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87C" w:rsidRPr="003A53D6" w:rsidRDefault="003A53D6" w:rsidP="0065787C">
      <w:pPr>
        <w:spacing w:after="0" w:line="360" w:lineRule="auto"/>
        <w:ind w:firstLine="851"/>
        <w:jc w:val="center"/>
        <w:rPr>
          <w:rFonts w:ascii="Times New Roman" w:hAnsi="Times New Roman"/>
          <w:b/>
          <w:sz w:val="32"/>
          <w:szCs w:val="32"/>
          <w:lang w:val="lt-LT"/>
        </w:rPr>
      </w:pPr>
      <w:r w:rsidRPr="003A53D6">
        <w:rPr>
          <w:rFonts w:ascii="Times New Roman" w:hAnsi="Times New Roman"/>
          <w:b/>
          <w:sz w:val="32"/>
          <w:szCs w:val="32"/>
          <w:lang w:val="lt-LT"/>
        </w:rPr>
        <w:t>MYKOLO ROMERIO UNIVERSITETAS</w:t>
      </w:r>
    </w:p>
    <w:p w:rsidR="0065787C" w:rsidRPr="003A53D6" w:rsidRDefault="0065787C" w:rsidP="0065787C">
      <w:pPr>
        <w:spacing w:after="0" w:line="360" w:lineRule="auto"/>
        <w:ind w:firstLine="851"/>
        <w:jc w:val="center"/>
        <w:rPr>
          <w:rFonts w:ascii="Times New Roman" w:hAnsi="Times New Roman"/>
          <w:b/>
          <w:sz w:val="28"/>
          <w:szCs w:val="28"/>
          <w:lang w:val="lt-LT"/>
        </w:rPr>
      </w:pPr>
      <w:r w:rsidRPr="003A53D6">
        <w:rPr>
          <w:rFonts w:ascii="Times New Roman" w:hAnsi="Times New Roman"/>
          <w:b/>
          <w:sz w:val="28"/>
          <w:szCs w:val="28"/>
          <w:lang w:val="lt-LT"/>
        </w:rPr>
        <w:t>EKONOMI</w:t>
      </w:r>
      <w:r w:rsidR="003A53D6" w:rsidRPr="003A53D6">
        <w:rPr>
          <w:rFonts w:ascii="Times New Roman" w:hAnsi="Times New Roman"/>
          <w:b/>
          <w:sz w:val="28"/>
          <w:szCs w:val="28"/>
          <w:lang w:val="lt-LT"/>
        </w:rPr>
        <w:t>KOS IR FINANSŲ VALDYMO FAKULTETAS</w:t>
      </w:r>
    </w:p>
    <w:p w:rsidR="0065787C" w:rsidRPr="00FF0C25" w:rsidRDefault="0065787C" w:rsidP="0065787C">
      <w:pPr>
        <w:spacing w:after="0" w:line="360" w:lineRule="auto"/>
        <w:ind w:firstLine="851"/>
        <w:jc w:val="center"/>
        <w:rPr>
          <w:rFonts w:ascii="Times New Roman" w:hAnsi="Times New Roman"/>
          <w:b/>
          <w:sz w:val="24"/>
          <w:szCs w:val="24"/>
          <w:lang w:val="lt-LT"/>
        </w:rPr>
      </w:pPr>
      <w:r w:rsidRPr="00FF0C25">
        <w:rPr>
          <w:rFonts w:ascii="Times New Roman" w:hAnsi="Times New Roman"/>
          <w:b/>
          <w:sz w:val="24"/>
          <w:szCs w:val="24"/>
          <w:lang w:val="lt-LT"/>
        </w:rPr>
        <w:t>EKONOMIKOS KATEDRA</w:t>
      </w: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3A53D6" w:rsidRDefault="0065787C" w:rsidP="0065787C">
      <w:pPr>
        <w:spacing w:after="0" w:line="360" w:lineRule="auto"/>
        <w:ind w:firstLine="851"/>
        <w:jc w:val="center"/>
        <w:rPr>
          <w:rFonts w:ascii="Times New Roman" w:hAnsi="Times New Roman"/>
          <w:b/>
          <w:sz w:val="32"/>
          <w:szCs w:val="32"/>
          <w:lang w:val="lt-LT"/>
        </w:rPr>
      </w:pPr>
      <w:r w:rsidRPr="003A53D6">
        <w:rPr>
          <w:rFonts w:ascii="Times New Roman" w:hAnsi="Times New Roman"/>
          <w:b/>
          <w:sz w:val="32"/>
          <w:szCs w:val="32"/>
          <w:lang w:val="lt-LT"/>
        </w:rPr>
        <w:t>INDRĖ PETRULYTĖ</w:t>
      </w:r>
    </w:p>
    <w:p w:rsidR="003A53D6" w:rsidRDefault="003A53D6"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3C193C" w:rsidRPr="00FF0C25" w:rsidRDefault="003C193C" w:rsidP="0065787C">
      <w:pPr>
        <w:spacing w:after="0" w:line="360" w:lineRule="auto"/>
        <w:ind w:firstLine="851"/>
        <w:jc w:val="center"/>
        <w:rPr>
          <w:rFonts w:ascii="Times New Roman" w:hAnsi="Times New Roman"/>
          <w:b/>
          <w:sz w:val="24"/>
          <w:szCs w:val="24"/>
          <w:lang w:val="lt-LT"/>
        </w:rPr>
      </w:pPr>
    </w:p>
    <w:p w:rsidR="0065787C" w:rsidRPr="00723079" w:rsidRDefault="00B951F2" w:rsidP="00723079">
      <w:pPr>
        <w:spacing w:after="0" w:line="360" w:lineRule="auto"/>
        <w:ind w:left="851"/>
        <w:jc w:val="center"/>
        <w:rPr>
          <w:rFonts w:ascii="Times New Roman" w:hAnsi="Times New Roman"/>
          <w:b/>
          <w:sz w:val="40"/>
          <w:szCs w:val="40"/>
          <w:lang w:val="lt-LT"/>
        </w:rPr>
      </w:pPr>
      <w:r w:rsidRPr="003A53D6">
        <w:rPr>
          <w:rFonts w:ascii="Times New Roman" w:hAnsi="Times New Roman"/>
          <w:b/>
          <w:sz w:val="40"/>
          <w:szCs w:val="40"/>
          <w:lang w:val="lt-LT"/>
        </w:rPr>
        <w:t xml:space="preserve">ĮMONĖS PREKINIO </w:t>
      </w:r>
      <w:r w:rsidR="0065787C" w:rsidRPr="003A53D6">
        <w:rPr>
          <w:rFonts w:ascii="Times New Roman" w:hAnsi="Times New Roman"/>
          <w:b/>
          <w:sz w:val="40"/>
          <w:szCs w:val="40"/>
          <w:lang w:val="lt-LT"/>
        </w:rPr>
        <w:t>KREDITO RIZIKOS VERTINIMO</w:t>
      </w:r>
      <w:r w:rsidR="00723079">
        <w:rPr>
          <w:rFonts w:ascii="Times New Roman" w:hAnsi="Times New Roman"/>
          <w:b/>
          <w:sz w:val="40"/>
          <w:szCs w:val="40"/>
          <w:lang w:val="lt-LT"/>
        </w:rPr>
        <w:t xml:space="preserve"> </w:t>
      </w:r>
      <w:r w:rsidR="0065787C" w:rsidRPr="003A53D6">
        <w:rPr>
          <w:rFonts w:ascii="Times New Roman" w:hAnsi="Times New Roman"/>
          <w:b/>
          <w:sz w:val="40"/>
          <w:szCs w:val="40"/>
          <w:lang w:val="lt-LT"/>
        </w:rPr>
        <w:t>TEORIJA IR PRAKTIKA</w:t>
      </w:r>
    </w:p>
    <w:p w:rsidR="0065787C" w:rsidRPr="00723079" w:rsidRDefault="0065787C" w:rsidP="0065787C">
      <w:pPr>
        <w:spacing w:after="0" w:line="360" w:lineRule="auto"/>
        <w:ind w:firstLine="851"/>
        <w:jc w:val="center"/>
        <w:rPr>
          <w:rFonts w:ascii="Times New Roman" w:hAnsi="Times New Roman"/>
          <w:b/>
          <w:sz w:val="28"/>
          <w:szCs w:val="28"/>
          <w:lang w:val="lt-LT"/>
        </w:rPr>
      </w:pPr>
      <w:r w:rsidRPr="00723079">
        <w:rPr>
          <w:rFonts w:ascii="Times New Roman" w:hAnsi="Times New Roman"/>
          <w:b/>
          <w:sz w:val="28"/>
          <w:szCs w:val="28"/>
          <w:lang w:val="lt-LT"/>
        </w:rPr>
        <w:t>Magistro baigiamasis darbas</w:t>
      </w: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723079" w:rsidRDefault="00723079" w:rsidP="0065787C">
      <w:pPr>
        <w:spacing w:after="0" w:line="360" w:lineRule="auto"/>
        <w:ind w:firstLine="851"/>
        <w:jc w:val="right"/>
        <w:rPr>
          <w:rFonts w:ascii="Times New Roman" w:hAnsi="Times New Roman"/>
          <w:b/>
          <w:sz w:val="28"/>
          <w:szCs w:val="28"/>
          <w:lang w:val="lt-LT"/>
        </w:rPr>
      </w:pPr>
      <w:r>
        <w:rPr>
          <w:rFonts w:ascii="Times New Roman" w:hAnsi="Times New Roman"/>
          <w:b/>
          <w:sz w:val="28"/>
          <w:szCs w:val="28"/>
          <w:lang w:val="lt-LT"/>
        </w:rPr>
        <w:t>V</w:t>
      </w:r>
      <w:r w:rsidR="0065787C" w:rsidRPr="00723079">
        <w:rPr>
          <w:rFonts w:ascii="Times New Roman" w:hAnsi="Times New Roman"/>
          <w:b/>
          <w:sz w:val="28"/>
          <w:szCs w:val="28"/>
          <w:lang w:val="lt-LT"/>
        </w:rPr>
        <w:t>ado</w:t>
      </w:r>
      <w:r w:rsidR="00A52D64" w:rsidRPr="00723079">
        <w:rPr>
          <w:rFonts w:ascii="Times New Roman" w:hAnsi="Times New Roman"/>
          <w:b/>
          <w:sz w:val="28"/>
          <w:szCs w:val="28"/>
          <w:lang w:val="lt-LT"/>
        </w:rPr>
        <w:t>vė</w:t>
      </w:r>
      <w:r>
        <w:rPr>
          <w:rFonts w:ascii="Times New Roman" w:hAnsi="Times New Roman"/>
          <w:b/>
          <w:sz w:val="28"/>
          <w:szCs w:val="28"/>
          <w:lang w:val="lt-LT"/>
        </w:rPr>
        <w:t xml:space="preserve"> </w:t>
      </w:r>
      <w:r w:rsidR="0065787C" w:rsidRPr="00723079">
        <w:rPr>
          <w:rFonts w:ascii="Times New Roman" w:hAnsi="Times New Roman"/>
          <w:b/>
          <w:sz w:val="28"/>
          <w:szCs w:val="28"/>
          <w:lang w:val="lt-LT"/>
        </w:rPr>
        <w:t xml:space="preserve"> </w:t>
      </w:r>
    </w:p>
    <w:p w:rsidR="00723079" w:rsidRDefault="00723079" w:rsidP="00723079">
      <w:pPr>
        <w:spacing w:after="0" w:line="360" w:lineRule="auto"/>
        <w:ind w:firstLine="851"/>
        <w:jc w:val="right"/>
        <w:rPr>
          <w:rFonts w:ascii="Times New Roman" w:hAnsi="Times New Roman"/>
          <w:b/>
          <w:sz w:val="28"/>
          <w:szCs w:val="28"/>
          <w:lang w:val="lt-LT"/>
        </w:rPr>
      </w:pPr>
      <w:r>
        <w:rPr>
          <w:rFonts w:ascii="Times New Roman" w:hAnsi="Times New Roman"/>
          <w:b/>
          <w:sz w:val="28"/>
          <w:szCs w:val="28"/>
          <w:lang w:val="lt-LT"/>
        </w:rPr>
        <w:t>Prof. habil. d</w:t>
      </w:r>
      <w:r w:rsidR="0065787C" w:rsidRPr="00723079">
        <w:rPr>
          <w:rFonts w:ascii="Times New Roman" w:hAnsi="Times New Roman"/>
          <w:b/>
          <w:sz w:val="28"/>
          <w:szCs w:val="28"/>
          <w:lang w:val="lt-LT"/>
        </w:rPr>
        <w:t>r.</w:t>
      </w:r>
      <w:r>
        <w:rPr>
          <w:rFonts w:ascii="Times New Roman" w:hAnsi="Times New Roman"/>
          <w:b/>
          <w:sz w:val="28"/>
          <w:szCs w:val="28"/>
          <w:lang w:val="lt-LT"/>
        </w:rPr>
        <w:t xml:space="preserve"> </w:t>
      </w:r>
    </w:p>
    <w:p w:rsidR="0065787C" w:rsidRPr="00723079" w:rsidRDefault="0065787C" w:rsidP="00723079">
      <w:pPr>
        <w:spacing w:after="0" w:line="360" w:lineRule="auto"/>
        <w:ind w:firstLine="851"/>
        <w:jc w:val="right"/>
        <w:rPr>
          <w:rFonts w:ascii="Times New Roman" w:hAnsi="Times New Roman"/>
          <w:b/>
          <w:sz w:val="28"/>
          <w:szCs w:val="28"/>
          <w:lang w:val="lt-LT"/>
        </w:rPr>
      </w:pPr>
      <w:r w:rsidRPr="00723079">
        <w:rPr>
          <w:rFonts w:ascii="Times New Roman" w:hAnsi="Times New Roman"/>
          <w:b/>
          <w:sz w:val="28"/>
          <w:szCs w:val="28"/>
          <w:lang w:val="lt-LT"/>
        </w:rPr>
        <w:t>Ona Gražina Rakauskienė</w:t>
      </w: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65787C" w:rsidRPr="00FF0C25" w:rsidRDefault="0065787C" w:rsidP="0065787C">
      <w:pPr>
        <w:spacing w:after="0" w:line="360" w:lineRule="auto"/>
        <w:ind w:firstLine="851"/>
        <w:jc w:val="center"/>
        <w:rPr>
          <w:rFonts w:ascii="Times New Roman" w:hAnsi="Times New Roman"/>
          <w:b/>
          <w:sz w:val="24"/>
          <w:szCs w:val="24"/>
          <w:lang w:val="lt-LT"/>
        </w:rPr>
      </w:pPr>
    </w:p>
    <w:p w:rsidR="003C193C" w:rsidRPr="00FF0C25" w:rsidRDefault="003C193C" w:rsidP="0065787C">
      <w:pPr>
        <w:spacing w:after="0" w:line="360" w:lineRule="auto"/>
        <w:ind w:firstLine="851"/>
        <w:jc w:val="center"/>
        <w:rPr>
          <w:rFonts w:ascii="Times New Roman" w:hAnsi="Times New Roman"/>
          <w:b/>
          <w:sz w:val="24"/>
          <w:szCs w:val="24"/>
          <w:lang w:val="lt-LT"/>
        </w:rPr>
      </w:pPr>
    </w:p>
    <w:p w:rsidR="003C193C" w:rsidRDefault="003C193C" w:rsidP="0065787C">
      <w:pPr>
        <w:spacing w:after="0" w:line="360" w:lineRule="auto"/>
        <w:ind w:firstLine="851"/>
        <w:jc w:val="center"/>
        <w:rPr>
          <w:rFonts w:ascii="Times New Roman" w:hAnsi="Times New Roman"/>
          <w:b/>
          <w:sz w:val="32"/>
          <w:szCs w:val="32"/>
          <w:lang w:val="lt-LT"/>
        </w:rPr>
      </w:pPr>
    </w:p>
    <w:p w:rsidR="005B6117" w:rsidRDefault="005B6117" w:rsidP="0065787C">
      <w:pPr>
        <w:spacing w:after="0" w:line="360" w:lineRule="auto"/>
        <w:ind w:firstLine="851"/>
        <w:jc w:val="center"/>
        <w:rPr>
          <w:rFonts w:ascii="Times New Roman" w:hAnsi="Times New Roman"/>
          <w:b/>
          <w:sz w:val="32"/>
          <w:szCs w:val="32"/>
          <w:lang w:val="lt-LT"/>
        </w:rPr>
      </w:pPr>
    </w:p>
    <w:p w:rsidR="006314D6" w:rsidRDefault="006314D6" w:rsidP="0065787C">
      <w:pPr>
        <w:spacing w:after="0" w:line="360" w:lineRule="auto"/>
        <w:ind w:firstLine="851"/>
        <w:jc w:val="center"/>
        <w:rPr>
          <w:rFonts w:ascii="Times New Roman" w:hAnsi="Times New Roman"/>
          <w:b/>
          <w:sz w:val="32"/>
          <w:szCs w:val="32"/>
          <w:lang w:val="lt-LT"/>
        </w:rPr>
      </w:pPr>
    </w:p>
    <w:p w:rsidR="0065787C" w:rsidRPr="00FF0C25" w:rsidRDefault="0065787C" w:rsidP="00723079">
      <w:pPr>
        <w:spacing w:after="0" w:line="360" w:lineRule="auto"/>
        <w:rPr>
          <w:rFonts w:ascii="Times New Roman" w:hAnsi="Times New Roman"/>
          <w:b/>
          <w:sz w:val="24"/>
          <w:szCs w:val="24"/>
          <w:lang w:val="lt-LT"/>
        </w:rPr>
      </w:pPr>
    </w:p>
    <w:p w:rsidR="006314D6" w:rsidRDefault="0065787C" w:rsidP="006314D6">
      <w:pPr>
        <w:spacing w:after="0" w:line="360" w:lineRule="auto"/>
        <w:ind w:firstLine="851"/>
        <w:jc w:val="center"/>
        <w:rPr>
          <w:rFonts w:ascii="Times New Roman" w:hAnsi="Times New Roman"/>
          <w:b/>
          <w:sz w:val="28"/>
          <w:szCs w:val="28"/>
          <w:lang w:val="lt-LT"/>
        </w:rPr>
      </w:pPr>
      <w:r w:rsidRPr="00723079">
        <w:rPr>
          <w:rFonts w:ascii="Times New Roman" w:hAnsi="Times New Roman"/>
          <w:b/>
          <w:sz w:val="28"/>
          <w:szCs w:val="28"/>
          <w:lang w:val="lt-LT"/>
        </w:rPr>
        <w:t>Vilnius, 2009</w:t>
      </w:r>
    </w:p>
    <w:p w:rsidR="006314D6" w:rsidRPr="003A53D6" w:rsidRDefault="006314D6" w:rsidP="006314D6">
      <w:pPr>
        <w:spacing w:after="0" w:line="360" w:lineRule="auto"/>
        <w:ind w:firstLine="851"/>
        <w:jc w:val="center"/>
        <w:rPr>
          <w:rFonts w:ascii="Times New Roman" w:hAnsi="Times New Roman"/>
          <w:b/>
          <w:sz w:val="32"/>
          <w:szCs w:val="32"/>
          <w:lang w:val="lt-LT"/>
        </w:rPr>
      </w:pPr>
      <w:r>
        <w:rPr>
          <w:rFonts w:ascii="Times New Roman" w:hAnsi="Times New Roman"/>
          <w:b/>
          <w:sz w:val="28"/>
          <w:szCs w:val="28"/>
          <w:lang w:val="lt-LT"/>
        </w:rPr>
        <w:br w:type="page"/>
      </w:r>
      <w:r w:rsidRPr="003A53D6">
        <w:rPr>
          <w:rFonts w:ascii="Times New Roman" w:hAnsi="Times New Roman"/>
          <w:b/>
          <w:sz w:val="32"/>
          <w:szCs w:val="32"/>
          <w:lang w:val="lt-LT"/>
        </w:rPr>
        <w:lastRenderedPageBreak/>
        <w:t>MYKOLO ROMERIO UNIVERSITETAS</w:t>
      </w:r>
    </w:p>
    <w:p w:rsidR="006314D6" w:rsidRPr="003A53D6" w:rsidRDefault="006314D6" w:rsidP="006314D6">
      <w:pPr>
        <w:spacing w:after="0" w:line="360" w:lineRule="auto"/>
        <w:ind w:firstLine="851"/>
        <w:jc w:val="center"/>
        <w:rPr>
          <w:rFonts w:ascii="Times New Roman" w:hAnsi="Times New Roman"/>
          <w:b/>
          <w:sz w:val="28"/>
          <w:szCs w:val="28"/>
          <w:lang w:val="lt-LT"/>
        </w:rPr>
      </w:pPr>
      <w:r w:rsidRPr="003A53D6">
        <w:rPr>
          <w:rFonts w:ascii="Times New Roman" w:hAnsi="Times New Roman"/>
          <w:b/>
          <w:sz w:val="28"/>
          <w:szCs w:val="28"/>
          <w:lang w:val="lt-LT"/>
        </w:rPr>
        <w:t>EKONOMIKOS IR FINANSŲ VALDYMO FAKULTETAS</w:t>
      </w:r>
    </w:p>
    <w:p w:rsidR="006314D6" w:rsidRPr="00FF0C25" w:rsidRDefault="006314D6" w:rsidP="006314D6">
      <w:pPr>
        <w:spacing w:after="0" w:line="360" w:lineRule="auto"/>
        <w:ind w:firstLine="851"/>
        <w:jc w:val="center"/>
        <w:rPr>
          <w:rFonts w:ascii="Times New Roman" w:hAnsi="Times New Roman"/>
          <w:b/>
          <w:sz w:val="24"/>
          <w:szCs w:val="24"/>
          <w:lang w:val="lt-LT"/>
        </w:rPr>
      </w:pPr>
      <w:r w:rsidRPr="00FF0C25">
        <w:rPr>
          <w:rFonts w:ascii="Times New Roman" w:hAnsi="Times New Roman"/>
          <w:b/>
          <w:sz w:val="24"/>
          <w:szCs w:val="24"/>
          <w:lang w:val="lt-LT"/>
        </w:rPr>
        <w:t>EKONOMIKOS KATEDRA</w:t>
      </w:r>
    </w:p>
    <w:p w:rsidR="006314D6" w:rsidRPr="00FF0C25" w:rsidRDefault="006314D6" w:rsidP="006314D6">
      <w:pPr>
        <w:spacing w:after="0" w:line="360" w:lineRule="auto"/>
        <w:ind w:firstLine="851"/>
        <w:jc w:val="center"/>
        <w:rPr>
          <w:rFonts w:ascii="Times New Roman" w:hAnsi="Times New Roman"/>
          <w:b/>
          <w:sz w:val="24"/>
          <w:szCs w:val="24"/>
          <w:lang w:val="lt-LT"/>
        </w:rPr>
      </w:pPr>
    </w:p>
    <w:p w:rsidR="006314D6" w:rsidRPr="00FF0C25" w:rsidRDefault="006314D6" w:rsidP="006314D6">
      <w:pPr>
        <w:spacing w:after="0" w:line="360" w:lineRule="auto"/>
        <w:ind w:firstLine="851"/>
        <w:jc w:val="center"/>
        <w:rPr>
          <w:rFonts w:ascii="Times New Roman" w:hAnsi="Times New Roman"/>
          <w:b/>
          <w:sz w:val="24"/>
          <w:szCs w:val="24"/>
          <w:lang w:val="lt-LT"/>
        </w:rPr>
      </w:pPr>
    </w:p>
    <w:p w:rsidR="006314D6" w:rsidRDefault="006314D6" w:rsidP="006314D6">
      <w:pPr>
        <w:spacing w:after="0" w:line="360" w:lineRule="auto"/>
        <w:ind w:firstLine="851"/>
        <w:jc w:val="center"/>
        <w:rPr>
          <w:rFonts w:ascii="Times New Roman" w:hAnsi="Times New Roman"/>
          <w:b/>
          <w:sz w:val="24"/>
          <w:szCs w:val="24"/>
          <w:lang w:val="lt-LT"/>
        </w:rPr>
      </w:pPr>
    </w:p>
    <w:p w:rsidR="006314D6" w:rsidRPr="00FF0C25" w:rsidRDefault="006314D6" w:rsidP="00FB61DB">
      <w:pPr>
        <w:spacing w:after="0" w:line="360" w:lineRule="auto"/>
        <w:rPr>
          <w:rFonts w:ascii="Times New Roman" w:hAnsi="Times New Roman"/>
          <w:b/>
          <w:sz w:val="24"/>
          <w:szCs w:val="24"/>
          <w:lang w:val="lt-LT"/>
        </w:rPr>
      </w:pPr>
    </w:p>
    <w:p w:rsidR="006314D6" w:rsidRPr="00FF0C25" w:rsidRDefault="006314D6" w:rsidP="006314D6">
      <w:pPr>
        <w:spacing w:after="0" w:line="360" w:lineRule="auto"/>
        <w:ind w:firstLine="851"/>
        <w:jc w:val="center"/>
        <w:rPr>
          <w:rFonts w:ascii="Times New Roman" w:hAnsi="Times New Roman"/>
          <w:b/>
          <w:sz w:val="24"/>
          <w:szCs w:val="24"/>
          <w:lang w:val="lt-LT"/>
        </w:rPr>
      </w:pPr>
    </w:p>
    <w:p w:rsidR="006314D6" w:rsidRPr="00FF0C25" w:rsidRDefault="006314D6" w:rsidP="006314D6">
      <w:pPr>
        <w:spacing w:after="0" w:line="360" w:lineRule="auto"/>
        <w:ind w:firstLine="851"/>
        <w:jc w:val="center"/>
        <w:rPr>
          <w:rFonts w:ascii="Times New Roman" w:hAnsi="Times New Roman"/>
          <w:b/>
          <w:sz w:val="24"/>
          <w:szCs w:val="24"/>
          <w:lang w:val="lt-LT"/>
        </w:rPr>
      </w:pPr>
    </w:p>
    <w:p w:rsidR="006314D6" w:rsidRDefault="006314D6" w:rsidP="006314D6">
      <w:pPr>
        <w:spacing w:after="0" w:line="360" w:lineRule="auto"/>
        <w:ind w:left="851"/>
        <w:jc w:val="center"/>
        <w:rPr>
          <w:rFonts w:ascii="Times New Roman" w:hAnsi="Times New Roman"/>
          <w:b/>
          <w:sz w:val="40"/>
          <w:szCs w:val="40"/>
          <w:lang w:val="lt-LT"/>
        </w:rPr>
      </w:pPr>
      <w:r w:rsidRPr="003A53D6">
        <w:rPr>
          <w:rFonts w:ascii="Times New Roman" w:hAnsi="Times New Roman"/>
          <w:b/>
          <w:sz w:val="40"/>
          <w:szCs w:val="40"/>
          <w:lang w:val="lt-LT"/>
        </w:rPr>
        <w:t>ĮMONĖS PREKINIO KREDITO RIZIKOS VERTINIMO</w:t>
      </w:r>
      <w:r>
        <w:rPr>
          <w:rFonts w:ascii="Times New Roman" w:hAnsi="Times New Roman"/>
          <w:b/>
          <w:sz w:val="40"/>
          <w:szCs w:val="40"/>
          <w:lang w:val="lt-LT"/>
        </w:rPr>
        <w:t xml:space="preserve"> </w:t>
      </w:r>
      <w:r w:rsidRPr="003A53D6">
        <w:rPr>
          <w:rFonts w:ascii="Times New Roman" w:hAnsi="Times New Roman"/>
          <w:b/>
          <w:sz w:val="40"/>
          <w:szCs w:val="40"/>
          <w:lang w:val="lt-LT"/>
        </w:rPr>
        <w:t>TEORIJA IR PRAKTIKA</w:t>
      </w:r>
    </w:p>
    <w:p w:rsidR="006314D6" w:rsidRPr="006314D6" w:rsidRDefault="006314D6" w:rsidP="006314D6">
      <w:pPr>
        <w:spacing w:after="0" w:line="360" w:lineRule="auto"/>
        <w:ind w:firstLine="851"/>
        <w:jc w:val="center"/>
        <w:rPr>
          <w:rFonts w:ascii="Times New Roman" w:hAnsi="Times New Roman"/>
          <w:b/>
          <w:sz w:val="28"/>
          <w:szCs w:val="28"/>
          <w:lang w:val="lt-LT"/>
        </w:rPr>
      </w:pPr>
      <w:r w:rsidRPr="006314D6">
        <w:rPr>
          <w:rFonts w:ascii="Times New Roman" w:hAnsi="Times New Roman"/>
          <w:b/>
          <w:sz w:val="28"/>
          <w:szCs w:val="28"/>
          <w:lang w:val="lt-LT"/>
        </w:rPr>
        <w:t>Regioninės plėtros ekonomikos ir politikos magistro baigiamasis darbas</w:t>
      </w:r>
    </w:p>
    <w:p w:rsidR="006314D6" w:rsidRPr="006314D6" w:rsidRDefault="006314D6" w:rsidP="006314D6">
      <w:pPr>
        <w:spacing w:after="0" w:line="360" w:lineRule="auto"/>
        <w:jc w:val="center"/>
        <w:rPr>
          <w:rFonts w:ascii="Times New Roman" w:hAnsi="Times New Roman"/>
          <w:b/>
          <w:sz w:val="28"/>
          <w:szCs w:val="28"/>
          <w:lang w:val="lt-LT"/>
        </w:rPr>
      </w:pPr>
      <w:r w:rsidRPr="006314D6">
        <w:rPr>
          <w:rFonts w:ascii="Times New Roman" w:hAnsi="Times New Roman"/>
          <w:b/>
          <w:sz w:val="28"/>
          <w:szCs w:val="28"/>
          <w:lang w:val="lt-LT"/>
        </w:rPr>
        <w:t>Studijų programa</w:t>
      </w:r>
      <w:r w:rsidR="00D208D2">
        <w:rPr>
          <w:rFonts w:ascii="Times New Roman" w:hAnsi="Times New Roman"/>
          <w:b/>
          <w:sz w:val="28"/>
          <w:szCs w:val="28"/>
          <w:lang w:val="lt-LT"/>
        </w:rPr>
        <w:t xml:space="preserve"> 62404S109</w:t>
      </w:r>
    </w:p>
    <w:p w:rsidR="006314D6" w:rsidRPr="00FF0C25" w:rsidRDefault="006314D6" w:rsidP="006314D6">
      <w:pPr>
        <w:spacing w:after="0" w:line="360" w:lineRule="auto"/>
        <w:ind w:firstLine="851"/>
        <w:jc w:val="center"/>
        <w:rPr>
          <w:rFonts w:ascii="Times New Roman" w:hAnsi="Times New Roman"/>
          <w:b/>
          <w:sz w:val="24"/>
          <w:szCs w:val="24"/>
          <w:lang w:val="lt-LT"/>
        </w:rPr>
      </w:pPr>
    </w:p>
    <w:p w:rsidR="006314D6" w:rsidRPr="00FF0C25" w:rsidRDefault="006314D6" w:rsidP="006314D6">
      <w:pPr>
        <w:spacing w:after="0" w:line="360" w:lineRule="auto"/>
        <w:ind w:firstLine="851"/>
        <w:jc w:val="center"/>
        <w:rPr>
          <w:rFonts w:ascii="Times New Roman" w:hAnsi="Times New Roman"/>
          <w:b/>
          <w:sz w:val="24"/>
          <w:szCs w:val="24"/>
          <w:lang w:val="lt-LT"/>
        </w:rPr>
      </w:pPr>
    </w:p>
    <w:p w:rsidR="006314D6" w:rsidRPr="00223259" w:rsidRDefault="006314D6" w:rsidP="006314D6">
      <w:pPr>
        <w:spacing w:after="0" w:line="360" w:lineRule="auto"/>
        <w:ind w:firstLine="851"/>
        <w:jc w:val="center"/>
        <w:rPr>
          <w:rFonts w:ascii="Times New Roman" w:hAnsi="Times New Roman"/>
          <w:b/>
          <w:sz w:val="24"/>
          <w:szCs w:val="24"/>
          <w:lang w:val="lt-LT"/>
        </w:rPr>
      </w:pPr>
    </w:p>
    <w:p w:rsidR="006314D6" w:rsidRPr="00223259" w:rsidRDefault="006314D6" w:rsidP="00223259">
      <w:pPr>
        <w:spacing w:after="0" w:line="360" w:lineRule="auto"/>
        <w:ind w:left="5760" w:firstLine="720"/>
        <w:rPr>
          <w:rFonts w:ascii="Times New Roman" w:hAnsi="Times New Roman"/>
          <w:b/>
          <w:sz w:val="24"/>
          <w:szCs w:val="24"/>
          <w:lang w:val="lt-LT"/>
        </w:rPr>
      </w:pPr>
      <w:r w:rsidRPr="00223259">
        <w:rPr>
          <w:rFonts w:ascii="Times New Roman" w:hAnsi="Times New Roman"/>
          <w:b/>
          <w:sz w:val="24"/>
          <w:szCs w:val="24"/>
          <w:lang w:val="lt-LT"/>
        </w:rPr>
        <w:t xml:space="preserve">Vadovė  </w:t>
      </w:r>
    </w:p>
    <w:p w:rsidR="006314D6" w:rsidRPr="00223259" w:rsidRDefault="006314D6" w:rsidP="00223259">
      <w:pPr>
        <w:spacing w:after="0" w:line="360" w:lineRule="auto"/>
        <w:ind w:left="5760" w:firstLine="720"/>
        <w:rPr>
          <w:rFonts w:ascii="Times New Roman" w:hAnsi="Times New Roman"/>
          <w:b/>
          <w:sz w:val="24"/>
          <w:szCs w:val="24"/>
          <w:lang w:val="lt-LT"/>
        </w:rPr>
      </w:pPr>
      <w:r w:rsidRPr="00223259">
        <w:rPr>
          <w:rFonts w:ascii="Times New Roman" w:hAnsi="Times New Roman"/>
          <w:b/>
          <w:sz w:val="24"/>
          <w:szCs w:val="24"/>
          <w:lang w:val="lt-LT"/>
        </w:rPr>
        <w:t xml:space="preserve">Prof. habil. dr. </w:t>
      </w:r>
    </w:p>
    <w:p w:rsidR="006314D6" w:rsidRPr="00223259" w:rsidRDefault="00223259" w:rsidP="00223259">
      <w:pPr>
        <w:spacing w:after="0" w:line="360" w:lineRule="auto"/>
        <w:ind w:left="5760" w:firstLine="720"/>
        <w:rPr>
          <w:rFonts w:ascii="Times New Roman" w:hAnsi="Times New Roman"/>
          <w:b/>
          <w:sz w:val="24"/>
          <w:szCs w:val="24"/>
          <w:lang w:val="lt-LT"/>
        </w:rPr>
      </w:pPr>
      <w:r>
        <w:rPr>
          <w:rFonts w:ascii="Times New Roman" w:hAnsi="Times New Roman"/>
          <w:b/>
          <w:sz w:val="24"/>
          <w:szCs w:val="24"/>
          <w:lang w:val="lt-LT"/>
        </w:rPr>
        <w:t>O. G.</w:t>
      </w:r>
      <w:r w:rsidR="006314D6" w:rsidRPr="00223259">
        <w:rPr>
          <w:rFonts w:ascii="Times New Roman" w:hAnsi="Times New Roman"/>
          <w:b/>
          <w:sz w:val="24"/>
          <w:szCs w:val="24"/>
          <w:lang w:val="lt-LT"/>
        </w:rPr>
        <w:t xml:space="preserve"> Rakauskienė</w:t>
      </w:r>
    </w:p>
    <w:p w:rsidR="00223259" w:rsidRPr="00223259" w:rsidRDefault="00223259" w:rsidP="00223259">
      <w:pPr>
        <w:spacing w:after="0" w:line="360" w:lineRule="auto"/>
        <w:ind w:left="5760" w:firstLine="720"/>
        <w:rPr>
          <w:rFonts w:ascii="Times New Roman" w:hAnsi="Times New Roman"/>
          <w:b/>
          <w:sz w:val="24"/>
          <w:szCs w:val="24"/>
        </w:rPr>
      </w:pPr>
      <w:r w:rsidRPr="00223259">
        <w:rPr>
          <w:rFonts w:ascii="Times New Roman" w:hAnsi="Times New Roman"/>
          <w:b/>
          <w:sz w:val="24"/>
          <w:szCs w:val="24"/>
        </w:rPr>
        <w:t xml:space="preserve">2009 11 </w:t>
      </w:r>
    </w:p>
    <w:p w:rsidR="00223259" w:rsidRPr="00223259" w:rsidRDefault="00223259" w:rsidP="006314D6">
      <w:pPr>
        <w:spacing w:after="0" w:line="360" w:lineRule="auto"/>
        <w:ind w:firstLine="851"/>
        <w:jc w:val="right"/>
        <w:rPr>
          <w:rFonts w:ascii="Times New Roman" w:hAnsi="Times New Roman"/>
          <w:b/>
          <w:sz w:val="24"/>
          <w:szCs w:val="24"/>
        </w:rPr>
      </w:pPr>
    </w:p>
    <w:p w:rsidR="00223259" w:rsidRPr="00223259" w:rsidRDefault="00223259" w:rsidP="006314D6">
      <w:pPr>
        <w:spacing w:after="0" w:line="360" w:lineRule="auto"/>
        <w:ind w:firstLine="851"/>
        <w:jc w:val="right"/>
        <w:rPr>
          <w:rFonts w:ascii="Times New Roman" w:hAnsi="Times New Roman"/>
          <w:b/>
          <w:sz w:val="24"/>
          <w:szCs w:val="24"/>
        </w:rPr>
      </w:pPr>
    </w:p>
    <w:p w:rsidR="00223259" w:rsidRPr="00223259" w:rsidRDefault="00223259" w:rsidP="00223259">
      <w:pPr>
        <w:spacing w:after="0" w:line="360" w:lineRule="auto"/>
        <w:ind w:firstLine="851"/>
        <w:rPr>
          <w:rFonts w:ascii="Times New Roman" w:hAnsi="Times New Roman"/>
          <w:b/>
          <w:sz w:val="24"/>
          <w:szCs w:val="24"/>
        </w:rPr>
      </w:pPr>
      <w:r w:rsidRPr="00223259">
        <w:rPr>
          <w:rFonts w:ascii="Times New Roman" w:hAnsi="Times New Roman"/>
          <w:b/>
          <w:sz w:val="24"/>
          <w:szCs w:val="24"/>
        </w:rPr>
        <w:t>Recenzentas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Atliko</w:t>
      </w:r>
    </w:p>
    <w:p w:rsidR="00223259" w:rsidRDefault="00D208D2" w:rsidP="00223259">
      <w:pPr>
        <w:spacing w:after="0" w:line="360" w:lineRule="auto"/>
        <w:ind w:left="5760" w:firstLine="720"/>
        <w:rPr>
          <w:rFonts w:ascii="Times New Roman" w:hAnsi="Times New Roman"/>
          <w:b/>
          <w:sz w:val="24"/>
          <w:szCs w:val="24"/>
          <w:lang w:val="lt-LT"/>
        </w:rPr>
      </w:pPr>
      <w:r>
        <w:rPr>
          <w:rFonts w:ascii="Times New Roman" w:hAnsi="Times New Roman"/>
          <w:b/>
          <w:sz w:val="24"/>
          <w:szCs w:val="24"/>
          <w:lang w:val="lt-LT"/>
        </w:rPr>
        <w:t>RPEmn-0</w:t>
      </w:r>
      <w:r w:rsidR="00223259">
        <w:rPr>
          <w:rFonts w:ascii="Times New Roman" w:hAnsi="Times New Roman"/>
          <w:b/>
          <w:sz w:val="24"/>
          <w:szCs w:val="24"/>
          <w:lang w:val="lt-LT"/>
        </w:rPr>
        <w:t xml:space="preserve"> gr. </w:t>
      </w:r>
      <w:r w:rsidR="00C95E7D">
        <w:rPr>
          <w:rFonts w:ascii="Times New Roman" w:hAnsi="Times New Roman"/>
          <w:b/>
          <w:sz w:val="24"/>
          <w:szCs w:val="24"/>
          <w:lang w:val="lt-LT"/>
        </w:rPr>
        <w:t>s</w:t>
      </w:r>
      <w:r w:rsidR="00223259">
        <w:rPr>
          <w:rFonts w:ascii="Times New Roman" w:hAnsi="Times New Roman"/>
          <w:b/>
          <w:sz w:val="24"/>
          <w:szCs w:val="24"/>
          <w:lang w:val="lt-LT"/>
        </w:rPr>
        <w:t>tud</w:t>
      </w:r>
      <w:r w:rsidR="00C95E7D">
        <w:rPr>
          <w:rFonts w:ascii="Times New Roman" w:hAnsi="Times New Roman"/>
          <w:b/>
          <w:sz w:val="24"/>
          <w:szCs w:val="24"/>
          <w:lang w:val="lt-LT"/>
        </w:rPr>
        <w:t>.</w:t>
      </w:r>
    </w:p>
    <w:p w:rsidR="00223259" w:rsidRPr="00C95E7D" w:rsidRDefault="00C95E7D" w:rsidP="00C95E7D">
      <w:pPr>
        <w:spacing w:after="0" w:line="360" w:lineRule="auto"/>
        <w:ind w:left="6480"/>
        <w:rPr>
          <w:rFonts w:ascii="Times New Roman" w:hAnsi="Times New Roman"/>
          <w:b/>
          <w:sz w:val="24"/>
          <w:szCs w:val="24"/>
          <w:lang w:val="lt-LT"/>
        </w:rPr>
      </w:pPr>
      <w:r>
        <w:rPr>
          <w:rFonts w:ascii="Times New Roman" w:hAnsi="Times New Roman"/>
          <w:b/>
          <w:sz w:val="24"/>
          <w:szCs w:val="24"/>
          <w:lang w:val="lt-LT"/>
        </w:rPr>
        <w:t xml:space="preserve">I. </w:t>
      </w:r>
      <w:r w:rsidR="00223259" w:rsidRPr="00C95E7D">
        <w:rPr>
          <w:rFonts w:ascii="Times New Roman" w:hAnsi="Times New Roman"/>
          <w:b/>
          <w:sz w:val="24"/>
          <w:szCs w:val="24"/>
          <w:lang w:val="lt-LT"/>
        </w:rPr>
        <w:t>Petrulytė</w:t>
      </w:r>
    </w:p>
    <w:p w:rsidR="00223259" w:rsidRPr="00223259" w:rsidRDefault="00223259" w:rsidP="00223259">
      <w:pPr>
        <w:spacing w:after="0" w:line="360" w:lineRule="auto"/>
        <w:ind w:left="5760" w:firstLine="720"/>
        <w:rPr>
          <w:rFonts w:ascii="Times New Roman" w:hAnsi="Times New Roman"/>
          <w:b/>
          <w:sz w:val="24"/>
          <w:szCs w:val="24"/>
        </w:rPr>
      </w:pPr>
      <w:r>
        <w:rPr>
          <w:rFonts w:ascii="Times New Roman" w:hAnsi="Times New Roman"/>
          <w:b/>
          <w:sz w:val="24"/>
          <w:szCs w:val="24"/>
        </w:rPr>
        <w:t>2009 11 22</w:t>
      </w:r>
    </w:p>
    <w:p w:rsidR="006314D6" w:rsidRPr="00FF0C25" w:rsidRDefault="006314D6" w:rsidP="006314D6">
      <w:pPr>
        <w:spacing w:after="0" w:line="360" w:lineRule="auto"/>
        <w:ind w:firstLine="851"/>
        <w:jc w:val="center"/>
        <w:rPr>
          <w:rFonts w:ascii="Times New Roman" w:hAnsi="Times New Roman"/>
          <w:b/>
          <w:sz w:val="24"/>
          <w:szCs w:val="24"/>
          <w:lang w:val="lt-LT"/>
        </w:rPr>
      </w:pPr>
    </w:p>
    <w:p w:rsidR="006314D6" w:rsidRPr="00FF0C25" w:rsidRDefault="006314D6" w:rsidP="006314D6">
      <w:pPr>
        <w:spacing w:after="0" w:line="360" w:lineRule="auto"/>
        <w:ind w:firstLine="851"/>
        <w:jc w:val="center"/>
        <w:rPr>
          <w:rFonts w:ascii="Times New Roman" w:hAnsi="Times New Roman"/>
          <w:b/>
          <w:sz w:val="24"/>
          <w:szCs w:val="24"/>
          <w:lang w:val="lt-LT"/>
        </w:rPr>
      </w:pPr>
    </w:p>
    <w:p w:rsidR="006314D6" w:rsidRDefault="006314D6" w:rsidP="006314D6">
      <w:pPr>
        <w:spacing w:after="0" w:line="360" w:lineRule="auto"/>
        <w:ind w:firstLine="851"/>
        <w:jc w:val="center"/>
        <w:rPr>
          <w:rFonts w:ascii="Times New Roman" w:hAnsi="Times New Roman"/>
          <w:b/>
          <w:sz w:val="24"/>
          <w:szCs w:val="24"/>
          <w:lang w:val="lt-LT"/>
        </w:rPr>
      </w:pPr>
    </w:p>
    <w:p w:rsidR="00FB61DB" w:rsidRDefault="00FB61DB" w:rsidP="006314D6">
      <w:pPr>
        <w:spacing w:after="0" w:line="360" w:lineRule="auto"/>
        <w:ind w:firstLine="851"/>
        <w:jc w:val="center"/>
        <w:rPr>
          <w:rFonts w:ascii="Times New Roman" w:hAnsi="Times New Roman"/>
          <w:b/>
          <w:sz w:val="24"/>
          <w:szCs w:val="24"/>
          <w:lang w:val="lt-LT"/>
        </w:rPr>
      </w:pPr>
    </w:p>
    <w:p w:rsidR="00C95E7D" w:rsidRDefault="00C95E7D" w:rsidP="006314D6">
      <w:pPr>
        <w:spacing w:after="0" w:line="360" w:lineRule="auto"/>
        <w:ind w:firstLine="851"/>
        <w:jc w:val="center"/>
        <w:rPr>
          <w:rFonts w:ascii="Times New Roman" w:hAnsi="Times New Roman"/>
          <w:b/>
          <w:sz w:val="24"/>
          <w:szCs w:val="24"/>
          <w:lang w:val="lt-LT"/>
        </w:rPr>
      </w:pPr>
    </w:p>
    <w:p w:rsidR="00FB61DB" w:rsidRPr="00FF0C25" w:rsidRDefault="00FB61DB" w:rsidP="006314D6">
      <w:pPr>
        <w:spacing w:after="0" w:line="360" w:lineRule="auto"/>
        <w:ind w:firstLine="851"/>
        <w:jc w:val="center"/>
        <w:rPr>
          <w:rFonts w:ascii="Times New Roman" w:hAnsi="Times New Roman"/>
          <w:b/>
          <w:sz w:val="24"/>
          <w:szCs w:val="24"/>
          <w:lang w:val="lt-LT"/>
        </w:rPr>
      </w:pPr>
    </w:p>
    <w:p w:rsidR="00D93B17" w:rsidRPr="006314D6" w:rsidRDefault="00223259" w:rsidP="009E7E2C">
      <w:pPr>
        <w:spacing w:after="0" w:line="360" w:lineRule="auto"/>
        <w:jc w:val="center"/>
        <w:rPr>
          <w:rFonts w:ascii="Times New Roman" w:hAnsi="Times New Roman"/>
          <w:b/>
          <w:sz w:val="28"/>
          <w:szCs w:val="28"/>
          <w:lang w:val="lt-LT"/>
        </w:rPr>
      </w:pPr>
      <w:r w:rsidRPr="00723079">
        <w:rPr>
          <w:rFonts w:ascii="Times New Roman" w:hAnsi="Times New Roman"/>
          <w:b/>
          <w:sz w:val="28"/>
          <w:szCs w:val="28"/>
          <w:lang w:val="lt-LT"/>
        </w:rPr>
        <w:t>Vilnius, 2009</w:t>
      </w:r>
      <w:r w:rsidR="00237F24" w:rsidRPr="00FF0C25">
        <w:rPr>
          <w:rFonts w:ascii="Times New Roman" w:hAnsi="Times New Roman"/>
          <w:sz w:val="24"/>
          <w:szCs w:val="24"/>
          <w:lang w:val="lt-LT"/>
        </w:rPr>
        <w:br w:type="page"/>
      </w:r>
      <w:r w:rsidR="00D93B17" w:rsidRPr="00FF0C25">
        <w:rPr>
          <w:rFonts w:ascii="Times New Roman" w:hAnsi="Times New Roman"/>
          <w:b/>
          <w:sz w:val="24"/>
          <w:szCs w:val="24"/>
          <w:lang w:val="lt-LT"/>
        </w:rPr>
        <w:lastRenderedPageBreak/>
        <w:t>T</w:t>
      </w:r>
      <w:r w:rsidR="006A13D7" w:rsidRPr="00FF0C25">
        <w:rPr>
          <w:rFonts w:ascii="Times New Roman" w:hAnsi="Times New Roman"/>
          <w:b/>
          <w:sz w:val="24"/>
          <w:szCs w:val="24"/>
          <w:lang w:val="lt-LT"/>
        </w:rPr>
        <w:t>URINYS</w:t>
      </w:r>
    </w:p>
    <w:p w:rsidR="00D93B17" w:rsidRPr="00FF0C25" w:rsidRDefault="00D93B17" w:rsidP="00E31223">
      <w:pPr>
        <w:spacing w:after="0" w:line="360" w:lineRule="auto"/>
        <w:ind w:firstLine="851"/>
        <w:jc w:val="both"/>
        <w:rPr>
          <w:rFonts w:ascii="Times New Roman" w:hAnsi="Times New Roman"/>
          <w:sz w:val="24"/>
          <w:szCs w:val="24"/>
          <w:lang w:val="lt-LT"/>
        </w:rPr>
      </w:pPr>
    </w:p>
    <w:p w:rsidR="00E31223" w:rsidRPr="00A459D3" w:rsidRDefault="006A13D7" w:rsidP="00C849DC">
      <w:pPr>
        <w:tabs>
          <w:tab w:val="right" w:leader="dot" w:pos="9356"/>
        </w:tabs>
        <w:spacing w:after="0" w:line="360" w:lineRule="auto"/>
        <w:ind w:right="616" w:firstLine="851"/>
        <w:jc w:val="both"/>
        <w:rPr>
          <w:rFonts w:ascii="Times New Roman" w:hAnsi="Times New Roman"/>
          <w:sz w:val="24"/>
          <w:szCs w:val="24"/>
        </w:rPr>
      </w:pPr>
      <w:r w:rsidRPr="00FF0C25">
        <w:rPr>
          <w:rFonts w:ascii="Times New Roman" w:hAnsi="Times New Roman"/>
          <w:sz w:val="24"/>
          <w:szCs w:val="24"/>
          <w:lang w:val="lt-LT"/>
        </w:rPr>
        <w:t>ĮVADAS</w:t>
      </w:r>
      <w:r w:rsidR="00A459D3">
        <w:rPr>
          <w:rFonts w:ascii="Times New Roman" w:hAnsi="Times New Roman"/>
          <w:sz w:val="24"/>
          <w:szCs w:val="24"/>
          <w:lang w:val="lt-LT"/>
        </w:rPr>
        <w:tab/>
      </w:r>
      <w:r w:rsidR="00A459D3">
        <w:rPr>
          <w:rFonts w:ascii="Times New Roman" w:hAnsi="Times New Roman"/>
          <w:sz w:val="24"/>
          <w:szCs w:val="24"/>
        </w:rPr>
        <w:t>6</w:t>
      </w:r>
    </w:p>
    <w:p w:rsidR="00E31223" w:rsidRPr="00FF0C25" w:rsidRDefault="00237F24" w:rsidP="009E4895">
      <w:pPr>
        <w:tabs>
          <w:tab w:val="right" w:leader="dot" w:pos="9356"/>
        </w:tabs>
        <w:spacing w:after="0" w:line="360" w:lineRule="auto"/>
        <w:ind w:left="851" w:right="850"/>
        <w:jc w:val="both"/>
        <w:rPr>
          <w:rFonts w:ascii="Times New Roman" w:hAnsi="Times New Roman"/>
          <w:sz w:val="24"/>
          <w:szCs w:val="24"/>
          <w:lang w:val="lt-LT"/>
        </w:rPr>
      </w:pPr>
      <w:r w:rsidRPr="00FF0C25">
        <w:rPr>
          <w:rFonts w:ascii="Times New Roman" w:hAnsi="Times New Roman"/>
          <w:sz w:val="24"/>
          <w:szCs w:val="24"/>
          <w:lang w:val="lt-LT"/>
        </w:rPr>
        <w:t xml:space="preserve">1. </w:t>
      </w:r>
      <w:r w:rsidR="00E31223" w:rsidRPr="00FF0C25">
        <w:rPr>
          <w:rFonts w:ascii="Times New Roman" w:hAnsi="Times New Roman"/>
          <w:sz w:val="24"/>
          <w:szCs w:val="24"/>
          <w:lang w:val="lt-LT"/>
        </w:rPr>
        <w:t>P</w:t>
      </w:r>
      <w:r w:rsidR="006A13D7" w:rsidRPr="00FF0C25">
        <w:rPr>
          <w:rFonts w:ascii="Times New Roman" w:hAnsi="Times New Roman"/>
          <w:sz w:val="24"/>
          <w:szCs w:val="24"/>
          <w:lang w:val="lt-LT"/>
        </w:rPr>
        <w:t>REKINIO KRED</w:t>
      </w:r>
      <w:r w:rsidR="006C3BFF" w:rsidRPr="00FF0C25">
        <w:rPr>
          <w:rFonts w:ascii="Times New Roman" w:hAnsi="Times New Roman"/>
          <w:sz w:val="24"/>
          <w:szCs w:val="24"/>
          <w:lang w:val="lt-LT"/>
        </w:rPr>
        <w:t>ITO RIZIKOS VERTINIMO VIETA KRE</w:t>
      </w:r>
      <w:r w:rsidR="006A13D7" w:rsidRPr="00FF0C25">
        <w:rPr>
          <w:rFonts w:ascii="Times New Roman" w:hAnsi="Times New Roman"/>
          <w:sz w:val="24"/>
          <w:szCs w:val="24"/>
          <w:lang w:val="lt-LT"/>
        </w:rPr>
        <w:t>D</w:t>
      </w:r>
      <w:r w:rsidR="006C3BFF" w:rsidRPr="00FF0C25">
        <w:rPr>
          <w:rFonts w:ascii="Times New Roman" w:hAnsi="Times New Roman"/>
          <w:sz w:val="24"/>
          <w:szCs w:val="24"/>
          <w:lang w:val="lt-LT"/>
        </w:rPr>
        <w:t>I</w:t>
      </w:r>
      <w:r w:rsidR="006A13D7" w:rsidRPr="00FF0C25">
        <w:rPr>
          <w:rFonts w:ascii="Times New Roman" w:hAnsi="Times New Roman"/>
          <w:sz w:val="24"/>
          <w:szCs w:val="24"/>
          <w:lang w:val="lt-LT"/>
        </w:rPr>
        <w:t>TŲ RIZIKOS VALDYMO PROCESE</w:t>
      </w:r>
      <w:r w:rsidR="001F6E78" w:rsidRPr="00FF0C25">
        <w:rPr>
          <w:rFonts w:ascii="Times New Roman" w:hAnsi="Times New Roman"/>
          <w:sz w:val="24"/>
          <w:szCs w:val="24"/>
          <w:lang w:val="lt-LT"/>
        </w:rPr>
        <w:tab/>
      </w:r>
      <w:r w:rsidR="00A459D3">
        <w:rPr>
          <w:rFonts w:ascii="Times New Roman" w:hAnsi="Times New Roman"/>
          <w:sz w:val="24"/>
          <w:szCs w:val="24"/>
          <w:lang w:val="lt-LT"/>
        </w:rPr>
        <w:t>9</w:t>
      </w:r>
    </w:p>
    <w:p w:rsidR="00E31223" w:rsidRPr="00FF0C25" w:rsidRDefault="00237F24" w:rsidP="00C849DC">
      <w:pPr>
        <w:tabs>
          <w:tab w:val="right" w:leader="dot" w:pos="9356"/>
        </w:tabs>
        <w:spacing w:after="0" w:line="360" w:lineRule="auto"/>
        <w:ind w:right="616" w:firstLine="1701"/>
        <w:jc w:val="both"/>
        <w:rPr>
          <w:rFonts w:ascii="Times New Roman" w:hAnsi="Times New Roman"/>
          <w:sz w:val="24"/>
          <w:szCs w:val="24"/>
          <w:lang w:val="lt-LT"/>
        </w:rPr>
      </w:pPr>
      <w:r w:rsidRPr="00FF0C25">
        <w:rPr>
          <w:rFonts w:ascii="Times New Roman" w:hAnsi="Times New Roman"/>
          <w:sz w:val="24"/>
          <w:szCs w:val="24"/>
          <w:lang w:val="lt-LT"/>
        </w:rPr>
        <w:t xml:space="preserve">1.1. </w:t>
      </w:r>
      <w:r w:rsidR="00603BD5">
        <w:rPr>
          <w:rFonts w:ascii="Times New Roman" w:hAnsi="Times New Roman"/>
          <w:sz w:val="24"/>
          <w:szCs w:val="24"/>
          <w:lang w:val="lt-LT"/>
        </w:rPr>
        <w:t>Prekinis kreditas -</w:t>
      </w:r>
      <w:r w:rsidR="00B66EEB" w:rsidRPr="00FF0C25">
        <w:rPr>
          <w:rFonts w:ascii="Times New Roman" w:hAnsi="Times New Roman"/>
          <w:sz w:val="24"/>
          <w:szCs w:val="24"/>
          <w:lang w:val="lt-LT"/>
        </w:rPr>
        <w:t xml:space="preserve"> viena iš kredito rūšių</w:t>
      </w:r>
      <w:r w:rsidR="0009074C">
        <w:rPr>
          <w:rFonts w:ascii="Times New Roman" w:hAnsi="Times New Roman"/>
          <w:sz w:val="24"/>
          <w:szCs w:val="24"/>
          <w:lang w:val="lt-LT"/>
        </w:rPr>
        <w:tab/>
        <w:t>9</w:t>
      </w:r>
    </w:p>
    <w:p w:rsidR="00E31223" w:rsidRPr="00FF0C25" w:rsidRDefault="00237F24" w:rsidP="00C849DC">
      <w:pPr>
        <w:tabs>
          <w:tab w:val="right" w:leader="dot" w:pos="9356"/>
        </w:tabs>
        <w:spacing w:after="0" w:line="360" w:lineRule="auto"/>
        <w:ind w:right="616" w:firstLine="1701"/>
        <w:jc w:val="both"/>
        <w:rPr>
          <w:rFonts w:ascii="Times New Roman" w:hAnsi="Times New Roman"/>
          <w:sz w:val="24"/>
          <w:szCs w:val="24"/>
          <w:lang w:val="lt-LT"/>
        </w:rPr>
      </w:pPr>
      <w:r w:rsidRPr="00FF0C25">
        <w:rPr>
          <w:rFonts w:ascii="Times New Roman" w:hAnsi="Times New Roman"/>
          <w:sz w:val="24"/>
          <w:szCs w:val="24"/>
          <w:lang w:val="lt-LT"/>
        </w:rPr>
        <w:t xml:space="preserve">1.2. </w:t>
      </w:r>
      <w:r w:rsidR="00E31223" w:rsidRPr="00FF0C25">
        <w:rPr>
          <w:rFonts w:ascii="Times New Roman" w:hAnsi="Times New Roman"/>
          <w:sz w:val="24"/>
          <w:szCs w:val="24"/>
          <w:lang w:val="lt-LT"/>
        </w:rPr>
        <w:t xml:space="preserve">Prekinio kredito rizikos </w:t>
      </w:r>
      <w:r w:rsidR="00B66EEB" w:rsidRPr="00FF0C25">
        <w:rPr>
          <w:rFonts w:ascii="Times New Roman" w:hAnsi="Times New Roman"/>
          <w:sz w:val="24"/>
          <w:szCs w:val="24"/>
          <w:lang w:val="lt-LT"/>
        </w:rPr>
        <w:t>esmė ir turinys</w:t>
      </w:r>
      <w:r w:rsidR="0009074C">
        <w:rPr>
          <w:rFonts w:ascii="Times New Roman" w:hAnsi="Times New Roman"/>
          <w:sz w:val="24"/>
          <w:szCs w:val="24"/>
          <w:lang w:val="lt-LT"/>
        </w:rPr>
        <w:tab/>
        <w:t>15</w:t>
      </w:r>
    </w:p>
    <w:p w:rsidR="00B66EEB" w:rsidRPr="00FF0C25" w:rsidRDefault="00237F24" w:rsidP="00C849DC">
      <w:pPr>
        <w:tabs>
          <w:tab w:val="right" w:leader="dot" w:pos="9356"/>
        </w:tabs>
        <w:spacing w:after="0" w:line="360" w:lineRule="auto"/>
        <w:ind w:right="616" w:firstLine="1701"/>
        <w:jc w:val="both"/>
        <w:rPr>
          <w:rFonts w:ascii="Times New Roman" w:hAnsi="Times New Roman"/>
          <w:sz w:val="24"/>
          <w:szCs w:val="24"/>
          <w:lang w:val="lt-LT"/>
        </w:rPr>
      </w:pPr>
      <w:r w:rsidRPr="00FF0C25">
        <w:rPr>
          <w:rFonts w:ascii="Times New Roman" w:hAnsi="Times New Roman"/>
          <w:sz w:val="24"/>
          <w:szCs w:val="24"/>
          <w:lang w:val="lt-LT"/>
        </w:rPr>
        <w:t xml:space="preserve">1.3. </w:t>
      </w:r>
      <w:r w:rsidR="00B66EEB" w:rsidRPr="00FF0C25">
        <w:rPr>
          <w:rFonts w:ascii="Times New Roman" w:hAnsi="Times New Roman"/>
          <w:sz w:val="24"/>
          <w:szCs w:val="24"/>
          <w:lang w:val="lt-LT"/>
        </w:rPr>
        <w:t xml:space="preserve">Prekinio kredito rizikos vertinimas </w:t>
      </w:r>
      <w:r w:rsidR="00FE1DF5" w:rsidRPr="00FF0C25">
        <w:rPr>
          <w:rFonts w:ascii="Times New Roman" w:hAnsi="Times New Roman"/>
          <w:sz w:val="24"/>
          <w:szCs w:val="24"/>
          <w:lang w:val="lt-LT"/>
        </w:rPr>
        <w:t>-</w:t>
      </w:r>
      <w:r w:rsidR="00B66EEB" w:rsidRPr="00FF0C25">
        <w:rPr>
          <w:rFonts w:ascii="Times New Roman" w:hAnsi="Times New Roman"/>
          <w:sz w:val="24"/>
          <w:szCs w:val="24"/>
          <w:lang w:val="lt-LT"/>
        </w:rPr>
        <w:t xml:space="preserve"> kreditų rizikos valdymo dalis</w:t>
      </w:r>
      <w:r w:rsidR="0009074C">
        <w:rPr>
          <w:rFonts w:ascii="Times New Roman" w:hAnsi="Times New Roman"/>
          <w:sz w:val="24"/>
          <w:szCs w:val="24"/>
          <w:lang w:val="lt-LT"/>
        </w:rPr>
        <w:tab/>
        <w:t>17</w:t>
      </w:r>
    </w:p>
    <w:p w:rsidR="00B66EEB" w:rsidRPr="00F1574D" w:rsidRDefault="00237F24" w:rsidP="009E4895">
      <w:pPr>
        <w:pStyle w:val="ListParagraph"/>
        <w:tabs>
          <w:tab w:val="right" w:leader="dot" w:pos="9356"/>
        </w:tabs>
        <w:spacing w:after="0" w:line="360" w:lineRule="auto"/>
        <w:ind w:left="1701" w:right="850"/>
        <w:jc w:val="both"/>
        <w:rPr>
          <w:rFonts w:ascii="Times New Roman" w:hAnsi="Times New Roman"/>
          <w:sz w:val="24"/>
          <w:szCs w:val="24"/>
        </w:rPr>
      </w:pPr>
      <w:r w:rsidRPr="00FF0C25">
        <w:rPr>
          <w:rFonts w:ascii="Times New Roman" w:hAnsi="Times New Roman"/>
          <w:sz w:val="24"/>
          <w:szCs w:val="24"/>
          <w:lang w:val="lt-LT"/>
        </w:rPr>
        <w:t xml:space="preserve">1.4. </w:t>
      </w:r>
      <w:r w:rsidR="00B66EEB" w:rsidRPr="00FF0C25">
        <w:rPr>
          <w:rFonts w:ascii="Times New Roman" w:hAnsi="Times New Roman"/>
          <w:sz w:val="24"/>
          <w:szCs w:val="24"/>
          <w:lang w:val="lt-LT"/>
        </w:rPr>
        <w:t xml:space="preserve">Prekinio kredito ir prekinio kredito rizikos vertinimo svarba tarptautinėje </w:t>
      </w:r>
      <w:r w:rsidR="003A4471" w:rsidRPr="00FF0C25">
        <w:rPr>
          <w:rFonts w:ascii="Times New Roman" w:hAnsi="Times New Roman"/>
          <w:sz w:val="24"/>
          <w:szCs w:val="24"/>
          <w:lang w:val="lt-LT"/>
        </w:rPr>
        <w:t>prekyboje</w:t>
      </w:r>
      <w:r w:rsidR="00F1574D">
        <w:rPr>
          <w:rFonts w:ascii="Times New Roman" w:hAnsi="Times New Roman"/>
          <w:sz w:val="24"/>
          <w:szCs w:val="24"/>
          <w:lang w:val="lt-LT"/>
        </w:rPr>
        <w:tab/>
      </w:r>
      <w:r w:rsidR="0009074C">
        <w:rPr>
          <w:rFonts w:ascii="Times New Roman" w:hAnsi="Times New Roman"/>
          <w:sz w:val="24"/>
          <w:szCs w:val="24"/>
        </w:rPr>
        <w:t>22</w:t>
      </w:r>
    </w:p>
    <w:p w:rsidR="00237F24" w:rsidRPr="003255E5" w:rsidRDefault="00237F24" w:rsidP="009E4895">
      <w:pPr>
        <w:pStyle w:val="ListParagraph"/>
        <w:tabs>
          <w:tab w:val="right" w:leader="dot" w:pos="9356"/>
        </w:tabs>
        <w:spacing w:after="0" w:line="360" w:lineRule="auto"/>
        <w:ind w:left="1701" w:right="850"/>
        <w:jc w:val="both"/>
        <w:rPr>
          <w:rFonts w:ascii="Times New Roman" w:hAnsi="Times New Roman"/>
          <w:sz w:val="24"/>
          <w:szCs w:val="24"/>
          <w:lang w:val="lt-LT"/>
        </w:rPr>
      </w:pPr>
      <w:r w:rsidRPr="00FF0C25">
        <w:rPr>
          <w:rFonts w:ascii="Times New Roman" w:hAnsi="Times New Roman"/>
          <w:sz w:val="24"/>
          <w:szCs w:val="24"/>
          <w:lang w:val="lt-LT"/>
        </w:rPr>
        <w:t xml:space="preserve">1.5. </w:t>
      </w:r>
      <w:r w:rsidR="00B66EEB" w:rsidRPr="00FF0C25">
        <w:rPr>
          <w:rFonts w:ascii="Times New Roman" w:hAnsi="Times New Roman"/>
          <w:sz w:val="24"/>
          <w:szCs w:val="24"/>
          <w:lang w:val="lt-LT"/>
        </w:rPr>
        <w:t>Prekinio kredito rizikos vertinimo aktualumas Lietuvoje globalinės krizės kontekste</w:t>
      </w:r>
      <w:r w:rsidR="001F6E78" w:rsidRPr="00FF0C25">
        <w:rPr>
          <w:rFonts w:ascii="Times New Roman" w:hAnsi="Times New Roman"/>
          <w:sz w:val="24"/>
          <w:szCs w:val="24"/>
          <w:lang w:val="lt-LT"/>
        </w:rPr>
        <w:tab/>
        <w:t>2</w:t>
      </w:r>
      <w:r w:rsidR="0009074C">
        <w:rPr>
          <w:rFonts w:ascii="Times New Roman" w:hAnsi="Times New Roman"/>
          <w:sz w:val="24"/>
          <w:szCs w:val="24"/>
          <w:lang w:val="lt-LT"/>
        </w:rPr>
        <w:t>3</w:t>
      </w:r>
    </w:p>
    <w:p w:rsidR="00B66EEB" w:rsidRPr="00FF0C25" w:rsidRDefault="00A568ED" w:rsidP="009E4895">
      <w:pPr>
        <w:tabs>
          <w:tab w:val="right" w:leader="dot" w:pos="9356"/>
        </w:tabs>
        <w:spacing w:after="0" w:line="360" w:lineRule="auto"/>
        <w:ind w:left="851" w:right="850"/>
        <w:jc w:val="both"/>
        <w:rPr>
          <w:rFonts w:ascii="Times New Roman" w:hAnsi="Times New Roman"/>
          <w:szCs w:val="24"/>
          <w:lang w:val="lt-LT"/>
        </w:rPr>
      </w:pPr>
      <w:r w:rsidRPr="00FF0C25">
        <w:rPr>
          <w:rFonts w:ascii="Times New Roman" w:hAnsi="Times New Roman"/>
          <w:bCs/>
          <w:sz w:val="24"/>
          <w:szCs w:val="24"/>
          <w:lang w:val="lt-LT"/>
        </w:rPr>
        <w:t xml:space="preserve">2. </w:t>
      </w:r>
      <w:r w:rsidR="00B66EEB" w:rsidRPr="00FF0C25">
        <w:rPr>
          <w:rFonts w:ascii="Times New Roman" w:hAnsi="Times New Roman"/>
          <w:bCs/>
          <w:sz w:val="24"/>
          <w:szCs w:val="24"/>
          <w:lang w:val="lt-LT"/>
        </w:rPr>
        <w:t>Į</w:t>
      </w:r>
      <w:r w:rsidR="006A13D7" w:rsidRPr="00FF0C25">
        <w:rPr>
          <w:rFonts w:ascii="Times New Roman" w:hAnsi="Times New Roman"/>
          <w:bCs/>
          <w:sz w:val="24"/>
          <w:szCs w:val="24"/>
          <w:lang w:val="lt-LT"/>
        </w:rPr>
        <w:t>MONĖS PREKINIO KREDITO RIZIKOS VERTINIMO METODIKOS ANALIZĖ</w:t>
      </w:r>
      <w:r w:rsidR="009E4895">
        <w:rPr>
          <w:rFonts w:ascii="Times New Roman" w:hAnsi="Times New Roman"/>
          <w:bCs/>
          <w:sz w:val="24"/>
          <w:szCs w:val="24"/>
          <w:lang w:val="lt-LT"/>
        </w:rPr>
        <w:tab/>
      </w:r>
      <w:r w:rsidRPr="00FF0C25">
        <w:rPr>
          <w:rFonts w:ascii="Times New Roman" w:hAnsi="Times New Roman"/>
          <w:bCs/>
          <w:sz w:val="24"/>
          <w:szCs w:val="24"/>
          <w:lang w:val="lt-LT"/>
        </w:rPr>
        <w:t>2</w:t>
      </w:r>
      <w:r w:rsidR="0009074C">
        <w:rPr>
          <w:rFonts w:ascii="Times New Roman" w:hAnsi="Times New Roman"/>
          <w:bCs/>
          <w:sz w:val="24"/>
          <w:szCs w:val="24"/>
          <w:lang w:val="lt-LT"/>
        </w:rPr>
        <w:t>6</w:t>
      </w:r>
    </w:p>
    <w:p w:rsidR="00B66EEB" w:rsidRPr="00FF0C25" w:rsidRDefault="00A568ED" w:rsidP="00C849DC">
      <w:pPr>
        <w:tabs>
          <w:tab w:val="right" w:leader="dot" w:pos="9356"/>
        </w:tabs>
        <w:spacing w:after="0" w:line="360" w:lineRule="auto"/>
        <w:ind w:right="616" w:firstLine="1701"/>
        <w:rPr>
          <w:rFonts w:ascii="Times New Roman" w:hAnsi="Times New Roman"/>
          <w:sz w:val="24"/>
          <w:szCs w:val="24"/>
          <w:lang w:val="lt-LT"/>
        </w:rPr>
      </w:pPr>
      <w:r w:rsidRPr="00FF0C25">
        <w:rPr>
          <w:rFonts w:ascii="Times New Roman" w:hAnsi="Times New Roman"/>
          <w:bCs/>
          <w:sz w:val="24"/>
          <w:szCs w:val="24"/>
          <w:lang w:val="lt-LT"/>
        </w:rPr>
        <w:t xml:space="preserve">2.1. </w:t>
      </w:r>
      <w:r w:rsidR="00B66EEB" w:rsidRPr="00FF0C25">
        <w:rPr>
          <w:rFonts w:ascii="Times New Roman" w:hAnsi="Times New Roman"/>
          <w:bCs/>
          <w:sz w:val="24"/>
          <w:szCs w:val="24"/>
          <w:lang w:val="lt-LT"/>
        </w:rPr>
        <w:t>Įmonės prekinio kredito rizikos vertinimo principai</w:t>
      </w:r>
      <w:r w:rsidR="0009074C">
        <w:rPr>
          <w:rFonts w:ascii="Times New Roman" w:hAnsi="Times New Roman"/>
          <w:sz w:val="24"/>
          <w:szCs w:val="24"/>
          <w:lang w:val="lt-LT"/>
        </w:rPr>
        <w:tab/>
        <w:t>26</w:t>
      </w:r>
    </w:p>
    <w:p w:rsidR="00B66EEB" w:rsidRPr="00FF0C25" w:rsidRDefault="00A568ED" w:rsidP="00C849DC">
      <w:pPr>
        <w:tabs>
          <w:tab w:val="right" w:leader="dot" w:pos="9356"/>
        </w:tabs>
        <w:spacing w:after="0" w:line="360" w:lineRule="auto"/>
        <w:ind w:left="1701" w:right="616"/>
        <w:rPr>
          <w:rFonts w:ascii="Times New Roman" w:hAnsi="Times New Roman"/>
          <w:sz w:val="24"/>
          <w:szCs w:val="24"/>
          <w:lang w:val="lt-LT"/>
        </w:rPr>
      </w:pPr>
      <w:r w:rsidRPr="00FF0C25">
        <w:rPr>
          <w:rFonts w:ascii="Times New Roman" w:hAnsi="Times New Roman"/>
          <w:sz w:val="24"/>
          <w:szCs w:val="24"/>
          <w:lang w:val="lt-LT"/>
        </w:rPr>
        <w:t xml:space="preserve">2.2. </w:t>
      </w:r>
      <w:r w:rsidR="00B66EEB" w:rsidRPr="00FF0C25">
        <w:rPr>
          <w:rFonts w:ascii="Times New Roman" w:hAnsi="Times New Roman"/>
          <w:sz w:val="24"/>
          <w:szCs w:val="24"/>
          <w:lang w:val="lt-LT"/>
        </w:rPr>
        <w:t>Prekinio kr</w:t>
      </w:r>
      <w:r w:rsidR="001070B8" w:rsidRPr="00FF0C25">
        <w:rPr>
          <w:rFonts w:ascii="Times New Roman" w:hAnsi="Times New Roman"/>
          <w:sz w:val="24"/>
          <w:szCs w:val="24"/>
          <w:lang w:val="lt-LT"/>
        </w:rPr>
        <w:t>edito rizikos vertinimo metodikos analizė</w:t>
      </w:r>
      <w:r w:rsidR="00B66EEB" w:rsidRPr="00FF0C25">
        <w:rPr>
          <w:rFonts w:ascii="Times New Roman" w:hAnsi="Times New Roman"/>
          <w:sz w:val="24"/>
          <w:szCs w:val="24"/>
          <w:lang w:val="lt-LT"/>
        </w:rPr>
        <w:t xml:space="preserve"> bei jos taikymas praktikoje</w:t>
      </w:r>
      <w:r w:rsidR="0009074C">
        <w:rPr>
          <w:rFonts w:ascii="Times New Roman" w:hAnsi="Times New Roman"/>
          <w:sz w:val="24"/>
          <w:szCs w:val="24"/>
          <w:lang w:val="lt-LT"/>
        </w:rPr>
        <w:tab/>
        <w:t>28</w:t>
      </w:r>
    </w:p>
    <w:p w:rsidR="00B66EEB" w:rsidRPr="00FF0C25" w:rsidRDefault="00A568ED" w:rsidP="009E4895">
      <w:pPr>
        <w:tabs>
          <w:tab w:val="right" w:leader="dot" w:pos="9356"/>
        </w:tabs>
        <w:spacing w:after="0" w:line="360" w:lineRule="auto"/>
        <w:ind w:left="1701" w:right="850"/>
        <w:jc w:val="both"/>
        <w:rPr>
          <w:rFonts w:ascii="Times New Roman" w:hAnsi="Times New Roman"/>
          <w:bCs/>
          <w:sz w:val="24"/>
          <w:szCs w:val="24"/>
          <w:lang w:val="lt-LT"/>
        </w:rPr>
      </w:pPr>
      <w:r w:rsidRPr="00FF0C25">
        <w:rPr>
          <w:rFonts w:ascii="Times New Roman" w:hAnsi="Times New Roman"/>
          <w:bCs/>
          <w:sz w:val="24"/>
          <w:szCs w:val="24"/>
          <w:lang w:val="lt-LT"/>
        </w:rPr>
        <w:t xml:space="preserve">2.3. </w:t>
      </w:r>
      <w:r w:rsidR="00B66EEB" w:rsidRPr="00FF0C25">
        <w:rPr>
          <w:rFonts w:ascii="Times New Roman" w:hAnsi="Times New Roman"/>
          <w:bCs/>
          <w:sz w:val="24"/>
          <w:szCs w:val="24"/>
          <w:lang w:val="lt-LT"/>
        </w:rPr>
        <w:t>Bendrosios ekonomikos būklės, bei atskirų rinkos sektorių būklės vertinimo svarba trumpalaikio prekinio kredito rizikos vertinimui</w:t>
      </w:r>
      <w:r w:rsidR="00F1574D">
        <w:rPr>
          <w:rFonts w:ascii="Times New Roman" w:hAnsi="Times New Roman"/>
          <w:bCs/>
          <w:sz w:val="24"/>
          <w:szCs w:val="24"/>
          <w:lang w:val="lt-LT"/>
        </w:rPr>
        <w:tab/>
        <w:t>44</w:t>
      </w:r>
    </w:p>
    <w:p w:rsidR="00B66EEB" w:rsidRPr="00FF0C25" w:rsidRDefault="00A568ED" w:rsidP="00C849DC">
      <w:pPr>
        <w:tabs>
          <w:tab w:val="right" w:leader="dot" w:pos="9356"/>
        </w:tabs>
        <w:spacing w:after="0" w:line="360" w:lineRule="auto"/>
        <w:ind w:right="616" w:firstLine="1701"/>
        <w:jc w:val="both"/>
        <w:rPr>
          <w:rFonts w:ascii="Times New Roman" w:hAnsi="Times New Roman"/>
          <w:bCs/>
          <w:sz w:val="24"/>
          <w:szCs w:val="24"/>
          <w:lang w:val="lt-LT"/>
        </w:rPr>
      </w:pPr>
      <w:r w:rsidRPr="00FF0C25">
        <w:rPr>
          <w:rFonts w:ascii="Times New Roman" w:hAnsi="Times New Roman"/>
          <w:bCs/>
          <w:sz w:val="24"/>
          <w:szCs w:val="24"/>
          <w:lang w:val="lt-LT"/>
        </w:rPr>
        <w:t xml:space="preserve">2.4. </w:t>
      </w:r>
      <w:r w:rsidR="00B66EEB" w:rsidRPr="00FF0C25">
        <w:rPr>
          <w:rFonts w:ascii="Times New Roman" w:hAnsi="Times New Roman"/>
          <w:bCs/>
          <w:sz w:val="24"/>
          <w:szCs w:val="24"/>
          <w:lang w:val="lt-LT"/>
        </w:rPr>
        <w:t>Įmonės prekinio kredito rizikos vertinimo grėsmės</w:t>
      </w:r>
      <w:r w:rsidR="00F1574D">
        <w:rPr>
          <w:rFonts w:ascii="Times New Roman" w:hAnsi="Times New Roman"/>
          <w:bCs/>
          <w:sz w:val="24"/>
          <w:szCs w:val="24"/>
          <w:lang w:val="lt-LT"/>
        </w:rPr>
        <w:tab/>
        <w:t>45</w:t>
      </w:r>
    </w:p>
    <w:p w:rsidR="00B66EEB" w:rsidRPr="00FF0C25" w:rsidRDefault="00A568ED" w:rsidP="00C849DC">
      <w:pPr>
        <w:tabs>
          <w:tab w:val="right" w:leader="dot" w:pos="9356"/>
        </w:tabs>
        <w:spacing w:after="0" w:line="360" w:lineRule="auto"/>
        <w:ind w:left="1701" w:right="616"/>
        <w:jc w:val="both"/>
        <w:rPr>
          <w:rFonts w:ascii="Times New Roman" w:hAnsi="Times New Roman"/>
          <w:sz w:val="24"/>
          <w:szCs w:val="24"/>
          <w:lang w:val="lt-LT"/>
        </w:rPr>
      </w:pPr>
      <w:r w:rsidRPr="00FF0C25">
        <w:rPr>
          <w:rFonts w:ascii="Times New Roman" w:hAnsi="Times New Roman"/>
          <w:sz w:val="24"/>
          <w:szCs w:val="24"/>
          <w:lang w:val="lt-LT"/>
        </w:rPr>
        <w:t xml:space="preserve">2.5. </w:t>
      </w:r>
      <w:r w:rsidR="00B66EEB" w:rsidRPr="00FF0C25">
        <w:rPr>
          <w:rFonts w:ascii="Times New Roman" w:hAnsi="Times New Roman"/>
          <w:sz w:val="24"/>
          <w:szCs w:val="24"/>
          <w:lang w:val="lt-LT"/>
        </w:rPr>
        <w:t>Prekinio kredito rizi</w:t>
      </w:r>
      <w:r w:rsidR="001B0226" w:rsidRPr="00FF0C25">
        <w:rPr>
          <w:rFonts w:ascii="Times New Roman" w:hAnsi="Times New Roman"/>
          <w:sz w:val="24"/>
          <w:szCs w:val="24"/>
          <w:lang w:val="lt-LT"/>
        </w:rPr>
        <w:t>kos vertinimas ekonomikos nuosmu</w:t>
      </w:r>
      <w:r w:rsidR="00B66EEB" w:rsidRPr="00FF0C25">
        <w:rPr>
          <w:rFonts w:ascii="Times New Roman" w:hAnsi="Times New Roman"/>
          <w:sz w:val="24"/>
          <w:szCs w:val="24"/>
          <w:lang w:val="lt-LT"/>
        </w:rPr>
        <w:t>kio laikotarpiu</w:t>
      </w:r>
      <w:r w:rsidR="00F1574D">
        <w:rPr>
          <w:rFonts w:ascii="Times New Roman" w:hAnsi="Times New Roman"/>
          <w:sz w:val="24"/>
          <w:szCs w:val="24"/>
          <w:lang w:val="lt-LT"/>
        </w:rPr>
        <w:tab/>
        <w:t>46</w:t>
      </w:r>
    </w:p>
    <w:p w:rsidR="00B66EEB" w:rsidRPr="00FF0C25" w:rsidRDefault="00A568ED" w:rsidP="009E4895">
      <w:pPr>
        <w:tabs>
          <w:tab w:val="right" w:leader="dot" w:pos="9356"/>
        </w:tabs>
        <w:spacing w:after="0" w:line="360" w:lineRule="auto"/>
        <w:ind w:left="851" w:right="851"/>
        <w:jc w:val="both"/>
        <w:rPr>
          <w:rFonts w:ascii="Times New Roman" w:hAnsi="Times New Roman"/>
          <w:sz w:val="24"/>
          <w:szCs w:val="24"/>
          <w:lang w:val="lt-LT"/>
        </w:rPr>
      </w:pPr>
      <w:r w:rsidRPr="00FF0C25">
        <w:rPr>
          <w:rFonts w:ascii="Times New Roman" w:hAnsi="Times New Roman"/>
          <w:sz w:val="24"/>
          <w:szCs w:val="24"/>
          <w:lang w:val="lt-LT"/>
        </w:rPr>
        <w:t xml:space="preserve">3. </w:t>
      </w:r>
      <w:r w:rsidR="00E474F6" w:rsidRPr="00FF0C25">
        <w:rPr>
          <w:rFonts w:ascii="Times New Roman" w:hAnsi="Times New Roman"/>
          <w:sz w:val="24"/>
          <w:szCs w:val="24"/>
          <w:lang w:val="lt-LT"/>
        </w:rPr>
        <w:t>TYRIMAS</w:t>
      </w:r>
      <w:r w:rsidR="00E474F6">
        <w:rPr>
          <w:rFonts w:ascii="Times New Roman" w:hAnsi="Times New Roman"/>
          <w:sz w:val="24"/>
          <w:szCs w:val="24"/>
          <w:lang w:val="lt-LT"/>
        </w:rPr>
        <w:t xml:space="preserve"> – ATVEJO ANALIZĖ: TRIJŲ ĮMONIŲ PREKINIO KREDITO RIZIKOS VERTINIMAS</w:t>
      </w:r>
      <w:r w:rsidR="0009074C">
        <w:rPr>
          <w:rFonts w:ascii="Times New Roman" w:hAnsi="Times New Roman"/>
          <w:sz w:val="24"/>
          <w:szCs w:val="24"/>
          <w:lang w:val="lt-LT"/>
        </w:rPr>
        <w:tab/>
        <w:t>50</w:t>
      </w:r>
    </w:p>
    <w:p w:rsidR="00E150A1" w:rsidRPr="00FF0C25" w:rsidRDefault="00A568ED" w:rsidP="00C849DC">
      <w:pPr>
        <w:tabs>
          <w:tab w:val="right" w:leader="dot" w:pos="9356"/>
        </w:tabs>
        <w:spacing w:after="0" w:line="360" w:lineRule="auto"/>
        <w:ind w:right="616" w:firstLine="1701"/>
        <w:jc w:val="both"/>
        <w:rPr>
          <w:rFonts w:ascii="Times New Roman" w:hAnsi="Times New Roman"/>
          <w:sz w:val="24"/>
          <w:szCs w:val="24"/>
          <w:lang w:val="lt-LT"/>
        </w:rPr>
      </w:pPr>
      <w:r w:rsidRPr="00FF0C25">
        <w:rPr>
          <w:rFonts w:ascii="Times New Roman" w:hAnsi="Times New Roman"/>
          <w:sz w:val="24"/>
          <w:szCs w:val="24"/>
          <w:lang w:val="lt-LT"/>
        </w:rPr>
        <w:t xml:space="preserve">3.1. </w:t>
      </w:r>
      <w:r w:rsidR="00E150A1" w:rsidRPr="00FF0C25">
        <w:rPr>
          <w:rFonts w:ascii="Times New Roman" w:hAnsi="Times New Roman"/>
          <w:sz w:val="24"/>
          <w:szCs w:val="24"/>
          <w:lang w:val="lt-LT"/>
        </w:rPr>
        <w:t>Efektyviai dirbančios įmonės prekinio kredito rizikos vertinimas</w:t>
      </w:r>
      <w:r w:rsidR="0009074C">
        <w:rPr>
          <w:rFonts w:ascii="Times New Roman" w:hAnsi="Times New Roman"/>
          <w:sz w:val="24"/>
          <w:szCs w:val="24"/>
          <w:lang w:val="lt-LT"/>
        </w:rPr>
        <w:tab/>
        <w:t>51</w:t>
      </w:r>
    </w:p>
    <w:p w:rsidR="00E150A1" w:rsidRPr="00FF0C25" w:rsidRDefault="00A568ED" w:rsidP="00C849DC">
      <w:pPr>
        <w:tabs>
          <w:tab w:val="right" w:leader="dot" w:pos="9356"/>
        </w:tabs>
        <w:spacing w:after="0" w:line="360" w:lineRule="auto"/>
        <w:ind w:right="616" w:firstLine="1701"/>
        <w:jc w:val="both"/>
        <w:rPr>
          <w:rFonts w:ascii="Times New Roman" w:hAnsi="Times New Roman"/>
          <w:sz w:val="24"/>
          <w:szCs w:val="24"/>
          <w:lang w:val="lt-LT"/>
        </w:rPr>
      </w:pPr>
      <w:r w:rsidRPr="00FF0C25">
        <w:rPr>
          <w:rFonts w:ascii="Times New Roman" w:hAnsi="Times New Roman"/>
          <w:sz w:val="24"/>
          <w:szCs w:val="24"/>
          <w:lang w:val="lt-LT"/>
        </w:rPr>
        <w:t xml:space="preserve">3.2. </w:t>
      </w:r>
      <w:r w:rsidR="00E150A1" w:rsidRPr="00FF0C25">
        <w:rPr>
          <w:rFonts w:ascii="Times New Roman" w:hAnsi="Times New Roman"/>
          <w:sz w:val="24"/>
          <w:szCs w:val="24"/>
          <w:lang w:val="lt-LT"/>
        </w:rPr>
        <w:t>Vidutiniškai dirbančios įmonės prekinio kredito rizikos vertinimas</w:t>
      </w:r>
      <w:r w:rsidR="00905469">
        <w:rPr>
          <w:rFonts w:ascii="Times New Roman" w:hAnsi="Times New Roman"/>
          <w:sz w:val="24"/>
          <w:szCs w:val="24"/>
          <w:lang w:val="lt-LT"/>
        </w:rPr>
        <w:tab/>
        <w:t>5</w:t>
      </w:r>
      <w:r w:rsidR="0009074C">
        <w:rPr>
          <w:rFonts w:ascii="Times New Roman" w:hAnsi="Times New Roman"/>
          <w:sz w:val="24"/>
          <w:szCs w:val="24"/>
          <w:lang w:val="lt-LT"/>
        </w:rPr>
        <w:t>4</w:t>
      </w:r>
    </w:p>
    <w:p w:rsidR="00E150A1" w:rsidRPr="00FF0C25" w:rsidRDefault="00A568ED" w:rsidP="00C849DC">
      <w:pPr>
        <w:tabs>
          <w:tab w:val="right" w:leader="dot" w:pos="9356"/>
        </w:tabs>
        <w:spacing w:after="0" w:line="360" w:lineRule="auto"/>
        <w:ind w:right="616" w:firstLine="1701"/>
        <w:jc w:val="both"/>
        <w:rPr>
          <w:rFonts w:ascii="Times New Roman" w:hAnsi="Times New Roman"/>
          <w:sz w:val="24"/>
          <w:szCs w:val="24"/>
          <w:lang w:val="lt-LT"/>
        </w:rPr>
      </w:pPr>
      <w:r w:rsidRPr="00FF0C25">
        <w:rPr>
          <w:rFonts w:ascii="Times New Roman" w:hAnsi="Times New Roman"/>
          <w:sz w:val="24"/>
          <w:szCs w:val="24"/>
          <w:lang w:val="lt-LT"/>
        </w:rPr>
        <w:t xml:space="preserve">3.3. </w:t>
      </w:r>
      <w:r w:rsidR="00E150A1" w:rsidRPr="00FF0C25">
        <w:rPr>
          <w:rFonts w:ascii="Times New Roman" w:hAnsi="Times New Roman"/>
          <w:sz w:val="24"/>
          <w:szCs w:val="24"/>
          <w:lang w:val="lt-LT"/>
        </w:rPr>
        <w:t>Blogai dirbančios įmonės prekinio kredito rizikos vertinimas</w:t>
      </w:r>
      <w:r w:rsidR="00905469">
        <w:rPr>
          <w:rFonts w:ascii="Times New Roman" w:hAnsi="Times New Roman"/>
          <w:sz w:val="24"/>
          <w:szCs w:val="24"/>
          <w:lang w:val="lt-LT"/>
        </w:rPr>
        <w:tab/>
        <w:t>5</w:t>
      </w:r>
      <w:r w:rsidR="00F1574D">
        <w:rPr>
          <w:rFonts w:ascii="Times New Roman" w:hAnsi="Times New Roman"/>
          <w:sz w:val="24"/>
          <w:szCs w:val="24"/>
          <w:lang w:val="lt-LT"/>
        </w:rPr>
        <w:t>7</w:t>
      </w:r>
    </w:p>
    <w:p w:rsidR="00B66EEB" w:rsidRPr="00FF0C25" w:rsidRDefault="00A568ED" w:rsidP="009E4895">
      <w:pPr>
        <w:tabs>
          <w:tab w:val="right" w:leader="dot" w:pos="9356"/>
        </w:tabs>
        <w:spacing w:after="0" w:line="360" w:lineRule="auto"/>
        <w:ind w:left="1701" w:right="850"/>
        <w:jc w:val="both"/>
        <w:rPr>
          <w:rFonts w:ascii="Times New Roman" w:hAnsi="Times New Roman"/>
          <w:bCs/>
          <w:sz w:val="24"/>
          <w:szCs w:val="24"/>
          <w:lang w:val="lt-LT"/>
        </w:rPr>
      </w:pPr>
      <w:r w:rsidRPr="00FF0C25">
        <w:rPr>
          <w:rFonts w:ascii="Times New Roman" w:hAnsi="Times New Roman"/>
          <w:sz w:val="24"/>
          <w:szCs w:val="24"/>
          <w:lang w:val="lt-LT"/>
        </w:rPr>
        <w:t xml:space="preserve">3.4. </w:t>
      </w:r>
      <w:r w:rsidR="00E150A1" w:rsidRPr="00FF0C25">
        <w:rPr>
          <w:rFonts w:ascii="Times New Roman" w:hAnsi="Times New Roman"/>
          <w:sz w:val="24"/>
          <w:szCs w:val="24"/>
          <w:lang w:val="lt-LT"/>
        </w:rPr>
        <w:t>Pirkėjų prekinio kredito ri</w:t>
      </w:r>
      <w:r w:rsidR="00603BD5">
        <w:rPr>
          <w:rFonts w:ascii="Times New Roman" w:hAnsi="Times New Roman"/>
          <w:sz w:val="24"/>
          <w:szCs w:val="24"/>
          <w:lang w:val="lt-LT"/>
        </w:rPr>
        <w:t>zikos vertinimas -</w:t>
      </w:r>
      <w:r w:rsidR="00E150A1" w:rsidRPr="00FF0C25">
        <w:rPr>
          <w:rFonts w:ascii="Times New Roman" w:hAnsi="Times New Roman"/>
          <w:sz w:val="24"/>
          <w:szCs w:val="24"/>
          <w:lang w:val="lt-LT"/>
        </w:rPr>
        <w:t xml:space="preserve"> rizikos</w:t>
      </w:r>
      <w:r w:rsidR="00603BD5">
        <w:rPr>
          <w:rFonts w:ascii="Times New Roman" w:hAnsi="Times New Roman"/>
          <w:sz w:val="24"/>
          <w:szCs w:val="24"/>
          <w:lang w:val="lt-LT"/>
        </w:rPr>
        <w:t xml:space="preserve"> mažinimo instrumentas įmonėms -</w:t>
      </w:r>
      <w:r w:rsidR="00E150A1" w:rsidRPr="00FF0C25">
        <w:rPr>
          <w:rFonts w:ascii="Times New Roman" w:hAnsi="Times New Roman"/>
          <w:sz w:val="24"/>
          <w:szCs w:val="24"/>
          <w:lang w:val="lt-LT"/>
        </w:rPr>
        <w:t xml:space="preserve"> tiekėjoms</w:t>
      </w:r>
      <w:r w:rsidR="00905469">
        <w:rPr>
          <w:rFonts w:ascii="Times New Roman" w:hAnsi="Times New Roman"/>
          <w:sz w:val="24"/>
          <w:szCs w:val="24"/>
          <w:lang w:val="lt-LT"/>
        </w:rPr>
        <w:tab/>
      </w:r>
      <w:r w:rsidR="00B2226C">
        <w:rPr>
          <w:rFonts w:ascii="Times New Roman" w:hAnsi="Times New Roman"/>
          <w:sz w:val="24"/>
          <w:szCs w:val="24"/>
          <w:lang w:val="lt-LT"/>
        </w:rPr>
        <w:t>61</w:t>
      </w:r>
    </w:p>
    <w:p w:rsidR="00FE1DF5" w:rsidRPr="00A90CF6" w:rsidRDefault="00FE1DF5" w:rsidP="00C849DC">
      <w:pPr>
        <w:tabs>
          <w:tab w:val="right" w:leader="dot" w:pos="9356"/>
        </w:tabs>
        <w:spacing w:after="0" w:line="360" w:lineRule="auto"/>
        <w:ind w:right="616" w:firstLine="851"/>
        <w:jc w:val="both"/>
        <w:rPr>
          <w:rFonts w:ascii="Times New Roman" w:hAnsi="Times New Roman"/>
          <w:sz w:val="24"/>
          <w:szCs w:val="24"/>
        </w:rPr>
      </w:pPr>
      <w:r w:rsidRPr="00FF0C25">
        <w:rPr>
          <w:rFonts w:ascii="Times New Roman" w:hAnsi="Times New Roman"/>
          <w:sz w:val="24"/>
          <w:szCs w:val="24"/>
          <w:lang w:val="lt-LT"/>
        </w:rPr>
        <w:t>I</w:t>
      </w:r>
      <w:r w:rsidR="006A13D7" w:rsidRPr="00FF0C25">
        <w:rPr>
          <w:rFonts w:ascii="Times New Roman" w:hAnsi="Times New Roman"/>
          <w:sz w:val="24"/>
          <w:szCs w:val="24"/>
          <w:lang w:val="lt-LT"/>
        </w:rPr>
        <w:t>ŠVADOS IR PASIŪLYMAI</w:t>
      </w:r>
      <w:r w:rsidR="00A90CF6">
        <w:rPr>
          <w:rFonts w:ascii="Times New Roman" w:hAnsi="Times New Roman"/>
          <w:sz w:val="24"/>
          <w:szCs w:val="24"/>
          <w:lang w:val="lt-LT"/>
        </w:rPr>
        <w:tab/>
      </w:r>
      <w:r w:rsidR="00905469">
        <w:rPr>
          <w:rFonts w:ascii="Times New Roman" w:hAnsi="Times New Roman"/>
          <w:sz w:val="24"/>
          <w:szCs w:val="24"/>
        </w:rPr>
        <w:t>6</w:t>
      </w:r>
      <w:r w:rsidR="00F1574D">
        <w:rPr>
          <w:rFonts w:ascii="Times New Roman" w:hAnsi="Times New Roman"/>
          <w:sz w:val="24"/>
          <w:szCs w:val="24"/>
        </w:rPr>
        <w:t>2</w:t>
      </w:r>
    </w:p>
    <w:p w:rsidR="00DF7DBF" w:rsidRDefault="00DF7DBF" w:rsidP="00C849DC">
      <w:pPr>
        <w:tabs>
          <w:tab w:val="right" w:leader="dot" w:pos="9356"/>
        </w:tabs>
        <w:spacing w:after="0" w:line="360" w:lineRule="auto"/>
        <w:ind w:right="616" w:firstLine="851"/>
        <w:jc w:val="both"/>
        <w:rPr>
          <w:rFonts w:ascii="Times New Roman" w:hAnsi="Times New Roman"/>
          <w:sz w:val="24"/>
          <w:szCs w:val="24"/>
          <w:lang w:val="lt-LT"/>
        </w:rPr>
      </w:pPr>
      <w:r w:rsidRPr="00FF0C25">
        <w:rPr>
          <w:rFonts w:ascii="Times New Roman" w:hAnsi="Times New Roman"/>
          <w:sz w:val="24"/>
          <w:szCs w:val="24"/>
          <w:lang w:val="lt-LT"/>
        </w:rPr>
        <w:t>L</w:t>
      </w:r>
      <w:r w:rsidR="006A13D7" w:rsidRPr="00FF0C25">
        <w:rPr>
          <w:rFonts w:ascii="Times New Roman" w:hAnsi="Times New Roman"/>
          <w:sz w:val="24"/>
          <w:szCs w:val="24"/>
          <w:lang w:val="lt-LT"/>
        </w:rPr>
        <w:t>ITERATŪROS SĄRAŠAS</w:t>
      </w:r>
      <w:r w:rsidR="00CF6C2F">
        <w:rPr>
          <w:rFonts w:ascii="Times New Roman" w:hAnsi="Times New Roman"/>
          <w:sz w:val="24"/>
          <w:szCs w:val="24"/>
          <w:lang w:val="lt-LT"/>
        </w:rPr>
        <w:tab/>
        <w:t>6</w:t>
      </w:r>
      <w:r w:rsidR="00F1574D">
        <w:rPr>
          <w:rFonts w:ascii="Times New Roman" w:hAnsi="Times New Roman"/>
          <w:sz w:val="24"/>
          <w:szCs w:val="24"/>
          <w:lang w:val="lt-LT"/>
        </w:rPr>
        <w:t>4</w:t>
      </w:r>
    </w:p>
    <w:p w:rsidR="007B2067" w:rsidRDefault="00B2226C" w:rsidP="00C849DC">
      <w:pPr>
        <w:tabs>
          <w:tab w:val="right" w:leader="dot" w:pos="9356"/>
        </w:tabs>
        <w:spacing w:after="0" w:line="360" w:lineRule="auto"/>
        <w:ind w:right="616" w:firstLine="851"/>
        <w:jc w:val="both"/>
        <w:rPr>
          <w:rFonts w:ascii="Times New Roman" w:hAnsi="Times New Roman"/>
          <w:sz w:val="24"/>
          <w:szCs w:val="24"/>
          <w:lang w:val="lt-LT"/>
        </w:rPr>
      </w:pPr>
      <w:r>
        <w:rPr>
          <w:rFonts w:ascii="Times New Roman" w:hAnsi="Times New Roman"/>
          <w:sz w:val="24"/>
          <w:szCs w:val="24"/>
          <w:lang w:val="lt-LT"/>
        </w:rPr>
        <w:t>ANOTACIJA LIETUVIŲ KALBA</w:t>
      </w:r>
      <w:r>
        <w:rPr>
          <w:rFonts w:ascii="Times New Roman" w:hAnsi="Times New Roman"/>
          <w:sz w:val="24"/>
          <w:szCs w:val="24"/>
          <w:lang w:val="lt-LT"/>
        </w:rPr>
        <w:tab/>
        <w:t>69</w:t>
      </w:r>
    </w:p>
    <w:p w:rsidR="007B2067" w:rsidRPr="00CF6C2F" w:rsidRDefault="00B2226C" w:rsidP="00C849DC">
      <w:pPr>
        <w:tabs>
          <w:tab w:val="right" w:leader="dot" w:pos="9356"/>
        </w:tabs>
        <w:spacing w:after="0" w:line="360" w:lineRule="auto"/>
        <w:ind w:right="616" w:firstLine="851"/>
        <w:jc w:val="both"/>
        <w:rPr>
          <w:rFonts w:ascii="Times New Roman" w:hAnsi="Times New Roman"/>
          <w:sz w:val="24"/>
          <w:szCs w:val="24"/>
        </w:rPr>
      </w:pPr>
      <w:r>
        <w:rPr>
          <w:rFonts w:ascii="Times New Roman" w:hAnsi="Times New Roman"/>
          <w:sz w:val="24"/>
          <w:szCs w:val="24"/>
          <w:lang w:val="lt-LT"/>
        </w:rPr>
        <w:t>ANOTACIJA ANGLŲ KALBA</w:t>
      </w:r>
      <w:r>
        <w:rPr>
          <w:rFonts w:ascii="Times New Roman" w:hAnsi="Times New Roman"/>
          <w:sz w:val="24"/>
          <w:szCs w:val="24"/>
          <w:lang w:val="lt-LT"/>
        </w:rPr>
        <w:tab/>
        <w:t>70</w:t>
      </w:r>
    </w:p>
    <w:p w:rsidR="006A13D7" w:rsidRPr="00FF0C25" w:rsidRDefault="006A13D7" w:rsidP="00C849DC">
      <w:pPr>
        <w:tabs>
          <w:tab w:val="right" w:leader="dot" w:pos="9356"/>
        </w:tabs>
        <w:spacing w:after="0" w:line="360" w:lineRule="auto"/>
        <w:ind w:right="616" w:firstLine="851"/>
        <w:jc w:val="both"/>
        <w:rPr>
          <w:rFonts w:ascii="Times New Roman" w:hAnsi="Times New Roman"/>
          <w:sz w:val="24"/>
          <w:szCs w:val="24"/>
          <w:lang w:val="lt-LT"/>
        </w:rPr>
      </w:pPr>
      <w:r w:rsidRPr="00FF0C25">
        <w:rPr>
          <w:rFonts w:ascii="Times New Roman" w:hAnsi="Times New Roman"/>
          <w:sz w:val="24"/>
          <w:szCs w:val="24"/>
          <w:lang w:val="lt-LT"/>
        </w:rPr>
        <w:t>SANTRAUKA LIETUVIŲ KALBA</w:t>
      </w:r>
      <w:r w:rsidR="00905469">
        <w:rPr>
          <w:rFonts w:ascii="Times New Roman" w:hAnsi="Times New Roman"/>
          <w:sz w:val="24"/>
          <w:szCs w:val="24"/>
          <w:lang w:val="lt-LT"/>
        </w:rPr>
        <w:tab/>
      </w:r>
      <w:r w:rsidR="00B2226C">
        <w:rPr>
          <w:rFonts w:ascii="Times New Roman" w:hAnsi="Times New Roman"/>
          <w:sz w:val="24"/>
          <w:szCs w:val="24"/>
          <w:lang w:val="lt-LT"/>
        </w:rPr>
        <w:t>71</w:t>
      </w:r>
    </w:p>
    <w:p w:rsidR="006A13D7" w:rsidRPr="00FF0C25" w:rsidRDefault="006A13D7" w:rsidP="00C849DC">
      <w:pPr>
        <w:tabs>
          <w:tab w:val="right" w:leader="dot" w:pos="9356"/>
        </w:tabs>
        <w:spacing w:after="0" w:line="360" w:lineRule="auto"/>
        <w:ind w:right="616" w:firstLine="851"/>
        <w:jc w:val="both"/>
        <w:rPr>
          <w:rFonts w:ascii="Times New Roman" w:hAnsi="Times New Roman"/>
          <w:sz w:val="24"/>
          <w:szCs w:val="24"/>
          <w:lang w:val="lt-LT"/>
        </w:rPr>
      </w:pPr>
      <w:r w:rsidRPr="00FF0C25">
        <w:rPr>
          <w:rFonts w:ascii="Times New Roman" w:hAnsi="Times New Roman"/>
          <w:sz w:val="24"/>
          <w:szCs w:val="24"/>
          <w:lang w:val="lt-LT"/>
        </w:rPr>
        <w:t>SANTRAUKA ANGLŲ KALBA</w:t>
      </w:r>
      <w:r w:rsidR="00905469">
        <w:rPr>
          <w:rFonts w:ascii="Times New Roman" w:hAnsi="Times New Roman"/>
          <w:sz w:val="24"/>
          <w:szCs w:val="24"/>
          <w:lang w:val="lt-LT"/>
        </w:rPr>
        <w:tab/>
        <w:t>7</w:t>
      </w:r>
      <w:r w:rsidR="00B2226C">
        <w:rPr>
          <w:rFonts w:ascii="Times New Roman" w:hAnsi="Times New Roman"/>
          <w:sz w:val="24"/>
          <w:szCs w:val="24"/>
          <w:lang w:val="lt-LT"/>
        </w:rPr>
        <w:t>2</w:t>
      </w:r>
    </w:p>
    <w:p w:rsidR="0077195F" w:rsidRPr="00DF1266" w:rsidRDefault="00DF7DBF" w:rsidP="00DF1266">
      <w:pPr>
        <w:tabs>
          <w:tab w:val="right" w:leader="dot" w:pos="9356"/>
        </w:tabs>
        <w:spacing w:after="0" w:line="360" w:lineRule="auto"/>
        <w:ind w:right="616" w:firstLine="851"/>
        <w:jc w:val="both"/>
        <w:rPr>
          <w:rFonts w:ascii="Times New Roman" w:hAnsi="Times New Roman"/>
          <w:sz w:val="24"/>
          <w:szCs w:val="24"/>
          <w:lang w:val="lt-LT"/>
        </w:rPr>
      </w:pPr>
      <w:r w:rsidRPr="00FF0C25">
        <w:rPr>
          <w:rFonts w:ascii="Times New Roman" w:hAnsi="Times New Roman"/>
          <w:sz w:val="24"/>
          <w:szCs w:val="24"/>
          <w:lang w:val="lt-LT"/>
        </w:rPr>
        <w:t>P</w:t>
      </w:r>
      <w:r w:rsidR="006A13D7" w:rsidRPr="00FF0C25">
        <w:rPr>
          <w:rFonts w:ascii="Times New Roman" w:hAnsi="Times New Roman"/>
          <w:sz w:val="24"/>
          <w:szCs w:val="24"/>
          <w:lang w:val="lt-LT"/>
        </w:rPr>
        <w:t>RIEDAI</w:t>
      </w:r>
      <w:r w:rsidR="00905469">
        <w:rPr>
          <w:rFonts w:ascii="Times New Roman" w:hAnsi="Times New Roman"/>
          <w:sz w:val="24"/>
          <w:szCs w:val="24"/>
          <w:lang w:val="lt-LT"/>
        </w:rPr>
        <w:tab/>
        <w:t>7</w:t>
      </w:r>
      <w:r w:rsidR="00F1574D">
        <w:rPr>
          <w:rFonts w:ascii="Times New Roman" w:hAnsi="Times New Roman"/>
          <w:sz w:val="24"/>
          <w:szCs w:val="24"/>
          <w:lang w:val="lt-LT"/>
        </w:rPr>
        <w:t>3</w:t>
      </w:r>
      <w:r w:rsidR="0077195F">
        <w:rPr>
          <w:rFonts w:ascii="Times New Roman" w:hAnsi="Times New Roman"/>
          <w:sz w:val="24"/>
          <w:szCs w:val="24"/>
          <w:lang w:val="lt-LT"/>
        </w:rPr>
        <w:br w:type="page"/>
      </w:r>
    </w:p>
    <w:p w:rsidR="00E1249D" w:rsidRPr="006A642A" w:rsidRDefault="00E1249D" w:rsidP="00584727">
      <w:pPr>
        <w:spacing w:after="0" w:line="360" w:lineRule="auto"/>
        <w:ind w:right="616" w:firstLine="851"/>
        <w:jc w:val="center"/>
        <w:rPr>
          <w:rFonts w:ascii="Times New Roman" w:hAnsi="Times New Roman"/>
          <w:b/>
          <w:sz w:val="24"/>
          <w:szCs w:val="24"/>
          <w:lang w:val="lt-LT"/>
        </w:rPr>
      </w:pPr>
      <w:r w:rsidRPr="006A642A">
        <w:rPr>
          <w:rFonts w:ascii="Times New Roman" w:hAnsi="Times New Roman"/>
          <w:b/>
          <w:sz w:val="24"/>
          <w:szCs w:val="24"/>
          <w:lang w:val="lt-LT"/>
        </w:rPr>
        <w:lastRenderedPageBreak/>
        <w:t>PRIEDAI</w:t>
      </w:r>
    </w:p>
    <w:p w:rsidR="006A642A" w:rsidRDefault="006A642A" w:rsidP="00584727">
      <w:pPr>
        <w:spacing w:after="0" w:line="360" w:lineRule="auto"/>
        <w:ind w:right="616" w:firstLine="851"/>
        <w:jc w:val="center"/>
        <w:rPr>
          <w:rFonts w:ascii="Times New Roman" w:hAnsi="Times New Roman"/>
          <w:sz w:val="24"/>
          <w:szCs w:val="24"/>
          <w:lang w:val="lt-LT"/>
        </w:rPr>
      </w:pPr>
    </w:p>
    <w:p w:rsidR="00E1249D" w:rsidRPr="00A90CF6" w:rsidRDefault="00E1249D" w:rsidP="00E1249D">
      <w:pPr>
        <w:tabs>
          <w:tab w:val="right" w:leader="dot" w:pos="9356"/>
        </w:tabs>
        <w:spacing w:after="0" w:line="360" w:lineRule="auto"/>
        <w:ind w:right="616" w:firstLine="851"/>
        <w:jc w:val="both"/>
        <w:rPr>
          <w:rFonts w:ascii="Times New Roman" w:hAnsi="Times New Roman"/>
          <w:sz w:val="24"/>
          <w:szCs w:val="24"/>
        </w:rPr>
      </w:pPr>
      <w:r>
        <w:rPr>
          <w:rFonts w:ascii="Times New Roman" w:hAnsi="Times New Roman"/>
          <w:sz w:val="24"/>
          <w:szCs w:val="24"/>
          <w:lang w:val="lt-LT"/>
        </w:rPr>
        <w:t>1 priedas. Įmonės prekinio kredito rizikos vertinimo procedūra</w:t>
      </w:r>
      <w:r>
        <w:rPr>
          <w:rFonts w:ascii="Times New Roman" w:hAnsi="Times New Roman"/>
          <w:sz w:val="24"/>
          <w:szCs w:val="24"/>
          <w:lang w:val="lt-LT"/>
        </w:rPr>
        <w:tab/>
      </w:r>
      <w:r w:rsidR="000B3023">
        <w:rPr>
          <w:rFonts w:ascii="Times New Roman" w:hAnsi="Times New Roman"/>
          <w:sz w:val="24"/>
          <w:szCs w:val="24"/>
        </w:rPr>
        <w:t>73</w:t>
      </w:r>
    </w:p>
    <w:p w:rsidR="00E1249D" w:rsidRPr="006A642A" w:rsidRDefault="00E1249D" w:rsidP="00E1249D">
      <w:pPr>
        <w:tabs>
          <w:tab w:val="right" w:leader="dot" w:pos="9356"/>
        </w:tabs>
        <w:spacing w:after="0" w:line="360" w:lineRule="auto"/>
        <w:ind w:right="616" w:firstLine="851"/>
        <w:jc w:val="both"/>
        <w:rPr>
          <w:rFonts w:ascii="Times New Roman" w:hAnsi="Times New Roman"/>
          <w:sz w:val="24"/>
          <w:szCs w:val="24"/>
          <w:lang w:val="lt-LT"/>
        </w:rPr>
      </w:pPr>
      <w:r w:rsidRPr="006A642A">
        <w:rPr>
          <w:rFonts w:ascii="Times New Roman" w:hAnsi="Times New Roman"/>
          <w:sz w:val="24"/>
          <w:szCs w:val="24"/>
          <w:lang w:val="lt-LT"/>
        </w:rPr>
        <w:t>2 priedas. Informacija apie tiria</w:t>
      </w:r>
      <w:r w:rsidR="003B5391">
        <w:rPr>
          <w:rFonts w:ascii="Times New Roman" w:hAnsi="Times New Roman"/>
          <w:sz w:val="24"/>
          <w:szCs w:val="24"/>
          <w:lang w:val="lt-LT"/>
        </w:rPr>
        <w:t>mas įmones</w:t>
      </w:r>
      <w:r w:rsidR="003B5391">
        <w:rPr>
          <w:rFonts w:ascii="Times New Roman" w:hAnsi="Times New Roman"/>
          <w:sz w:val="24"/>
          <w:szCs w:val="24"/>
          <w:lang w:val="lt-LT"/>
        </w:rPr>
        <w:tab/>
      </w:r>
      <w:r w:rsidR="003D7FA4">
        <w:rPr>
          <w:rFonts w:ascii="Times New Roman" w:hAnsi="Times New Roman"/>
          <w:sz w:val="24"/>
          <w:szCs w:val="24"/>
          <w:lang w:val="lt-LT"/>
        </w:rPr>
        <w:t>74</w:t>
      </w:r>
    </w:p>
    <w:p w:rsidR="00E1249D" w:rsidRPr="00FF0C25" w:rsidRDefault="00E1249D" w:rsidP="00E1249D">
      <w:pPr>
        <w:tabs>
          <w:tab w:val="right" w:leader="dot" w:pos="9356"/>
        </w:tabs>
        <w:spacing w:after="0" w:line="360" w:lineRule="auto"/>
        <w:ind w:right="616" w:firstLine="851"/>
        <w:jc w:val="both"/>
        <w:rPr>
          <w:rFonts w:ascii="Times New Roman" w:hAnsi="Times New Roman"/>
          <w:sz w:val="24"/>
          <w:szCs w:val="24"/>
          <w:lang w:val="lt-LT"/>
        </w:rPr>
      </w:pPr>
      <w:r w:rsidRPr="006A642A">
        <w:rPr>
          <w:rFonts w:ascii="Times New Roman" w:hAnsi="Times New Roman"/>
          <w:sz w:val="24"/>
          <w:szCs w:val="24"/>
          <w:lang w:val="lt-LT"/>
        </w:rPr>
        <w:t>3 priedas. Tiriamų</w:t>
      </w:r>
      <w:r w:rsidR="007A7D78">
        <w:rPr>
          <w:rFonts w:ascii="Times New Roman" w:hAnsi="Times New Roman"/>
          <w:sz w:val="24"/>
          <w:szCs w:val="24"/>
          <w:lang w:val="lt-LT"/>
        </w:rPr>
        <w:t xml:space="preserve"> įmonių finansinė informacija</w:t>
      </w:r>
      <w:r w:rsidR="007A7D78">
        <w:rPr>
          <w:rFonts w:ascii="Times New Roman" w:hAnsi="Times New Roman"/>
          <w:sz w:val="24"/>
          <w:szCs w:val="24"/>
          <w:lang w:val="lt-LT"/>
        </w:rPr>
        <w:tab/>
        <w:t>88</w:t>
      </w:r>
    </w:p>
    <w:p w:rsidR="00E1249D" w:rsidRPr="00FF0C25" w:rsidRDefault="00E1249D" w:rsidP="00FE0C4C">
      <w:pPr>
        <w:tabs>
          <w:tab w:val="right" w:leader="dot" w:pos="9356"/>
        </w:tabs>
        <w:spacing w:after="0" w:line="360" w:lineRule="auto"/>
        <w:ind w:left="851" w:right="850"/>
        <w:jc w:val="both"/>
        <w:rPr>
          <w:rFonts w:ascii="Times New Roman" w:hAnsi="Times New Roman"/>
          <w:sz w:val="24"/>
          <w:szCs w:val="24"/>
          <w:lang w:val="lt-LT"/>
        </w:rPr>
      </w:pPr>
      <w:r>
        <w:rPr>
          <w:rFonts w:ascii="Times New Roman" w:hAnsi="Times New Roman"/>
          <w:sz w:val="24"/>
          <w:szCs w:val="24"/>
          <w:lang w:val="lt-LT"/>
        </w:rPr>
        <w:t xml:space="preserve">4 priedas. Statistikos Departamento prie Lietuvos Respublikos Vyriausybės </w:t>
      </w:r>
      <w:r w:rsidR="003B5391">
        <w:rPr>
          <w:rFonts w:ascii="Times New Roman" w:hAnsi="Times New Roman"/>
          <w:sz w:val="24"/>
          <w:szCs w:val="24"/>
          <w:lang w:val="lt-LT"/>
        </w:rPr>
        <w:t>statistinių vidurkių lentelės</w:t>
      </w:r>
      <w:r w:rsidR="003B5391">
        <w:rPr>
          <w:rFonts w:ascii="Times New Roman" w:hAnsi="Times New Roman"/>
          <w:sz w:val="24"/>
          <w:szCs w:val="24"/>
          <w:lang w:val="lt-LT"/>
        </w:rPr>
        <w:tab/>
        <w:t>101</w:t>
      </w:r>
    </w:p>
    <w:p w:rsidR="00A6232A" w:rsidRDefault="00A6232A">
      <w:pPr>
        <w:suppressAutoHyphens w:val="0"/>
        <w:spacing w:after="0" w:line="240" w:lineRule="auto"/>
        <w:rPr>
          <w:rFonts w:ascii="Times New Roman" w:hAnsi="Times New Roman"/>
          <w:sz w:val="24"/>
          <w:szCs w:val="24"/>
          <w:lang w:val="lt-LT"/>
        </w:rPr>
      </w:pPr>
      <w:r>
        <w:rPr>
          <w:rFonts w:ascii="Times New Roman" w:hAnsi="Times New Roman"/>
          <w:sz w:val="24"/>
          <w:szCs w:val="24"/>
          <w:lang w:val="lt-LT"/>
        </w:rPr>
        <w:br w:type="page"/>
      </w:r>
    </w:p>
    <w:p w:rsidR="00A6232A" w:rsidRPr="00B03322" w:rsidRDefault="00A6232A" w:rsidP="00584727">
      <w:pPr>
        <w:spacing w:after="0" w:line="360" w:lineRule="auto"/>
        <w:ind w:right="616" w:firstLine="851"/>
        <w:jc w:val="center"/>
        <w:rPr>
          <w:rFonts w:ascii="Times New Roman" w:hAnsi="Times New Roman"/>
          <w:b/>
          <w:sz w:val="24"/>
          <w:szCs w:val="24"/>
          <w:lang w:val="lt-LT"/>
        </w:rPr>
      </w:pPr>
      <w:r w:rsidRPr="00B03322">
        <w:rPr>
          <w:rFonts w:ascii="Times New Roman" w:hAnsi="Times New Roman"/>
          <w:b/>
          <w:sz w:val="24"/>
          <w:szCs w:val="24"/>
          <w:lang w:val="lt-LT"/>
        </w:rPr>
        <w:lastRenderedPageBreak/>
        <w:t>PAVEIKSLAI</w:t>
      </w:r>
    </w:p>
    <w:p w:rsidR="00B03322" w:rsidRDefault="00B03322" w:rsidP="00584727">
      <w:pPr>
        <w:spacing w:after="0" w:line="360" w:lineRule="auto"/>
        <w:ind w:right="616" w:firstLine="851"/>
        <w:jc w:val="center"/>
        <w:rPr>
          <w:rFonts w:ascii="Times New Roman" w:hAnsi="Times New Roman"/>
          <w:sz w:val="24"/>
          <w:szCs w:val="24"/>
          <w:lang w:val="lt-LT"/>
        </w:rPr>
      </w:pPr>
    </w:p>
    <w:p w:rsidR="00B03322" w:rsidRPr="00A90CF6" w:rsidRDefault="00B03322" w:rsidP="00B03322">
      <w:pPr>
        <w:tabs>
          <w:tab w:val="right" w:leader="dot" w:pos="9356"/>
        </w:tabs>
        <w:spacing w:after="0" w:line="360" w:lineRule="auto"/>
        <w:ind w:right="616" w:firstLine="851"/>
        <w:jc w:val="both"/>
        <w:rPr>
          <w:rFonts w:ascii="Times New Roman" w:hAnsi="Times New Roman"/>
          <w:sz w:val="24"/>
          <w:szCs w:val="24"/>
        </w:rPr>
      </w:pPr>
      <w:r>
        <w:rPr>
          <w:rFonts w:ascii="Times New Roman" w:hAnsi="Times New Roman"/>
          <w:sz w:val="24"/>
          <w:szCs w:val="24"/>
          <w:lang w:val="lt-LT"/>
        </w:rPr>
        <w:t>1 pav. Įmonės prekinio kredito rizikos vertinimo etapai</w:t>
      </w:r>
      <w:r>
        <w:rPr>
          <w:rFonts w:ascii="Times New Roman" w:hAnsi="Times New Roman"/>
          <w:sz w:val="24"/>
          <w:szCs w:val="24"/>
          <w:lang w:val="lt-LT"/>
        </w:rPr>
        <w:tab/>
      </w:r>
      <w:r w:rsidR="000B3023">
        <w:rPr>
          <w:rFonts w:ascii="Times New Roman" w:hAnsi="Times New Roman"/>
          <w:sz w:val="24"/>
          <w:szCs w:val="24"/>
        </w:rPr>
        <w:t>29</w:t>
      </w:r>
    </w:p>
    <w:p w:rsidR="00B03322" w:rsidRDefault="00B03322" w:rsidP="00B03322">
      <w:pPr>
        <w:tabs>
          <w:tab w:val="right" w:leader="dot" w:pos="9356"/>
        </w:tabs>
        <w:spacing w:after="0" w:line="360" w:lineRule="auto"/>
        <w:ind w:right="616" w:firstLine="851"/>
        <w:jc w:val="both"/>
        <w:rPr>
          <w:rFonts w:ascii="Times New Roman" w:hAnsi="Times New Roman"/>
          <w:sz w:val="24"/>
          <w:szCs w:val="24"/>
          <w:lang w:val="lt-LT"/>
        </w:rPr>
      </w:pPr>
      <w:r w:rsidRPr="006A642A">
        <w:rPr>
          <w:rFonts w:ascii="Times New Roman" w:hAnsi="Times New Roman"/>
          <w:sz w:val="24"/>
          <w:szCs w:val="24"/>
          <w:lang w:val="lt-LT"/>
        </w:rPr>
        <w:t>2 p</w:t>
      </w:r>
      <w:r>
        <w:rPr>
          <w:rFonts w:ascii="Times New Roman" w:hAnsi="Times New Roman"/>
          <w:sz w:val="24"/>
          <w:szCs w:val="24"/>
          <w:lang w:val="lt-LT"/>
        </w:rPr>
        <w:t>av</w:t>
      </w:r>
      <w:r w:rsidRPr="006A642A">
        <w:rPr>
          <w:rFonts w:ascii="Times New Roman" w:hAnsi="Times New Roman"/>
          <w:sz w:val="24"/>
          <w:szCs w:val="24"/>
          <w:lang w:val="lt-LT"/>
        </w:rPr>
        <w:t xml:space="preserve">. </w:t>
      </w:r>
      <w:r>
        <w:rPr>
          <w:rFonts w:ascii="Times New Roman" w:hAnsi="Times New Roman"/>
          <w:sz w:val="24"/>
          <w:szCs w:val="24"/>
          <w:lang w:val="lt-LT"/>
        </w:rPr>
        <w:t>UAB „Laivų technika“ darbuotojų pokytis</w:t>
      </w:r>
      <w:r w:rsidR="000B3023">
        <w:rPr>
          <w:rFonts w:ascii="Times New Roman" w:hAnsi="Times New Roman"/>
          <w:sz w:val="24"/>
          <w:szCs w:val="24"/>
          <w:lang w:val="lt-LT"/>
        </w:rPr>
        <w:tab/>
        <w:t>52</w:t>
      </w:r>
    </w:p>
    <w:p w:rsidR="00B03322" w:rsidRDefault="0060518A" w:rsidP="00B03322">
      <w:pPr>
        <w:tabs>
          <w:tab w:val="right" w:leader="dot" w:pos="9356"/>
        </w:tabs>
        <w:spacing w:after="0" w:line="360" w:lineRule="auto"/>
        <w:ind w:right="616" w:firstLine="851"/>
        <w:jc w:val="both"/>
        <w:rPr>
          <w:rFonts w:ascii="Times New Roman" w:hAnsi="Times New Roman"/>
          <w:sz w:val="24"/>
          <w:szCs w:val="24"/>
          <w:lang w:val="lt-LT"/>
        </w:rPr>
      </w:pPr>
      <w:r>
        <w:rPr>
          <w:rFonts w:ascii="Times New Roman" w:hAnsi="Times New Roman"/>
          <w:sz w:val="24"/>
          <w:szCs w:val="24"/>
        </w:rPr>
        <w:t>3</w:t>
      </w:r>
      <w:r w:rsidR="00B03322" w:rsidRPr="006A642A">
        <w:rPr>
          <w:rFonts w:ascii="Times New Roman" w:hAnsi="Times New Roman"/>
          <w:sz w:val="24"/>
          <w:szCs w:val="24"/>
          <w:lang w:val="lt-LT"/>
        </w:rPr>
        <w:t xml:space="preserve"> p</w:t>
      </w:r>
      <w:r w:rsidR="00B03322">
        <w:rPr>
          <w:rFonts w:ascii="Times New Roman" w:hAnsi="Times New Roman"/>
          <w:sz w:val="24"/>
          <w:szCs w:val="24"/>
          <w:lang w:val="lt-LT"/>
        </w:rPr>
        <w:t>av</w:t>
      </w:r>
      <w:r w:rsidR="00B03322" w:rsidRPr="006A642A">
        <w:rPr>
          <w:rFonts w:ascii="Times New Roman" w:hAnsi="Times New Roman"/>
          <w:sz w:val="24"/>
          <w:szCs w:val="24"/>
          <w:lang w:val="lt-LT"/>
        </w:rPr>
        <w:t xml:space="preserve">. </w:t>
      </w:r>
      <w:r w:rsidR="00B03322">
        <w:rPr>
          <w:rFonts w:ascii="Times New Roman" w:hAnsi="Times New Roman"/>
          <w:sz w:val="24"/>
          <w:szCs w:val="24"/>
          <w:lang w:val="lt-LT"/>
        </w:rPr>
        <w:t>UAB „Laivų technika“ apyvartos pokytis</w:t>
      </w:r>
      <w:r w:rsidR="000B3023">
        <w:rPr>
          <w:rFonts w:ascii="Times New Roman" w:hAnsi="Times New Roman"/>
          <w:sz w:val="24"/>
          <w:szCs w:val="24"/>
          <w:lang w:val="lt-LT"/>
        </w:rPr>
        <w:tab/>
        <w:t>52</w:t>
      </w:r>
    </w:p>
    <w:p w:rsidR="00B03322" w:rsidRDefault="0060518A" w:rsidP="00B03322">
      <w:pPr>
        <w:tabs>
          <w:tab w:val="right" w:leader="dot" w:pos="9356"/>
        </w:tabs>
        <w:spacing w:after="0" w:line="360" w:lineRule="auto"/>
        <w:ind w:right="616" w:firstLine="851"/>
        <w:jc w:val="both"/>
        <w:rPr>
          <w:rFonts w:ascii="Times New Roman" w:hAnsi="Times New Roman"/>
          <w:sz w:val="24"/>
          <w:szCs w:val="24"/>
          <w:lang w:val="lt-LT"/>
        </w:rPr>
      </w:pPr>
      <w:r>
        <w:rPr>
          <w:rFonts w:ascii="Times New Roman" w:hAnsi="Times New Roman"/>
          <w:sz w:val="24"/>
          <w:szCs w:val="24"/>
          <w:lang w:val="lt-LT"/>
        </w:rPr>
        <w:t>4</w:t>
      </w:r>
      <w:r w:rsidR="00B03322" w:rsidRPr="006A642A">
        <w:rPr>
          <w:rFonts w:ascii="Times New Roman" w:hAnsi="Times New Roman"/>
          <w:sz w:val="24"/>
          <w:szCs w:val="24"/>
          <w:lang w:val="lt-LT"/>
        </w:rPr>
        <w:t xml:space="preserve"> p</w:t>
      </w:r>
      <w:r w:rsidR="00B03322">
        <w:rPr>
          <w:rFonts w:ascii="Times New Roman" w:hAnsi="Times New Roman"/>
          <w:sz w:val="24"/>
          <w:szCs w:val="24"/>
          <w:lang w:val="lt-LT"/>
        </w:rPr>
        <w:t>av</w:t>
      </w:r>
      <w:r w:rsidR="00B03322" w:rsidRPr="006A642A">
        <w:rPr>
          <w:rFonts w:ascii="Times New Roman" w:hAnsi="Times New Roman"/>
          <w:sz w:val="24"/>
          <w:szCs w:val="24"/>
          <w:lang w:val="lt-LT"/>
        </w:rPr>
        <w:t xml:space="preserve">. </w:t>
      </w:r>
      <w:r w:rsidR="00B03322">
        <w:rPr>
          <w:rFonts w:ascii="Times New Roman" w:hAnsi="Times New Roman"/>
          <w:sz w:val="24"/>
          <w:szCs w:val="24"/>
          <w:lang w:val="lt-LT"/>
        </w:rPr>
        <w:t>UAB „Laivų technika“ pelno pokytis</w:t>
      </w:r>
      <w:r w:rsidR="000B3023">
        <w:rPr>
          <w:rFonts w:ascii="Times New Roman" w:hAnsi="Times New Roman"/>
          <w:sz w:val="24"/>
          <w:szCs w:val="24"/>
          <w:lang w:val="lt-LT"/>
        </w:rPr>
        <w:tab/>
        <w:t>53</w:t>
      </w:r>
    </w:p>
    <w:p w:rsidR="00B03322" w:rsidRDefault="0060518A" w:rsidP="00B03322">
      <w:pPr>
        <w:tabs>
          <w:tab w:val="right" w:leader="dot" w:pos="9356"/>
        </w:tabs>
        <w:spacing w:after="0" w:line="360" w:lineRule="auto"/>
        <w:ind w:right="616" w:firstLine="851"/>
        <w:jc w:val="both"/>
        <w:rPr>
          <w:rFonts w:ascii="Times New Roman" w:hAnsi="Times New Roman"/>
          <w:sz w:val="24"/>
          <w:szCs w:val="24"/>
          <w:lang w:val="lt-LT"/>
        </w:rPr>
      </w:pPr>
      <w:r>
        <w:rPr>
          <w:rFonts w:ascii="Times New Roman" w:hAnsi="Times New Roman"/>
          <w:sz w:val="24"/>
          <w:szCs w:val="24"/>
          <w:lang w:val="lt-LT"/>
        </w:rPr>
        <w:t>5</w:t>
      </w:r>
      <w:r w:rsidR="00B03322" w:rsidRPr="006A642A">
        <w:rPr>
          <w:rFonts w:ascii="Times New Roman" w:hAnsi="Times New Roman"/>
          <w:sz w:val="24"/>
          <w:szCs w:val="24"/>
          <w:lang w:val="lt-LT"/>
        </w:rPr>
        <w:t xml:space="preserve"> p</w:t>
      </w:r>
      <w:r w:rsidR="00B03322">
        <w:rPr>
          <w:rFonts w:ascii="Times New Roman" w:hAnsi="Times New Roman"/>
          <w:sz w:val="24"/>
          <w:szCs w:val="24"/>
          <w:lang w:val="lt-LT"/>
        </w:rPr>
        <w:t>av</w:t>
      </w:r>
      <w:r w:rsidR="00B03322" w:rsidRPr="006A642A">
        <w:rPr>
          <w:rFonts w:ascii="Times New Roman" w:hAnsi="Times New Roman"/>
          <w:sz w:val="24"/>
          <w:szCs w:val="24"/>
          <w:lang w:val="lt-LT"/>
        </w:rPr>
        <w:t xml:space="preserve">. </w:t>
      </w:r>
      <w:r w:rsidR="00B03322">
        <w:rPr>
          <w:rFonts w:ascii="Times New Roman" w:hAnsi="Times New Roman"/>
          <w:sz w:val="24"/>
          <w:szCs w:val="24"/>
          <w:lang w:val="lt-LT"/>
        </w:rPr>
        <w:t>UAB „Elga“ darbuotojų pokytis</w:t>
      </w:r>
      <w:r w:rsidR="000B3023">
        <w:rPr>
          <w:rFonts w:ascii="Times New Roman" w:hAnsi="Times New Roman"/>
          <w:sz w:val="24"/>
          <w:szCs w:val="24"/>
          <w:lang w:val="lt-LT"/>
        </w:rPr>
        <w:tab/>
        <w:t>55</w:t>
      </w:r>
    </w:p>
    <w:p w:rsidR="00B03322" w:rsidRDefault="0060518A" w:rsidP="00B03322">
      <w:pPr>
        <w:tabs>
          <w:tab w:val="right" w:leader="dot" w:pos="9356"/>
        </w:tabs>
        <w:spacing w:after="0" w:line="360" w:lineRule="auto"/>
        <w:ind w:right="616" w:firstLine="851"/>
        <w:jc w:val="both"/>
        <w:rPr>
          <w:rFonts w:ascii="Times New Roman" w:hAnsi="Times New Roman"/>
          <w:sz w:val="24"/>
          <w:szCs w:val="24"/>
          <w:lang w:val="lt-LT"/>
        </w:rPr>
      </w:pPr>
      <w:r>
        <w:rPr>
          <w:rFonts w:ascii="Times New Roman" w:hAnsi="Times New Roman"/>
          <w:sz w:val="24"/>
          <w:szCs w:val="24"/>
          <w:lang w:val="lt-LT"/>
        </w:rPr>
        <w:t>6</w:t>
      </w:r>
      <w:r w:rsidR="00B03322" w:rsidRPr="006A642A">
        <w:rPr>
          <w:rFonts w:ascii="Times New Roman" w:hAnsi="Times New Roman"/>
          <w:sz w:val="24"/>
          <w:szCs w:val="24"/>
          <w:lang w:val="lt-LT"/>
        </w:rPr>
        <w:t xml:space="preserve"> p</w:t>
      </w:r>
      <w:r w:rsidR="00B03322">
        <w:rPr>
          <w:rFonts w:ascii="Times New Roman" w:hAnsi="Times New Roman"/>
          <w:sz w:val="24"/>
          <w:szCs w:val="24"/>
          <w:lang w:val="lt-LT"/>
        </w:rPr>
        <w:t>av</w:t>
      </w:r>
      <w:r w:rsidR="00B03322" w:rsidRPr="006A642A">
        <w:rPr>
          <w:rFonts w:ascii="Times New Roman" w:hAnsi="Times New Roman"/>
          <w:sz w:val="24"/>
          <w:szCs w:val="24"/>
          <w:lang w:val="lt-LT"/>
        </w:rPr>
        <w:t xml:space="preserve">. </w:t>
      </w:r>
      <w:r w:rsidR="00B03322">
        <w:rPr>
          <w:rFonts w:ascii="Times New Roman" w:hAnsi="Times New Roman"/>
          <w:sz w:val="24"/>
          <w:szCs w:val="24"/>
          <w:lang w:val="lt-LT"/>
        </w:rPr>
        <w:t>UAB „Elga“ apyvartos pokytis</w:t>
      </w:r>
      <w:r w:rsidR="000B3023">
        <w:rPr>
          <w:rFonts w:ascii="Times New Roman" w:hAnsi="Times New Roman"/>
          <w:sz w:val="24"/>
          <w:szCs w:val="24"/>
          <w:lang w:val="lt-LT"/>
        </w:rPr>
        <w:tab/>
        <w:t>55</w:t>
      </w:r>
    </w:p>
    <w:p w:rsidR="00B03322" w:rsidRDefault="0060518A" w:rsidP="00B03322">
      <w:pPr>
        <w:tabs>
          <w:tab w:val="right" w:leader="dot" w:pos="9356"/>
        </w:tabs>
        <w:spacing w:after="0" w:line="360" w:lineRule="auto"/>
        <w:ind w:right="616" w:firstLine="851"/>
        <w:jc w:val="both"/>
        <w:rPr>
          <w:rFonts w:ascii="Times New Roman" w:hAnsi="Times New Roman"/>
          <w:sz w:val="24"/>
          <w:szCs w:val="24"/>
          <w:lang w:val="lt-LT"/>
        </w:rPr>
      </w:pPr>
      <w:r>
        <w:rPr>
          <w:rFonts w:ascii="Times New Roman" w:hAnsi="Times New Roman"/>
          <w:sz w:val="24"/>
          <w:szCs w:val="24"/>
          <w:lang w:val="lt-LT"/>
        </w:rPr>
        <w:t>7</w:t>
      </w:r>
      <w:r w:rsidR="00B03322" w:rsidRPr="006A642A">
        <w:rPr>
          <w:rFonts w:ascii="Times New Roman" w:hAnsi="Times New Roman"/>
          <w:sz w:val="24"/>
          <w:szCs w:val="24"/>
          <w:lang w:val="lt-LT"/>
        </w:rPr>
        <w:t xml:space="preserve"> p</w:t>
      </w:r>
      <w:r w:rsidR="00B03322">
        <w:rPr>
          <w:rFonts w:ascii="Times New Roman" w:hAnsi="Times New Roman"/>
          <w:sz w:val="24"/>
          <w:szCs w:val="24"/>
          <w:lang w:val="lt-LT"/>
        </w:rPr>
        <w:t>av</w:t>
      </w:r>
      <w:r w:rsidR="00B03322" w:rsidRPr="006A642A">
        <w:rPr>
          <w:rFonts w:ascii="Times New Roman" w:hAnsi="Times New Roman"/>
          <w:sz w:val="24"/>
          <w:szCs w:val="24"/>
          <w:lang w:val="lt-LT"/>
        </w:rPr>
        <w:t xml:space="preserve">. </w:t>
      </w:r>
      <w:r w:rsidR="00B03322">
        <w:rPr>
          <w:rFonts w:ascii="Times New Roman" w:hAnsi="Times New Roman"/>
          <w:sz w:val="24"/>
          <w:szCs w:val="24"/>
          <w:lang w:val="lt-LT"/>
        </w:rPr>
        <w:t>UAB „Elga“ pelno pokytis</w:t>
      </w:r>
      <w:r w:rsidR="000B3023">
        <w:rPr>
          <w:rFonts w:ascii="Times New Roman" w:hAnsi="Times New Roman"/>
          <w:sz w:val="24"/>
          <w:szCs w:val="24"/>
          <w:lang w:val="lt-LT"/>
        </w:rPr>
        <w:tab/>
        <w:t>56</w:t>
      </w:r>
    </w:p>
    <w:p w:rsidR="00B03322" w:rsidRDefault="0060518A" w:rsidP="00B03322">
      <w:pPr>
        <w:tabs>
          <w:tab w:val="right" w:leader="dot" w:pos="9356"/>
        </w:tabs>
        <w:spacing w:after="0" w:line="360" w:lineRule="auto"/>
        <w:ind w:right="616" w:firstLine="851"/>
        <w:jc w:val="both"/>
        <w:rPr>
          <w:rFonts w:ascii="Times New Roman" w:hAnsi="Times New Roman"/>
          <w:sz w:val="24"/>
          <w:szCs w:val="24"/>
          <w:lang w:val="lt-LT"/>
        </w:rPr>
      </w:pPr>
      <w:r>
        <w:rPr>
          <w:rFonts w:ascii="Times New Roman" w:hAnsi="Times New Roman"/>
          <w:sz w:val="24"/>
          <w:szCs w:val="24"/>
          <w:lang w:val="lt-LT"/>
        </w:rPr>
        <w:t>8</w:t>
      </w:r>
      <w:r w:rsidR="00B03322" w:rsidRPr="006A642A">
        <w:rPr>
          <w:rFonts w:ascii="Times New Roman" w:hAnsi="Times New Roman"/>
          <w:sz w:val="24"/>
          <w:szCs w:val="24"/>
          <w:lang w:val="lt-LT"/>
        </w:rPr>
        <w:t xml:space="preserve"> p</w:t>
      </w:r>
      <w:r w:rsidR="00B03322">
        <w:rPr>
          <w:rFonts w:ascii="Times New Roman" w:hAnsi="Times New Roman"/>
          <w:sz w:val="24"/>
          <w:szCs w:val="24"/>
          <w:lang w:val="lt-LT"/>
        </w:rPr>
        <w:t>av</w:t>
      </w:r>
      <w:r w:rsidR="00B03322" w:rsidRPr="006A642A">
        <w:rPr>
          <w:rFonts w:ascii="Times New Roman" w:hAnsi="Times New Roman"/>
          <w:sz w:val="24"/>
          <w:szCs w:val="24"/>
          <w:lang w:val="lt-LT"/>
        </w:rPr>
        <w:t xml:space="preserve">. </w:t>
      </w:r>
      <w:r w:rsidR="00B03322">
        <w:rPr>
          <w:rFonts w:ascii="Times New Roman" w:hAnsi="Times New Roman"/>
          <w:sz w:val="24"/>
          <w:szCs w:val="24"/>
          <w:lang w:val="lt-LT"/>
        </w:rPr>
        <w:t>UAB „Okz Holding Baltija“ darbuotojų pokytis</w:t>
      </w:r>
      <w:r w:rsidR="000B3023">
        <w:rPr>
          <w:rFonts w:ascii="Times New Roman" w:hAnsi="Times New Roman"/>
          <w:sz w:val="24"/>
          <w:szCs w:val="24"/>
          <w:lang w:val="lt-LT"/>
        </w:rPr>
        <w:tab/>
        <w:t>58</w:t>
      </w:r>
    </w:p>
    <w:p w:rsidR="00B03322" w:rsidRDefault="0060518A" w:rsidP="00B03322">
      <w:pPr>
        <w:tabs>
          <w:tab w:val="right" w:leader="dot" w:pos="9356"/>
        </w:tabs>
        <w:spacing w:after="0" w:line="360" w:lineRule="auto"/>
        <w:ind w:right="616" w:firstLine="851"/>
        <w:jc w:val="both"/>
        <w:rPr>
          <w:rFonts w:ascii="Times New Roman" w:hAnsi="Times New Roman"/>
          <w:sz w:val="24"/>
          <w:szCs w:val="24"/>
          <w:lang w:val="lt-LT"/>
        </w:rPr>
      </w:pPr>
      <w:r>
        <w:rPr>
          <w:rFonts w:ascii="Times New Roman" w:hAnsi="Times New Roman"/>
          <w:sz w:val="24"/>
          <w:szCs w:val="24"/>
          <w:lang w:val="lt-LT"/>
        </w:rPr>
        <w:t>9</w:t>
      </w:r>
      <w:r w:rsidR="00B03322" w:rsidRPr="006A642A">
        <w:rPr>
          <w:rFonts w:ascii="Times New Roman" w:hAnsi="Times New Roman"/>
          <w:sz w:val="24"/>
          <w:szCs w:val="24"/>
          <w:lang w:val="lt-LT"/>
        </w:rPr>
        <w:t xml:space="preserve"> p</w:t>
      </w:r>
      <w:r w:rsidR="00B03322">
        <w:rPr>
          <w:rFonts w:ascii="Times New Roman" w:hAnsi="Times New Roman"/>
          <w:sz w:val="24"/>
          <w:szCs w:val="24"/>
          <w:lang w:val="lt-LT"/>
        </w:rPr>
        <w:t>av</w:t>
      </w:r>
      <w:r w:rsidR="00B03322" w:rsidRPr="006A642A">
        <w:rPr>
          <w:rFonts w:ascii="Times New Roman" w:hAnsi="Times New Roman"/>
          <w:sz w:val="24"/>
          <w:szCs w:val="24"/>
          <w:lang w:val="lt-LT"/>
        </w:rPr>
        <w:t xml:space="preserve">. </w:t>
      </w:r>
      <w:r w:rsidR="00B03322">
        <w:rPr>
          <w:rFonts w:ascii="Times New Roman" w:hAnsi="Times New Roman"/>
          <w:sz w:val="24"/>
          <w:szCs w:val="24"/>
          <w:lang w:val="lt-LT"/>
        </w:rPr>
        <w:t>UAB „Okz Holding Baltija“ apyvartos pokytis</w:t>
      </w:r>
      <w:r w:rsidR="000B3023">
        <w:rPr>
          <w:rFonts w:ascii="Times New Roman" w:hAnsi="Times New Roman"/>
          <w:sz w:val="24"/>
          <w:szCs w:val="24"/>
          <w:lang w:val="lt-LT"/>
        </w:rPr>
        <w:tab/>
        <w:t>59</w:t>
      </w:r>
    </w:p>
    <w:p w:rsidR="00B03322" w:rsidRPr="006A642A" w:rsidRDefault="0060518A" w:rsidP="00B03322">
      <w:pPr>
        <w:tabs>
          <w:tab w:val="right" w:leader="dot" w:pos="9356"/>
        </w:tabs>
        <w:spacing w:after="0" w:line="360" w:lineRule="auto"/>
        <w:ind w:right="616" w:firstLine="851"/>
        <w:jc w:val="both"/>
        <w:rPr>
          <w:rFonts w:ascii="Times New Roman" w:hAnsi="Times New Roman"/>
          <w:sz w:val="24"/>
          <w:szCs w:val="24"/>
          <w:lang w:val="lt-LT"/>
        </w:rPr>
      </w:pPr>
      <w:r>
        <w:rPr>
          <w:rFonts w:ascii="Times New Roman" w:hAnsi="Times New Roman"/>
          <w:sz w:val="24"/>
          <w:szCs w:val="24"/>
          <w:lang w:val="lt-LT"/>
        </w:rPr>
        <w:t>10</w:t>
      </w:r>
      <w:r w:rsidR="00B03322" w:rsidRPr="006A642A">
        <w:rPr>
          <w:rFonts w:ascii="Times New Roman" w:hAnsi="Times New Roman"/>
          <w:sz w:val="24"/>
          <w:szCs w:val="24"/>
          <w:lang w:val="lt-LT"/>
        </w:rPr>
        <w:t xml:space="preserve"> p</w:t>
      </w:r>
      <w:r w:rsidR="00B03322">
        <w:rPr>
          <w:rFonts w:ascii="Times New Roman" w:hAnsi="Times New Roman"/>
          <w:sz w:val="24"/>
          <w:szCs w:val="24"/>
          <w:lang w:val="lt-LT"/>
        </w:rPr>
        <w:t>av</w:t>
      </w:r>
      <w:r w:rsidR="00B03322" w:rsidRPr="006A642A">
        <w:rPr>
          <w:rFonts w:ascii="Times New Roman" w:hAnsi="Times New Roman"/>
          <w:sz w:val="24"/>
          <w:szCs w:val="24"/>
          <w:lang w:val="lt-LT"/>
        </w:rPr>
        <w:t xml:space="preserve">. </w:t>
      </w:r>
      <w:r w:rsidR="00B03322">
        <w:rPr>
          <w:rFonts w:ascii="Times New Roman" w:hAnsi="Times New Roman"/>
          <w:sz w:val="24"/>
          <w:szCs w:val="24"/>
          <w:lang w:val="lt-LT"/>
        </w:rPr>
        <w:t>UAB „Okz Holding Baltija“ pelno pokytis</w:t>
      </w:r>
      <w:r w:rsidR="000B3023">
        <w:rPr>
          <w:rFonts w:ascii="Times New Roman" w:hAnsi="Times New Roman"/>
          <w:sz w:val="24"/>
          <w:szCs w:val="24"/>
          <w:lang w:val="lt-LT"/>
        </w:rPr>
        <w:tab/>
        <w:t>59</w:t>
      </w:r>
    </w:p>
    <w:p w:rsidR="00584727" w:rsidRPr="00FF0C25" w:rsidRDefault="00D93B17" w:rsidP="00584727">
      <w:pPr>
        <w:spacing w:after="0" w:line="360" w:lineRule="auto"/>
        <w:ind w:right="616" w:firstLine="851"/>
        <w:jc w:val="center"/>
        <w:rPr>
          <w:rFonts w:ascii="Times New Roman" w:hAnsi="Times New Roman"/>
          <w:b/>
          <w:sz w:val="24"/>
          <w:szCs w:val="24"/>
          <w:lang w:val="lt-LT"/>
        </w:rPr>
      </w:pPr>
      <w:r w:rsidRPr="00FF0C25">
        <w:rPr>
          <w:rFonts w:ascii="Times New Roman" w:hAnsi="Times New Roman"/>
          <w:sz w:val="24"/>
          <w:szCs w:val="24"/>
          <w:lang w:val="lt-LT"/>
        </w:rPr>
        <w:br w:type="page"/>
      </w:r>
      <w:r w:rsidR="00584727" w:rsidRPr="00FF0C25">
        <w:rPr>
          <w:rFonts w:ascii="Times New Roman" w:hAnsi="Times New Roman"/>
          <w:b/>
          <w:sz w:val="24"/>
          <w:szCs w:val="24"/>
          <w:lang w:val="lt-LT"/>
        </w:rPr>
        <w:lastRenderedPageBreak/>
        <w:t>ĮVADAS</w:t>
      </w:r>
    </w:p>
    <w:p w:rsidR="00584727" w:rsidRPr="00FF0C25" w:rsidRDefault="00584727" w:rsidP="00584727">
      <w:pPr>
        <w:spacing w:after="0" w:line="360" w:lineRule="auto"/>
        <w:ind w:firstLine="851"/>
        <w:jc w:val="both"/>
        <w:rPr>
          <w:rFonts w:ascii="Times New Roman" w:hAnsi="Times New Roman"/>
          <w:b/>
          <w:sz w:val="24"/>
          <w:szCs w:val="24"/>
          <w:lang w:val="lt-LT"/>
        </w:rPr>
      </w:pPr>
    </w:p>
    <w:p w:rsidR="00584727" w:rsidRPr="00FF0C25" w:rsidRDefault="00584727" w:rsidP="009C55A2">
      <w:pPr>
        <w:pStyle w:val="BodyText"/>
        <w:spacing w:after="0" w:line="360" w:lineRule="auto"/>
        <w:ind w:firstLine="567"/>
        <w:jc w:val="both"/>
        <w:rPr>
          <w:rFonts w:ascii="Times New Roman" w:hAnsi="Times New Roman"/>
          <w:lang w:val="lt-LT"/>
        </w:rPr>
      </w:pPr>
      <w:r w:rsidRPr="00FF0C25">
        <w:rPr>
          <w:rFonts w:ascii="Times New Roman" w:hAnsi="Times New Roman"/>
          <w:lang w:val="lt-LT"/>
        </w:rPr>
        <w:t>Šiuolaikinėje ekonomikoje be kreditų neįmanoma užtikrinti greitos ir efektyvios šalies ūkio raidos bei gamybinių pajėgumų vystymosi. Prekinio kredito taikymas prekyboje tapo kasdieniu reiškiniu tiek šalies viduje, tiek tarptautinėje prekyboje. Tačiau, įmonės</w:t>
      </w:r>
      <w:r>
        <w:rPr>
          <w:rFonts w:ascii="Times New Roman" w:hAnsi="Times New Roman"/>
          <w:lang w:val="lt-LT"/>
        </w:rPr>
        <w:t>,</w:t>
      </w:r>
      <w:r w:rsidRPr="00FF0C25">
        <w:rPr>
          <w:rFonts w:ascii="Times New Roman" w:hAnsi="Times New Roman"/>
          <w:lang w:val="lt-LT"/>
        </w:rPr>
        <w:t xml:space="preserve"> taikydamos prekinius kreditus savo pirkėjams, dirbdamos mokėjimo už parduodamas prekes atidėjimo principu, susiduria su rizika, kad įsipareigojimai įmonei nebus laiku apmokėti dėl pervertintų debitorių skolinių galimybių. Siekiant išvengti neigiamų pasekmių tiek atskiriems ūkio subjektams ar šakoms, tiek visai šalies ekonomikai, svarbu tiksliai įvertinti debitoriaus prekinio kredito riziką. Šią riziką įvertinti bei mažinti padeda įmonės</w:t>
      </w:r>
      <w:r>
        <w:rPr>
          <w:rFonts w:ascii="Times New Roman" w:hAnsi="Times New Roman"/>
          <w:lang w:val="lt-LT"/>
        </w:rPr>
        <w:t xml:space="preserve"> </w:t>
      </w:r>
      <w:r w:rsidRPr="00FF0C25">
        <w:rPr>
          <w:rFonts w:ascii="Times New Roman" w:hAnsi="Times New Roman"/>
          <w:lang w:val="lt-LT"/>
        </w:rPr>
        <w:t>-</w:t>
      </w:r>
      <w:r>
        <w:rPr>
          <w:rFonts w:ascii="Times New Roman" w:hAnsi="Times New Roman"/>
          <w:lang w:val="lt-LT"/>
        </w:rPr>
        <w:t xml:space="preserve"> </w:t>
      </w:r>
      <w:r w:rsidRPr="00FF0C25">
        <w:rPr>
          <w:rFonts w:ascii="Times New Roman" w:hAnsi="Times New Roman"/>
          <w:lang w:val="lt-LT"/>
        </w:rPr>
        <w:t>debitoriaus prekinio kredito rizikos vertinimas, kurio pagrindinis tikslas ir yra sumažinti įmonės prekinio kredito riziką, įvertinant įmonės finansinę situaciją, jos galimybes trumpuoju laikotarpiu įvykdyti visus savo įsipareigojimus kreditoriams, nustatyti, kokio dydžio prekinis kreditas gali būti suteiktas vertinamai įmonei. Taigi, tinkamas prekinio kredito rizikos vertinimas yra labai reikšmingas tiek mikrolygyje, nes jis leidžia racionaliau naudoti prekinį kreditavimą, sumažinti kredito negrąžinimo nuostolius bei didinti pardavimus su mokėjimo atidėjimais patikimiems pirkėjams, tiek makrolygyje, nes įmonėms sėkmingai dirbant sukuriamos naujos darbo vietos, taikant prekinį kreditavimą skatinama vidaus ir užsienio prekyba, didinami pardavimai, skatinantys bendrojo šalies vidaus produkto augimą, valstybės ekonominį vystymąsi. Atsižvelgiant į tai, kad pastaruoju metu Lietuvoje kreditų draudimo kompanijos labai sugriežtino prekinio kredito rizikos draudimo sąlygas, įmonės prekinio kredito rizikos vertinimas, kaip prekinio kreditavimo rizikos mažinimo priemonė, tampa dar aktualesnis. Deja, Lietuvos bei užsienio mokslinėje literatūroje prekiniam kreditui bei prekinio kredi</w:t>
      </w:r>
      <w:r>
        <w:rPr>
          <w:rFonts w:ascii="Times New Roman" w:hAnsi="Times New Roman"/>
          <w:lang w:val="lt-LT"/>
        </w:rPr>
        <w:t>to rizikai skiriama santykinai mažai dėmesio. Daugelis autorių aptaria arba</w:t>
      </w:r>
      <w:r w:rsidRPr="00FF0C25">
        <w:rPr>
          <w:rFonts w:ascii="Times New Roman" w:hAnsi="Times New Roman"/>
          <w:lang w:val="lt-LT"/>
        </w:rPr>
        <w:t xml:space="preserve"> vi</w:t>
      </w:r>
      <w:r>
        <w:rPr>
          <w:rFonts w:ascii="Times New Roman" w:hAnsi="Times New Roman"/>
          <w:lang w:val="lt-LT"/>
        </w:rPr>
        <w:t>sas kreditų bei kreditų rizikos rūšis, jų valdymą, tačiau nepakankamai</w:t>
      </w:r>
      <w:r w:rsidRPr="00FF0C25">
        <w:rPr>
          <w:rFonts w:ascii="Times New Roman" w:hAnsi="Times New Roman"/>
          <w:lang w:val="lt-LT"/>
        </w:rPr>
        <w:t xml:space="preserve"> išsami</w:t>
      </w:r>
      <w:r>
        <w:rPr>
          <w:rFonts w:ascii="Times New Roman" w:hAnsi="Times New Roman"/>
          <w:lang w:val="lt-LT"/>
        </w:rPr>
        <w:t>ai, arba didesnį dėmesį</w:t>
      </w:r>
      <w:r w:rsidRPr="00FF0C25">
        <w:rPr>
          <w:rFonts w:ascii="Times New Roman" w:hAnsi="Times New Roman"/>
          <w:lang w:val="lt-LT"/>
        </w:rPr>
        <w:t xml:space="preserve"> skiria valiutiniams kreditams. Ypatingai jaučiama tiek Lietuvos, tiek užsienio mokslinės literatūros stoka apie įmonių</w:t>
      </w:r>
      <w:r>
        <w:rPr>
          <w:rFonts w:ascii="Times New Roman" w:hAnsi="Times New Roman"/>
          <w:lang w:val="lt-LT"/>
        </w:rPr>
        <w:t xml:space="preserve"> </w:t>
      </w:r>
      <w:r w:rsidRPr="00FF0C25">
        <w:rPr>
          <w:rFonts w:ascii="Times New Roman" w:hAnsi="Times New Roman"/>
          <w:lang w:val="lt-LT"/>
        </w:rPr>
        <w:t>-</w:t>
      </w:r>
      <w:r>
        <w:rPr>
          <w:rFonts w:ascii="Times New Roman" w:hAnsi="Times New Roman"/>
          <w:lang w:val="lt-LT"/>
        </w:rPr>
        <w:t xml:space="preserve"> </w:t>
      </w:r>
      <w:r w:rsidRPr="00FF0C25">
        <w:rPr>
          <w:rFonts w:ascii="Times New Roman" w:hAnsi="Times New Roman"/>
          <w:lang w:val="lt-LT"/>
        </w:rPr>
        <w:t>debitorių prekinio kredito rizikos vertinimą, padedantį įmonėms sumažinti pirkėjų nemokumo riziką.</w:t>
      </w:r>
      <w:r>
        <w:rPr>
          <w:rFonts w:ascii="Times New Roman" w:hAnsi="Times New Roman"/>
          <w:lang w:val="lt-LT"/>
        </w:rPr>
        <w:t xml:space="preserve"> </w:t>
      </w:r>
      <w:r w:rsidRPr="00FF0C25">
        <w:rPr>
          <w:rFonts w:ascii="Times New Roman" w:hAnsi="Times New Roman"/>
          <w:lang w:val="lt-LT"/>
        </w:rPr>
        <w:t xml:space="preserve">Įmonės prekinio kredito rizikos vertinimas Lietuvos bei užsienio ekonomistų yra ištirtas labai paviršutiniškai, dažniausiai tik įmonės finansinės analizės arba kreditinę informaciją teikiančių įmonių veiklos specifikos nustatymo kontekste. Tuo tarpu įmonės, teikiančios įmonių prekinio kredito rizikos vertinimo paslaugas, dažniausiai neteikia tiesioginės informacijos apie šio proceso vykdymo eigą ir taikomas metodikas, laikydamos ją įmonės komercine paslaptimi. Tačiau, prekiniam kreditavimui tapus kasdieniu reiškiniu tiek vidaus, tiek tarptautinėje prekyboje, įmonės nuolat susiduria su rizika, kad debitoriai visai nesugebės atsiskaityti už suteiktas prekes ar paslaugas, ar bus pažeisti kredito grąžinimo terminai. Norint išvengti neigiamų prekinio kredito negrąžinimo pasekmių, būtina naudojant įmonės prekinio kredito rizikos vertinimą kuo tiksliau įvertinti įmonių, kurioms teikiamas prekinis kreditas, kreditingumo galimybes. Tam būtina giliau išanalizuoti įmonės prekinio kredito rizikos </w:t>
      </w:r>
      <w:r w:rsidRPr="00FF0C25">
        <w:rPr>
          <w:rFonts w:ascii="Times New Roman" w:hAnsi="Times New Roman"/>
          <w:lang w:val="lt-LT"/>
        </w:rPr>
        <w:lastRenderedPageBreak/>
        <w:t>vertinimo veiksnius, procesą, pateikti prekinio kredito rizikos vertinimo metodiką ir suteikti įmonėms galimybes ja naudojantis mažinti prekinio kredito teikimo riziką.</w:t>
      </w:r>
      <w:r>
        <w:rPr>
          <w:rFonts w:ascii="Times New Roman" w:hAnsi="Times New Roman"/>
          <w:lang w:val="lt-LT"/>
        </w:rPr>
        <w:t xml:space="preserve"> </w:t>
      </w:r>
      <w:r w:rsidRPr="00FF0C25">
        <w:rPr>
          <w:rFonts w:ascii="Times New Roman" w:hAnsi="Times New Roman"/>
          <w:lang w:val="lt-LT"/>
        </w:rPr>
        <w:t>Todėl neabejotinas šio magistro baigiamojo darbo aktualumas.</w:t>
      </w:r>
    </w:p>
    <w:p w:rsidR="00584727" w:rsidRPr="00FF0C25" w:rsidRDefault="00584727" w:rsidP="009C55A2">
      <w:pPr>
        <w:pStyle w:val="BodyText"/>
        <w:spacing w:after="0" w:line="360" w:lineRule="auto"/>
        <w:ind w:firstLine="567"/>
        <w:jc w:val="both"/>
        <w:rPr>
          <w:rFonts w:ascii="Times New Roman" w:hAnsi="Times New Roman"/>
          <w:lang w:val="lt-LT"/>
        </w:rPr>
      </w:pPr>
      <w:r w:rsidRPr="00FF0C25">
        <w:rPr>
          <w:rFonts w:ascii="Times New Roman" w:hAnsi="Times New Roman"/>
          <w:b/>
          <w:lang w:val="lt-LT"/>
        </w:rPr>
        <w:t>Pagrindinis darbo tikslas</w:t>
      </w:r>
      <w:r>
        <w:rPr>
          <w:rFonts w:ascii="Times New Roman" w:hAnsi="Times New Roman"/>
          <w:b/>
          <w:lang w:val="lt-LT"/>
        </w:rPr>
        <w:t xml:space="preserve"> </w:t>
      </w:r>
      <w:r w:rsidRPr="00C862B8">
        <w:rPr>
          <w:rFonts w:ascii="Times New Roman" w:hAnsi="Times New Roman"/>
          <w:lang w:val="lt-LT"/>
        </w:rPr>
        <w:t>-</w:t>
      </w:r>
      <w:r>
        <w:rPr>
          <w:rFonts w:ascii="Times New Roman" w:hAnsi="Times New Roman"/>
          <w:b/>
          <w:lang w:val="lt-LT"/>
        </w:rPr>
        <w:t xml:space="preserve"> </w:t>
      </w:r>
      <w:r w:rsidRPr="00FF0C25">
        <w:rPr>
          <w:rFonts w:ascii="Times New Roman" w:hAnsi="Times New Roman"/>
          <w:lang w:val="lt-LT"/>
        </w:rPr>
        <w:t xml:space="preserve">išanalizuoti įmonės prekinio kredito rizikos vertinimo </w:t>
      </w:r>
      <w:r>
        <w:rPr>
          <w:rFonts w:ascii="Times New Roman" w:hAnsi="Times New Roman"/>
          <w:lang w:val="lt-LT"/>
        </w:rPr>
        <w:t>teoriją</w:t>
      </w:r>
      <w:r w:rsidRPr="00FF0C25">
        <w:rPr>
          <w:rFonts w:ascii="Times New Roman" w:hAnsi="Times New Roman"/>
          <w:lang w:val="lt-LT"/>
        </w:rPr>
        <w:t xml:space="preserve"> bei metodiką</w:t>
      </w:r>
      <w:r>
        <w:rPr>
          <w:rFonts w:ascii="Times New Roman" w:hAnsi="Times New Roman"/>
          <w:lang w:val="lt-LT"/>
        </w:rPr>
        <w:t>,</w:t>
      </w:r>
      <w:r w:rsidRPr="00FF0C25">
        <w:rPr>
          <w:rFonts w:ascii="Times New Roman" w:hAnsi="Times New Roman"/>
          <w:lang w:val="lt-LT"/>
        </w:rPr>
        <w:t xml:space="preserve"> naudojamą praktikoje, prekinio kredito rizikos vertinimo problemas ir pateikti pasiūlymus toms problemoms spręsti.</w:t>
      </w:r>
    </w:p>
    <w:p w:rsidR="00584727" w:rsidRPr="00FF0C25" w:rsidRDefault="00584727" w:rsidP="009C55A2">
      <w:pPr>
        <w:pStyle w:val="BodyText"/>
        <w:spacing w:after="0" w:line="360" w:lineRule="auto"/>
        <w:ind w:firstLine="567"/>
        <w:jc w:val="both"/>
        <w:rPr>
          <w:rFonts w:ascii="Times New Roman" w:hAnsi="Times New Roman"/>
          <w:lang w:val="lt-LT"/>
        </w:rPr>
      </w:pPr>
      <w:r w:rsidRPr="00FF0C25">
        <w:rPr>
          <w:rFonts w:ascii="Times New Roman" w:hAnsi="Times New Roman"/>
          <w:b/>
          <w:lang w:val="lt-LT"/>
        </w:rPr>
        <w:t>Siekiant pagrindinio magistro baigiamojo darbo tikslo buvo iškelti šie</w:t>
      </w:r>
      <w:r w:rsidRPr="00FF0C25">
        <w:rPr>
          <w:rFonts w:ascii="Times New Roman" w:hAnsi="Times New Roman"/>
          <w:lang w:val="lt-LT"/>
        </w:rPr>
        <w:t xml:space="preserve"> </w:t>
      </w:r>
      <w:r w:rsidRPr="00FF0C25">
        <w:rPr>
          <w:rFonts w:ascii="Times New Roman" w:hAnsi="Times New Roman"/>
          <w:b/>
          <w:lang w:val="lt-LT"/>
        </w:rPr>
        <w:t>uždaviniai</w:t>
      </w:r>
      <w:r w:rsidRPr="00FF0C25">
        <w:rPr>
          <w:rFonts w:ascii="Times New Roman" w:hAnsi="Times New Roman"/>
          <w:lang w:val="lt-LT"/>
        </w:rPr>
        <w:t xml:space="preserve">: </w:t>
      </w:r>
    </w:p>
    <w:p w:rsidR="00584727" w:rsidRPr="00FF0C25" w:rsidRDefault="00584727" w:rsidP="009C55A2">
      <w:pPr>
        <w:pStyle w:val="BodyText"/>
        <w:numPr>
          <w:ilvl w:val="0"/>
          <w:numId w:val="20"/>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apibūdinti prekinį kreditą ir išanalizuoti riziką, susijusią su prekiniu kreditavimu;</w:t>
      </w:r>
    </w:p>
    <w:p w:rsidR="00584727" w:rsidRPr="00FF0C25" w:rsidRDefault="00584727" w:rsidP="009C55A2">
      <w:pPr>
        <w:pStyle w:val="BodyText"/>
        <w:numPr>
          <w:ilvl w:val="0"/>
          <w:numId w:val="20"/>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 xml:space="preserve">apibūdinti prekinio kredito rizikos vertinimą; </w:t>
      </w:r>
    </w:p>
    <w:p w:rsidR="00584727" w:rsidRPr="00FF0C25" w:rsidRDefault="00584727" w:rsidP="009C55A2">
      <w:pPr>
        <w:pStyle w:val="BodyText"/>
        <w:numPr>
          <w:ilvl w:val="0"/>
          <w:numId w:val="20"/>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ištirti prekinio kreditavimo įtaką ekonomikai</w:t>
      </w:r>
      <w:r>
        <w:rPr>
          <w:rFonts w:ascii="Times New Roman" w:hAnsi="Times New Roman"/>
          <w:lang w:val="lt-LT"/>
        </w:rPr>
        <w:t xml:space="preserve"> ir</w:t>
      </w:r>
      <w:r w:rsidRPr="00FF0C25">
        <w:rPr>
          <w:rFonts w:ascii="Times New Roman" w:hAnsi="Times New Roman"/>
          <w:lang w:val="lt-LT"/>
        </w:rPr>
        <w:t xml:space="preserve"> pagrįsti prekinio kredito</w:t>
      </w:r>
      <w:r>
        <w:rPr>
          <w:rFonts w:ascii="Times New Roman" w:hAnsi="Times New Roman"/>
          <w:lang w:val="lt-LT"/>
        </w:rPr>
        <w:t xml:space="preserve"> rizikos vertinimo aktualumą bei</w:t>
      </w:r>
      <w:r w:rsidRPr="00FF0C25">
        <w:rPr>
          <w:rFonts w:ascii="Times New Roman" w:hAnsi="Times New Roman"/>
          <w:lang w:val="lt-LT"/>
        </w:rPr>
        <w:t xml:space="preserve"> svarbą tarptautinėje ir Lietuvos rinkoje; </w:t>
      </w:r>
    </w:p>
    <w:p w:rsidR="00584727" w:rsidRPr="00FF0C25" w:rsidRDefault="00584727" w:rsidP="009C55A2">
      <w:pPr>
        <w:pStyle w:val="BodyText"/>
        <w:numPr>
          <w:ilvl w:val="0"/>
          <w:numId w:val="20"/>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apibrėžti prekinio kredito rizikos vertinimo principus;</w:t>
      </w:r>
    </w:p>
    <w:p w:rsidR="00584727" w:rsidRPr="00FF0C25" w:rsidRDefault="00584727" w:rsidP="009C55A2">
      <w:pPr>
        <w:pStyle w:val="BodyText"/>
        <w:numPr>
          <w:ilvl w:val="0"/>
          <w:numId w:val="20"/>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 xml:space="preserve">išanalizuoti bei pateikti prekinio kredito rizikos vertinimo metodiką; </w:t>
      </w:r>
    </w:p>
    <w:p w:rsidR="00584727" w:rsidRPr="00FF0C25" w:rsidRDefault="00584727" w:rsidP="009C55A2">
      <w:pPr>
        <w:pStyle w:val="BodyText"/>
        <w:numPr>
          <w:ilvl w:val="0"/>
          <w:numId w:val="20"/>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 xml:space="preserve">išanalizuoti prekinio kredito rizikos vertinimo praktiką ir problemas, ypatingai ekonomikos nuosmukio kontekste; </w:t>
      </w:r>
    </w:p>
    <w:p w:rsidR="00584727" w:rsidRPr="00FF0C25" w:rsidRDefault="00584727" w:rsidP="009C55A2">
      <w:pPr>
        <w:pStyle w:val="BodyText"/>
        <w:numPr>
          <w:ilvl w:val="0"/>
          <w:numId w:val="20"/>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pasiūlyti būdus prekinio kredito rizikos vertinimui, ekonomikos nuosmukio laikotarpiu, tobulinti;</w:t>
      </w:r>
    </w:p>
    <w:p w:rsidR="00584727" w:rsidRPr="00FF0C25" w:rsidRDefault="00584727" w:rsidP="009C55A2">
      <w:pPr>
        <w:pStyle w:val="BodyText"/>
        <w:numPr>
          <w:ilvl w:val="0"/>
          <w:numId w:val="20"/>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ištirti prekinio kredito rizikos vertinimo procesą, atliekant kelių pasirinktų įmonių prekinio kredito rizikos vertinimą.</w:t>
      </w:r>
    </w:p>
    <w:p w:rsidR="00584727" w:rsidRPr="00B620CF" w:rsidRDefault="00584727" w:rsidP="009C55A2">
      <w:pPr>
        <w:spacing w:after="0" w:line="360" w:lineRule="auto"/>
        <w:ind w:firstLine="567"/>
        <w:jc w:val="both"/>
        <w:rPr>
          <w:rFonts w:ascii="Times New Roman" w:hAnsi="Times New Roman"/>
          <w:sz w:val="24"/>
          <w:szCs w:val="24"/>
          <w:lang w:val="lt-LT"/>
        </w:rPr>
      </w:pPr>
      <w:r w:rsidRPr="00B620CF">
        <w:rPr>
          <w:rFonts w:ascii="Times New Roman" w:hAnsi="Times New Roman"/>
          <w:b/>
          <w:sz w:val="24"/>
          <w:szCs w:val="24"/>
          <w:lang w:val="lt-LT"/>
        </w:rPr>
        <w:t>Tyrimo objektas</w:t>
      </w:r>
      <w:r w:rsidRPr="00B620CF">
        <w:rPr>
          <w:rFonts w:ascii="Times New Roman" w:hAnsi="Times New Roman"/>
          <w:sz w:val="24"/>
          <w:szCs w:val="24"/>
          <w:lang w:val="lt-LT"/>
        </w:rPr>
        <w:t xml:space="preserve"> - preki</w:t>
      </w:r>
      <w:r w:rsidR="00BD530D">
        <w:rPr>
          <w:rFonts w:ascii="Times New Roman" w:hAnsi="Times New Roman"/>
          <w:sz w:val="24"/>
          <w:szCs w:val="24"/>
          <w:lang w:val="lt-LT"/>
        </w:rPr>
        <w:t>nis kreditas ir prekinio kredito</w:t>
      </w:r>
      <w:r>
        <w:rPr>
          <w:rFonts w:ascii="Times New Roman" w:hAnsi="Times New Roman"/>
          <w:sz w:val="24"/>
          <w:szCs w:val="24"/>
          <w:lang w:val="lt-LT"/>
        </w:rPr>
        <w:t xml:space="preserve"> rizika</w:t>
      </w:r>
      <w:r w:rsidRPr="00B620CF">
        <w:rPr>
          <w:rFonts w:ascii="Times New Roman" w:hAnsi="Times New Roman"/>
          <w:sz w:val="24"/>
          <w:szCs w:val="24"/>
          <w:lang w:val="lt-LT"/>
        </w:rPr>
        <w:t>.</w:t>
      </w:r>
    </w:p>
    <w:p w:rsidR="00584727" w:rsidRPr="00B620CF" w:rsidRDefault="00584727" w:rsidP="009C55A2">
      <w:pPr>
        <w:spacing w:after="0" w:line="360" w:lineRule="auto"/>
        <w:ind w:firstLine="567"/>
        <w:jc w:val="both"/>
        <w:rPr>
          <w:rFonts w:ascii="Times New Roman" w:hAnsi="Times New Roman"/>
          <w:sz w:val="24"/>
          <w:szCs w:val="24"/>
          <w:lang w:val="lt-LT"/>
        </w:rPr>
      </w:pPr>
      <w:r w:rsidRPr="00B620CF">
        <w:rPr>
          <w:rFonts w:ascii="Times New Roman" w:hAnsi="Times New Roman"/>
          <w:b/>
          <w:sz w:val="24"/>
          <w:szCs w:val="24"/>
          <w:lang w:val="lt-LT"/>
        </w:rPr>
        <w:t>Iškelta hipotezė</w:t>
      </w:r>
      <w:r w:rsidRPr="00B620CF">
        <w:rPr>
          <w:rFonts w:ascii="Times New Roman" w:hAnsi="Times New Roman"/>
          <w:sz w:val="24"/>
          <w:szCs w:val="24"/>
          <w:lang w:val="lt-LT"/>
        </w:rPr>
        <w:t xml:space="preserve"> - prekinio kredito rizikos vertinimas - tai kompleksinis ekspertinis vertinimas, padedantis ženkliai sumažinti pirkėjų nemokumo riziką bei nustatyti, kuriems pirkėjams taikyti mokėjimo už prekes atidėjimus.</w:t>
      </w:r>
    </w:p>
    <w:p w:rsidR="00584727" w:rsidRDefault="00584727" w:rsidP="009C55A2">
      <w:pPr>
        <w:pStyle w:val="BodyText"/>
        <w:spacing w:after="0" w:line="360" w:lineRule="auto"/>
        <w:ind w:firstLine="567"/>
        <w:jc w:val="both"/>
        <w:rPr>
          <w:rFonts w:ascii="Times New Roman" w:hAnsi="Times New Roman"/>
          <w:lang w:val="lt-LT"/>
        </w:rPr>
      </w:pPr>
      <w:r w:rsidRPr="00FF0C25">
        <w:rPr>
          <w:rFonts w:ascii="Times New Roman" w:hAnsi="Times New Roman"/>
          <w:lang w:val="lt-LT"/>
        </w:rPr>
        <w:t>Pirmojoje magistro baigiamojo darbo dalyje, remiantis teorine medžiaga, nustatomos prekinio kredito ir prekinio kredito rizikos vertinimo sąvokos, tiriamas prekinio kredito rizikos vertinimo aktualumas ir svarba. Antrojoje dalyje aprašomi prekinio kredito rizikos vertinimo principai, analizuojamas įmonių prekinio kredito rizikos vertinimo procesas, nustatoma</w:t>
      </w:r>
      <w:r>
        <w:rPr>
          <w:rFonts w:ascii="Times New Roman" w:hAnsi="Times New Roman"/>
          <w:lang w:val="lt-LT"/>
        </w:rPr>
        <w:t xml:space="preserve"> bei sudaroma</w:t>
      </w:r>
      <w:r w:rsidRPr="00FF0C25">
        <w:rPr>
          <w:rFonts w:ascii="Times New Roman" w:hAnsi="Times New Roman"/>
          <w:lang w:val="lt-LT"/>
        </w:rPr>
        <w:t xml:space="preserve"> įmonės prekinio kredito rizikos vertinimo metodika, naudojama praktikoje</w:t>
      </w:r>
      <w:r>
        <w:rPr>
          <w:rFonts w:ascii="Times New Roman" w:hAnsi="Times New Roman"/>
          <w:lang w:val="lt-LT"/>
        </w:rPr>
        <w:t>, apibūdinamos įmonės prekinio kredito rizikos vertinimo grėsmės</w:t>
      </w:r>
      <w:r w:rsidRPr="00FF0C25">
        <w:rPr>
          <w:rFonts w:ascii="Times New Roman" w:hAnsi="Times New Roman"/>
          <w:lang w:val="lt-LT"/>
        </w:rPr>
        <w:t>. Trečio</w:t>
      </w:r>
      <w:r>
        <w:rPr>
          <w:rFonts w:ascii="Times New Roman" w:hAnsi="Times New Roman"/>
          <w:lang w:val="lt-LT"/>
        </w:rPr>
        <w:t>ji darbo dalis skirta praktinei</w:t>
      </w:r>
      <w:r w:rsidRPr="00FF0C25">
        <w:rPr>
          <w:rFonts w:ascii="Times New Roman" w:hAnsi="Times New Roman"/>
          <w:lang w:val="lt-LT"/>
        </w:rPr>
        <w:t xml:space="preserve"> aprašytos prekinio kred</w:t>
      </w:r>
      <w:r>
        <w:rPr>
          <w:rFonts w:ascii="Times New Roman" w:hAnsi="Times New Roman"/>
          <w:lang w:val="lt-LT"/>
        </w:rPr>
        <w:t>ito rizikos vertinimo metodikos</w:t>
      </w:r>
      <w:r w:rsidRPr="00FF0C25">
        <w:rPr>
          <w:rFonts w:ascii="Times New Roman" w:hAnsi="Times New Roman"/>
          <w:lang w:val="lt-LT"/>
        </w:rPr>
        <w:t xml:space="preserve"> analizei, kurioje atliekamas empirinis tyrimas</w:t>
      </w:r>
      <w:r>
        <w:rPr>
          <w:rFonts w:ascii="Times New Roman" w:hAnsi="Times New Roman"/>
          <w:lang w:val="lt-LT"/>
        </w:rPr>
        <w:t xml:space="preserve"> – kelių pasirinktų įmonių prekinio kredito rizikos vertinimas</w:t>
      </w:r>
      <w:r w:rsidRPr="00FF0C25">
        <w:rPr>
          <w:rFonts w:ascii="Times New Roman" w:hAnsi="Times New Roman"/>
          <w:lang w:val="lt-LT"/>
        </w:rPr>
        <w:t xml:space="preserve">. Darbo pabaigoje pateikiamos apibendrinančios išvados, pasiūlymai, naudotos literatūros sąrašas bei priedai. </w:t>
      </w:r>
    </w:p>
    <w:p w:rsidR="00584727" w:rsidRPr="00FF0C25" w:rsidRDefault="00584727" w:rsidP="009C55A2">
      <w:pPr>
        <w:pStyle w:val="BodyText"/>
        <w:spacing w:after="0" w:line="360" w:lineRule="auto"/>
        <w:ind w:firstLine="567"/>
        <w:jc w:val="both"/>
        <w:rPr>
          <w:rFonts w:ascii="Times New Roman" w:hAnsi="Times New Roman"/>
          <w:lang w:val="lt-LT"/>
        </w:rPr>
      </w:pPr>
      <w:r w:rsidRPr="00FF0C25">
        <w:rPr>
          <w:rFonts w:ascii="Times New Roman" w:hAnsi="Times New Roman"/>
          <w:lang w:val="lt-LT"/>
        </w:rPr>
        <w:t>Atliekant tyrimą buvo naudoti Lietuvos ir užsienio mokslinės literatūros analizės, statistinių duomenų analizės, aprašomasis, loginės analizės, sintezės, statistinio grupavimo</w:t>
      </w:r>
      <w:r>
        <w:rPr>
          <w:rFonts w:ascii="Times New Roman" w:hAnsi="Times New Roman"/>
          <w:lang w:val="lt-LT"/>
        </w:rPr>
        <w:t xml:space="preserve">, atvejo analizės </w:t>
      </w:r>
      <w:r w:rsidRPr="00FF0C25">
        <w:rPr>
          <w:rFonts w:ascii="Times New Roman" w:hAnsi="Times New Roman"/>
          <w:lang w:val="lt-LT"/>
        </w:rPr>
        <w:t xml:space="preserve">bei grafinio vaizdavimo tyrimo metodai. Buvo tiriami pagrindiniai prekinio kredito rizikos vertinimo </w:t>
      </w:r>
      <w:r w:rsidRPr="00FF0C25">
        <w:rPr>
          <w:rFonts w:ascii="Times New Roman" w:hAnsi="Times New Roman"/>
          <w:lang w:val="lt-LT"/>
        </w:rPr>
        <w:lastRenderedPageBreak/>
        <w:t xml:space="preserve">principai ir prekinio kredito riziką vertinančių įmonių veikla, taip pat panaudota kredito riziką vertinančių institucijų internete skelbiama informacija. Išanalizuoti ekonomistų straipsniai, tiesiogiai susiję su analizuojama tema, taip pat panaudoti duomenys iš Statistikos Departamento prie Lietuvos Respublikos Vyriausybės, UAB </w:t>
      </w:r>
      <w:r w:rsidRPr="00FF0C25">
        <w:rPr>
          <w:rFonts w:ascii="Times New Roman" w:hAnsi="Times New Roman" w:cs="Times New Roman"/>
          <w:lang w:val="lt-LT"/>
        </w:rPr>
        <w:t>„</w:t>
      </w:r>
      <w:r w:rsidRPr="00FF0C25">
        <w:rPr>
          <w:rFonts w:ascii="Times New Roman" w:hAnsi="Times New Roman"/>
          <w:lang w:val="lt-LT"/>
        </w:rPr>
        <w:t>Creditreform Lietuva</w:t>
      </w:r>
      <w:r w:rsidRPr="00FF0C25">
        <w:rPr>
          <w:rFonts w:ascii="Times New Roman" w:hAnsi="Times New Roman" w:cs="Times New Roman"/>
          <w:lang w:val="lt-LT"/>
        </w:rPr>
        <w:t>”</w:t>
      </w:r>
      <w:r w:rsidRPr="00FF0C25">
        <w:rPr>
          <w:rFonts w:ascii="Times New Roman" w:hAnsi="Times New Roman"/>
          <w:lang w:val="lt-LT"/>
        </w:rPr>
        <w:t xml:space="preserve"> oficialių tyrimų. Rašant darbą naudotasi įvairių šalių ekonomistų darbais, mokymo priemonėmis, periodine literatūra, publikacijomis, Lietuvos Respublikos įstatymais ir kitais norminiais</w:t>
      </w:r>
      <w:r>
        <w:rPr>
          <w:rFonts w:ascii="Times New Roman" w:hAnsi="Times New Roman"/>
          <w:lang w:val="lt-LT"/>
        </w:rPr>
        <w:t xml:space="preserve"> teisės</w:t>
      </w:r>
      <w:r w:rsidRPr="00FF0C25">
        <w:rPr>
          <w:rFonts w:ascii="Times New Roman" w:hAnsi="Times New Roman"/>
          <w:lang w:val="lt-LT"/>
        </w:rPr>
        <w:t xml:space="preserve"> aktais, įmonių finansinėmis ataskaitomis, Statistikos Departamento prie Lietuvos Respublikos Vyriausybės, VĮ </w:t>
      </w:r>
      <w:r w:rsidRPr="00FF0C25">
        <w:rPr>
          <w:rFonts w:ascii="Times New Roman" w:hAnsi="Times New Roman" w:cs="Times New Roman"/>
          <w:lang w:val="lt-LT"/>
        </w:rPr>
        <w:t>„</w:t>
      </w:r>
      <w:r w:rsidRPr="00FF0C25">
        <w:rPr>
          <w:rFonts w:ascii="Times New Roman" w:hAnsi="Times New Roman"/>
          <w:lang w:val="lt-LT"/>
        </w:rPr>
        <w:t xml:space="preserve">Registrų Centro”, Hipotekos bei Turto Arešto Aktų Registrų medžiaga, teismų informacija, interneto šaltiniais. </w:t>
      </w:r>
    </w:p>
    <w:p w:rsidR="00584727" w:rsidRPr="00FF0C25" w:rsidRDefault="00584727" w:rsidP="009C55A2">
      <w:pPr>
        <w:pStyle w:val="BodyText"/>
        <w:spacing w:after="0" w:line="360" w:lineRule="auto"/>
        <w:ind w:firstLine="567"/>
        <w:jc w:val="both"/>
        <w:rPr>
          <w:rFonts w:ascii="Times New Roman" w:hAnsi="Times New Roman"/>
          <w:lang w:val="lt-LT"/>
        </w:rPr>
      </w:pPr>
      <w:r w:rsidRPr="00FF0C25">
        <w:rPr>
          <w:rFonts w:ascii="Times New Roman" w:hAnsi="Times New Roman"/>
          <w:lang w:val="lt-LT"/>
        </w:rPr>
        <w:t>Studijuojant Lietuvos ir kitų šalių autorių mokslinius veikalus bei periodinę literatūrą apie prekinio kredito riziką, nustatyta įmonių prekinio kredito rizikos vertinimo specifika bei problemos, parengta įmonės prekinio kredito rizikos vertinimo metodika.</w:t>
      </w:r>
    </w:p>
    <w:p w:rsidR="00584727" w:rsidRPr="00FF0C25" w:rsidRDefault="00584727" w:rsidP="009C55A2">
      <w:pPr>
        <w:pStyle w:val="mackpp"/>
        <w:spacing w:before="0" w:after="0" w:line="360" w:lineRule="auto"/>
        <w:rPr>
          <w:rFonts w:ascii="Times New Roman" w:hAnsi="Times New Roman"/>
          <w:b/>
          <w:bCs/>
          <w:szCs w:val="24"/>
        </w:rPr>
      </w:pPr>
      <w:r w:rsidRPr="00FF0C25">
        <w:rPr>
          <w:rFonts w:ascii="Times New Roman" w:hAnsi="Times New Roman"/>
          <w:b/>
          <w:bCs/>
          <w:szCs w:val="24"/>
        </w:rPr>
        <w:t>Praktinė magistro baigiamojo darbo reikšmė</w:t>
      </w:r>
    </w:p>
    <w:p w:rsidR="00186F07" w:rsidRDefault="00584727" w:rsidP="009C55A2">
      <w:pPr>
        <w:pStyle w:val="mackpp"/>
        <w:spacing w:before="0" w:after="0" w:line="360" w:lineRule="auto"/>
        <w:rPr>
          <w:rFonts w:ascii="Times New Roman" w:hAnsi="Times New Roman"/>
          <w:szCs w:val="24"/>
        </w:rPr>
      </w:pPr>
      <w:r w:rsidRPr="00FF0C25">
        <w:rPr>
          <w:rFonts w:ascii="Times New Roman" w:hAnsi="Times New Roman"/>
          <w:szCs w:val="24"/>
        </w:rPr>
        <w:t>Atlikta analizė leis įvertinti prekinio kredito rizikos vertinimo aktualumą tiek Lietuvos, tiek tarptautinėse rinkose, suprasti prekinio kredito rizikos vertinimo esmę bei praktikoje naudojamą įmonės prekinio kredito rizikos vertinimo metodiką. Taip pat leis suprasti, kad prekinio kredito rizikos vertinimo procese turi būti atsižvelgiama ne tik į vertinamos įmonės būklę, bet ir į bendrąją tos valstybės, kurioje įmonė veikia, situaciją, suprasti įmonės prekinio kredito rizikos vertinimo trūkumus, tampančius aktualiais ekonomikos nuosmukio laikotarpiu, bei susipažinti su trūkumų mažinimo būdais. Darbe atlikta analize galės naudotis įmonės, taikančios prekinį kreditavimą savo pirkėjams, tam, kad sumažintų prekinio kredito riziką ir apsisaugotų nuo nepatikimų pirkėjų kreditavimo.</w:t>
      </w:r>
    </w:p>
    <w:p w:rsidR="00584727" w:rsidRDefault="00584727" w:rsidP="00584727">
      <w:pPr>
        <w:pStyle w:val="mackpp"/>
        <w:spacing w:before="0" w:after="0" w:line="360" w:lineRule="auto"/>
        <w:ind w:firstLine="851"/>
        <w:rPr>
          <w:rFonts w:ascii="Times New Roman" w:hAnsi="Times New Roman"/>
          <w:szCs w:val="24"/>
        </w:rPr>
      </w:pPr>
      <w:r>
        <w:rPr>
          <w:rFonts w:ascii="Times New Roman" w:hAnsi="Times New Roman"/>
          <w:szCs w:val="24"/>
        </w:rPr>
        <w:br w:type="page"/>
      </w:r>
    </w:p>
    <w:p w:rsidR="00CF557D" w:rsidRPr="00FF0C25" w:rsidRDefault="007C3BDC" w:rsidP="007E6932">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lastRenderedPageBreak/>
        <w:t xml:space="preserve">1. </w:t>
      </w:r>
      <w:r w:rsidR="00260F13" w:rsidRPr="00FF0C25">
        <w:rPr>
          <w:rFonts w:ascii="Times New Roman" w:hAnsi="Times New Roman"/>
          <w:b/>
          <w:sz w:val="24"/>
          <w:szCs w:val="24"/>
          <w:lang w:val="lt-LT"/>
        </w:rPr>
        <w:t>PREKINIO KRED</w:t>
      </w:r>
      <w:r w:rsidR="006C3BFF" w:rsidRPr="00FF0C25">
        <w:rPr>
          <w:rFonts w:ascii="Times New Roman" w:hAnsi="Times New Roman"/>
          <w:b/>
          <w:sz w:val="24"/>
          <w:szCs w:val="24"/>
          <w:lang w:val="lt-LT"/>
        </w:rPr>
        <w:t>ITO RIZIKOS VERTINIMO VIETA KRE</w:t>
      </w:r>
      <w:r w:rsidR="00260F13" w:rsidRPr="00FF0C25">
        <w:rPr>
          <w:rFonts w:ascii="Times New Roman" w:hAnsi="Times New Roman"/>
          <w:b/>
          <w:sz w:val="24"/>
          <w:szCs w:val="24"/>
          <w:lang w:val="lt-LT"/>
        </w:rPr>
        <w:t>D</w:t>
      </w:r>
      <w:r w:rsidR="006C3BFF" w:rsidRPr="00FF0C25">
        <w:rPr>
          <w:rFonts w:ascii="Times New Roman" w:hAnsi="Times New Roman"/>
          <w:b/>
          <w:sz w:val="24"/>
          <w:szCs w:val="24"/>
          <w:lang w:val="lt-LT"/>
        </w:rPr>
        <w:t>I</w:t>
      </w:r>
      <w:r w:rsidR="00260F13" w:rsidRPr="00FF0C25">
        <w:rPr>
          <w:rFonts w:ascii="Times New Roman" w:hAnsi="Times New Roman"/>
          <w:b/>
          <w:sz w:val="24"/>
          <w:szCs w:val="24"/>
          <w:lang w:val="lt-LT"/>
        </w:rPr>
        <w:t xml:space="preserve">TŲ RIZIKOS VALDYMO PROCESE </w:t>
      </w:r>
    </w:p>
    <w:p w:rsidR="00CF557D" w:rsidRPr="00FF0C25" w:rsidRDefault="00CF557D" w:rsidP="001B6B35">
      <w:pPr>
        <w:pStyle w:val="ListParagraph"/>
        <w:spacing w:after="0" w:line="360" w:lineRule="auto"/>
        <w:ind w:left="0" w:firstLine="851"/>
        <w:jc w:val="both"/>
        <w:rPr>
          <w:rFonts w:ascii="Times New Roman" w:hAnsi="Times New Roman"/>
          <w:sz w:val="24"/>
          <w:szCs w:val="24"/>
          <w:lang w:val="lt-LT"/>
        </w:rPr>
      </w:pPr>
    </w:p>
    <w:p w:rsidR="002D0D3D" w:rsidRPr="00FF0C25" w:rsidRDefault="002D0D3D" w:rsidP="009C55A2">
      <w:pPr>
        <w:pStyle w:val="ListParagraph"/>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Plečiantis tarptautinių prekybos sandorių geografijai ir ekonomikoms tampant vis atviresnėmis, konkurencingumą rinkoje </w:t>
      </w:r>
      <w:r w:rsidR="00736FB8" w:rsidRPr="00FF0C25">
        <w:rPr>
          <w:rFonts w:ascii="Times New Roman" w:hAnsi="Times New Roman"/>
          <w:sz w:val="24"/>
          <w:szCs w:val="24"/>
          <w:lang w:val="lt-LT"/>
        </w:rPr>
        <w:t xml:space="preserve">dažnai </w:t>
      </w:r>
      <w:r w:rsidRPr="00FF0C25">
        <w:rPr>
          <w:rFonts w:ascii="Times New Roman" w:hAnsi="Times New Roman"/>
          <w:sz w:val="24"/>
          <w:szCs w:val="24"/>
          <w:lang w:val="lt-LT"/>
        </w:rPr>
        <w:t xml:space="preserve">lemia ne tik prekių ar paslaugų kainos ir kokybė, bet ir galimybė </w:t>
      </w:r>
      <w:r w:rsidR="00F82CD4" w:rsidRPr="00FF0C25">
        <w:rPr>
          <w:rFonts w:ascii="Times New Roman" w:hAnsi="Times New Roman"/>
          <w:sz w:val="24"/>
          <w:szCs w:val="24"/>
          <w:lang w:val="lt-LT"/>
        </w:rPr>
        <w:t xml:space="preserve">verslo partneriams </w:t>
      </w:r>
      <w:r w:rsidRPr="00FF0C25">
        <w:rPr>
          <w:rFonts w:ascii="Times New Roman" w:hAnsi="Times New Roman"/>
          <w:sz w:val="24"/>
          <w:szCs w:val="24"/>
          <w:lang w:val="lt-LT"/>
        </w:rPr>
        <w:t>siūlyti palankesnes atsiskaitymo sąlygas. Didėja poreikis liberalesniems apmokėjimo terminams, atsiranda ekonominis tikslingumas teikti prekinį kreditą. Trumpalaikis prekinis kreditavimas tampa kasdieniu reiškiniu verslo santykiuose tiek šalies vidu</w:t>
      </w:r>
      <w:r w:rsidR="00FF0C25">
        <w:rPr>
          <w:rFonts w:ascii="Times New Roman" w:hAnsi="Times New Roman"/>
          <w:sz w:val="24"/>
          <w:szCs w:val="24"/>
          <w:lang w:val="lt-LT"/>
        </w:rPr>
        <w:t>je</w:t>
      </w:r>
      <w:r w:rsidR="008C24E2">
        <w:rPr>
          <w:rFonts w:ascii="Times New Roman" w:hAnsi="Times New Roman"/>
          <w:sz w:val="24"/>
          <w:szCs w:val="24"/>
          <w:lang w:val="lt-LT"/>
        </w:rPr>
        <w:t>,</w:t>
      </w:r>
      <w:r w:rsidR="00FF0C25">
        <w:rPr>
          <w:rFonts w:ascii="Times New Roman" w:hAnsi="Times New Roman"/>
          <w:sz w:val="24"/>
          <w:szCs w:val="24"/>
          <w:lang w:val="lt-LT"/>
        </w:rPr>
        <w:t xml:space="preserve"> tiek tarptautinės prekybos ma</w:t>
      </w:r>
      <w:r w:rsidR="00FF0C25" w:rsidRPr="00FF0C25">
        <w:rPr>
          <w:rFonts w:ascii="Times New Roman" w:hAnsi="Times New Roman"/>
          <w:sz w:val="24"/>
          <w:szCs w:val="24"/>
          <w:lang w:val="lt-LT"/>
        </w:rPr>
        <w:t>stu</w:t>
      </w:r>
      <w:r w:rsidRPr="00FF0C25">
        <w:rPr>
          <w:rFonts w:ascii="Times New Roman" w:hAnsi="Times New Roman"/>
          <w:sz w:val="24"/>
          <w:szCs w:val="24"/>
          <w:lang w:val="lt-LT"/>
        </w:rPr>
        <w:t xml:space="preserve">. Prekiniame kredite, kaip ir kiekviename kreditiniame sandoryje, egzistuoja kreditinės rizikos elementas, t.y. paties kredito negrąžinimas ar kredito grąžinimo terminų praleidimas. Prekinio kredito teikimas yra rizikingas </w:t>
      </w:r>
      <w:r w:rsidR="003A4471" w:rsidRPr="00FF0C25">
        <w:rPr>
          <w:rFonts w:ascii="Times New Roman" w:hAnsi="Times New Roman"/>
          <w:sz w:val="24"/>
          <w:szCs w:val="24"/>
          <w:lang w:val="lt-LT"/>
        </w:rPr>
        <w:t>kredituojančiajai</w:t>
      </w:r>
      <w:r w:rsidRPr="00FF0C25">
        <w:rPr>
          <w:rFonts w:ascii="Times New Roman" w:hAnsi="Times New Roman"/>
          <w:sz w:val="24"/>
          <w:szCs w:val="24"/>
          <w:lang w:val="lt-LT"/>
        </w:rPr>
        <w:t xml:space="preserve"> įmonei, nes sutrikus mokėjimams, įmonė gali patirti rimtų nuostolių. Kredituojanči</w:t>
      </w:r>
      <w:r w:rsidR="001748F0">
        <w:rPr>
          <w:rFonts w:ascii="Times New Roman" w:hAnsi="Times New Roman"/>
          <w:sz w:val="24"/>
          <w:szCs w:val="24"/>
          <w:lang w:val="lt-LT"/>
        </w:rPr>
        <w:t>os įmonės susiduria su problema</w:t>
      </w:r>
      <w:r w:rsidRPr="00FF0C25">
        <w:rPr>
          <w:rFonts w:ascii="Times New Roman" w:hAnsi="Times New Roman"/>
          <w:sz w:val="24"/>
          <w:szCs w:val="24"/>
          <w:lang w:val="lt-LT"/>
        </w:rPr>
        <w:t xml:space="preserve"> kaip pasirinkti partnerius su kuriais dirbti, kuriems partneriams suteikti trumpalaikius prekinius kreditus ir kokio dydžio kredito limitą nustatyti kiekvienai kredituojamai</w:t>
      </w:r>
      <w:r w:rsidR="00A07165" w:rsidRPr="00FF0C25">
        <w:rPr>
          <w:rFonts w:ascii="Times New Roman" w:hAnsi="Times New Roman"/>
          <w:sz w:val="24"/>
          <w:szCs w:val="24"/>
          <w:lang w:val="lt-LT"/>
        </w:rPr>
        <w:t xml:space="preserve"> įmonei</w:t>
      </w:r>
      <w:r w:rsidRPr="00FF0C25">
        <w:rPr>
          <w:rFonts w:ascii="Times New Roman" w:hAnsi="Times New Roman"/>
          <w:sz w:val="24"/>
          <w:szCs w:val="24"/>
          <w:lang w:val="lt-LT"/>
        </w:rPr>
        <w:t xml:space="preserve"> taip</w:t>
      </w:r>
      <w:r w:rsidR="00A07165" w:rsidRPr="00FF0C25">
        <w:rPr>
          <w:rFonts w:ascii="Times New Roman" w:hAnsi="Times New Roman"/>
          <w:sz w:val="24"/>
          <w:szCs w:val="24"/>
          <w:lang w:val="lt-LT"/>
        </w:rPr>
        <w:t>,</w:t>
      </w:r>
      <w:r w:rsidRPr="00FF0C25">
        <w:rPr>
          <w:rFonts w:ascii="Times New Roman" w:hAnsi="Times New Roman"/>
          <w:sz w:val="24"/>
          <w:szCs w:val="24"/>
          <w:lang w:val="lt-LT"/>
        </w:rPr>
        <w:t xml:space="preserve"> kad būtų kuo labiau sumažinta nemokumo </w:t>
      </w:r>
      <w:r w:rsidR="00550423">
        <w:rPr>
          <w:rFonts w:ascii="Times New Roman" w:hAnsi="Times New Roman"/>
          <w:sz w:val="24"/>
          <w:szCs w:val="24"/>
          <w:lang w:val="lt-LT"/>
        </w:rPr>
        <w:t>rizika ir išvengta kredito negrą</w:t>
      </w:r>
      <w:r w:rsidRPr="00FF0C25">
        <w:rPr>
          <w:rFonts w:ascii="Times New Roman" w:hAnsi="Times New Roman"/>
          <w:sz w:val="24"/>
          <w:szCs w:val="24"/>
          <w:lang w:val="lt-LT"/>
        </w:rPr>
        <w:t xml:space="preserve">žinimo rizikos. Ši problema tampa </w:t>
      </w:r>
      <w:r w:rsidR="003A4471" w:rsidRPr="00FF0C25">
        <w:rPr>
          <w:rFonts w:ascii="Times New Roman" w:hAnsi="Times New Roman"/>
          <w:sz w:val="24"/>
          <w:szCs w:val="24"/>
          <w:lang w:val="lt-LT"/>
        </w:rPr>
        <w:t>ypatingai</w:t>
      </w:r>
      <w:r w:rsidRPr="00FF0C25">
        <w:rPr>
          <w:rFonts w:ascii="Times New Roman" w:hAnsi="Times New Roman"/>
          <w:sz w:val="24"/>
          <w:szCs w:val="24"/>
          <w:lang w:val="lt-LT"/>
        </w:rPr>
        <w:t xml:space="preserve"> aktuali ekonominės krizės kontekste, kai labai padidėja partnerių nesugebėjimo apmokėti savo įsipareigojimus rizika, nemokių įmonių bei bankrotų skaičius. Ypatingą svarbą įgauna prekinio kredito rizikos vertinimas, įgalinantis nustatyti prekinio kredito suteikimo ribas, atrinkti partnerius, kuriems gali būti teikiami prekiniai kreditai ir taip sumažinti prekinio kredito riziką. Šiame skyriuje bus pateikiamos prekinio kredito ir p</w:t>
      </w:r>
      <w:r w:rsidR="001748F0">
        <w:rPr>
          <w:rFonts w:ascii="Times New Roman" w:hAnsi="Times New Roman"/>
          <w:sz w:val="24"/>
          <w:szCs w:val="24"/>
          <w:lang w:val="lt-LT"/>
        </w:rPr>
        <w:t>rekinio kredito rizikos sąvokos</w:t>
      </w:r>
      <w:r w:rsidRPr="00FF0C25">
        <w:rPr>
          <w:rFonts w:ascii="Times New Roman" w:hAnsi="Times New Roman"/>
          <w:sz w:val="24"/>
          <w:szCs w:val="24"/>
          <w:lang w:val="lt-LT"/>
        </w:rPr>
        <w:t xml:space="preserve"> bei prekinio kredito, kaip konkurencingumą didinančio sverto</w:t>
      </w:r>
      <w:r w:rsidR="00CB4285" w:rsidRPr="00FF0C25">
        <w:rPr>
          <w:rFonts w:ascii="Times New Roman" w:hAnsi="Times New Roman"/>
          <w:sz w:val="24"/>
          <w:szCs w:val="24"/>
          <w:lang w:val="lt-LT"/>
        </w:rPr>
        <w:t>,</w:t>
      </w:r>
      <w:r w:rsidR="001748F0">
        <w:rPr>
          <w:rFonts w:ascii="Times New Roman" w:hAnsi="Times New Roman"/>
          <w:sz w:val="24"/>
          <w:szCs w:val="24"/>
          <w:lang w:val="lt-LT"/>
        </w:rPr>
        <w:t xml:space="preserve"> svarba, jo principai.</w:t>
      </w:r>
      <w:r w:rsidR="00CB4285" w:rsidRPr="00FF0C25">
        <w:rPr>
          <w:rFonts w:ascii="Times New Roman" w:hAnsi="Times New Roman"/>
          <w:sz w:val="24"/>
          <w:szCs w:val="24"/>
          <w:lang w:val="lt-LT"/>
        </w:rPr>
        <w:t xml:space="preserve"> </w:t>
      </w:r>
      <w:r w:rsidR="001748F0">
        <w:rPr>
          <w:rFonts w:ascii="Times New Roman" w:hAnsi="Times New Roman"/>
          <w:sz w:val="24"/>
          <w:szCs w:val="24"/>
          <w:lang w:val="lt-LT"/>
        </w:rPr>
        <w:t>T</w:t>
      </w:r>
      <w:r w:rsidRPr="00FF0C25">
        <w:rPr>
          <w:rFonts w:ascii="Times New Roman" w:hAnsi="Times New Roman"/>
          <w:sz w:val="24"/>
          <w:szCs w:val="24"/>
          <w:lang w:val="lt-LT"/>
        </w:rPr>
        <w:t>aip pat bus nurodomas prekinio kredito rizikos vertinimo būtinumas.</w:t>
      </w:r>
    </w:p>
    <w:p w:rsidR="00CF557D" w:rsidRPr="00FF0C25" w:rsidRDefault="00CF557D" w:rsidP="002D0D3D">
      <w:pPr>
        <w:pStyle w:val="ListParagraph"/>
        <w:spacing w:after="0" w:line="360" w:lineRule="auto"/>
        <w:ind w:left="0" w:firstLine="851"/>
        <w:jc w:val="both"/>
        <w:rPr>
          <w:rFonts w:ascii="Times New Roman" w:hAnsi="Times New Roman"/>
          <w:sz w:val="24"/>
          <w:szCs w:val="24"/>
          <w:lang w:val="lt-LT"/>
        </w:rPr>
      </w:pPr>
    </w:p>
    <w:p w:rsidR="007C3BDC" w:rsidRPr="00FF0C25" w:rsidRDefault="007C3BDC" w:rsidP="007E6932">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t xml:space="preserve">1.1. </w:t>
      </w:r>
      <w:r w:rsidR="00FE1DF5" w:rsidRPr="00FF0C25">
        <w:rPr>
          <w:rFonts w:ascii="Times New Roman" w:hAnsi="Times New Roman"/>
          <w:b/>
          <w:sz w:val="24"/>
          <w:szCs w:val="24"/>
          <w:lang w:val="lt-LT"/>
        </w:rPr>
        <w:t>Prekinis kreditas – viena iš kredito rūšių</w:t>
      </w:r>
    </w:p>
    <w:p w:rsidR="00CF557D" w:rsidRPr="00FF0C25" w:rsidRDefault="00CF557D">
      <w:pPr>
        <w:spacing w:after="0" w:line="360" w:lineRule="auto"/>
        <w:ind w:firstLine="851"/>
        <w:jc w:val="both"/>
        <w:rPr>
          <w:rFonts w:ascii="Times New Roman" w:hAnsi="Times New Roman"/>
          <w:sz w:val="24"/>
          <w:szCs w:val="24"/>
          <w:lang w:val="lt-LT"/>
        </w:rPr>
      </w:pP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Kredito sąvoka kilo iš lot</w:t>
      </w:r>
      <w:r w:rsidR="00020571">
        <w:rPr>
          <w:rFonts w:ascii="Times New Roman" w:hAnsi="Times New Roman"/>
          <w:sz w:val="24"/>
          <w:szCs w:val="24"/>
          <w:lang w:val="lt-LT"/>
        </w:rPr>
        <w:t>ynų kalbos žodžio „credo“ -</w:t>
      </w:r>
      <w:r w:rsidR="00477C33" w:rsidRPr="00FF0C25">
        <w:rPr>
          <w:rFonts w:ascii="Times New Roman" w:hAnsi="Times New Roman"/>
          <w:sz w:val="24"/>
          <w:szCs w:val="24"/>
          <w:lang w:val="lt-LT"/>
        </w:rPr>
        <w:t xml:space="preserve"> „tikėti“, „pasitikėti</w:t>
      </w:r>
      <w:r w:rsidR="00020571">
        <w:rPr>
          <w:rFonts w:ascii="Times New Roman" w:hAnsi="Times New Roman"/>
          <w:sz w:val="24"/>
          <w:szCs w:val="24"/>
          <w:lang w:val="lt-LT"/>
        </w:rPr>
        <w:t>“ bei „creditum“ -</w:t>
      </w:r>
      <w:r w:rsidRPr="00FF0C25">
        <w:rPr>
          <w:rFonts w:ascii="Times New Roman" w:hAnsi="Times New Roman"/>
          <w:sz w:val="24"/>
          <w:szCs w:val="24"/>
          <w:lang w:val="lt-LT"/>
        </w:rPr>
        <w:t xml:space="preserve"> „skola“, „paskola“. Autoriai taip apibūdina kredito sąvoką:</w:t>
      </w:r>
      <w:r w:rsidR="00AB4838" w:rsidRPr="00FF0C25">
        <w:rPr>
          <w:rFonts w:ascii="Times New Roman" w:hAnsi="Times New Roman"/>
          <w:sz w:val="24"/>
          <w:szCs w:val="24"/>
          <w:lang w:val="lt-LT"/>
        </w:rPr>
        <w:t xml:space="preserve"> </w:t>
      </w:r>
      <w:r w:rsidRPr="00FF0C25">
        <w:rPr>
          <w:rFonts w:ascii="Times New Roman" w:hAnsi="Times New Roman"/>
          <w:sz w:val="24"/>
          <w:szCs w:val="24"/>
          <w:lang w:val="lt-LT"/>
        </w:rPr>
        <w:t>Kreditas yra ekonominiai piniginiai santykiai, susiję su įmonių, organizacijų ir gyventojų laikinai laisvų pinigų kaupimu ir tiksliniu jų teikimu apmokėjimo ir grąžinimo pag</w:t>
      </w:r>
      <w:r w:rsidR="000B59AB" w:rsidRPr="00FF0C25">
        <w:rPr>
          <w:rFonts w:ascii="Times New Roman" w:hAnsi="Times New Roman"/>
          <w:sz w:val="24"/>
          <w:szCs w:val="24"/>
          <w:lang w:val="lt-LT"/>
        </w:rPr>
        <w:t xml:space="preserve">rindais </w:t>
      </w:r>
      <w:r w:rsidRPr="00FF0C25">
        <w:rPr>
          <w:rFonts w:ascii="Times New Roman" w:hAnsi="Times New Roman"/>
          <w:sz w:val="24"/>
          <w:szCs w:val="24"/>
          <w:lang w:val="lt-LT"/>
        </w:rPr>
        <w:t>[</w:t>
      </w:r>
      <w:r w:rsidR="00341962" w:rsidRPr="00FF0C25">
        <w:rPr>
          <w:rFonts w:ascii="Times New Roman" w:hAnsi="Times New Roman"/>
          <w:sz w:val="24"/>
          <w:szCs w:val="24"/>
          <w:lang w:val="lt-LT"/>
        </w:rPr>
        <w:t>7</w:t>
      </w:r>
      <w:r w:rsidRPr="00FF0C25">
        <w:rPr>
          <w:rFonts w:ascii="Times New Roman" w:hAnsi="Times New Roman"/>
          <w:sz w:val="24"/>
          <w:szCs w:val="24"/>
          <w:lang w:val="lt-LT"/>
        </w:rPr>
        <w:t>]</w:t>
      </w:r>
      <w:r w:rsidR="000B59AB" w:rsidRPr="00FF0C25">
        <w:rPr>
          <w:rFonts w:ascii="Times New Roman" w:hAnsi="Times New Roman"/>
          <w:sz w:val="24"/>
          <w:szCs w:val="24"/>
          <w:lang w:val="lt-LT"/>
        </w:rPr>
        <w:t xml:space="preserve">. Kreditas reiškia komercinių partnerių pasitikėjimą ir pinigų arba prekių skolinimą už palūkanas </w:t>
      </w:r>
      <w:r w:rsidRPr="00FF0C25">
        <w:rPr>
          <w:rFonts w:ascii="Times New Roman" w:hAnsi="Times New Roman"/>
          <w:sz w:val="24"/>
          <w:szCs w:val="24"/>
          <w:lang w:val="lt-LT"/>
        </w:rPr>
        <w:t>[</w:t>
      </w:r>
      <w:r w:rsidR="000734FD" w:rsidRPr="00FF0C25">
        <w:rPr>
          <w:rFonts w:ascii="Times New Roman" w:hAnsi="Times New Roman"/>
          <w:sz w:val="24"/>
          <w:szCs w:val="24"/>
          <w:lang w:val="lt-LT"/>
        </w:rPr>
        <w:t>34</w:t>
      </w:r>
      <w:r w:rsidRPr="00FF0C25">
        <w:rPr>
          <w:rFonts w:ascii="Times New Roman" w:hAnsi="Times New Roman"/>
          <w:sz w:val="24"/>
          <w:szCs w:val="24"/>
          <w:lang w:val="lt-LT"/>
        </w:rPr>
        <w:t>]</w:t>
      </w:r>
      <w:r w:rsidR="000B59AB" w:rsidRPr="00FF0C25">
        <w:rPr>
          <w:rFonts w:ascii="Times New Roman" w:hAnsi="Times New Roman"/>
          <w:sz w:val="24"/>
          <w:szCs w:val="24"/>
          <w:lang w:val="lt-LT"/>
        </w:rPr>
        <w:t xml:space="preserve">. </w:t>
      </w:r>
      <w:r w:rsidRPr="00FF0C25">
        <w:rPr>
          <w:rFonts w:ascii="Times New Roman" w:hAnsi="Times New Roman"/>
          <w:sz w:val="24"/>
          <w:szCs w:val="24"/>
          <w:lang w:val="lt-LT"/>
        </w:rPr>
        <w:t>Taigi</w:t>
      </w:r>
      <w:r w:rsidR="00A8458E">
        <w:rPr>
          <w:rFonts w:ascii="Times New Roman" w:hAnsi="Times New Roman"/>
          <w:sz w:val="24"/>
          <w:szCs w:val="24"/>
          <w:lang w:val="lt-LT"/>
        </w:rPr>
        <w:t>,</w:t>
      </w:r>
      <w:r w:rsidRPr="00FF0C25">
        <w:rPr>
          <w:rFonts w:ascii="Times New Roman" w:hAnsi="Times New Roman"/>
          <w:sz w:val="24"/>
          <w:szCs w:val="24"/>
          <w:lang w:val="lt-LT"/>
        </w:rPr>
        <w:t xml:space="preserve"> pagrindinis kredito bruožas yra piniginių išteklių, prekių arba paslaugų skolinimas pasitikėjimo pagrindais už palūkanas.</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Kredito būtinumą lemia prekių gamyba, jų cirkuliacija, atsiskaitymų organizavimas ir pinigų, kaip mokėjimo priemonės, veikimas. Kredito būtinumas susijęs su tuo, kad gamybos ir cirkuliacijos procesų įvairios fazės įvairiose ūk</w:t>
      </w:r>
      <w:r w:rsidR="000B59AB" w:rsidRPr="00FF0C25">
        <w:rPr>
          <w:rFonts w:ascii="Times New Roman" w:hAnsi="Times New Roman"/>
          <w:sz w:val="24"/>
          <w:szCs w:val="24"/>
          <w:lang w:val="lt-LT"/>
        </w:rPr>
        <w:t>io šakose ir įmonėse nesutampa.</w:t>
      </w:r>
      <w:r w:rsidRPr="00FF0C25">
        <w:rPr>
          <w:rFonts w:ascii="Times New Roman" w:hAnsi="Times New Roman"/>
          <w:sz w:val="24"/>
          <w:szCs w:val="24"/>
          <w:lang w:val="lt-LT"/>
        </w:rPr>
        <w:t xml:space="preserve"> [</w:t>
      </w:r>
      <w:r w:rsidR="00341962" w:rsidRPr="00FF0C25">
        <w:rPr>
          <w:rFonts w:ascii="Times New Roman" w:hAnsi="Times New Roman"/>
          <w:sz w:val="24"/>
          <w:szCs w:val="24"/>
          <w:lang w:val="lt-LT"/>
        </w:rPr>
        <w:t>7</w:t>
      </w:r>
      <w:r w:rsidR="000B59AB" w:rsidRPr="00FF0C25">
        <w:rPr>
          <w:rFonts w:ascii="Times New Roman" w:hAnsi="Times New Roman"/>
          <w:sz w:val="24"/>
          <w:szCs w:val="24"/>
          <w:lang w:val="lt-LT"/>
        </w:rPr>
        <w:t xml:space="preserve">]. </w:t>
      </w:r>
      <w:r w:rsidRPr="00FF0C25">
        <w:rPr>
          <w:rFonts w:ascii="Times New Roman" w:hAnsi="Times New Roman"/>
          <w:sz w:val="24"/>
          <w:szCs w:val="24"/>
          <w:lang w:val="lt-LT"/>
        </w:rPr>
        <w:t>Kita priežastis, kuri lemia kredito svarbą</w:t>
      </w:r>
      <w:r w:rsidR="00323EEB">
        <w:rPr>
          <w:rFonts w:ascii="Times New Roman" w:hAnsi="Times New Roman"/>
          <w:sz w:val="24"/>
          <w:szCs w:val="24"/>
          <w:lang w:val="lt-LT"/>
        </w:rPr>
        <w:t>,</w:t>
      </w:r>
      <w:r w:rsidRPr="00FF0C25">
        <w:rPr>
          <w:rFonts w:ascii="Times New Roman" w:hAnsi="Times New Roman"/>
          <w:sz w:val="24"/>
          <w:szCs w:val="24"/>
          <w:lang w:val="lt-LT"/>
        </w:rPr>
        <w:t xml:space="preserve"> yra įmonių gamybos sezoniškumas. Kreditas naudojamas tuo metu, kai gamybos ciklas </w:t>
      </w:r>
      <w:r w:rsidRPr="00FF0C25">
        <w:rPr>
          <w:rFonts w:ascii="Times New Roman" w:hAnsi="Times New Roman"/>
          <w:sz w:val="24"/>
          <w:szCs w:val="24"/>
          <w:lang w:val="lt-LT"/>
        </w:rPr>
        <w:lastRenderedPageBreak/>
        <w:t xml:space="preserve">dar nėra užbaigtas - kol dar nepagaminta produkcija, ji dar netapo preke ir už ją dar nėra gauta pinigų. Šiuo atveju kreditas yra </w:t>
      </w:r>
      <w:r w:rsidR="007A5217">
        <w:rPr>
          <w:rFonts w:ascii="Times New Roman" w:hAnsi="Times New Roman"/>
          <w:sz w:val="24"/>
          <w:szCs w:val="24"/>
          <w:lang w:val="lt-LT"/>
        </w:rPr>
        <w:t xml:space="preserve">būtinas nenutrūkstamam gamybos </w:t>
      </w:r>
      <w:r w:rsidRPr="00FF0C25">
        <w:rPr>
          <w:rFonts w:ascii="Times New Roman" w:hAnsi="Times New Roman"/>
          <w:sz w:val="24"/>
          <w:szCs w:val="24"/>
          <w:lang w:val="lt-LT"/>
        </w:rPr>
        <w:t xml:space="preserve">procesui užtikrinti. </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Kreditai yra skirstomi pagal tai</w:t>
      </w:r>
      <w:r w:rsidR="00662032">
        <w:rPr>
          <w:rFonts w:ascii="Times New Roman" w:hAnsi="Times New Roman"/>
          <w:sz w:val="24"/>
          <w:szCs w:val="24"/>
          <w:lang w:val="lt-LT"/>
        </w:rPr>
        <w:t>,</w:t>
      </w:r>
      <w:r w:rsidRPr="00FF0C25">
        <w:rPr>
          <w:rFonts w:ascii="Times New Roman" w:hAnsi="Times New Roman"/>
          <w:sz w:val="24"/>
          <w:szCs w:val="24"/>
          <w:lang w:val="lt-LT"/>
        </w:rPr>
        <w:t xml:space="preserve"> kokiu pavidalu suteikiamas kreditas, pagal tai</w:t>
      </w:r>
      <w:r w:rsidR="00662032">
        <w:rPr>
          <w:rFonts w:ascii="Times New Roman" w:hAnsi="Times New Roman"/>
          <w:sz w:val="24"/>
          <w:szCs w:val="24"/>
          <w:lang w:val="lt-LT"/>
        </w:rPr>
        <w:t>,</w:t>
      </w:r>
      <w:r w:rsidRPr="00FF0C25">
        <w:rPr>
          <w:rFonts w:ascii="Times New Roman" w:hAnsi="Times New Roman"/>
          <w:sz w:val="24"/>
          <w:szCs w:val="24"/>
          <w:lang w:val="lt-LT"/>
        </w:rPr>
        <w:t xml:space="preserve"> kas yra kredito subjektai ir pagal </w:t>
      </w:r>
      <w:r w:rsidR="002D0D3D" w:rsidRPr="00FF0C25">
        <w:rPr>
          <w:rFonts w:ascii="Times New Roman" w:hAnsi="Times New Roman"/>
          <w:sz w:val="24"/>
          <w:szCs w:val="24"/>
          <w:lang w:val="lt-LT"/>
        </w:rPr>
        <w:t xml:space="preserve">tai, kokiam terminui kreditas </w:t>
      </w:r>
      <w:r w:rsidRPr="00FF0C25">
        <w:rPr>
          <w:rFonts w:ascii="Times New Roman" w:hAnsi="Times New Roman"/>
          <w:sz w:val="24"/>
          <w:szCs w:val="24"/>
          <w:lang w:val="lt-LT"/>
        </w:rPr>
        <w:t>teikiamas. Taigi</w:t>
      </w:r>
      <w:r w:rsidR="00323EEB">
        <w:rPr>
          <w:rFonts w:ascii="Times New Roman" w:hAnsi="Times New Roman"/>
          <w:sz w:val="24"/>
          <w:szCs w:val="24"/>
          <w:lang w:val="lt-LT"/>
        </w:rPr>
        <w:t>,</w:t>
      </w:r>
      <w:r w:rsidRPr="00FF0C25">
        <w:rPr>
          <w:rFonts w:ascii="Times New Roman" w:hAnsi="Times New Roman"/>
          <w:sz w:val="24"/>
          <w:szCs w:val="24"/>
          <w:lang w:val="lt-LT"/>
        </w:rPr>
        <w:t xml:space="preserve"> išskiriamos tokios kreditų rūšys</w:t>
      </w:r>
      <w:r w:rsidR="00CF7FE6" w:rsidRPr="00FF0C25">
        <w:rPr>
          <w:rFonts w:ascii="Times New Roman" w:hAnsi="Times New Roman"/>
          <w:sz w:val="24"/>
          <w:szCs w:val="24"/>
          <w:lang w:val="lt-LT"/>
        </w:rPr>
        <w:t xml:space="preserve"> [</w:t>
      </w:r>
      <w:r w:rsidR="004668CE" w:rsidRPr="00FF0C25">
        <w:rPr>
          <w:rFonts w:ascii="Times New Roman" w:hAnsi="Times New Roman"/>
          <w:bCs/>
          <w:sz w:val="24"/>
          <w:szCs w:val="24"/>
          <w:lang w:val="lt-LT"/>
        </w:rPr>
        <w:t>30</w:t>
      </w:r>
      <w:r w:rsidR="00CF7FE6" w:rsidRPr="00FF0C25">
        <w:rPr>
          <w:rFonts w:ascii="Times New Roman" w:hAnsi="Times New Roman"/>
          <w:bCs/>
          <w:sz w:val="24"/>
          <w:szCs w:val="24"/>
          <w:lang w:val="lt-LT"/>
        </w:rPr>
        <w:t>]</w:t>
      </w:r>
      <w:r w:rsidRPr="00FF0C25">
        <w:rPr>
          <w:rFonts w:ascii="Times New Roman" w:hAnsi="Times New Roman"/>
          <w:sz w:val="24"/>
          <w:szCs w:val="24"/>
          <w:lang w:val="lt-LT"/>
        </w:rPr>
        <w:t>:</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Pagal tai</w:t>
      </w:r>
      <w:r w:rsidR="000F46E1">
        <w:rPr>
          <w:rFonts w:ascii="Times New Roman" w:hAnsi="Times New Roman"/>
          <w:sz w:val="24"/>
          <w:szCs w:val="24"/>
          <w:lang w:val="lt-LT"/>
        </w:rPr>
        <w:t>,</w:t>
      </w:r>
      <w:r w:rsidRPr="00FF0C25">
        <w:rPr>
          <w:rFonts w:ascii="Times New Roman" w:hAnsi="Times New Roman"/>
          <w:sz w:val="24"/>
          <w:szCs w:val="24"/>
          <w:lang w:val="lt-LT"/>
        </w:rPr>
        <w:t xml:space="preserve"> kokiu pavidalu suteikiamas kreditas, išskiriami: prekinis kreditas, kurį suteikia tiekėjai savo pirkėjams; valiutinis (piniginis) kreditas, kurį grynaisiais pinigais suteikia bankas. Prekine kredito forma yra skolinamos prekės, už kurias bus sumokėta po tam tikro laiko. Tuo tarpu pinigine forma yra skolinami ir grąžinami pinigai.</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Pagal tai, kas yra tarptautinio kredito subjektai, išskiriami: komercinis</w:t>
      </w:r>
      <w:r w:rsidR="000E4113">
        <w:rPr>
          <w:rFonts w:ascii="Times New Roman" w:hAnsi="Times New Roman"/>
          <w:sz w:val="24"/>
          <w:szCs w:val="24"/>
          <w:lang w:val="lt-LT"/>
        </w:rPr>
        <w:t xml:space="preserve"> kreditas, kurį suteikia įmonės</w:t>
      </w:r>
      <w:r w:rsidRPr="00FF0C25">
        <w:rPr>
          <w:rFonts w:ascii="Times New Roman" w:hAnsi="Times New Roman"/>
          <w:sz w:val="24"/>
          <w:szCs w:val="24"/>
          <w:lang w:val="lt-LT"/>
        </w:rPr>
        <w:t xml:space="preserve"> parduodamos savo prekes ar paslaugas su mokėjimo atidėjimu; banko kreditas, kai vienas iš kreditinių santykių subjektų yra bankas; tarpvalstybinis kreditas, kuomet kreditinių santyk</w:t>
      </w:r>
      <w:r w:rsidR="000E4113">
        <w:rPr>
          <w:rFonts w:ascii="Times New Roman" w:hAnsi="Times New Roman"/>
          <w:sz w:val="24"/>
          <w:szCs w:val="24"/>
          <w:lang w:val="lt-LT"/>
        </w:rPr>
        <w:t>ių subjektai yra valstybės</w:t>
      </w:r>
      <w:r w:rsidRPr="00FF0C25">
        <w:rPr>
          <w:rFonts w:ascii="Times New Roman" w:hAnsi="Times New Roman"/>
          <w:sz w:val="24"/>
          <w:szCs w:val="24"/>
          <w:lang w:val="lt-LT"/>
        </w:rPr>
        <w:t>; mišrus kreditas, kurio subjektais yra ir juridiniai asmenys, ir valstybės.</w:t>
      </w:r>
    </w:p>
    <w:p w:rsidR="007C3BDC" w:rsidRPr="00FF0C25" w:rsidRDefault="007C3BDC" w:rsidP="009C55A2">
      <w:pPr>
        <w:spacing w:after="0" w:line="360" w:lineRule="auto"/>
        <w:ind w:firstLine="567"/>
        <w:jc w:val="both"/>
        <w:rPr>
          <w:rFonts w:ascii="Times New Roman" w:hAnsi="Times New Roman"/>
          <w:bCs/>
          <w:sz w:val="24"/>
          <w:szCs w:val="24"/>
          <w:lang w:val="lt-LT"/>
        </w:rPr>
      </w:pPr>
      <w:r w:rsidRPr="00FF0C25">
        <w:rPr>
          <w:rFonts w:ascii="Times New Roman" w:hAnsi="Times New Roman"/>
          <w:sz w:val="24"/>
          <w:szCs w:val="24"/>
          <w:lang w:val="lt-LT"/>
        </w:rPr>
        <w:t>Pagal trukmę kreditai skirstomi į: trumpalaikius kreditus, suteikiamus iki 1 metų, taip pat išskiriami itin trumpi – iki 3mėn. kreditai, s</w:t>
      </w:r>
      <w:r w:rsidR="000F46E1">
        <w:rPr>
          <w:rFonts w:ascii="Times New Roman" w:hAnsi="Times New Roman"/>
          <w:sz w:val="24"/>
          <w:szCs w:val="24"/>
          <w:lang w:val="lt-LT"/>
        </w:rPr>
        <w:t>kaičiuojami paromis, savaitėmis</w:t>
      </w:r>
      <w:r w:rsidRPr="00FF0C25">
        <w:rPr>
          <w:rFonts w:ascii="Times New Roman" w:hAnsi="Times New Roman"/>
          <w:sz w:val="24"/>
          <w:szCs w:val="24"/>
          <w:lang w:val="lt-LT"/>
        </w:rPr>
        <w:t>; vidutinio ilgumo, suteikiamus nuo 1 iki 5 metų; ilgalaikius, suteikiamus ilge</w:t>
      </w:r>
      <w:r w:rsidR="003A4471" w:rsidRPr="00FF0C25">
        <w:rPr>
          <w:rFonts w:ascii="Times New Roman" w:hAnsi="Times New Roman"/>
          <w:sz w:val="24"/>
          <w:szCs w:val="24"/>
          <w:lang w:val="lt-LT"/>
        </w:rPr>
        <w:t xml:space="preserve">sniam nei 7 metų laikotarpiui. </w:t>
      </w:r>
      <w:r w:rsidRPr="00FF0C25">
        <w:rPr>
          <w:rFonts w:ascii="Times New Roman" w:hAnsi="Times New Roman"/>
          <w:sz w:val="24"/>
          <w:szCs w:val="24"/>
          <w:lang w:val="lt-LT"/>
        </w:rPr>
        <w:t>Trumpalaikis kreditas suteikia apyvartinio kap</w:t>
      </w:r>
      <w:r w:rsidR="00CF7FE6" w:rsidRPr="00FF0C25">
        <w:rPr>
          <w:rFonts w:ascii="Times New Roman" w:hAnsi="Times New Roman"/>
          <w:sz w:val="24"/>
          <w:szCs w:val="24"/>
          <w:lang w:val="lt-LT"/>
        </w:rPr>
        <w:t>italo ir pasitaiko dažniausiai.</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Taigi</w:t>
      </w:r>
      <w:r w:rsidR="000F46E1">
        <w:rPr>
          <w:rFonts w:ascii="Times New Roman" w:hAnsi="Times New Roman"/>
          <w:sz w:val="24"/>
          <w:szCs w:val="24"/>
          <w:lang w:val="lt-LT"/>
        </w:rPr>
        <w:t>,</w:t>
      </w:r>
      <w:r w:rsidRPr="00FF0C25">
        <w:rPr>
          <w:rFonts w:ascii="Times New Roman" w:hAnsi="Times New Roman"/>
          <w:sz w:val="24"/>
          <w:szCs w:val="24"/>
          <w:lang w:val="lt-LT"/>
        </w:rPr>
        <w:t xml:space="preserve"> prekinis kreditas yra viena iš kredito rūšių. Autoriai skirtingai apibūdina prekinį kred</w:t>
      </w:r>
      <w:r w:rsidR="000F46E1">
        <w:rPr>
          <w:rFonts w:ascii="Times New Roman" w:hAnsi="Times New Roman"/>
          <w:sz w:val="24"/>
          <w:szCs w:val="24"/>
          <w:lang w:val="lt-LT"/>
        </w:rPr>
        <w:t>itą</w:t>
      </w:r>
      <w:r w:rsidRPr="00FF0C25">
        <w:rPr>
          <w:rFonts w:ascii="Times New Roman" w:hAnsi="Times New Roman"/>
          <w:sz w:val="24"/>
          <w:szCs w:val="24"/>
          <w:lang w:val="lt-LT"/>
        </w:rPr>
        <w:t xml:space="preserve"> vertindami </w:t>
      </w:r>
      <w:r w:rsidR="000F46E1" w:rsidRPr="00FF0C25">
        <w:rPr>
          <w:rFonts w:ascii="Times New Roman" w:hAnsi="Times New Roman"/>
          <w:sz w:val="24"/>
          <w:szCs w:val="24"/>
          <w:lang w:val="lt-LT"/>
        </w:rPr>
        <w:t xml:space="preserve">jį </w:t>
      </w:r>
      <w:r w:rsidRPr="00FF0C25">
        <w:rPr>
          <w:rFonts w:ascii="Times New Roman" w:hAnsi="Times New Roman"/>
          <w:sz w:val="24"/>
          <w:szCs w:val="24"/>
          <w:lang w:val="lt-LT"/>
        </w:rPr>
        <w:t xml:space="preserve">iš skirtingų pozicijų bei akcentuodami skirtingus dalykus. Vieni autoriai tokią kreditų rūšį vadina prekiniu kreditu, kiti </w:t>
      </w:r>
      <w:r w:rsidR="000F46E1">
        <w:rPr>
          <w:rFonts w:ascii="Times New Roman" w:hAnsi="Times New Roman"/>
          <w:sz w:val="24"/>
          <w:szCs w:val="24"/>
          <w:lang w:val="lt-LT"/>
        </w:rPr>
        <w:t xml:space="preserve">- </w:t>
      </w:r>
      <w:r w:rsidRPr="00FF0C25">
        <w:rPr>
          <w:rFonts w:ascii="Times New Roman" w:hAnsi="Times New Roman"/>
          <w:sz w:val="24"/>
          <w:szCs w:val="24"/>
          <w:lang w:val="lt-LT"/>
        </w:rPr>
        <w:t>komerciniu kreditu.</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Viena autorių grupė akcentuoja, kad prekinis kreditas ypatingas tuo, kad </w:t>
      </w:r>
      <w:r w:rsidR="00914686" w:rsidRPr="00FF0C25">
        <w:rPr>
          <w:rFonts w:ascii="Times New Roman" w:hAnsi="Times New Roman"/>
          <w:sz w:val="24"/>
          <w:szCs w:val="24"/>
          <w:lang w:val="lt-LT"/>
        </w:rPr>
        <w:t xml:space="preserve">yra suteikiamas prekine forma: </w:t>
      </w:r>
      <w:r w:rsidRPr="00FF0C25">
        <w:rPr>
          <w:rFonts w:ascii="Times New Roman" w:hAnsi="Times New Roman"/>
          <w:sz w:val="24"/>
          <w:szCs w:val="24"/>
          <w:lang w:val="lt-LT"/>
        </w:rPr>
        <w:t>Siaurąja pras</w:t>
      </w:r>
      <w:r w:rsidR="00020571">
        <w:rPr>
          <w:rFonts w:ascii="Times New Roman" w:hAnsi="Times New Roman"/>
          <w:sz w:val="24"/>
          <w:szCs w:val="24"/>
          <w:lang w:val="lt-LT"/>
        </w:rPr>
        <w:t>me prekinis (tiekėjo) kreditas -</w:t>
      </w:r>
      <w:r w:rsidRPr="00FF0C25">
        <w:rPr>
          <w:rFonts w:ascii="Times New Roman" w:hAnsi="Times New Roman"/>
          <w:sz w:val="24"/>
          <w:szCs w:val="24"/>
          <w:lang w:val="lt-LT"/>
        </w:rPr>
        <w:t xml:space="preserve"> tai kreditas, kurį prekės tiekėjas (eksportuotojas) suteikia prekės pirkėjui (im</w:t>
      </w:r>
      <w:r w:rsidR="00914686" w:rsidRPr="00FF0C25">
        <w:rPr>
          <w:rFonts w:ascii="Times New Roman" w:hAnsi="Times New Roman"/>
          <w:sz w:val="24"/>
          <w:szCs w:val="24"/>
          <w:lang w:val="lt-LT"/>
        </w:rPr>
        <w:t xml:space="preserve">portuotojui) parduodant prekes </w:t>
      </w:r>
      <w:r w:rsidRPr="00FF0C25">
        <w:rPr>
          <w:rFonts w:ascii="Times New Roman" w:hAnsi="Times New Roman"/>
          <w:sz w:val="24"/>
          <w:szCs w:val="24"/>
          <w:lang w:val="lt-LT"/>
        </w:rPr>
        <w:t>[</w:t>
      </w:r>
      <w:r w:rsidR="00E27F02" w:rsidRPr="00FF0C25">
        <w:rPr>
          <w:rFonts w:ascii="Times New Roman" w:hAnsi="Times New Roman"/>
          <w:sz w:val="24"/>
          <w:szCs w:val="24"/>
          <w:lang w:val="lt-LT"/>
        </w:rPr>
        <w:t>37</w:t>
      </w:r>
      <w:r w:rsidRPr="00FF0C25">
        <w:rPr>
          <w:rFonts w:ascii="Times New Roman" w:hAnsi="Times New Roman"/>
          <w:sz w:val="24"/>
          <w:szCs w:val="24"/>
          <w:lang w:val="lt-LT"/>
        </w:rPr>
        <w:t>]</w:t>
      </w:r>
      <w:r w:rsidR="00914686" w:rsidRPr="00FF0C25">
        <w:rPr>
          <w:rFonts w:ascii="Times New Roman" w:hAnsi="Times New Roman"/>
          <w:sz w:val="24"/>
          <w:szCs w:val="24"/>
          <w:lang w:val="lt-LT"/>
        </w:rPr>
        <w:t>.</w:t>
      </w:r>
    </w:p>
    <w:p w:rsidR="00914686"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Kiti autoriai į pirmąją vietą iškelia tai, kad prekinio kredito subjektai yra įmonės ir todėl prekinį kred</w:t>
      </w:r>
      <w:r w:rsidR="00914686" w:rsidRPr="00FF0C25">
        <w:rPr>
          <w:rFonts w:ascii="Times New Roman" w:hAnsi="Times New Roman"/>
          <w:sz w:val="24"/>
          <w:szCs w:val="24"/>
          <w:lang w:val="lt-LT"/>
        </w:rPr>
        <w:t xml:space="preserve">itą vadina komerciniu kreditu: </w:t>
      </w:r>
      <w:r w:rsidR="00020571">
        <w:rPr>
          <w:rFonts w:ascii="Times New Roman" w:hAnsi="Times New Roman"/>
          <w:sz w:val="24"/>
          <w:szCs w:val="24"/>
          <w:lang w:val="lt-LT"/>
        </w:rPr>
        <w:t>Komercinis kreditas -</w:t>
      </w:r>
      <w:r w:rsidRPr="00FF0C25">
        <w:rPr>
          <w:rFonts w:ascii="Times New Roman" w:hAnsi="Times New Roman"/>
          <w:sz w:val="24"/>
          <w:szCs w:val="24"/>
          <w:lang w:val="lt-LT"/>
        </w:rPr>
        <w:t xml:space="preserve"> tai skolos tarp firmų. Jos atsiranda parduodant skolon. Pardavėjui šios skolos reiškia pi</w:t>
      </w:r>
      <w:r w:rsidR="00020571">
        <w:rPr>
          <w:rFonts w:ascii="Times New Roman" w:hAnsi="Times New Roman"/>
          <w:sz w:val="24"/>
          <w:szCs w:val="24"/>
          <w:lang w:val="lt-LT"/>
        </w:rPr>
        <w:t>rkėjų įsiskolinimą, o pirkėjui -</w:t>
      </w:r>
      <w:r w:rsidRPr="00FF0C25">
        <w:rPr>
          <w:rFonts w:ascii="Times New Roman" w:hAnsi="Times New Roman"/>
          <w:sz w:val="24"/>
          <w:szCs w:val="24"/>
          <w:lang w:val="lt-LT"/>
        </w:rPr>
        <w:t xml:space="preserve"> įsiskolinimą </w:t>
      </w:r>
      <w:r w:rsidR="00020571">
        <w:rPr>
          <w:rFonts w:ascii="Times New Roman" w:hAnsi="Times New Roman"/>
          <w:sz w:val="24"/>
          <w:szCs w:val="24"/>
          <w:lang w:val="lt-LT"/>
        </w:rPr>
        <w:t>tiekėjams. Komercinis kreditas -</w:t>
      </w:r>
      <w:r w:rsidRPr="00FF0C25">
        <w:rPr>
          <w:rFonts w:ascii="Times New Roman" w:hAnsi="Times New Roman"/>
          <w:sz w:val="24"/>
          <w:szCs w:val="24"/>
          <w:lang w:val="lt-LT"/>
        </w:rPr>
        <w:t xml:space="preserve"> tai savaiminis finansavimo šaltinis, nes jis atsiranda vykdant p</w:t>
      </w:r>
      <w:r w:rsidR="00914686" w:rsidRPr="00FF0C25">
        <w:rPr>
          <w:rFonts w:ascii="Times New Roman" w:hAnsi="Times New Roman"/>
          <w:sz w:val="24"/>
          <w:szCs w:val="24"/>
          <w:lang w:val="lt-LT"/>
        </w:rPr>
        <w:t xml:space="preserve">aprastas komercines operacijas </w:t>
      </w:r>
      <w:r w:rsidRPr="00FF0C25">
        <w:rPr>
          <w:rFonts w:ascii="Times New Roman" w:hAnsi="Times New Roman"/>
          <w:sz w:val="24"/>
          <w:szCs w:val="24"/>
          <w:lang w:val="lt-LT"/>
        </w:rPr>
        <w:t>[</w:t>
      </w:r>
      <w:r w:rsidR="004668CE" w:rsidRPr="00FF0C25">
        <w:rPr>
          <w:rFonts w:ascii="Times New Roman" w:hAnsi="Times New Roman"/>
          <w:sz w:val="24"/>
          <w:szCs w:val="24"/>
          <w:lang w:val="lt-LT"/>
        </w:rPr>
        <w:t>19</w:t>
      </w:r>
      <w:r w:rsidR="00914686" w:rsidRPr="00FF0C25">
        <w:rPr>
          <w:rFonts w:ascii="Times New Roman" w:hAnsi="Times New Roman"/>
          <w:sz w:val="24"/>
          <w:szCs w:val="24"/>
          <w:lang w:val="lt-LT"/>
        </w:rPr>
        <w:t xml:space="preserve">]; </w:t>
      </w:r>
      <w:r w:rsidR="00020571">
        <w:rPr>
          <w:rFonts w:ascii="Times New Roman" w:hAnsi="Times New Roman"/>
          <w:sz w:val="24"/>
          <w:szCs w:val="24"/>
          <w:lang w:val="lt-LT"/>
        </w:rPr>
        <w:t>Komercinis kreditas -</w:t>
      </w:r>
      <w:r w:rsidRPr="00FF0C25">
        <w:rPr>
          <w:rFonts w:ascii="Times New Roman" w:hAnsi="Times New Roman"/>
          <w:sz w:val="24"/>
          <w:szCs w:val="24"/>
          <w:lang w:val="lt-LT"/>
        </w:rPr>
        <w:t xml:space="preserve"> tai trumpalaikis įmonės įsiskolinimas už prekes, medžiagas, žaliavas </w:t>
      </w:r>
      <w:r w:rsidR="003A4471" w:rsidRPr="00FF0C25">
        <w:rPr>
          <w:rFonts w:ascii="Times New Roman" w:hAnsi="Times New Roman"/>
          <w:sz w:val="24"/>
          <w:szCs w:val="24"/>
          <w:lang w:val="lt-LT"/>
        </w:rPr>
        <w:t>tiekėjams</w:t>
      </w:r>
      <w:r w:rsidR="00914686" w:rsidRPr="00FF0C25">
        <w:rPr>
          <w:rFonts w:ascii="Times New Roman" w:hAnsi="Times New Roman"/>
          <w:sz w:val="24"/>
          <w:szCs w:val="24"/>
          <w:lang w:val="lt-LT"/>
        </w:rPr>
        <w:t xml:space="preserve"> ir paslaugų tiekėjams</w:t>
      </w:r>
      <w:r w:rsidRPr="00FF0C25">
        <w:rPr>
          <w:rFonts w:ascii="Times New Roman" w:hAnsi="Times New Roman"/>
          <w:sz w:val="24"/>
          <w:szCs w:val="24"/>
          <w:lang w:val="lt-LT"/>
        </w:rPr>
        <w:t xml:space="preserve"> [</w:t>
      </w:r>
      <w:r w:rsidR="004668CE" w:rsidRPr="00FF0C25">
        <w:rPr>
          <w:rFonts w:ascii="Times New Roman" w:hAnsi="Times New Roman"/>
          <w:sz w:val="24"/>
          <w:szCs w:val="24"/>
          <w:lang w:val="lt-LT"/>
        </w:rPr>
        <w:t>34</w:t>
      </w:r>
      <w:r w:rsidR="00914686" w:rsidRPr="00FF0C25">
        <w:rPr>
          <w:rFonts w:ascii="Times New Roman" w:hAnsi="Times New Roman"/>
          <w:sz w:val="24"/>
          <w:szCs w:val="24"/>
          <w:lang w:val="lt-LT"/>
        </w:rPr>
        <w:t xml:space="preserve">]; </w:t>
      </w:r>
      <w:r w:rsidRPr="00FF0C25">
        <w:rPr>
          <w:rFonts w:ascii="Times New Roman" w:hAnsi="Times New Roman"/>
          <w:sz w:val="24"/>
          <w:szCs w:val="24"/>
          <w:lang w:val="lt-LT"/>
        </w:rPr>
        <w:t>Komercinis kreditas gali būti skirtas avansui, išankstini</w:t>
      </w:r>
      <w:r w:rsidR="00D05ED8">
        <w:rPr>
          <w:rFonts w:ascii="Times New Roman" w:hAnsi="Times New Roman"/>
          <w:sz w:val="24"/>
          <w:szCs w:val="24"/>
          <w:lang w:val="lt-LT"/>
        </w:rPr>
        <w:t>ams</w:t>
      </w:r>
      <w:r w:rsidRPr="00FF0C25">
        <w:rPr>
          <w:rFonts w:ascii="Times New Roman" w:hAnsi="Times New Roman"/>
          <w:sz w:val="24"/>
          <w:szCs w:val="24"/>
          <w:lang w:val="lt-LT"/>
        </w:rPr>
        <w:t xml:space="preserve"> prekių,</w:t>
      </w:r>
      <w:r w:rsidR="000526BA">
        <w:rPr>
          <w:rFonts w:ascii="Times New Roman" w:hAnsi="Times New Roman"/>
          <w:sz w:val="24"/>
          <w:szCs w:val="24"/>
          <w:lang w:val="lt-LT"/>
        </w:rPr>
        <w:t xml:space="preserve"> darbų ar paslaugų apmokėjimams</w:t>
      </w:r>
      <w:r w:rsidRPr="00FF0C25">
        <w:rPr>
          <w:rFonts w:ascii="Times New Roman" w:hAnsi="Times New Roman"/>
          <w:sz w:val="24"/>
          <w:szCs w:val="24"/>
          <w:lang w:val="lt-LT"/>
        </w:rPr>
        <w:t xml:space="preserve"> mokėjimą atidedant ar išdėstant laikotarpiais [</w:t>
      </w:r>
      <w:r w:rsidR="00914686" w:rsidRPr="00FF0C25">
        <w:rPr>
          <w:rFonts w:ascii="Times New Roman" w:hAnsi="Times New Roman"/>
          <w:sz w:val="24"/>
          <w:szCs w:val="24"/>
          <w:lang w:val="lt-LT"/>
        </w:rPr>
        <w:t>1, 6.885 str.</w:t>
      </w:r>
      <w:r w:rsidR="004668CE" w:rsidRPr="00FF0C25">
        <w:rPr>
          <w:rFonts w:ascii="Times New Roman" w:hAnsi="Times New Roman"/>
          <w:sz w:val="24"/>
          <w:szCs w:val="24"/>
          <w:lang w:val="lt-LT"/>
        </w:rPr>
        <w:t>; 34</w:t>
      </w:r>
      <w:r w:rsidR="00914686" w:rsidRPr="00FF0C25">
        <w:rPr>
          <w:rFonts w:ascii="Times New Roman" w:hAnsi="Times New Roman"/>
          <w:sz w:val="24"/>
          <w:szCs w:val="24"/>
          <w:lang w:val="lt-LT"/>
        </w:rPr>
        <w:t xml:space="preserve">]. </w:t>
      </w:r>
    </w:p>
    <w:p w:rsidR="007C3BDC" w:rsidRPr="00FF0C25" w:rsidRDefault="007C3BDC" w:rsidP="009C55A2">
      <w:pPr>
        <w:spacing w:after="0" w:line="360" w:lineRule="auto"/>
        <w:ind w:firstLine="567"/>
        <w:jc w:val="both"/>
        <w:rPr>
          <w:rFonts w:ascii="Times New Roman" w:hAnsi="Times New Roman"/>
          <w:bCs/>
          <w:sz w:val="24"/>
          <w:szCs w:val="24"/>
          <w:lang w:val="lt-LT"/>
        </w:rPr>
      </w:pPr>
      <w:r w:rsidRPr="00FF0C25">
        <w:rPr>
          <w:rFonts w:ascii="Times New Roman" w:hAnsi="Times New Roman"/>
          <w:sz w:val="24"/>
          <w:szCs w:val="24"/>
          <w:lang w:val="lt-LT"/>
        </w:rPr>
        <w:t xml:space="preserve">Treti autoriai komercinį kreditą susiaurina iki eksporto kredito, kuris suteikiamas eksportuojant prekes </w:t>
      </w:r>
      <w:r w:rsidR="00914686" w:rsidRPr="00FF0C25">
        <w:rPr>
          <w:rFonts w:ascii="Times New Roman" w:hAnsi="Times New Roman"/>
          <w:sz w:val="24"/>
          <w:szCs w:val="24"/>
          <w:lang w:val="lt-LT"/>
        </w:rPr>
        <w:t xml:space="preserve">į užsienio šalis: </w:t>
      </w:r>
      <w:r w:rsidRPr="00FF0C25">
        <w:rPr>
          <w:rFonts w:ascii="Times New Roman" w:hAnsi="Times New Roman"/>
          <w:sz w:val="24"/>
          <w:szCs w:val="24"/>
          <w:lang w:val="lt-LT"/>
        </w:rPr>
        <w:t>Komercinis kreditas, dar vadinamas privačiu, - tai kreditas, kurį dažniausiai suteikia eksportuotojas importuotojui atidedant mokėjimo terminą. Šis kredi</w:t>
      </w:r>
      <w:r w:rsidR="00914686" w:rsidRPr="00FF0C25">
        <w:rPr>
          <w:rFonts w:ascii="Times New Roman" w:hAnsi="Times New Roman"/>
          <w:sz w:val="24"/>
          <w:szCs w:val="24"/>
          <w:lang w:val="lt-LT"/>
        </w:rPr>
        <w:t>tas įmanomas tik prekine forma</w:t>
      </w:r>
      <w:r w:rsidRPr="00FF0C25">
        <w:rPr>
          <w:rFonts w:ascii="Times New Roman" w:hAnsi="Times New Roman"/>
          <w:sz w:val="24"/>
          <w:szCs w:val="24"/>
          <w:lang w:val="lt-LT"/>
        </w:rPr>
        <w:t xml:space="preserve"> [</w:t>
      </w:r>
      <w:r w:rsidR="00C46FDE" w:rsidRPr="00FF0C25">
        <w:rPr>
          <w:rFonts w:ascii="Times New Roman" w:hAnsi="Times New Roman"/>
          <w:bCs/>
          <w:sz w:val="24"/>
          <w:szCs w:val="24"/>
          <w:lang w:val="lt-LT"/>
        </w:rPr>
        <w:t>30</w:t>
      </w:r>
      <w:r w:rsidRPr="00FF0C25">
        <w:rPr>
          <w:rFonts w:ascii="Times New Roman" w:hAnsi="Times New Roman"/>
          <w:bCs/>
          <w:sz w:val="24"/>
          <w:szCs w:val="24"/>
          <w:lang w:val="lt-LT"/>
        </w:rPr>
        <w:t>]</w:t>
      </w:r>
      <w:r w:rsidR="00914686" w:rsidRPr="00FF0C25">
        <w:rPr>
          <w:rFonts w:ascii="Times New Roman" w:hAnsi="Times New Roman"/>
          <w:bCs/>
          <w:sz w:val="24"/>
          <w:szCs w:val="24"/>
          <w:lang w:val="lt-LT"/>
        </w:rPr>
        <w:t>.</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Iš esmės prekinis kreditas ir komercinis kreditas</w:t>
      </w:r>
      <w:r w:rsidR="00085561">
        <w:rPr>
          <w:rFonts w:ascii="Times New Roman" w:hAnsi="Times New Roman"/>
          <w:sz w:val="24"/>
          <w:szCs w:val="24"/>
          <w:lang w:val="lt-LT"/>
        </w:rPr>
        <w:t xml:space="preserve"> - tai</w:t>
      </w:r>
      <w:r w:rsidRPr="00FF0C25">
        <w:rPr>
          <w:rFonts w:ascii="Times New Roman" w:hAnsi="Times New Roman"/>
          <w:sz w:val="24"/>
          <w:szCs w:val="24"/>
          <w:lang w:val="lt-LT"/>
        </w:rPr>
        <w:t xml:space="preserve"> tas pats kreditas</w:t>
      </w:r>
      <w:r w:rsidR="000F46E1">
        <w:rPr>
          <w:rFonts w:ascii="Times New Roman" w:hAnsi="Times New Roman"/>
          <w:sz w:val="24"/>
          <w:szCs w:val="24"/>
          <w:lang w:val="lt-LT"/>
        </w:rPr>
        <w:t>,</w:t>
      </w:r>
      <w:r w:rsidRPr="00FF0C25">
        <w:rPr>
          <w:rFonts w:ascii="Times New Roman" w:hAnsi="Times New Roman"/>
          <w:sz w:val="24"/>
          <w:szCs w:val="24"/>
          <w:lang w:val="lt-LT"/>
        </w:rPr>
        <w:t xml:space="preserve"> tik vertinamas skirtingu klasifikavimu. Autoriai</w:t>
      </w:r>
      <w:r w:rsidR="000F46E1">
        <w:rPr>
          <w:rFonts w:ascii="Times New Roman" w:hAnsi="Times New Roman"/>
          <w:sz w:val="24"/>
          <w:szCs w:val="24"/>
          <w:lang w:val="lt-LT"/>
        </w:rPr>
        <w:t>,</w:t>
      </w:r>
      <w:r w:rsidRPr="00FF0C25">
        <w:rPr>
          <w:rFonts w:ascii="Times New Roman" w:hAnsi="Times New Roman"/>
          <w:sz w:val="24"/>
          <w:szCs w:val="24"/>
          <w:lang w:val="lt-LT"/>
        </w:rPr>
        <w:t xml:space="preserve"> kurie kreditus skirsto pagal tai</w:t>
      </w:r>
      <w:r w:rsidR="000003A7">
        <w:rPr>
          <w:rFonts w:ascii="Times New Roman" w:hAnsi="Times New Roman"/>
          <w:sz w:val="24"/>
          <w:szCs w:val="24"/>
          <w:lang w:val="lt-LT"/>
        </w:rPr>
        <w:t>,</w:t>
      </w:r>
      <w:r w:rsidRPr="00FF0C25">
        <w:rPr>
          <w:rFonts w:ascii="Times New Roman" w:hAnsi="Times New Roman"/>
          <w:sz w:val="24"/>
          <w:szCs w:val="24"/>
          <w:lang w:val="lt-LT"/>
        </w:rPr>
        <w:t xml:space="preserve"> kokiu pavidalu jie suteikiami, nagrinėjamą </w:t>
      </w:r>
      <w:r w:rsidR="003A4471" w:rsidRPr="00FF0C25">
        <w:rPr>
          <w:rFonts w:ascii="Times New Roman" w:hAnsi="Times New Roman"/>
          <w:sz w:val="24"/>
          <w:szCs w:val="24"/>
          <w:lang w:val="lt-LT"/>
        </w:rPr>
        <w:t>kreditų</w:t>
      </w:r>
      <w:r w:rsidRPr="00FF0C25">
        <w:rPr>
          <w:rFonts w:ascii="Times New Roman" w:hAnsi="Times New Roman"/>
          <w:sz w:val="24"/>
          <w:szCs w:val="24"/>
          <w:lang w:val="lt-LT"/>
        </w:rPr>
        <w:t xml:space="preserve"> rūšį vadina prekiniu kreditu, nes šis kreditas suteikiamas prekine forma. Tie autoriai, kurie kred</w:t>
      </w:r>
      <w:r w:rsidR="000003A7">
        <w:rPr>
          <w:rFonts w:ascii="Times New Roman" w:hAnsi="Times New Roman"/>
          <w:sz w:val="24"/>
          <w:szCs w:val="24"/>
          <w:lang w:val="lt-LT"/>
        </w:rPr>
        <w:t>itus skiria pagal tai, kas yra</w:t>
      </w:r>
      <w:r w:rsidRPr="00FF0C25">
        <w:rPr>
          <w:rFonts w:ascii="Times New Roman" w:hAnsi="Times New Roman"/>
          <w:sz w:val="24"/>
          <w:szCs w:val="24"/>
          <w:lang w:val="lt-LT"/>
        </w:rPr>
        <w:t xml:space="preserve"> kredito subjektai, tokią kreditų rūšį vadina komerciniu kreditu, nes jį teikia ne bankas, o įmonė. Taip pat yra išskiriamas termin</w:t>
      </w:r>
      <w:r w:rsidR="00020571">
        <w:rPr>
          <w:rFonts w:ascii="Times New Roman" w:hAnsi="Times New Roman"/>
          <w:sz w:val="24"/>
          <w:szCs w:val="24"/>
          <w:lang w:val="lt-LT"/>
        </w:rPr>
        <w:t>as -</w:t>
      </w:r>
      <w:r w:rsidRPr="00FF0C25">
        <w:rPr>
          <w:rFonts w:ascii="Times New Roman" w:hAnsi="Times New Roman"/>
          <w:sz w:val="24"/>
          <w:szCs w:val="24"/>
          <w:lang w:val="lt-LT"/>
        </w:rPr>
        <w:t xml:space="preserve"> eksporto kreditas, tai tas pats prekinis kreditas, tačiau siauresne jo forma, nes jis siejamas tik su prekių ir paslaugų eksportu į užsienio šalis. Tačiau šiais laikais tokie kreditai taikomi ne tik užsienio prekyboje</w:t>
      </w:r>
      <w:r w:rsidR="003A4471" w:rsidRPr="00FF0C25">
        <w:rPr>
          <w:rFonts w:ascii="Times New Roman" w:hAnsi="Times New Roman"/>
          <w:sz w:val="24"/>
          <w:szCs w:val="24"/>
          <w:lang w:val="lt-LT"/>
        </w:rPr>
        <w:t>,</w:t>
      </w:r>
      <w:r w:rsidRPr="00FF0C25">
        <w:rPr>
          <w:rFonts w:ascii="Times New Roman" w:hAnsi="Times New Roman"/>
          <w:sz w:val="24"/>
          <w:szCs w:val="24"/>
          <w:lang w:val="lt-LT"/>
        </w:rPr>
        <w:t xml:space="preserve"> bet ir tarp tos pačios valstybės įmonių, parduodant prekes ir paslaugas šalies viduje. Prekinio kreditavimo praktika tarp </w:t>
      </w:r>
      <w:r w:rsidR="003A4471" w:rsidRPr="00FF0C25">
        <w:rPr>
          <w:rFonts w:ascii="Times New Roman" w:hAnsi="Times New Roman"/>
          <w:sz w:val="24"/>
          <w:szCs w:val="24"/>
          <w:lang w:val="lt-LT"/>
        </w:rPr>
        <w:t>Lietuvos</w:t>
      </w:r>
      <w:r w:rsidRPr="00FF0C25">
        <w:rPr>
          <w:rFonts w:ascii="Times New Roman" w:hAnsi="Times New Roman"/>
          <w:sz w:val="24"/>
          <w:szCs w:val="24"/>
          <w:lang w:val="lt-LT"/>
        </w:rPr>
        <w:t xml:space="preserve"> įmonių yra labai paplitusi. Tai taip pat parodo ir </w:t>
      </w:r>
      <w:r w:rsidR="00841D4F" w:rsidRPr="00FF0C25">
        <w:rPr>
          <w:rFonts w:ascii="Times New Roman" w:hAnsi="Times New Roman"/>
          <w:sz w:val="24"/>
          <w:szCs w:val="24"/>
          <w:lang w:val="lt-LT"/>
        </w:rPr>
        <w:t xml:space="preserve">Lietuvos Respublikos </w:t>
      </w:r>
      <w:r w:rsidRPr="00FF0C25">
        <w:rPr>
          <w:rFonts w:ascii="Times New Roman" w:hAnsi="Times New Roman"/>
          <w:sz w:val="24"/>
          <w:szCs w:val="24"/>
          <w:lang w:val="lt-LT"/>
        </w:rPr>
        <w:t>Ū</w:t>
      </w:r>
      <w:r w:rsidR="003A4471" w:rsidRPr="00FF0C25">
        <w:rPr>
          <w:rFonts w:ascii="Times New Roman" w:hAnsi="Times New Roman"/>
          <w:sz w:val="24"/>
          <w:szCs w:val="24"/>
          <w:lang w:val="lt-LT"/>
        </w:rPr>
        <w:t>kio ministro rengiamos pataisos</w:t>
      </w:r>
      <w:r w:rsidRPr="00FF0C25">
        <w:rPr>
          <w:rFonts w:ascii="Times New Roman" w:hAnsi="Times New Roman"/>
          <w:sz w:val="24"/>
          <w:szCs w:val="24"/>
          <w:lang w:val="lt-LT"/>
        </w:rPr>
        <w:t xml:space="preserve"> pakeisti Valstybės specialiųjų garantijų dėl eksporto kredito draudimo įstatymo nuostatas</w:t>
      </w:r>
      <w:r w:rsidR="000003A7">
        <w:rPr>
          <w:rFonts w:ascii="Times New Roman" w:hAnsi="Times New Roman"/>
          <w:sz w:val="24"/>
          <w:szCs w:val="24"/>
          <w:lang w:val="lt-LT"/>
        </w:rPr>
        <w:t xml:space="preserve"> [</w:t>
      </w:r>
      <w:r w:rsidR="000003A7">
        <w:rPr>
          <w:rFonts w:ascii="Times New Roman" w:hAnsi="Times New Roman"/>
          <w:sz w:val="24"/>
          <w:szCs w:val="24"/>
        </w:rPr>
        <w:t>3;</w:t>
      </w:r>
      <w:r w:rsidR="000F46E1">
        <w:rPr>
          <w:rFonts w:ascii="Times New Roman" w:hAnsi="Times New Roman"/>
          <w:sz w:val="24"/>
          <w:szCs w:val="24"/>
        </w:rPr>
        <w:t xml:space="preserve"> </w:t>
      </w:r>
      <w:r w:rsidR="000003A7">
        <w:rPr>
          <w:rFonts w:ascii="Times New Roman" w:hAnsi="Times New Roman"/>
          <w:sz w:val="24"/>
          <w:szCs w:val="24"/>
        </w:rPr>
        <w:t>5]</w:t>
      </w:r>
      <w:r w:rsidRPr="00FF0C25">
        <w:rPr>
          <w:rFonts w:ascii="Times New Roman" w:hAnsi="Times New Roman"/>
          <w:sz w:val="24"/>
          <w:szCs w:val="24"/>
          <w:lang w:val="lt-LT"/>
        </w:rPr>
        <w:t>, kad valstybė kompensuos draudimo sumos skirtumą eksportuotojams, kuriems dėl padidėjusios valstybės rizikos draudimo įmonė sumažino prekinio kredito limitą, į nuostatas</w:t>
      </w:r>
      <w:r w:rsidR="003A4471" w:rsidRPr="00FF0C25">
        <w:rPr>
          <w:rFonts w:ascii="Times New Roman" w:hAnsi="Times New Roman"/>
          <w:sz w:val="24"/>
          <w:szCs w:val="24"/>
          <w:lang w:val="lt-LT"/>
        </w:rPr>
        <w:t>,</w:t>
      </w:r>
      <w:r w:rsidRPr="00FF0C25">
        <w:rPr>
          <w:rFonts w:ascii="Times New Roman" w:hAnsi="Times New Roman"/>
          <w:sz w:val="24"/>
          <w:szCs w:val="24"/>
          <w:lang w:val="lt-LT"/>
        </w:rPr>
        <w:t xml:space="preserve"> kad valstybė kompensuos ne tik eksporto kredito</w:t>
      </w:r>
      <w:r w:rsidR="000F46E1">
        <w:rPr>
          <w:rFonts w:ascii="Times New Roman" w:hAnsi="Times New Roman"/>
          <w:sz w:val="24"/>
          <w:szCs w:val="24"/>
          <w:lang w:val="lt-LT"/>
        </w:rPr>
        <w:t>,</w:t>
      </w:r>
      <w:r w:rsidRPr="00FF0C25">
        <w:rPr>
          <w:rFonts w:ascii="Times New Roman" w:hAnsi="Times New Roman"/>
          <w:sz w:val="24"/>
          <w:szCs w:val="24"/>
          <w:lang w:val="lt-LT"/>
        </w:rPr>
        <w:t xml:space="preserve"> bet ir prekinio kredito tarp Lietuvos įmonių draudimo sumos skirtumą. Todėl terminas eksporto kreditas nepilnai atspindi prekinio kredito veikimo erdvę ir esmę. Taip pat vartojamas terminas </w:t>
      </w:r>
      <w:r w:rsidR="000F46E1">
        <w:rPr>
          <w:rFonts w:ascii="Times New Roman" w:hAnsi="Times New Roman"/>
          <w:sz w:val="24"/>
          <w:szCs w:val="24"/>
          <w:lang w:val="lt-LT"/>
        </w:rPr>
        <w:t xml:space="preserve">- </w:t>
      </w:r>
      <w:r w:rsidRPr="00FF0C25">
        <w:rPr>
          <w:rFonts w:ascii="Times New Roman" w:hAnsi="Times New Roman"/>
          <w:sz w:val="24"/>
          <w:szCs w:val="24"/>
          <w:lang w:val="lt-LT"/>
        </w:rPr>
        <w:t>pardavimai su mokėjimo atidėjimu, tačiau atsižvelgiant į tai, kad prekinio kredito terminas yra labiausiai paplitęs tiek naujesnėje mokslinėje literatūroje</w:t>
      </w:r>
      <w:r w:rsidR="000F46E1">
        <w:rPr>
          <w:rFonts w:ascii="Times New Roman" w:hAnsi="Times New Roman"/>
          <w:sz w:val="24"/>
          <w:szCs w:val="24"/>
          <w:lang w:val="lt-LT"/>
        </w:rPr>
        <w:t>,</w:t>
      </w:r>
      <w:r w:rsidRPr="00FF0C25">
        <w:rPr>
          <w:rFonts w:ascii="Times New Roman" w:hAnsi="Times New Roman"/>
          <w:sz w:val="24"/>
          <w:szCs w:val="24"/>
          <w:lang w:val="lt-LT"/>
        </w:rPr>
        <w:t xml:space="preserve"> tiek praktikoje, bei dėl to, kad jis labiausiai atspindi kredito pobūdį (jis susijęs būtent su mokėjimų už prekes ir paslaugas atidėjimu) </w:t>
      </w:r>
      <w:r w:rsidR="002D0D3D" w:rsidRPr="00FF0C25">
        <w:rPr>
          <w:rFonts w:ascii="Times New Roman" w:hAnsi="Times New Roman"/>
          <w:sz w:val="24"/>
          <w:szCs w:val="24"/>
          <w:lang w:val="lt-LT"/>
        </w:rPr>
        <w:t>mes pasirinkome</w:t>
      </w:r>
      <w:r w:rsidRPr="00FF0C25">
        <w:rPr>
          <w:rFonts w:ascii="Times New Roman" w:hAnsi="Times New Roman"/>
          <w:sz w:val="24"/>
          <w:szCs w:val="24"/>
          <w:lang w:val="lt-LT"/>
        </w:rPr>
        <w:t xml:space="preserve"> būten</w:t>
      </w:r>
      <w:r w:rsidR="002D0D3D" w:rsidRPr="00FF0C25">
        <w:rPr>
          <w:rFonts w:ascii="Times New Roman" w:hAnsi="Times New Roman"/>
          <w:sz w:val="24"/>
          <w:szCs w:val="24"/>
          <w:lang w:val="lt-LT"/>
        </w:rPr>
        <w:t>t prekinio kredito terminą</w:t>
      </w:r>
      <w:r w:rsidRPr="00FF0C25">
        <w:rPr>
          <w:rFonts w:ascii="Times New Roman" w:hAnsi="Times New Roman"/>
          <w:sz w:val="24"/>
          <w:szCs w:val="24"/>
          <w:lang w:val="lt-LT"/>
        </w:rPr>
        <w:t>.</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Apibendrinant autorių </w:t>
      </w:r>
      <w:r w:rsidR="003C6463">
        <w:rPr>
          <w:rFonts w:ascii="Times New Roman" w:hAnsi="Times New Roman"/>
          <w:sz w:val="24"/>
          <w:szCs w:val="24"/>
          <w:lang w:val="lt-LT"/>
        </w:rPr>
        <w:t>naudojamas</w:t>
      </w:r>
      <w:r w:rsidR="00487B17">
        <w:rPr>
          <w:rFonts w:ascii="Times New Roman" w:hAnsi="Times New Roman"/>
          <w:sz w:val="24"/>
          <w:szCs w:val="24"/>
          <w:lang w:val="lt-LT"/>
        </w:rPr>
        <w:t xml:space="preserve"> </w:t>
      </w:r>
      <w:r w:rsidRPr="00FF0C25">
        <w:rPr>
          <w:rFonts w:ascii="Times New Roman" w:hAnsi="Times New Roman"/>
          <w:sz w:val="24"/>
          <w:szCs w:val="24"/>
          <w:lang w:val="lt-LT"/>
        </w:rPr>
        <w:t>prekinio kredito sąvokas galima būtų teigti</w:t>
      </w:r>
      <w:r w:rsidR="003A4471" w:rsidRPr="00FF0C25">
        <w:rPr>
          <w:rFonts w:ascii="Times New Roman" w:hAnsi="Times New Roman"/>
          <w:sz w:val="24"/>
          <w:szCs w:val="24"/>
          <w:lang w:val="lt-LT"/>
        </w:rPr>
        <w:t>,</w:t>
      </w:r>
      <w:r w:rsidRPr="00FF0C25">
        <w:rPr>
          <w:rFonts w:ascii="Times New Roman" w:hAnsi="Times New Roman"/>
          <w:sz w:val="24"/>
          <w:szCs w:val="24"/>
          <w:lang w:val="lt-LT"/>
        </w:rPr>
        <w:t xml:space="preserve"> kad prekinis kreditas - tai susitarimas tarp įmonės - pardavėjo (kreditoriaus) ir pirkėjo (skolininko), kurio pagrindu pardavėjas (kreditorius) parduoda prekes ar paslaugas pirkėjui (</w:t>
      </w:r>
      <w:r w:rsidR="003A4471" w:rsidRPr="00FF0C25">
        <w:rPr>
          <w:rFonts w:ascii="Times New Roman" w:hAnsi="Times New Roman"/>
          <w:sz w:val="24"/>
          <w:szCs w:val="24"/>
          <w:lang w:val="lt-LT"/>
        </w:rPr>
        <w:t>skolininkui</w:t>
      </w:r>
      <w:r w:rsidRPr="00FF0C25">
        <w:rPr>
          <w:rFonts w:ascii="Times New Roman" w:hAnsi="Times New Roman"/>
          <w:sz w:val="24"/>
          <w:szCs w:val="24"/>
          <w:lang w:val="lt-LT"/>
        </w:rPr>
        <w:t>) su mokėjimo atidėjimu, nustatydamas terminą, kuriam suėjus pi</w:t>
      </w:r>
      <w:r w:rsidR="000F46E1">
        <w:rPr>
          <w:rFonts w:ascii="Times New Roman" w:hAnsi="Times New Roman"/>
          <w:sz w:val="24"/>
          <w:szCs w:val="24"/>
          <w:lang w:val="lt-LT"/>
        </w:rPr>
        <w:t>rkėjas (skolininkas</w:t>
      </w:r>
      <w:r w:rsidRPr="00FF0C25">
        <w:rPr>
          <w:rFonts w:ascii="Times New Roman" w:hAnsi="Times New Roman"/>
          <w:sz w:val="24"/>
          <w:szCs w:val="24"/>
          <w:lang w:val="lt-LT"/>
        </w:rPr>
        <w:t>) privalo sumokėti už gautas prekes. Toks kreditas yra suteikiamas tik prekine forma. Taigi</w:t>
      </w:r>
      <w:r w:rsidR="000F46E1">
        <w:rPr>
          <w:rFonts w:ascii="Times New Roman" w:hAnsi="Times New Roman"/>
          <w:sz w:val="24"/>
          <w:szCs w:val="24"/>
          <w:lang w:val="lt-LT"/>
        </w:rPr>
        <w:t>,</w:t>
      </w:r>
      <w:r w:rsidRPr="00FF0C25">
        <w:rPr>
          <w:rFonts w:ascii="Times New Roman" w:hAnsi="Times New Roman"/>
          <w:sz w:val="24"/>
          <w:szCs w:val="24"/>
          <w:lang w:val="lt-LT"/>
        </w:rPr>
        <w:t xml:space="preserve"> prekiniu kreditu yra perskirstomi ne laikinai laisvi piniginiai ištekliai, kaip būna bankinio kredito atv</w:t>
      </w:r>
      <w:r w:rsidR="00020571">
        <w:rPr>
          <w:rFonts w:ascii="Times New Roman" w:hAnsi="Times New Roman"/>
          <w:sz w:val="24"/>
          <w:szCs w:val="24"/>
          <w:lang w:val="lt-LT"/>
        </w:rPr>
        <w:t>eju, o materialiosios vertybės -</w:t>
      </w:r>
      <w:r w:rsidRPr="00FF0C25">
        <w:rPr>
          <w:rFonts w:ascii="Times New Roman" w:hAnsi="Times New Roman"/>
          <w:sz w:val="24"/>
          <w:szCs w:val="24"/>
          <w:lang w:val="lt-LT"/>
        </w:rPr>
        <w:t xml:space="preserve"> prekės arba paslaugos.</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Prekinį kreditą galima suprasti ir kaip prekybos etapą – laikotarpį besitęsiantį nuo momento, kai pirkėjas gauna prekes ar paslaugas</w:t>
      </w:r>
      <w:r w:rsidR="000F70EE" w:rsidRPr="00FF0C25">
        <w:rPr>
          <w:rFonts w:ascii="Times New Roman" w:hAnsi="Times New Roman"/>
          <w:sz w:val="24"/>
          <w:szCs w:val="24"/>
          <w:lang w:val="lt-LT"/>
        </w:rPr>
        <w:t>,</w:t>
      </w:r>
      <w:r w:rsidRPr="00FF0C25">
        <w:rPr>
          <w:rFonts w:ascii="Times New Roman" w:hAnsi="Times New Roman"/>
          <w:sz w:val="24"/>
          <w:szCs w:val="24"/>
          <w:lang w:val="lt-LT"/>
        </w:rPr>
        <w:t xml:space="preserve"> iki tol, kol tiekėjas iš pirkėjo gauna visą tarpusavio susitarime</w:t>
      </w:r>
      <w:r w:rsidR="000F46E1" w:rsidRPr="000F46E1">
        <w:rPr>
          <w:rFonts w:ascii="Times New Roman" w:hAnsi="Times New Roman"/>
          <w:sz w:val="24"/>
          <w:szCs w:val="24"/>
          <w:lang w:val="lt-LT"/>
        </w:rPr>
        <w:t xml:space="preserve"> </w:t>
      </w:r>
      <w:r w:rsidR="000F46E1" w:rsidRPr="00FF0C25">
        <w:rPr>
          <w:rFonts w:ascii="Times New Roman" w:hAnsi="Times New Roman"/>
          <w:sz w:val="24"/>
          <w:szCs w:val="24"/>
          <w:lang w:val="lt-LT"/>
        </w:rPr>
        <w:t>numatytą</w:t>
      </w:r>
      <w:r w:rsidRPr="00FF0C25">
        <w:rPr>
          <w:rFonts w:ascii="Times New Roman" w:hAnsi="Times New Roman"/>
          <w:sz w:val="24"/>
          <w:szCs w:val="24"/>
          <w:lang w:val="lt-LT"/>
        </w:rPr>
        <w:t xml:space="preserve"> apmokėjimą už jas.</w:t>
      </w:r>
    </w:p>
    <w:p w:rsidR="007C3BDC" w:rsidRPr="00FF0C25" w:rsidRDefault="007C3BDC" w:rsidP="009C55A2">
      <w:pPr>
        <w:pStyle w:val="ListParagraph"/>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Reikia atkreipti dėmesį, kad prekinis kreditas yra trumpalaik</w:t>
      </w:r>
      <w:r w:rsidR="00F13B33">
        <w:rPr>
          <w:rFonts w:ascii="Times New Roman" w:hAnsi="Times New Roman"/>
          <w:sz w:val="24"/>
          <w:szCs w:val="24"/>
          <w:lang w:val="lt-LT"/>
        </w:rPr>
        <w:t xml:space="preserve">is kreditas, dažnai suteikiamas trumpesniam </w:t>
      </w:r>
      <w:r w:rsidRPr="00FF0C25">
        <w:rPr>
          <w:rFonts w:ascii="Times New Roman" w:hAnsi="Times New Roman"/>
          <w:sz w:val="24"/>
          <w:szCs w:val="24"/>
          <w:lang w:val="lt-LT"/>
        </w:rPr>
        <w:t>nei vieno mėnesio laikotarpiui, taigi</w:t>
      </w:r>
      <w:r w:rsidR="00167D2A">
        <w:rPr>
          <w:rFonts w:ascii="Times New Roman" w:hAnsi="Times New Roman"/>
          <w:sz w:val="24"/>
          <w:szCs w:val="24"/>
          <w:lang w:val="lt-LT"/>
        </w:rPr>
        <w:t>,</w:t>
      </w:r>
      <w:r w:rsidRPr="00FF0C25">
        <w:rPr>
          <w:rFonts w:ascii="Times New Roman" w:hAnsi="Times New Roman"/>
          <w:sz w:val="24"/>
          <w:szCs w:val="24"/>
          <w:lang w:val="lt-LT"/>
        </w:rPr>
        <w:t xml:space="preserve"> jis yra susijęs su</w:t>
      </w:r>
      <w:r w:rsidR="00841D4F" w:rsidRPr="00FF0C25">
        <w:rPr>
          <w:rFonts w:ascii="Times New Roman" w:hAnsi="Times New Roman"/>
          <w:sz w:val="24"/>
          <w:szCs w:val="24"/>
          <w:lang w:val="lt-LT"/>
        </w:rPr>
        <w:t xml:space="preserve"> apyvartinių lėšų cirkuliacija </w:t>
      </w:r>
      <w:r w:rsidRPr="00FF0C25">
        <w:rPr>
          <w:rFonts w:ascii="Times New Roman" w:hAnsi="Times New Roman"/>
          <w:sz w:val="24"/>
          <w:szCs w:val="24"/>
          <w:lang w:val="lt-LT"/>
        </w:rPr>
        <w:t>[</w:t>
      </w:r>
      <w:r w:rsidR="00C46FDE" w:rsidRPr="00FF0C25">
        <w:rPr>
          <w:rFonts w:ascii="Times New Roman" w:hAnsi="Times New Roman"/>
          <w:sz w:val="24"/>
          <w:szCs w:val="24"/>
          <w:lang w:val="lt-LT"/>
        </w:rPr>
        <w:t>34</w:t>
      </w:r>
      <w:r w:rsidRPr="00FF0C25">
        <w:rPr>
          <w:rFonts w:ascii="Times New Roman" w:hAnsi="Times New Roman"/>
          <w:sz w:val="24"/>
          <w:szCs w:val="24"/>
          <w:lang w:val="lt-LT"/>
        </w:rPr>
        <w:t>]</w:t>
      </w:r>
      <w:r w:rsidR="00841D4F" w:rsidRPr="00FF0C25">
        <w:rPr>
          <w:rFonts w:ascii="Times New Roman" w:hAnsi="Times New Roman"/>
          <w:sz w:val="24"/>
          <w:szCs w:val="24"/>
          <w:lang w:val="lt-LT"/>
        </w:rPr>
        <w:t>.</w:t>
      </w:r>
      <w:r w:rsidRPr="00FF0C25">
        <w:rPr>
          <w:rFonts w:ascii="Times New Roman" w:hAnsi="Times New Roman"/>
          <w:sz w:val="24"/>
          <w:szCs w:val="24"/>
          <w:lang w:val="lt-LT"/>
        </w:rPr>
        <w:t xml:space="preserve"> Kitaip tariant</w:t>
      </w:r>
      <w:r w:rsidR="00167D2A">
        <w:rPr>
          <w:rFonts w:ascii="Times New Roman" w:hAnsi="Times New Roman"/>
          <w:sz w:val="24"/>
          <w:szCs w:val="24"/>
          <w:lang w:val="lt-LT"/>
        </w:rPr>
        <w:t>,</w:t>
      </w:r>
      <w:r w:rsidRPr="00FF0C25">
        <w:rPr>
          <w:rFonts w:ascii="Times New Roman" w:hAnsi="Times New Roman"/>
          <w:sz w:val="24"/>
          <w:szCs w:val="24"/>
          <w:lang w:val="lt-LT"/>
        </w:rPr>
        <w:t xml:space="preserve"> prekinis kreditavimas praktiškai yra apyvartinių lėšų kreditavimas. </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Prekinio kredito atsiradimą sąlygojo konkurencinės rinkos ekonomikos sąlygos, kuomet įmonės, norėdamos padidinti savo pardavimus, pritraukti naujus pirkėjus, turėjo ieškoti būdų ne tik kaip mažinti kainą už </w:t>
      </w:r>
      <w:r w:rsidR="003A4471" w:rsidRPr="00FF0C25">
        <w:rPr>
          <w:rFonts w:ascii="Times New Roman" w:hAnsi="Times New Roman"/>
          <w:sz w:val="24"/>
          <w:szCs w:val="24"/>
          <w:lang w:val="lt-LT"/>
        </w:rPr>
        <w:t>parduodamas</w:t>
      </w:r>
      <w:r w:rsidRPr="00FF0C25">
        <w:rPr>
          <w:rFonts w:ascii="Times New Roman" w:hAnsi="Times New Roman"/>
          <w:sz w:val="24"/>
          <w:szCs w:val="24"/>
          <w:lang w:val="lt-LT"/>
        </w:rPr>
        <w:t xml:space="preserve"> prekes, bet ir kaip padaryti patrauklesnę atsiskaitymo už jas sistemą, tam, ka</w:t>
      </w:r>
      <w:r w:rsidR="00841D4F" w:rsidRPr="00FF0C25">
        <w:rPr>
          <w:rFonts w:ascii="Times New Roman" w:hAnsi="Times New Roman"/>
          <w:sz w:val="24"/>
          <w:szCs w:val="24"/>
          <w:lang w:val="lt-LT"/>
        </w:rPr>
        <w:t xml:space="preserve">d įgytų konkurencinį pranašumą. </w:t>
      </w:r>
      <w:r w:rsidRPr="00FF0C25">
        <w:rPr>
          <w:rFonts w:ascii="Times New Roman" w:hAnsi="Times New Roman"/>
          <w:sz w:val="24"/>
          <w:szCs w:val="24"/>
          <w:lang w:val="lt-LT"/>
        </w:rPr>
        <w:t xml:space="preserve">Komercinėje praktikoje, ypač užsienio prekyboje, pasitaiko </w:t>
      </w:r>
      <w:r w:rsidRPr="00FF0C25">
        <w:rPr>
          <w:rFonts w:ascii="Times New Roman" w:hAnsi="Times New Roman"/>
          <w:sz w:val="24"/>
          <w:szCs w:val="24"/>
          <w:lang w:val="lt-LT"/>
        </w:rPr>
        <w:lastRenderedPageBreak/>
        <w:t xml:space="preserve">atvejų, kai tą pačią prekę galima nupirkti pas įvairius tiekėjus. Kiekvienas tiekėjas siūlo savo sąlygas. Tokiame sandoryje kreditą gali suteikti pats </w:t>
      </w:r>
      <w:r w:rsidR="00841D4F" w:rsidRPr="00FF0C25">
        <w:rPr>
          <w:rFonts w:ascii="Times New Roman" w:hAnsi="Times New Roman"/>
          <w:sz w:val="24"/>
          <w:szCs w:val="24"/>
          <w:lang w:val="lt-LT"/>
        </w:rPr>
        <w:t>tiekėjas (komercinis kreditas)</w:t>
      </w:r>
      <w:r w:rsidRPr="00FF0C25">
        <w:rPr>
          <w:rFonts w:ascii="Times New Roman" w:hAnsi="Times New Roman"/>
          <w:sz w:val="24"/>
          <w:szCs w:val="24"/>
          <w:lang w:val="lt-LT"/>
        </w:rPr>
        <w:t xml:space="preserve"> [</w:t>
      </w:r>
      <w:r w:rsidR="00841D4F" w:rsidRPr="00FF0C25">
        <w:rPr>
          <w:rFonts w:ascii="Times New Roman" w:hAnsi="Times New Roman"/>
          <w:sz w:val="24"/>
          <w:szCs w:val="24"/>
          <w:lang w:val="lt-LT"/>
        </w:rPr>
        <w:t>11</w:t>
      </w:r>
      <w:r w:rsidRPr="00FF0C25">
        <w:rPr>
          <w:rFonts w:ascii="Times New Roman" w:hAnsi="Times New Roman"/>
          <w:sz w:val="24"/>
          <w:szCs w:val="24"/>
          <w:lang w:val="lt-LT"/>
        </w:rPr>
        <w:t>]</w:t>
      </w:r>
      <w:r w:rsidR="00841D4F" w:rsidRPr="00FF0C25">
        <w:rPr>
          <w:rFonts w:ascii="Times New Roman" w:hAnsi="Times New Roman"/>
          <w:sz w:val="24"/>
          <w:szCs w:val="24"/>
          <w:lang w:val="lt-LT"/>
        </w:rPr>
        <w:t>.</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Literatūroje išskiriami šie pagrindiniai prekinio kredito suteikimo principai, kurie tinka visoms kreditų rūšims</w:t>
      </w:r>
      <w:r w:rsidR="00841D4F" w:rsidRPr="00FF0C25">
        <w:rPr>
          <w:rFonts w:ascii="Times New Roman" w:hAnsi="Times New Roman"/>
          <w:sz w:val="24"/>
          <w:szCs w:val="24"/>
          <w:lang w:val="lt-LT"/>
        </w:rPr>
        <w:t xml:space="preserve"> [</w:t>
      </w:r>
      <w:r w:rsidR="00341962" w:rsidRPr="00FF0C25">
        <w:rPr>
          <w:rFonts w:ascii="Times New Roman" w:hAnsi="Times New Roman"/>
          <w:sz w:val="24"/>
          <w:szCs w:val="24"/>
          <w:lang w:val="lt-LT"/>
        </w:rPr>
        <w:t xml:space="preserve">7; </w:t>
      </w:r>
      <w:r w:rsidR="00940120" w:rsidRPr="00FF0C25">
        <w:rPr>
          <w:rFonts w:ascii="Times New Roman" w:hAnsi="Times New Roman"/>
          <w:bCs/>
          <w:sz w:val="24"/>
          <w:szCs w:val="24"/>
          <w:lang w:val="lt-LT"/>
        </w:rPr>
        <w:t>30</w:t>
      </w:r>
      <w:r w:rsidR="00841D4F" w:rsidRPr="00FF0C25">
        <w:rPr>
          <w:rFonts w:ascii="Times New Roman" w:hAnsi="Times New Roman"/>
          <w:sz w:val="24"/>
          <w:szCs w:val="24"/>
          <w:lang w:val="lt-LT"/>
        </w:rPr>
        <w:t>;</w:t>
      </w:r>
      <w:r w:rsidR="00940120" w:rsidRPr="00FF0C25">
        <w:rPr>
          <w:rFonts w:ascii="Times New Roman" w:hAnsi="Times New Roman"/>
          <w:sz w:val="24"/>
          <w:szCs w:val="24"/>
          <w:lang w:val="lt-LT"/>
        </w:rPr>
        <w:t xml:space="preserve"> 34</w:t>
      </w:r>
      <w:r w:rsidR="00841D4F" w:rsidRPr="00FF0C25">
        <w:rPr>
          <w:rFonts w:ascii="Times New Roman" w:hAnsi="Times New Roman"/>
          <w:sz w:val="24"/>
          <w:szCs w:val="24"/>
          <w:lang w:val="lt-LT"/>
        </w:rPr>
        <w:t>]</w:t>
      </w:r>
      <w:r w:rsidRPr="00FF0C25">
        <w:rPr>
          <w:rFonts w:ascii="Times New Roman" w:hAnsi="Times New Roman"/>
          <w:sz w:val="24"/>
          <w:szCs w:val="24"/>
          <w:lang w:val="lt-LT"/>
        </w:rPr>
        <w:t>:</w:t>
      </w:r>
    </w:p>
    <w:p w:rsidR="007C3BDC" w:rsidRPr="00FF0C25" w:rsidRDefault="007C3BDC" w:rsidP="009C55A2">
      <w:pPr>
        <w:pStyle w:val="ListParagraph"/>
        <w:numPr>
          <w:ilvl w:val="0"/>
          <w:numId w:val="2"/>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kr</w:t>
      </w:r>
      <w:r w:rsidR="00167D2A">
        <w:rPr>
          <w:rFonts w:ascii="Times New Roman" w:hAnsi="Times New Roman"/>
          <w:sz w:val="24"/>
          <w:szCs w:val="24"/>
          <w:lang w:val="lt-LT"/>
        </w:rPr>
        <w:t>edito grąžintinumas -</w:t>
      </w:r>
      <w:r w:rsidR="00AF551E">
        <w:rPr>
          <w:rFonts w:ascii="Times New Roman" w:hAnsi="Times New Roman"/>
          <w:sz w:val="24"/>
          <w:szCs w:val="24"/>
          <w:lang w:val="lt-LT"/>
        </w:rPr>
        <w:t xml:space="preserve"> reikalavimas</w:t>
      </w:r>
      <w:r w:rsidRPr="00FF0C25">
        <w:rPr>
          <w:rFonts w:ascii="Times New Roman" w:hAnsi="Times New Roman"/>
          <w:sz w:val="24"/>
          <w:szCs w:val="24"/>
          <w:lang w:val="lt-LT"/>
        </w:rPr>
        <w:t xml:space="preserve"> laiku sumokėti už gautas prekes ir paslaugas;</w:t>
      </w:r>
    </w:p>
    <w:p w:rsidR="007C3BDC" w:rsidRPr="00FF0C25" w:rsidRDefault="007C3BDC" w:rsidP="009C55A2">
      <w:pPr>
        <w:pStyle w:val="ListParagraph"/>
        <w:numPr>
          <w:ilvl w:val="0"/>
          <w:numId w:val="2"/>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kredito terminuotumas - lėšos turi būti grąžinamos per sutartą laikotarpį;</w:t>
      </w:r>
    </w:p>
    <w:p w:rsidR="007C3BDC" w:rsidRPr="00FF0C25" w:rsidRDefault="007C3BDC" w:rsidP="009C55A2">
      <w:pPr>
        <w:pStyle w:val="ListParagraph"/>
        <w:numPr>
          <w:ilvl w:val="0"/>
          <w:numId w:val="2"/>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kredito apmokėjimas - numatomos skirtingos kredito grąžinimo sąlygos, kredito procentų (palūkanų) apmokėjimas;</w:t>
      </w:r>
    </w:p>
    <w:p w:rsidR="007C3BDC" w:rsidRPr="00FF0C25" w:rsidRDefault="007C3BDC" w:rsidP="009C55A2">
      <w:pPr>
        <w:pStyle w:val="ListParagraph"/>
        <w:numPr>
          <w:ilvl w:val="0"/>
          <w:numId w:val="2"/>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kredito apdraudimas - materialinis pagrindimas kaip garantija, kad kreditas bus grąžintas, kreditoriaus interesų apsauga;</w:t>
      </w:r>
    </w:p>
    <w:p w:rsidR="007C3BDC" w:rsidRPr="00FF0C25" w:rsidRDefault="007C3BDC" w:rsidP="009C55A2">
      <w:pPr>
        <w:pStyle w:val="ListParagraph"/>
        <w:numPr>
          <w:ilvl w:val="0"/>
          <w:numId w:val="2"/>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tikslinis kredito pobūdis - kredituojamos konkrečios parduodamos prekės arba paslaugos;</w:t>
      </w:r>
    </w:p>
    <w:p w:rsidR="007C3BDC" w:rsidRPr="00FF0C25" w:rsidRDefault="007C3BDC" w:rsidP="009C55A2">
      <w:pPr>
        <w:pStyle w:val="ListParagraph"/>
        <w:numPr>
          <w:ilvl w:val="0"/>
          <w:numId w:val="2"/>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d</w:t>
      </w:r>
      <w:r w:rsidR="00167D2A">
        <w:rPr>
          <w:rFonts w:ascii="Times New Roman" w:hAnsi="Times New Roman"/>
          <w:sz w:val="24"/>
          <w:szCs w:val="24"/>
          <w:lang w:val="lt-LT"/>
        </w:rPr>
        <w:t>iferencijuotas kredito pobūdis -</w:t>
      </w:r>
      <w:r w:rsidRPr="00FF0C25">
        <w:rPr>
          <w:rFonts w:ascii="Times New Roman" w:hAnsi="Times New Roman"/>
          <w:sz w:val="24"/>
          <w:szCs w:val="24"/>
          <w:lang w:val="lt-LT"/>
        </w:rPr>
        <w:t xml:space="preserve"> numato diferencijuotą požiūrį į skirtingų kategorijų potencialius skolininkus.</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Šie prekinio kredito principai parodo jo ryšį su ekonominiais rinkos įstatymais ir yra naudojami rinkos subjektų tikslams pasiekti.</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Prekinio kredito santykiai tarp įmonių prasideda tuomet, kai pirkėjas, pasirašydamas sudarytą pirkimo pardavimo sutartį, kurioje nurodytas mokėjimo už prekes ar paslaugas termino atidėjimas, suteikia mok</w:t>
      </w:r>
      <w:r w:rsidR="004D2FA9" w:rsidRPr="00FF0C25">
        <w:rPr>
          <w:rFonts w:ascii="Times New Roman" w:hAnsi="Times New Roman"/>
          <w:sz w:val="24"/>
          <w:szCs w:val="24"/>
          <w:lang w:val="lt-LT"/>
        </w:rPr>
        <w:t xml:space="preserve">ėjimo pasižadėjimą pardavėjui. </w:t>
      </w:r>
      <w:r w:rsidR="003A4471" w:rsidRPr="00FF0C25">
        <w:rPr>
          <w:rFonts w:ascii="Times New Roman" w:hAnsi="Times New Roman"/>
          <w:sz w:val="24"/>
          <w:szCs w:val="24"/>
          <w:lang w:val="lt-LT"/>
        </w:rPr>
        <w:t xml:space="preserve">Jis dažniausiai apiforminamas: </w:t>
      </w:r>
      <w:r w:rsidRPr="00FF0C25">
        <w:rPr>
          <w:rFonts w:ascii="Times New Roman" w:hAnsi="Times New Roman"/>
          <w:sz w:val="24"/>
          <w:szCs w:val="24"/>
          <w:lang w:val="lt-LT"/>
        </w:rPr>
        <w:t>vekseliu, kai pardavėjas, pasirašęs pardavimo - pirkimo sutartį, išrašo vekselį (raštišką skolini</w:t>
      </w:r>
      <w:r w:rsidR="00AF551E">
        <w:rPr>
          <w:rFonts w:ascii="Times New Roman" w:hAnsi="Times New Roman"/>
          <w:sz w:val="24"/>
          <w:szCs w:val="24"/>
          <w:lang w:val="lt-LT"/>
        </w:rPr>
        <w:t xml:space="preserve">nko įsipareigojimą kreditoriui </w:t>
      </w:r>
      <w:r w:rsidRPr="00FF0C25">
        <w:rPr>
          <w:rFonts w:ascii="Times New Roman" w:hAnsi="Times New Roman"/>
          <w:sz w:val="24"/>
          <w:szCs w:val="24"/>
          <w:lang w:val="lt-LT"/>
        </w:rPr>
        <w:t>arba k</w:t>
      </w:r>
      <w:r w:rsidR="00AF551E">
        <w:rPr>
          <w:rFonts w:ascii="Times New Roman" w:hAnsi="Times New Roman"/>
          <w:sz w:val="24"/>
          <w:szCs w:val="24"/>
          <w:lang w:val="lt-LT"/>
        </w:rPr>
        <w:t>reditoriaus įsakymą skolininkui</w:t>
      </w:r>
      <w:r w:rsidRPr="00FF0C25">
        <w:rPr>
          <w:rFonts w:ascii="Times New Roman" w:hAnsi="Times New Roman"/>
          <w:sz w:val="24"/>
          <w:szCs w:val="24"/>
          <w:lang w:val="lt-LT"/>
        </w:rPr>
        <w:t xml:space="preserve"> sumokėt</w:t>
      </w:r>
      <w:r w:rsidR="00167D2A">
        <w:rPr>
          <w:rFonts w:ascii="Times New Roman" w:hAnsi="Times New Roman"/>
          <w:sz w:val="24"/>
          <w:szCs w:val="24"/>
          <w:lang w:val="lt-LT"/>
        </w:rPr>
        <w:t>i nurodytą sumą nustatytu laiku</w:t>
      </w:r>
      <w:r w:rsidRPr="00FF0C25">
        <w:rPr>
          <w:rFonts w:ascii="Times New Roman" w:hAnsi="Times New Roman"/>
          <w:sz w:val="24"/>
          <w:szCs w:val="24"/>
          <w:lang w:val="lt-LT"/>
        </w:rPr>
        <w:t>) pirkėjui, kuris gavęs visus reikiamus dokumentus akceptuoja vekselį, t.y. sutinka jį apmokėti iki vekselyje nurodyto termino; atvira sąskaita, kai pardavėjas į pirkėjo sąskaitą įrašo suteiktų paslaugų ar parduotų prekių vertę kaip pirkėjo skolą, o šis įsipareigoja skol</w:t>
      </w:r>
      <w:r w:rsidR="004D2FA9" w:rsidRPr="00FF0C25">
        <w:rPr>
          <w:rFonts w:ascii="Times New Roman" w:hAnsi="Times New Roman"/>
          <w:sz w:val="24"/>
          <w:szCs w:val="24"/>
          <w:lang w:val="lt-LT"/>
        </w:rPr>
        <w:t>ą grąžinti per tam tikrą laiką</w:t>
      </w:r>
      <w:r w:rsidRPr="00FF0C25">
        <w:rPr>
          <w:rFonts w:ascii="Times New Roman" w:hAnsi="Times New Roman"/>
          <w:sz w:val="24"/>
          <w:szCs w:val="24"/>
          <w:lang w:val="lt-LT"/>
        </w:rPr>
        <w:t xml:space="preserve"> [</w:t>
      </w:r>
      <w:r w:rsidR="008E5167" w:rsidRPr="00FF0C25">
        <w:rPr>
          <w:rFonts w:ascii="Times New Roman" w:hAnsi="Times New Roman"/>
          <w:bCs/>
          <w:sz w:val="24"/>
          <w:szCs w:val="24"/>
          <w:lang w:val="lt-LT"/>
        </w:rPr>
        <w:t>30</w:t>
      </w:r>
      <w:r w:rsidRPr="00FF0C25">
        <w:rPr>
          <w:rFonts w:ascii="Times New Roman" w:hAnsi="Times New Roman"/>
          <w:sz w:val="24"/>
          <w:szCs w:val="24"/>
          <w:lang w:val="lt-LT"/>
        </w:rPr>
        <w:t>]</w:t>
      </w:r>
      <w:r w:rsidR="004D2FA9" w:rsidRPr="00FF0C25">
        <w:rPr>
          <w:rFonts w:ascii="Times New Roman" w:hAnsi="Times New Roman"/>
          <w:sz w:val="24"/>
          <w:szCs w:val="24"/>
          <w:lang w:val="lt-LT"/>
        </w:rPr>
        <w:t>.</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Galima būtų išskirti šias pagrindines prekinio kredito savybes (požymius):</w:t>
      </w:r>
    </w:p>
    <w:p w:rsidR="007C3BDC" w:rsidRPr="00FF0C25" w:rsidRDefault="007C3BDC" w:rsidP="009C55A2">
      <w:pPr>
        <w:pStyle w:val="ListParagraph"/>
        <w:numPr>
          <w:ilvl w:val="0"/>
          <w:numId w:val="5"/>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Prekinis kreditas teikiamas tik prekine forma. [</w:t>
      </w:r>
      <w:r w:rsidR="008E5167" w:rsidRPr="00FF0C25">
        <w:rPr>
          <w:rFonts w:ascii="Times New Roman" w:hAnsi="Times New Roman"/>
          <w:bCs/>
          <w:sz w:val="24"/>
          <w:szCs w:val="24"/>
          <w:lang w:val="lt-LT"/>
        </w:rPr>
        <w:t>30</w:t>
      </w:r>
      <w:r w:rsidRPr="00FF0C25">
        <w:rPr>
          <w:rFonts w:ascii="Times New Roman" w:hAnsi="Times New Roman"/>
          <w:sz w:val="24"/>
          <w:szCs w:val="24"/>
          <w:lang w:val="lt-LT"/>
        </w:rPr>
        <w:t>]</w:t>
      </w:r>
      <w:r w:rsidR="001E2BF8" w:rsidRPr="00FF0C25">
        <w:rPr>
          <w:rFonts w:ascii="Times New Roman" w:hAnsi="Times New Roman"/>
          <w:bCs/>
          <w:sz w:val="24"/>
          <w:szCs w:val="24"/>
          <w:lang w:val="lt-LT"/>
        </w:rPr>
        <w:t xml:space="preserve">. </w:t>
      </w:r>
      <w:r w:rsidRPr="00FF0C25">
        <w:rPr>
          <w:rFonts w:ascii="Times New Roman" w:hAnsi="Times New Roman"/>
          <w:sz w:val="24"/>
          <w:szCs w:val="24"/>
          <w:lang w:val="lt-LT"/>
        </w:rPr>
        <w:t>Esminis šio kredito požymis yra glaudus jo ryšys su prekių</w:t>
      </w:r>
      <w:r w:rsidR="00274FB2">
        <w:rPr>
          <w:rFonts w:ascii="Times New Roman" w:hAnsi="Times New Roman"/>
          <w:sz w:val="24"/>
          <w:szCs w:val="24"/>
          <w:lang w:val="lt-LT"/>
        </w:rPr>
        <w:t xml:space="preserve"> ar paslaugų</w:t>
      </w:r>
      <w:r w:rsidRPr="00FF0C25">
        <w:rPr>
          <w:rFonts w:ascii="Times New Roman" w:hAnsi="Times New Roman"/>
          <w:sz w:val="24"/>
          <w:szCs w:val="24"/>
          <w:lang w:val="lt-LT"/>
        </w:rPr>
        <w:t xml:space="preserve"> pardavimu (realizavimu). Šiuo atveju kredito gavėjas negauna piniginių lėšų, kreditavimas pasireiškia mokėji</w:t>
      </w:r>
      <w:r w:rsidR="001E2BF8" w:rsidRPr="00FF0C25">
        <w:rPr>
          <w:rFonts w:ascii="Times New Roman" w:hAnsi="Times New Roman"/>
          <w:sz w:val="24"/>
          <w:szCs w:val="24"/>
          <w:lang w:val="lt-LT"/>
        </w:rPr>
        <w:t xml:space="preserve">mo termino už prekes </w:t>
      </w:r>
      <w:r w:rsidR="00274FB2">
        <w:rPr>
          <w:rFonts w:ascii="Times New Roman" w:hAnsi="Times New Roman"/>
          <w:sz w:val="24"/>
          <w:szCs w:val="24"/>
          <w:lang w:val="lt-LT"/>
        </w:rPr>
        <w:t xml:space="preserve">ar paslaugas </w:t>
      </w:r>
      <w:r w:rsidR="001E2BF8" w:rsidRPr="00FF0C25">
        <w:rPr>
          <w:rFonts w:ascii="Times New Roman" w:hAnsi="Times New Roman"/>
          <w:sz w:val="24"/>
          <w:szCs w:val="24"/>
          <w:lang w:val="lt-LT"/>
        </w:rPr>
        <w:t>atidėjimu</w:t>
      </w:r>
      <w:r w:rsidRPr="00FF0C25">
        <w:rPr>
          <w:rFonts w:ascii="Times New Roman" w:hAnsi="Times New Roman"/>
          <w:sz w:val="24"/>
          <w:szCs w:val="24"/>
          <w:lang w:val="lt-LT"/>
        </w:rPr>
        <w:t xml:space="preserve"> [</w:t>
      </w:r>
      <w:r w:rsidR="00E27F02" w:rsidRPr="00FF0C25">
        <w:rPr>
          <w:rFonts w:ascii="Times New Roman" w:hAnsi="Times New Roman"/>
          <w:sz w:val="24"/>
          <w:szCs w:val="24"/>
          <w:lang w:val="lt-LT"/>
        </w:rPr>
        <w:t>37</w:t>
      </w:r>
      <w:r w:rsidRPr="00FF0C25">
        <w:rPr>
          <w:rFonts w:ascii="Times New Roman" w:hAnsi="Times New Roman"/>
          <w:sz w:val="24"/>
          <w:szCs w:val="24"/>
          <w:lang w:val="lt-LT"/>
        </w:rPr>
        <w:t>]</w:t>
      </w:r>
      <w:r w:rsidR="001E2BF8" w:rsidRPr="00FF0C25">
        <w:rPr>
          <w:rFonts w:ascii="Times New Roman" w:hAnsi="Times New Roman"/>
          <w:sz w:val="24"/>
          <w:szCs w:val="24"/>
          <w:lang w:val="lt-LT"/>
        </w:rPr>
        <w:t>.</w:t>
      </w:r>
    </w:p>
    <w:p w:rsidR="007C3BDC" w:rsidRPr="00FF0C25" w:rsidRDefault="007C3BDC" w:rsidP="009C55A2">
      <w:pPr>
        <w:pStyle w:val="ListParagraph"/>
        <w:numPr>
          <w:ilvl w:val="0"/>
          <w:numId w:val="5"/>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Prekinis kreditas turi apibrėžtą kryptį. Ir kreditorius, ir skolininkas yra produkto gamintojas arba tarpininkas jo realizacijoje. Tuo tarpu bankinio kredito sandoryje, tik skolininkas yra gamintojas arba tarpininkas.</w:t>
      </w:r>
    </w:p>
    <w:p w:rsidR="007C3BDC" w:rsidRPr="00FF0C25" w:rsidRDefault="007C3BDC" w:rsidP="009C55A2">
      <w:pPr>
        <w:pStyle w:val="ListParagraph"/>
        <w:numPr>
          <w:ilvl w:val="0"/>
          <w:numId w:val="5"/>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Prekinio kredito ribos iš vienos pusės priklauso nuo kreditoriaus galimybių suteikti paskolą prekine forma, parduoti prekes </w:t>
      </w:r>
      <w:r w:rsidR="000677EF">
        <w:rPr>
          <w:rFonts w:ascii="Times New Roman" w:hAnsi="Times New Roman"/>
          <w:sz w:val="24"/>
          <w:szCs w:val="24"/>
          <w:lang w:val="lt-LT"/>
        </w:rPr>
        <w:t xml:space="preserve">ar paslaugas </w:t>
      </w:r>
      <w:r w:rsidRPr="00FF0C25">
        <w:rPr>
          <w:rFonts w:ascii="Times New Roman" w:hAnsi="Times New Roman"/>
          <w:sz w:val="24"/>
          <w:szCs w:val="24"/>
          <w:lang w:val="lt-LT"/>
        </w:rPr>
        <w:t>su atidėtu apmokėjimu, o iš kitos pusės ir nuo skolininko galimybės sumokėti laiku už prekes</w:t>
      </w:r>
      <w:r w:rsidR="000677EF">
        <w:rPr>
          <w:rFonts w:ascii="Times New Roman" w:hAnsi="Times New Roman"/>
          <w:sz w:val="24"/>
          <w:szCs w:val="24"/>
          <w:lang w:val="lt-LT"/>
        </w:rPr>
        <w:t xml:space="preserve"> ar paslaugas</w:t>
      </w:r>
      <w:r w:rsidRPr="00FF0C25">
        <w:rPr>
          <w:rFonts w:ascii="Times New Roman" w:hAnsi="Times New Roman"/>
          <w:sz w:val="24"/>
          <w:szCs w:val="24"/>
          <w:lang w:val="lt-LT"/>
        </w:rPr>
        <w:t>.</w:t>
      </w:r>
    </w:p>
    <w:p w:rsidR="007C3BDC" w:rsidRPr="00FF0C25" w:rsidRDefault="007C3BDC" w:rsidP="009C55A2">
      <w:pPr>
        <w:pStyle w:val="ListParagraph"/>
        <w:numPr>
          <w:ilvl w:val="0"/>
          <w:numId w:val="5"/>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Prekinis kreditas yra trumpalaikis kreditas. Nors šio kredito trukmė priklauso nuo prekių tipo, sandorio vertės, pardavėjo bei pirkėjo finansi</w:t>
      </w:r>
      <w:r w:rsidR="000677EF">
        <w:rPr>
          <w:rFonts w:ascii="Times New Roman" w:hAnsi="Times New Roman"/>
          <w:sz w:val="24"/>
          <w:szCs w:val="24"/>
          <w:lang w:val="lt-LT"/>
        </w:rPr>
        <w:t>nės padėties ir kitų faktorių, t</w:t>
      </w:r>
      <w:r w:rsidRPr="00FF0C25">
        <w:rPr>
          <w:rFonts w:ascii="Times New Roman" w:hAnsi="Times New Roman"/>
          <w:sz w:val="24"/>
          <w:szCs w:val="24"/>
          <w:lang w:val="lt-LT"/>
        </w:rPr>
        <w:t>ačiau</w:t>
      </w:r>
      <w:r w:rsidR="0069527B">
        <w:rPr>
          <w:rFonts w:ascii="Times New Roman" w:hAnsi="Times New Roman"/>
          <w:sz w:val="24"/>
          <w:szCs w:val="24"/>
          <w:lang w:val="lt-LT"/>
        </w:rPr>
        <w:t>,</w:t>
      </w:r>
      <w:r w:rsidRPr="00FF0C25">
        <w:rPr>
          <w:rFonts w:ascii="Times New Roman" w:hAnsi="Times New Roman"/>
          <w:sz w:val="24"/>
          <w:szCs w:val="24"/>
          <w:lang w:val="lt-LT"/>
        </w:rPr>
        <w:t xml:space="preserve"> prekinis kreditas </w:t>
      </w:r>
      <w:r w:rsidRPr="00FF0C25">
        <w:rPr>
          <w:rFonts w:ascii="Times New Roman" w:hAnsi="Times New Roman"/>
          <w:sz w:val="24"/>
          <w:szCs w:val="24"/>
          <w:lang w:val="lt-LT"/>
        </w:rPr>
        <w:lastRenderedPageBreak/>
        <w:t xml:space="preserve">iš esmės </w:t>
      </w:r>
      <w:r w:rsidR="00AF1558" w:rsidRPr="00FF0C25">
        <w:rPr>
          <w:rFonts w:ascii="Times New Roman" w:hAnsi="Times New Roman"/>
          <w:sz w:val="24"/>
          <w:szCs w:val="24"/>
          <w:lang w:val="lt-LT"/>
        </w:rPr>
        <w:t xml:space="preserve">visuomet būna tik trumpalaikis </w:t>
      </w:r>
      <w:r w:rsidRPr="00FF0C25">
        <w:rPr>
          <w:rFonts w:ascii="Times New Roman" w:hAnsi="Times New Roman"/>
          <w:sz w:val="24"/>
          <w:szCs w:val="24"/>
          <w:lang w:val="lt-LT"/>
        </w:rPr>
        <w:t>[</w:t>
      </w:r>
      <w:r w:rsidR="008E5167" w:rsidRPr="00FF0C25">
        <w:rPr>
          <w:rFonts w:ascii="Times New Roman" w:hAnsi="Times New Roman"/>
          <w:sz w:val="24"/>
          <w:szCs w:val="24"/>
          <w:lang w:val="lt-LT"/>
        </w:rPr>
        <w:t>34</w:t>
      </w:r>
      <w:r w:rsidRPr="00FF0C25">
        <w:rPr>
          <w:rFonts w:ascii="Times New Roman" w:hAnsi="Times New Roman"/>
          <w:sz w:val="24"/>
          <w:szCs w:val="24"/>
          <w:lang w:val="lt-LT"/>
        </w:rPr>
        <w:t>]</w:t>
      </w:r>
      <w:r w:rsidR="00AF1558" w:rsidRPr="00FF0C25">
        <w:rPr>
          <w:rFonts w:ascii="Times New Roman" w:hAnsi="Times New Roman"/>
          <w:sz w:val="24"/>
          <w:szCs w:val="24"/>
          <w:lang w:val="lt-LT"/>
        </w:rPr>
        <w:t>.</w:t>
      </w:r>
      <w:r w:rsidRPr="00FF0C25">
        <w:rPr>
          <w:rFonts w:ascii="Times New Roman" w:hAnsi="Times New Roman"/>
          <w:sz w:val="24"/>
          <w:szCs w:val="24"/>
          <w:lang w:val="lt-LT"/>
        </w:rPr>
        <w:t xml:space="preserve"> Nors kai kurie autoriai mini, kad tam tikrais atvejais, kai prekės yra lėtai realizuojamos, jis gali tapti vidutinės trukmės kreditu [</w:t>
      </w:r>
      <w:r w:rsidR="008E5167" w:rsidRPr="00FF0C25">
        <w:rPr>
          <w:rFonts w:ascii="Times New Roman" w:hAnsi="Times New Roman"/>
          <w:sz w:val="24"/>
          <w:szCs w:val="24"/>
          <w:lang w:val="lt-LT"/>
        </w:rPr>
        <w:t>19</w:t>
      </w:r>
      <w:r w:rsidRPr="00FF0C25">
        <w:rPr>
          <w:rFonts w:ascii="Times New Roman" w:hAnsi="Times New Roman"/>
          <w:sz w:val="24"/>
          <w:szCs w:val="24"/>
          <w:lang w:val="lt-LT"/>
        </w:rPr>
        <w:t>], tačiau praktikoj</w:t>
      </w:r>
      <w:r w:rsidR="00552D27">
        <w:rPr>
          <w:rFonts w:ascii="Times New Roman" w:hAnsi="Times New Roman"/>
          <w:sz w:val="24"/>
          <w:szCs w:val="24"/>
          <w:lang w:val="lt-LT"/>
        </w:rPr>
        <w:t>e tai beveik nepasitaiko. N</w:t>
      </w:r>
      <w:r w:rsidRPr="00FF0C25">
        <w:rPr>
          <w:rFonts w:ascii="Times New Roman" w:hAnsi="Times New Roman"/>
          <w:sz w:val="24"/>
          <w:szCs w:val="24"/>
          <w:lang w:val="lt-LT"/>
        </w:rPr>
        <w:t>et ir tuo atveju, jei prekės yra mažai likvidžios, pardavėjas vis</w:t>
      </w:r>
      <w:r w:rsidR="003A4471" w:rsidRPr="00FF0C25">
        <w:rPr>
          <w:rFonts w:ascii="Times New Roman" w:hAnsi="Times New Roman"/>
          <w:sz w:val="24"/>
          <w:szCs w:val="24"/>
          <w:lang w:val="lt-LT"/>
        </w:rPr>
        <w:t xml:space="preserve"> </w:t>
      </w:r>
      <w:r w:rsidRPr="00FF0C25">
        <w:rPr>
          <w:rFonts w:ascii="Times New Roman" w:hAnsi="Times New Roman"/>
          <w:sz w:val="24"/>
          <w:szCs w:val="24"/>
          <w:lang w:val="lt-LT"/>
        </w:rPr>
        <w:t xml:space="preserve">tiek </w:t>
      </w:r>
      <w:r w:rsidR="000677EF">
        <w:rPr>
          <w:rFonts w:ascii="Times New Roman" w:hAnsi="Times New Roman"/>
          <w:sz w:val="24"/>
          <w:szCs w:val="24"/>
          <w:lang w:val="lt-LT"/>
        </w:rPr>
        <w:t xml:space="preserve">paprastai </w:t>
      </w:r>
      <w:r w:rsidRPr="00FF0C25">
        <w:rPr>
          <w:rFonts w:ascii="Times New Roman" w:hAnsi="Times New Roman"/>
          <w:sz w:val="24"/>
          <w:szCs w:val="24"/>
          <w:lang w:val="lt-LT"/>
        </w:rPr>
        <w:t xml:space="preserve">nustato atidėjimo terminą ne </w:t>
      </w:r>
      <w:r w:rsidR="003A4471" w:rsidRPr="00FF0C25">
        <w:rPr>
          <w:rFonts w:ascii="Times New Roman" w:hAnsi="Times New Roman"/>
          <w:sz w:val="24"/>
          <w:szCs w:val="24"/>
          <w:lang w:val="lt-LT"/>
        </w:rPr>
        <w:t>ilgesnį</w:t>
      </w:r>
      <w:r w:rsidRPr="00FF0C25">
        <w:rPr>
          <w:rFonts w:ascii="Times New Roman" w:hAnsi="Times New Roman"/>
          <w:sz w:val="24"/>
          <w:szCs w:val="24"/>
          <w:lang w:val="lt-LT"/>
        </w:rPr>
        <w:t xml:space="preserve"> nei vieni finansiniai metai.</w:t>
      </w:r>
    </w:p>
    <w:p w:rsidR="007C3BDC" w:rsidRPr="00FF0C25" w:rsidRDefault="0069527B" w:rsidP="009C55A2">
      <w:pPr>
        <w:pStyle w:val="ListParagraph"/>
        <w:numPr>
          <w:ilvl w:val="0"/>
          <w:numId w:val="5"/>
        </w:numPr>
        <w:tabs>
          <w:tab w:val="clear" w:pos="0"/>
          <w:tab w:val="num"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Esant prekiniam kreditui</w:t>
      </w:r>
      <w:r w:rsidR="007C3BDC" w:rsidRPr="00FF0C25">
        <w:rPr>
          <w:rFonts w:ascii="Times New Roman" w:hAnsi="Times New Roman"/>
          <w:sz w:val="24"/>
          <w:szCs w:val="24"/>
          <w:lang w:val="lt-LT"/>
        </w:rPr>
        <w:t xml:space="preserve"> nuosavybės teisė į vertybes pereina pirkėjui, kuris jas gali panaudoti gamybiniame procese, o įsiskolinimus padengti vėliau, jau pardavęs prekes ir gavęs už jas pajamų.</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Reikia atkreipti dėmesį į tai, kad kai kurie autoriai nurodo dar vieną prekini</w:t>
      </w:r>
      <w:r w:rsidR="0069527B">
        <w:rPr>
          <w:rFonts w:ascii="Times New Roman" w:hAnsi="Times New Roman"/>
          <w:sz w:val="24"/>
          <w:szCs w:val="24"/>
          <w:lang w:val="lt-LT"/>
        </w:rPr>
        <w:t>o kredito išskirtinę savybę -</w:t>
      </w:r>
      <w:r w:rsidRPr="00FF0C25">
        <w:rPr>
          <w:rFonts w:ascii="Times New Roman" w:hAnsi="Times New Roman"/>
          <w:sz w:val="24"/>
          <w:szCs w:val="24"/>
          <w:lang w:val="lt-LT"/>
        </w:rPr>
        <w:t xml:space="preserve"> jo beprocentiškumą. Jų požiūriu</w:t>
      </w:r>
      <w:r w:rsidR="0069527B">
        <w:rPr>
          <w:rFonts w:ascii="Times New Roman" w:hAnsi="Times New Roman"/>
          <w:sz w:val="24"/>
          <w:szCs w:val="24"/>
          <w:lang w:val="lt-LT"/>
        </w:rPr>
        <w:t>,</w:t>
      </w:r>
      <w:r w:rsidRPr="00FF0C25">
        <w:rPr>
          <w:rFonts w:ascii="Times New Roman" w:hAnsi="Times New Roman"/>
          <w:sz w:val="24"/>
          <w:szCs w:val="24"/>
          <w:lang w:val="lt-LT"/>
        </w:rPr>
        <w:t xml:space="preserve"> </w:t>
      </w:r>
      <w:r w:rsidR="003A4471" w:rsidRPr="00FF0C25">
        <w:rPr>
          <w:rFonts w:ascii="Times New Roman" w:hAnsi="Times New Roman"/>
          <w:sz w:val="24"/>
          <w:szCs w:val="24"/>
          <w:lang w:val="lt-LT"/>
        </w:rPr>
        <w:t>prekinis</w:t>
      </w:r>
      <w:r w:rsidRPr="00FF0C25">
        <w:rPr>
          <w:rFonts w:ascii="Times New Roman" w:hAnsi="Times New Roman"/>
          <w:sz w:val="24"/>
          <w:szCs w:val="24"/>
          <w:lang w:val="lt-LT"/>
        </w:rPr>
        <w:t xml:space="preserve"> kreditas yra beprocentis kreditas, už kurį nemokamos palūkanos. Pasak jų</w:t>
      </w:r>
      <w:r w:rsidR="000E2CF3">
        <w:rPr>
          <w:rFonts w:ascii="Times New Roman" w:hAnsi="Times New Roman"/>
          <w:sz w:val="24"/>
          <w:szCs w:val="24"/>
          <w:lang w:val="lt-LT"/>
        </w:rPr>
        <w:t>,</w:t>
      </w:r>
      <w:r w:rsidRPr="00FF0C25">
        <w:rPr>
          <w:rFonts w:ascii="Times New Roman" w:hAnsi="Times New Roman"/>
          <w:sz w:val="24"/>
          <w:szCs w:val="24"/>
          <w:lang w:val="lt-LT"/>
        </w:rPr>
        <w:t xml:space="preserve"> prekes ar paslaugas su </w:t>
      </w:r>
      <w:r w:rsidR="000E2CF3">
        <w:rPr>
          <w:rFonts w:ascii="Times New Roman" w:hAnsi="Times New Roman"/>
          <w:sz w:val="24"/>
          <w:szCs w:val="24"/>
          <w:lang w:val="lt-LT"/>
        </w:rPr>
        <w:t xml:space="preserve">mokėjimų </w:t>
      </w:r>
      <w:r w:rsidRPr="00FF0C25">
        <w:rPr>
          <w:rFonts w:ascii="Times New Roman" w:hAnsi="Times New Roman"/>
          <w:sz w:val="24"/>
          <w:szCs w:val="24"/>
          <w:lang w:val="lt-LT"/>
        </w:rPr>
        <w:t xml:space="preserve">atidėjimais parduodančios įmonės taiko tokią lengvatą pirkėjams, norėdamos kuo daugiau jų pritraukti, o pirkėjams </w:t>
      </w:r>
      <w:r w:rsidR="0069527B">
        <w:rPr>
          <w:rFonts w:ascii="Times New Roman" w:hAnsi="Times New Roman"/>
          <w:sz w:val="24"/>
          <w:szCs w:val="24"/>
          <w:lang w:val="lt-LT"/>
        </w:rPr>
        <w:t>taip pirkti prekes yra naudinga</w:t>
      </w:r>
      <w:r w:rsidRPr="00FF0C25">
        <w:rPr>
          <w:rFonts w:ascii="Times New Roman" w:hAnsi="Times New Roman"/>
          <w:sz w:val="24"/>
          <w:szCs w:val="24"/>
          <w:lang w:val="lt-LT"/>
        </w:rPr>
        <w:t xml:space="preserve"> dėl to, kad iš esmės tai beprocentis kreditas, kuomet už prekes ar paslaugas nereikia sumokėti iš karto, bei sutaupoma pinigų, kuriuos skolinantis iš banko reikėtų mokėti palūkanas. Šie autoriai kainos </w:t>
      </w:r>
      <w:r w:rsidR="00FC29A7" w:rsidRPr="00FF0C25">
        <w:rPr>
          <w:rFonts w:ascii="Times New Roman" w:hAnsi="Times New Roman"/>
          <w:sz w:val="24"/>
          <w:szCs w:val="24"/>
          <w:lang w:val="lt-LT"/>
        </w:rPr>
        <w:t xml:space="preserve">nuolaidas </w:t>
      </w:r>
      <w:r w:rsidR="0069527B">
        <w:rPr>
          <w:rFonts w:ascii="Times New Roman" w:hAnsi="Times New Roman"/>
          <w:sz w:val="24"/>
          <w:szCs w:val="24"/>
          <w:lang w:val="lt-LT"/>
        </w:rPr>
        <w:t xml:space="preserve">dėl </w:t>
      </w:r>
      <w:r w:rsidR="00FC29A7">
        <w:rPr>
          <w:rFonts w:ascii="Times New Roman" w:hAnsi="Times New Roman"/>
          <w:sz w:val="24"/>
          <w:szCs w:val="24"/>
          <w:lang w:val="lt-LT"/>
        </w:rPr>
        <w:t xml:space="preserve">apmokėjimo </w:t>
      </w:r>
      <w:r w:rsidR="0069527B" w:rsidRPr="00FF0C25">
        <w:rPr>
          <w:rFonts w:ascii="Times New Roman" w:hAnsi="Times New Roman"/>
          <w:sz w:val="24"/>
          <w:szCs w:val="24"/>
          <w:lang w:val="lt-LT"/>
        </w:rPr>
        <w:t>už prekes</w:t>
      </w:r>
      <w:r w:rsidR="0069527B">
        <w:rPr>
          <w:rFonts w:ascii="Times New Roman" w:hAnsi="Times New Roman"/>
          <w:sz w:val="24"/>
          <w:szCs w:val="24"/>
          <w:lang w:val="lt-LT"/>
        </w:rPr>
        <w:t xml:space="preserve"> ar paslaugas </w:t>
      </w:r>
      <w:r w:rsidR="00FC29A7">
        <w:rPr>
          <w:rFonts w:ascii="Times New Roman" w:hAnsi="Times New Roman"/>
          <w:sz w:val="24"/>
          <w:szCs w:val="24"/>
          <w:lang w:val="lt-LT"/>
        </w:rPr>
        <w:t>paankstinimo,</w:t>
      </w:r>
      <w:r w:rsidRPr="00FF0C25">
        <w:rPr>
          <w:rFonts w:ascii="Times New Roman" w:hAnsi="Times New Roman"/>
          <w:sz w:val="24"/>
          <w:szCs w:val="24"/>
          <w:lang w:val="lt-LT"/>
        </w:rPr>
        <w:t xml:space="preserve"> vertina tik kaip būdą pritraukti daugiau pirkėjų bei ankstinti apmokėjimus už prek</w:t>
      </w:r>
      <w:r w:rsidR="00AF1558" w:rsidRPr="00FF0C25">
        <w:rPr>
          <w:rFonts w:ascii="Times New Roman" w:hAnsi="Times New Roman"/>
          <w:sz w:val="24"/>
          <w:szCs w:val="24"/>
          <w:lang w:val="lt-LT"/>
        </w:rPr>
        <w:t xml:space="preserve">es, suteiktas prekiniu kreditu </w:t>
      </w:r>
      <w:r w:rsidRPr="00FF0C25">
        <w:rPr>
          <w:rFonts w:ascii="Times New Roman" w:hAnsi="Times New Roman"/>
          <w:sz w:val="24"/>
          <w:szCs w:val="24"/>
          <w:lang w:val="lt-LT"/>
        </w:rPr>
        <w:t>[</w:t>
      </w:r>
      <w:r w:rsidR="008E5167" w:rsidRPr="00FF0C25">
        <w:rPr>
          <w:rFonts w:ascii="Times New Roman" w:hAnsi="Times New Roman"/>
          <w:sz w:val="24"/>
          <w:szCs w:val="24"/>
          <w:lang w:val="lt-LT"/>
        </w:rPr>
        <w:t>19</w:t>
      </w:r>
      <w:r w:rsidRPr="00FF0C25">
        <w:rPr>
          <w:rFonts w:ascii="Times New Roman" w:hAnsi="Times New Roman"/>
          <w:sz w:val="24"/>
          <w:szCs w:val="24"/>
          <w:lang w:val="lt-LT"/>
        </w:rPr>
        <w:t>]</w:t>
      </w:r>
      <w:r w:rsidR="00AF1558" w:rsidRPr="00FF0C25">
        <w:rPr>
          <w:rFonts w:ascii="Times New Roman" w:hAnsi="Times New Roman"/>
          <w:sz w:val="24"/>
          <w:szCs w:val="24"/>
          <w:lang w:val="lt-LT"/>
        </w:rPr>
        <w:t>.</w:t>
      </w:r>
      <w:r w:rsidRPr="00FF0C25">
        <w:rPr>
          <w:rFonts w:ascii="Times New Roman" w:hAnsi="Times New Roman"/>
          <w:sz w:val="24"/>
          <w:szCs w:val="24"/>
          <w:lang w:val="lt-LT"/>
        </w:rPr>
        <w:t xml:space="preserve"> Tuo tarpu kiti autoriai nurodo, kad nors už tiekėjo kreditą formaliai palūkanos ir nemokamos, bet šis kreditas nėra suteikiamas ve</w:t>
      </w:r>
      <w:r w:rsidR="0069527B">
        <w:rPr>
          <w:rFonts w:ascii="Times New Roman" w:hAnsi="Times New Roman"/>
          <w:sz w:val="24"/>
          <w:szCs w:val="24"/>
          <w:lang w:val="lt-LT"/>
        </w:rPr>
        <w:t>ltui. Teikdamas prekinį kreditą</w:t>
      </w:r>
      <w:r w:rsidRPr="00FF0C25">
        <w:rPr>
          <w:rFonts w:ascii="Times New Roman" w:hAnsi="Times New Roman"/>
          <w:sz w:val="24"/>
          <w:szCs w:val="24"/>
          <w:lang w:val="lt-LT"/>
        </w:rPr>
        <w:t xml:space="preserve"> tikėjas išrašo </w:t>
      </w:r>
      <w:r w:rsidR="003A4471" w:rsidRPr="00FF0C25">
        <w:rPr>
          <w:rFonts w:ascii="Times New Roman" w:hAnsi="Times New Roman"/>
          <w:sz w:val="24"/>
          <w:szCs w:val="24"/>
          <w:lang w:val="lt-LT"/>
        </w:rPr>
        <w:t>sąskaitą</w:t>
      </w:r>
      <w:r w:rsidRPr="00FF0C25">
        <w:rPr>
          <w:rFonts w:ascii="Times New Roman" w:hAnsi="Times New Roman"/>
          <w:sz w:val="24"/>
          <w:szCs w:val="24"/>
          <w:lang w:val="lt-LT"/>
        </w:rPr>
        <w:t>, kurios mokėjimo suma sutampa su ta mokėjimo suma, kurią pirkėjas turi sumokėti, suėjus mokėjimo atidėjimo terminui. Tačiau, jeigu importuotojas sumoka anksčiau</w:t>
      </w:r>
      <w:r w:rsidR="0069527B">
        <w:rPr>
          <w:rFonts w:ascii="Times New Roman" w:hAnsi="Times New Roman"/>
          <w:sz w:val="24"/>
          <w:szCs w:val="24"/>
          <w:lang w:val="lt-LT"/>
        </w:rPr>
        <w:t>,</w:t>
      </w:r>
      <w:r w:rsidRPr="00FF0C25">
        <w:rPr>
          <w:rFonts w:ascii="Times New Roman" w:hAnsi="Times New Roman"/>
          <w:sz w:val="24"/>
          <w:szCs w:val="24"/>
          <w:lang w:val="lt-LT"/>
        </w:rPr>
        <w:t xml:space="preserve"> yra taikomos nuolaidos mokėjimams. Taigi, apskaičiuodamas siūlomos prekės kainą, tiekėjas įvertina ir nuolaidos sumą, o tai, anot šių autorių</w:t>
      </w:r>
      <w:r w:rsidR="00464B9C">
        <w:rPr>
          <w:rFonts w:ascii="Times New Roman" w:hAnsi="Times New Roman"/>
          <w:sz w:val="24"/>
          <w:szCs w:val="24"/>
          <w:lang w:val="lt-LT"/>
        </w:rPr>
        <w:t>,</w:t>
      </w:r>
      <w:r w:rsidRPr="00FF0C25">
        <w:rPr>
          <w:rFonts w:ascii="Times New Roman" w:hAnsi="Times New Roman"/>
          <w:sz w:val="24"/>
          <w:szCs w:val="24"/>
          <w:lang w:val="lt-LT"/>
        </w:rPr>
        <w:t xml:space="preserve"> reiškia, kad tiekėjo suteikiamo prekinio kredito palūkanos jau yra įskaičiuotos į galutinę prekės kainą. Taigi</w:t>
      </w:r>
      <w:r w:rsidR="0069527B">
        <w:rPr>
          <w:rFonts w:ascii="Times New Roman" w:hAnsi="Times New Roman"/>
          <w:sz w:val="24"/>
          <w:szCs w:val="24"/>
          <w:lang w:val="lt-LT"/>
        </w:rPr>
        <w:t>,</w:t>
      </w:r>
      <w:r w:rsidRPr="00FF0C25">
        <w:rPr>
          <w:rFonts w:ascii="Times New Roman" w:hAnsi="Times New Roman"/>
          <w:sz w:val="24"/>
          <w:szCs w:val="24"/>
          <w:lang w:val="lt-LT"/>
        </w:rPr>
        <w:t xml:space="preserve"> nuolaidos reiškia ne tik mokėjimų paankstinimų, bei naujų pirkėjų pritraukimo skatinimą, bet ir tai, kad suteikęs prekinį kreditą, tiekėjas mažina arba nubraukia palūk</w:t>
      </w:r>
      <w:r w:rsidR="00AF1558" w:rsidRPr="00FF0C25">
        <w:rPr>
          <w:rFonts w:ascii="Times New Roman" w:hAnsi="Times New Roman"/>
          <w:sz w:val="24"/>
          <w:szCs w:val="24"/>
          <w:lang w:val="lt-LT"/>
        </w:rPr>
        <w:t xml:space="preserve">anas už mokėjimo paankstinimą. </w:t>
      </w:r>
      <w:r w:rsidRPr="00FF0C25">
        <w:rPr>
          <w:rFonts w:ascii="Times New Roman" w:hAnsi="Times New Roman"/>
          <w:sz w:val="24"/>
          <w:szCs w:val="24"/>
          <w:lang w:val="lt-LT"/>
        </w:rPr>
        <w:t>Šiuo atveju sąskaitoje – faktūroje nurodyta mokėjimo suma realiai susideda iš dviejų dalių - iš sumos, kurią eksportuotojas norėtų gauti už parduotas prekes</w:t>
      </w:r>
      <w:r w:rsidR="0069527B">
        <w:rPr>
          <w:rFonts w:ascii="Times New Roman" w:hAnsi="Times New Roman"/>
          <w:sz w:val="24"/>
          <w:szCs w:val="24"/>
          <w:lang w:val="lt-LT"/>
        </w:rPr>
        <w:t>,</w:t>
      </w:r>
      <w:r w:rsidRPr="00FF0C25">
        <w:rPr>
          <w:rFonts w:ascii="Times New Roman" w:hAnsi="Times New Roman"/>
          <w:sz w:val="24"/>
          <w:szCs w:val="24"/>
          <w:lang w:val="lt-LT"/>
        </w:rPr>
        <w:t xml:space="preserve"> ir palūkanų už teikiamą </w:t>
      </w:r>
      <w:r w:rsidR="00464B9C">
        <w:rPr>
          <w:rFonts w:ascii="Times New Roman" w:hAnsi="Times New Roman"/>
          <w:sz w:val="24"/>
          <w:szCs w:val="24"/>
          <w:lang w:val="lt-LT"/>
        </w:rPr>
        <w:t xml:space="preserve">prekinį </w:t>
      </w:r>
      <w:r w:rsidRPr="00FF0C25">
        <w:rPr>
          <w:rFonts w:ascii="Times New Roman" w:hAnsi="Times New Roman"/>
          <w:sz w:val="24"/>
          <w:szCs w:val="24"/>
          <w:lang w:val="lt-LT"/>
        </w:rPr>
        <w:t>kreditą, t.y. už mokėjimo termino atidėjimą vėlesniam laikui. Pardavėjo požiūriu naudinga, jei pirkėjas sumoka anksčiau</w:t>
      </w:r>
      <w:r w:rsidR="0069527B">
        <w:rPr>
          <w:rFonts w:ascii="Times New Roman" w:hAnsi="Times New Roman"/>
          <w:sz w:val="24"/>
          <w:szCs w:val="24"/>
          <w:lang w:val="lt-LT"/>
        </w:rPr>
        <w:t>,</w:t>
      </w:r>
      <w:r w:rsidRPr="00FF0C25">
        <w:rPr>
          <w:rFonts w:ascii="Times New Roman" w:hAnsi="Times New Roman"/>
          <w:sz w:val="24"/>
          <w:szCs w:val="24"/>
          <w:lang w:val="lt-LT"/>
        </w:rPr>
        <w:t xml:space="preserve"> negu</w:t>
      </w:r>
      <w:r w:rsidR="000F70EE" w:rsidRPr="00FF0C25">
        <w:rPr>
          <w:rFonts w:ascii="Times New Roman" w:hAnsi="Times New Roman"/>
          <w:sz w:val="24"/>
          <w:szCs w:val="24"/>
          <w:lang w:val="lt-LT"/>
        </w:rPr>
        <w:t xml:space="preserve"> numatyta. Tokiu atveju pardavėjas</w:t>
      </w:r>
      <w:r w:rsidRPr="00FF0C25">
        <w:rPr>
          <w:rFonts w:ascii="Times New Roman" w:hAnsi="Times New Roman"/>
          <w:sz w:val="24"/>
          <w:szCs w:val="24"/>
          <w:lang w:val="lt-LT"/>
        </w:rPr>
        <w:t xml:space="preserve"> gauna mokėjimą, taigi</w:t>
      </w:r>
      <w:r w:rsidR="00515860">
        <w:rPr>
          <w:rFonts w:ascii="Times New Roman" w:hAnsi="Times New Roman"/>
          <w:sz w:val="24"/>
          <w:szCs w:val="24"/>
          <w:lang w:val="lt-LT"/>
        </w:rPr>
        <w:t>,</w:t>
      </w:r>
      <w:r w:rsidRPr="00FF0C25">
        <w:rPr>
          <w:rFonts w:ascii="Times New Roman" w:hAnsi="Times New Roman"/>
          <w:sz w:val="24"/>
          <w:szCs w:val="24"/>
          <w:lang w:val="lt-LT"/>
        </w:rPr>
        <w:t xml:space="preserve"> prekybos sutartis įvykdyta greičiau, be jokių uždelsimų ir teismų. Žiūrint iš pirkėjo pozicijų, paskata sumokėt</w:t>
      </w:r>
      <w:r w:rsidR="003A4471" w:rsidRPr="00FF0C25">
        <w:rPr>
          <w:rFonts w:ascii="Times New Roman" w:hAnsi="Times New Roman"/>
          <w:sz w:val="24"/>
          <w:szCs w:val="24"/>
          <w:lang w:val="lt-LT"/>
        </w:rPr>
        <w:t>i anksčiau</w:t>
      </w:r>
      <w:r w:rsidR="0069527B">
        <w:rPr>
          <w:rFonts w:ascii="Times New Roman" w:hAnsi="Times New Roman"/>
          <w:sz w:val="24"/>
          <w:szCs w:val="24"/>
          <w:lang w:val="lt-LT"/>
        </w:rPr>
        <w:t>,</w:t>
      </w:r>
      <w:r w:rsidR="003A4471" w:rsidRPr="00FF0C25">
        <w:rPr>
          <w:rFonts w:ascii="Times New Roman" w:hAnsi="Times New Roman"/>
          <w:sz w:val="24"/>
          <w:szCs w:val="24"/>
          <w:lang w:val="lt-LT"/>
        </w:rPr>
        <w:t xml:space="preserve"> negu nustatytas termin</w:t>
      </w:r>
      <w:r w:rsidRPr="00FF0C25">
        <w:rPr>
          <w:rFonts w:ascii="Times New Roman" w:hAnsi="Times New Roman"/>
          <w:sz w:val="24"/>
          <w:szCs w:val="24"/>
          <w:lang w:val="lt-LT"/>
        </w:rPr>
        <w:t>as</w:t>
      </w:r>
      <w:r w:rsidR="0069527B">
        <w:rPr>
          <w:rFonts w:ascii="Times New Roman" w:hAnsi="Times New Roman"/>
          <w:sz w:val="24"/>
          <w:szCs w:val="24"/>
          <w:lang w:val="lt-LT"/>
        </w:rPr>
        <w:t>,</w:t>
      </w:r>
      <w:r w:rsidRPr="00FF0C25">
        <w:rPr>
          <w:rFonts w:ascii="Times New Roman" w:hAnsi="Times New Roman"/>
          <w:sz w:val="24"/>
          <w:szCs w:val="24"/>
          <w:lang w:val="lt-LT"/>
        </w:rPr>
        <w:t xml:space="preserve"> y</w:t>
      </w:r>
      <w:r w:rsidR="00AF1558" w:rsidRPr="00FF0C25">
        <w:rPr>
          <w:rFonts w:ascii="Times New Roman" w:hAnsi="Times New Roman"/>
          <w:sz w:val="24"/>
          <w:szCs w:val="24"/>
          <w:lang w:val="lt-LT"/>
        </w:rPr>
        <w:t>ra kredito palūkanų sutaupymas</w:t>
      </w:r>
      <w:r w:rsidRPr="00FF0C25">
        <w:rPr>
          <w:rFonts w:ascii="Times New Roman" w:hAnsi="Times New Roman"/>
          <w:sz w:val="24"/>
          <w:szCs w:val="24"/>
          <w:lang w:val="lt-LT"/>
        </w:rPr>
        <w:t xml:space="preserve"> [</w:t>
      </w:r>
      <w:r w:rsidR="00E27F02" w:rsidRPr="00FF0C25">
        <w:rPr>
          <w:rFonts w:ascii="Times New Roman" w:hAnsi="Times New Roman"/>
          <w:sz w:val="24"/>
          <w:szCs w:val="24"/>
          <w:lang w:val="lt-LT"/>
        </w:rPr>
        <w:t>37</w:t>
      </w:r>
      <w:r w:rsidRPr="00FF0C25">
        <w:rPr>
          <w:rFonts w:ascii="Times New Roman" w:hAnsi="Times New Roman"/>
          <w:sz w:val="24"/>
          <w:szCs w:val="24"/>
          <w:lang w:val="lt-LT"/>
        </w:rPr>
        <w:t>]</w:t>
      </w:r>
      <w:r w:rsidR="00AF1558" w:rsidRPr="00FF0C25">
        <w:rPr>
          <w:rFonts w:ascii="Times New Roman" w:hAnsi="Times New Roman"/>
          <w:sz w:val="24"/>
          <w:szCs w:val="24"/>
          <w:lang w:val="lt-LT"/>
        </w:rPr>
        <w:t>.</w:t>
      </w:r>
    </w:p>
    <w:p w:rsidR="007C3BDC" w:rsidRPr="00FF0C25" w:rsidRDefault="000F70EE"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Šiame </w:t>
      </w:r>
      <w:r w:rsidR="00AF1558" w:rsidRPr="00FF0C25">
        <w:rPr>
          <w:rFonts w:ascii="Times New Roman" w:hAnsi="Times New Roman"/>
          <w:sz w:val="24"/>
          <w:szCs w:val="24"/>
          <w:lang w:val="lt-LT"/>
        </w:rPr>
        <w:t xml:space="preserve">moksliniame </w:t>
      </w:r>
      <w:r w:rsidRPr="00FF0C25">
        <w:rPr>
          <w:rFonts w:ascii="Times New Roman" w:hAnsi="Times New Roman"/>
          <w:sz w:val="24"/>
          <w:szCs w:val="24"/>
          <w:lang w:val="lt-LT"/>
        </w:rPr>
        <w:t>darbe mes laikysimės</w:t>
      </w:r>
      <w:r w:rsidR="007C3BDC" w:rsidRPr="00FF0C25">
        <w:rPr>
          <w:rFonts w:ascii="Times New Roman" w:hAnsi="Times New Roman"/>
          <w:sz w:val="24"/>
          <w:szCs w:val="24"/>
          <w:lang w:val="lt-LT"/>
        </w:rPr>
        <w:t xml:space="preserve"> an</w:t>
      </w:r>
      <w:r w:rsidRPr="00FF0C25">
        <w:rPr>
          <w:rFonts w:ascii="Times New Roman" w:hAnsi="Times New Roman"/>
          <w:sz w:val="24"/>
          <w:szCs w:val="24"/>
          <w:lang w:val="lt-LT"/>
        </w:rPr>
        <w:t xml:space="preserve">trosios grupės autorių nuomonės. Pasirinkimas grindžiamas </w:t>
      </w:r>
      <w:r w:rsidR="007C3BDC" w:rsidRPr="00FF0C25">
        <w:rPr>
          <w:rFonts w:ascii="Times New Roman" w:hAnsi="Times New Roman"/>
          <w:sz w:val="24"/>
          <w:szCs w:val="24"/>
          <w:lang w:val="lt-LT"/>
        </w:rPr>
        <w:t xml:space="preserve">tuo, kad viena iš kredito teikimo </w:t>
      </w:r>
      <w:r w:rsidR="003A4471" w:rsidRPr="00FF0C25">
        <w:rPr>
          <w:rFonts w:ascii="Times New Roman" w:hAnsi="Times New Roman"/>
          <w:sz w:val="24"/>
          <w:szCs w:val="24"/>
          <w:lang w:val="lt-LT"/>
        </w:rPr>
        <w:t>priežasčių</w:t>
      </w:r>
      <w:r w:rsidR="007C3BDC" w:rsidRPr="00FF0C25">
        <w:rPr>
          <w:rFonts w:ascii="Times New Roman" w:hAnsi="Times New Roman"/>
          <w:sz w:val="24"/>
          <w:szCs w:val="24"/>
          <w:lang w:val="lt-LT"/>
        </w:rPr>
        <w:t xml:space="preserve"> visgi yra palūkanos, kurios le</w:t>
      </w:r>
      <w:r w:rsidR="0069527B">
        <w:rPr>
          <w:rFonts w:ascii="Times New Roman" w:hAnsi="Times New Roman"/>
          <w:sz w:val="24"/>
          <w:szCs w:val="24"/>
          <w:lang w:val="lt-LT"/>
        </w:rPr>
        <w:t>idžia gauti naudą iš jo teikimo</w:t>
      </w:r>
      <w:r w:rsidR="007C3BDC" w:rsidRPr="00FF0C25">
        <w:rPr>
          <w:rFonts w:ascii="Times New Roman" w:hAnsi="Times New Roman"/>
          <w:sz w:val="24"/>
          <w:szCs w:val="24"/>
          <w:lang w:val="lt-LT"/>
        </w:rPr>
        <w:t xml:space="preserve"> bei apsaugo prekinio kredito davėją nuo praradimų dėl pinigų nuvertėjimo. </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Kiekviename prekinio kredito sandoryje dalyvauja bent du subjektai: kreditorius (kredito davėjas, skolintojas, tiekėjas) ir skolininkas (kredito ėmėjas, pirkėjas, debitorius). </w:t>
      </w:r>
      <w:r w:rsidR="00006166" w:rsidRPr="00FF0C25">
        <w:rPr>
          <w:rFonts w:ascii="Times New Roman" w:hAnsi="Times New Roman"/>
          <w:sz w:val="24"/>
          <w:szCs w:val="24"/>
          <w:lang w:val="lt-LT"/>
        </w:rPr>
        <w:t>S</w:t>
      </w:r>
      <w:r w:rsidRPr="00FF0C25">
        <w:rPr>
          <w:rFonts w:ascii="Times New Roman" w:hAnsi="Times New Roman"/>
          <w:sz w:val="24"/>
          <w:szCs w:val="24"/>
          <w:lang w:val="lt-LT"/>
        </w:rPr>
        <w:t xml:space="preserve">kolintojas suteikia skolininkui kredito sandorio objektą – kreditą, nustatydamas mokėjimo grąžinimo terminą ir </w:t>
      </w:r>
      <w:r w:rsidRPr="00FF0C25">
        <w:rPr>
          <w:rFonts w:ascii="Times New Roman" w:hAnsi="Times New Roman"/>
          <w:sz w:val="24"/>
          <w:szCs w:val="24"/>
          <w:lang w:val="lt-LT"/>
        </w:rPr>
        <w:lastRenderedPageBreak/>
        <w:t>apmokėjimo sąlygas, o skolininkas suinteresuotas skolintis ir tenkinti savo ūkinius finansinius po</w:t>
      </w:r>
      <w:r w:rsidR="003A4471" w:rsidRPr="00FF0C25">
        <w:rPr>
          <w:rFonts w:ascii="Times New Roman" w:hAnsi="Times New Roman"/>
          <w:sz w:val="24"/>
          <w:szCs w:val="24"/>
          <w:lang w:val="lt-LT"/>
        </w:rPr>
        <w:t>reikius pagal sutarties sąlygas</w:t>
      </w:r>
      <w:r w:rsidRPr="00FF0C25">
        <w:rPr>
          <w:rFonts w:ascii="Times New Roman" w:hAnsi="Times New Roman"/>
          <w:sz w:val="24"/>
          <w:szCs w:val="24"/>
          <w:lang w:val="lt-LT"/>
        </w:rPr>
        <w:t xml:space="preserve"> [</w:t>
      </w:r>
      <w:r w:rsidR="00AF1558" w:rsidRPr="00FF0C25">
        <w:rPr>
          <w:rFonts w:ascii="Times New Roman" w:hAnsi="Times New Roman"/>
          <w:sz w:val="24"/>
          <w:szCs w:val="24"/>
          <w:lang w:val="lt-LT"/>
        </w:rPr>
        <w:t>7</w:t>
      </w:r>
      <w:r w:rsidR="008E5167" w:rsidRPr="00FF0C25">
        <w:rPr>
          <w:rFonts w:ascii="Times New Roman" w:hAnsi="Times New Roman"/>
          <w:sz w:val="24"/>
          <w:szCs w:val="24"/>
          <w:lang w:val="lt-LT"/>
        </w:rPr>
        <w:t>; 26</w:t>
      </w:r>
      <w:r w:rsidRPr="00FF0C25">
        <w:rPr>
          <w:rFonts w:ascii="Times New Roman" w:hAnsi="Times New Roman"/>
          <w:sz w:val="24"/>
          <w:szCs w:val="24"/>
          <w:lang w:val="lt-LT"/>
        </w:rPr>
        <w:t>;</w:t>
      </w:r>
      <w:r w:rsidR="00815C0B" w:rsidRPr="00FF0C25">
        <w:rPr>
          <w:rFonts w:ascii="Times New Roman" w:hAnsi="Times New Roman"/>
          <w:sz w:val="24"/>
          <w:szCs w:val="24"/>
          <w:lang w:val="lt-LT"/>
        </w:rPr>
        <w:t xml:space="preserve"> </w:t>
      </w:r>
      <w:r w:rsidR="008E5167" w:rsidRPr="00FF0C25">
        <w:rPr>
          <w:rFonts w:ascii="Times New Roman" w:hAnsi="Times New Roman"/>
          <w:sz w:val="24"/>
          <w:szCs w:val="24"/>
          <w:lang w:val="lt-LT"/>
        </w:rPr>
        <w:t>34</w:t>
      </w:r>
      <w:r w:rsidRPr="00FF0C25">
        <w:rPr>
          <w:rFonts w:ascii="Times New Roman" w:hAnsi="Times New Roman"/>
          <w:sz w:val="24"/>
          <w:szCs w:val="24"/>
          <w:lang w:val="lt-LT"/>
        </w:rPr>
        <w:t xml:space="preserve">]. </w:t>
      </w:r>
      <w:r w:rsidR="00006166" w:rsidRPr="00FF0C25">
        <w:rPr>
          <w:rFonts w:ascii="Times New Roman" w:hAnsi="Times New Roman"/>
          <w:sz w:val="24"/>
          <w:szCs w:val="24"/>
          <w:lang w:val="lt-LT"/>
        </w:rPr>
        <w:t xml:space="preserve">Kiekvienas iš jų turi savo ekonominius interesus. </w:t>
      </w:r>
      <w:r w:rsidRPr="00FF0C25">
        <w:rPr>
          <w:rFonts w:ascii="Times New Roman" w:hAnsi="Times New Roman"/>
          <w:sz w:val="24"/>
          <w:szCs w:val="24"/>
          <w:lang w:val="lt-LT"/>
        </w:rPr>
        <w:t>Tam, kad ši sistema veiktų</w:t>
      </w:r>
      <w:r w:rsidR="0069527B">
        <w:rPr>
          <w:rFonts w:ascii="Times New Roman" w:hAnsi="Times New Roman"/>
          <w:sz w:val="24"/>
          <w:szCs w:val="24"/>
          <w:lang w:val="lt-LT"/>
        </w:rPr>
        <w:t>,</w:t>
      </w:r>
      <w:r w:rsidRPr="00FF0C25">
        <w:rPr>
          <w:rFonts w:ascii="Times New Roman" w:hAnsi="Times New Roman"/>
          <w:sz w:val="24"/>
          <w:szCs w:val="24"/>
          <w:lang w:val="lt-LT"/>
        </w:rPr>
        <w:t xml:space="preserve"> prekinis kreditas turi būti naudingas abiems jo subjektams. </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Prekinio kredito nauda kreditoriui (tiekėjui) yra ši</w:t>
      </w:r>
      <w:r w:rsidR="00E27F02" w:rsidRPr="00FF0C25">
        <w:rPr>
          <w:rFonts w:ascii="Times New Roman" w:hAnsi="Times New Roman"/>
          <w:sz w:val="24"/>
          <w:szCs w:val="24"/>
          <w:lang w:val="lt-LT"/>
        </w:rPr>
        <w:t xml:space="preserve"> [37</w:t>
      </w:r>
      <w:r w:rsidR="00FD67AE" w:rsidRPr="00FF0C25">
        <w:rPr>
          <w:rFonts w:ascii="Times New Roman" w:hAnsi="Times New Roman"/>
          <w:sz w:val="24"/>
          <w:szCs w:val="24"/>
          <w:lang w:val="lt-LT"/>
        </w:rPr>
        <w:t>]</w:t>
      </w:r>
      <w:r w:rsidRPr="00FF0C25">
        <w:rPr>
          <w:rFonts w:ascii="Times New Roman" w:hAnsi="Times New Roman"/>
          <w:sz w:val="24"/>
          <w:szCs w:val="24"/>
          <w:lang w:val="lt-LT"/>
        </w:rPr>
        <w:t>:</w:t>
      </w:r>
    </w:p>
    <w:p w:rsidR="007C3BDC" w:rsidRPr="00FF0C25" w:rsidRDefault="007C3BDC" w:rsidP="009C55A2">
      <w:pPr>
        <w:pStyle w:val="ListParagraph"/>
        <w:widowControl w:val="0"/>
        <w:numPr>
          <w:ilvl w:val="0"/>
          <w:numId w:val="9"/>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tai tiekėjo prekių ar paslaugų realizavimo politikos instrumentas, skatinantis pardavimus ir pritraukiantis daugiau pirkėjų. Atidėdamas mokėjimo terminą, tiekėjas pats finansuoja savo prekių pardavimą;</w:t>
      </w:r>
    </w:p>
    <w:p w:rsidR="007C3BDC" w:rsidRPr="00FF0C25" w:rsidRDefault="007C3BDC" w:rsidP="009C55A2">
      <w:pPr>
        <w:pStyle w:val="ListParagraph"/>
        <w:widowControl w:val="0"/>
        <w:numPr>
          <w:ilvl w:val="0"/>
          <w:numId w:val="9"/>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tai galimybė konkuruoti rinkoje nemažinant kainų už parduodamas prekes ar paslaugas, o gerinant mokėjimo už jas sąlygas;</w:t>
      </w:r>
    </w:p>
    <w:p w:rsidR="007C3BDC" w:rsidRPr="00FF0C25" w:rsidRDefault="007C3BDC" w:rsidP="009C55A2">
      <w:pPr>
        <w:pStyle w:val="ListParagraph"/>
        <w:widowControl w:val="0"/>
        <w:numPr>
          <w:ilvl w:val="0"/>
          <w:numId w:val="9"/>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nauda gaunama ir iš palūkanų, kurios yra įtraukiamos į su mokėjimo atidėjimu parduodamų prekių kainą.</w:t>
      </w:r>
    </w:p>
    <w:p w:rsidR="007C3BDC" w:rsidRPr="00FF0C25" w:rsidRDefault="007C3BDC" w:rsidP="009C55A2">
      <w:pPr>
        <w:widowControl w:val="0"/>
        <w:tabs>
          <w:tab w:val="num" w:pos="1134"/>
        </w:tabs>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Prekinio kredito nauda skolininkui (pirkėjui)</w:t>
      </w:r>
      <w:r w:rsidR="00E27F02" w:rsidRPr="00FF0C25">
        <w:rPr>
          <w:rFonts w:ascii="Times New Roman" w:hAnsi="Times New Roman"/>
          <w:sz w:val="24"/>
          <w:szCs w:val="24"/>
          <w:lang w:val="lt-LT"/>
        </w:rPr>
        <w:t xml:space="preserve"> [37</w:t>
      </w:r>
      <w:r w:rsidR="00FD67AE" w:rsidRPr="00FF0C25">
        <w:rPr>
          <w:rFonts w:ascii="Times New Roman" w:hAnsi="Times New Roman"/>
          <w:sz w:val="24"/>
          <w:szCs w:val="24"/>
          <w:lang w:val="lt-LT"/>
        </w:rPr>
        <w:t>]</w:t>
      </w:r>
      <w:r w:rsidRPr="00FF0C25">
        <w:rPr>
          <w:rFonts w:ascii="Times New Roman" w:hAnsi="Times New Roman"/>
          <w:sz w:val="24"/>
          <w:szCs w:val="24"/>
          <w:lang w:val="lt-LT"/>
        </w:rPr>
        <w:t>:</w:t>
      </w:r>
    </w:p>
    <w:p w:rsidR="007C3BDC" w:rsidRPr="00FF0C25" w:rsidRDefault="007C3BDC" w:rsidP="009C55A2">
      <w:pPr>
        <w:pStyle w:val="ListParagraph"/>
        <w:widowControl w:val="0"/>
        <w:numPr>
          <w:ilvl w:val="0"/>
          <w:numId w:val="7"/>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pirkėjas, naudodamasis prekiniu kreditu, gali sumokėti tiekėjui jau gavęs pajamas už parduotas prekes, todėl jam žymiai sumažėja skolinamojo kapitalo poreikis;</w:t>
      </w:r>
    </w:p>
    <w:p w:rsidR="007C3BDC" w:rsidRPr="00FF0C25" w:rsidRDefault="007C3BDC" w:rsidP="009C55A2">
      <w:pPr>
        <w:pStyle w:val="ListParagraph"/>
        <w:numPr>
          <w:ilvl w:val="0"/>
          <w:numId w:val="7"/>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prekinis kreditas leidžia pirkėjui įsigyti prekių ar paslau</w:t>
      </w:r>
      <w:r w:rsidR="0069527B">
        <w:rPr>
          <w:rFonts w:ascii="Times New Roman" w:hAnsi="Times New Roman"/>
          <w:sz w:val="24"/>
          <w:szCs w:val="24"/>
          <w:lang w:val="lt-LT"/>
        </w:rPr>
        <w:t>gų nenaudojant apyvartinių lėšų</w:t>
      </w:r>
      <w:r w:rsidRPr="00FF0C25">
        <w:rPr>
          <w:rFonts w:ascii="Times New Roman" w:hAnsi="Times New Roman"/>
          <w:sz w:val="24"/>
          <w:szCs w:val="24"/>
          <w:lang w:val="lt-LT"/>
        </w:rPr>
        <w:t xml:space="preserve"> ir sumokėti </w:t>
      </w:r>
      <w:r w:rsidR="00FD67AE" w:rsidRPr="00FF0C25">
        <w:rPr>
          <w:rFonts w:ascii="Times New Roman" w:hAnsi="Times New Roman"/>
          <w:sz w:val="24"/>
          <w:szCs w:val="24"/>
          <w:lang w:val="lt-LT"/>
        </w:rPr>
        <w:t>už jas gavus pardavimų pajamas.</w:t>
      </w:r>
    </w:p>
    <w:p w:rsidR="007C3BDC" w:rsidRPr="00FF0C25" w:rsidRDefault="007C3BDC" w:rsidP="009C55A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Bendrieji prekinio kredito privalumai:</w:t>
      </w:r>
    </w:p>
    <w:p w:rsidR="007C3BDC" w:rsidRPr="00FF0C25" w:rsidRDefault="007C3BDC" w:rsidP="00871F9A">
      <w:pPr>
        <w:pStyle w:val="ListParagraph"/>
        <w:numPr>
          <w:ilvl w:val="0"/>
          <w:numId w:val="10"/>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prekinio kredito pagalba yra vystomi prekiniai - piniginiai santykiai;</w:t>
      </w:r>
    </w:p>
    <w:p w:rsidR="007C3BDC" w:rsidRPr="00FF0C25" w:rsidRDefault="007C3BDC" w:rsidP="00871F9A">
      <w:pPr>
        <w:pStyle w:val="ListParagraph"/>
        <w:numPr>
          <w:ilvl w:val="0"/>
          <w:numId w:val="10"/>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išvengiama bankų kreditavimo monopolijos;</w:t>
      </w:r>
    </w:p>
    <w:p w:rsidR="007C3BDC" w:rsidRPr="00FF0C25" w:rsidRDefault="007C3BDC" w:rsidP="00871F9A">
      <w:pPr>
        <w:pStyle w:val="ListParagraph"/>
        <w:widowControl w:val="0"/>
        <w:numPr>
          <w:ilvl w:val="0"/>
          <w:numId w:val="10"/>
        </w:numPr>
        <w:tabs>
          <w:tab w:val="clear" w:pos="0"/>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vyriausybė nesikiša į komercinius kreditinius santykius;</w:t>
      </w:r>
    </w:p>
    <w:p w:rsidR="007C3BDC" w:rsidRPr="00FF0C25" w:rsidRDefault="007C3BDC" w:rsidP="00871F9A">
      <w:pPr>
        <w:pStyle w:val="ListParagraph"/>
        <w:widowControl w:val="0"/>
        <w:numPr>
          <w:ilvl w:val="0"/>
          <w:numId w:val="10"/>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galima tiesiogiai tartis dėl kredito kainos;</w:t>
      </w:r>
    </w:p>
    <w:p w:rsidR="007C3BDC" w:rsidRPr="00FF0C25" w:rsidRDefault="007C3BDC" w:rsidP="00871F9A">
      <w:pPr>
        <w:pStyle w:val="ListParagraph"/>
        <w:numPr>
          <w:ilvl w:val="0"/>
          <w:numId w:val="10"/>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pagreitinama prekių realizacija, kapitalo apyvarta;</w:t>
      </w:r>
    </w:p>
    <w:p w:rsidR="007C3BDC" w:rsidRPr="00FF0C25" w:rsidRDefault="007C3BDC" w:rsidP="00871F9A">
      <w:pPr>
        <w:pStyle w:val="ListParagraph"/>
        <w:numPr>
          <w:ilvl w:val="0"/>
          <w:numId w:val="10"/>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prekės pristatomos operatyviau, nereikia atlikti tiek daug formalumų, kaip norint gauti banko paskolą; </w:t>
      </w:r>
    </w:p>
    <w:p w:rsidR="007C3BDC" w:rsidRPr="00FF0C25" w:rsidRDefault="007C3BDC" w:rsidP="00871F9A">
      <w:pPr>
        <w:pStyle w:val="ListParagraph"/>
        <w:widowControl w:val="0"/>
        <w:numPr>
          <w:ilvl w:val="0"/>
          <w:numId w:val="10"/>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apiforminimo paprastumas, nereikalaujantis didelių formalumų, pakanka šį finansavimą numanyti pirkimo ir </w:t>
      </w:r>
      <w:r w:rsidR="003A4471" w:rsidRPr="00FF0C25">
        <w:rPr>
          <w:rFonts w:ascii="Times New Roman" w:hAnsi="Times New Roman"/>
          <w:sz w:val="24"/>
          <w:szCs w:val="24"/>
          <w:lang w:val="lt-LT"/>
        </w:rPr>
        <w:t>pardavimo</w:t>
      </w:r>
      <w:r w:rsidR="00702360">
        <w:rPr>
          <w:rFonts w:ascii="Times New Roman" w:hAnsi="Times New Roman"/>
          <w:sz w:val="24"/>
          <w:szCs w:val="24"/>
          <w:lang w:val="lt-LT"/>
        </w:rPr>
        <w:t xml:space="preserve"> sutartyje;</w:t>
      </w:r>
    </w:p>
    <w:p w:rsidR="007C3BDC" w:rsidRPr="00FF0C25" w:rsidRDefault="00006166" w:rsidP="00871F9A">
      <w:pPr>
        <w:pStyle w:val="ListParagraph"/>
        <w:numPr>
          <w:ilvl w:val="0"/>
          <w:numId w:val="10"/>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mažina</w:t>
      </w:r>
      <w:r w:rsidR="007C3BDC" w:rsidRPr="00FF0C25">
        <w:rPr>
          <w:rFonts w:ascii="Times New Roman" w:hAnsi="Times New Roman"/>
          <w:sz w:val="24"/>
          <w:szCs w:val="24"/>
          <w:lang w:val="lt-LT"/>
        </w:rPr>
        <w:t xml:space="preserve"> įmonių apyvartinių lėšų </w:t>
      </w:r>
      <w:r w:rsidRPr="00FF0C25">
        <w:rPr>
          <w:rFonts w:ascii="Times New Roman" w:hAnsi="Times New Roman"/>
          <w:sz w:val="24"/>
          <w:szCs w:val="24"/>
          <w:lang w:val="lt-LT"/>
        </w:rPr>
        <w:t>trūkumą</w:t>
      </w:r>
      <w:r w:rsidR="007C3BDC" w:rsidRPr="00FF0C25">
        <w:rPr>
          <w:rFonts w:ascii="Times New Roman" w:hAnsi="Times New Roman"/>
          <w:sz w:val="24"/>
          <w:szCs w:val="24"/>
          <w:lang w:val="lt-LT"/>
        </w:rPr>
        <w:t>;</w:t>
      </w:r>
    </w:p>
    <w:p w:rsidR="007C3BDC" w:rsidRPr="00FF0C25" w:rsidRDefault="003A4471" w:rsidP="00871F9A">
      <w:pPr>
        <w:pStyle w:val="ListParagraph"/>
        <w:numPr>
          <w:ilvl w:val="0"/>
          <w:numId w:val="10"/>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įmonė įmonei suteikia finansinę</w:t>
      </w:r>
      <w:r w:rsidR="007C3BDC" w:rsidRPr="00FF0C25">
        <w:rPr>
          <w:rFonts w:ascii="Times New Roman" w:hAnsi="Times New Roman"/>
          <w:sz w:val="24"/>
          <w:szCs w:val="24"/>
          <w:lang w:val="lt-LT"/>
        </w:rPr>
        <w:t xml:space="preserve"> pagalbą.</w:t>
      </w:r>
    </w:p>
    <w:p w:rsidR="007C3BDC" w:rsidRPr="00FF0C25" w:rsidRDefault="00702360" w:rsidP="00871F9A">
      <w:pPr>
        <w:tabs>
          <w:tab w:val="num" w:pos="1134"/>
        </w:tabs>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Išanalizavus literatūrą</w:t>
      </w:r>
      <w:r w:rsidR="007C3BDC" w:rsidRPr="00FF0C25">
        <w:rPr>
          <w:rFonts w:ascii="Times New Roman" w:hAnsi="Times New Roman"/>
          <w:sz w:val="24"/>
          <w:szCs w:val="24"/>
          <w:lang w:val="lt-LT"/>
        </w:rPr>
        <w:t xml:space="preserve"> pastebimi ir šie prekinio kredito trūkumai: </w:t>
      </w:r>
    </w:p>
    <w:p w:rsidR="007C3BDC" w:rsidRPr="00FF0C25" w:rsidRDefault="007C3BDC" w:rsidP="00871F9A">
      <w:pPr>
        <w:pStyle w:val="ListParagraph"/>
        <w:numPr>
          <w:ilvl w:val="0"/>
          <w:numId w:val="3"/>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kredito dydžio bei laiko apribojimas; </w:t>
      </w:r>
    </w:p>
    <w:p w:rsidR="007C3BDC" w:rsidRPr="00FF0C25" w:rsidRDefault="007C3BDC" w:rsidP="00871F9A">
      <w:pPr>
        <w:pStyle w:val="ListParagraph"/>
        <w:numPr>
          <w:ilvl w:val="0"/>
          <w:numId w:val="3"/>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prekinio kredito rizika, galimybė, kad tiekėjas laiku nesumokės arba visai nesumokės už kreditu gautas prekes ar paslaugas.</w:t>
      </w:r>
    </w:p>
    <w:p w:rsidR="007C3BDC" w:rsidRPr="00FF0C25" w:rsidRDefault="00006166" w:rsidP="00871F9A">
      <w:pPr>
        <w:pStyle w:val="ListParagraph"/>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Apibendrinant mokslinėje literatūroje nagrinėjamą prekinio kredito temą reikėtų pažymėti, kad p</w:t>
      </w:r>
      <w:r w:rsidR="007C3BDC" w:rsidRPr="00FF0C25">
        <w:rPr>
          <w:rFonts w:ascii="Times New Roman" w:hAnsi="Times New Roman"/>
          <w:sz w:val="24"/>
          <w:szCs w:val="24"/>
          <w:lang w:val="lt-LT"/>
        </w:rPr>
        <w:t>rekinis kreditas dar vadinamas komerciniu kreditu</w:t>
      </w:r>
      <w:r w:rsidR="00FD67AE" w:rsidRPr="00FF0C25">
        <w:rPr>
          <w:rFonts w:ascii="Times New Roman" w:hAnsi="Times New Roman"/>
          <w:sz w:val="24"/>
          <w:szCs w:val="24"/>
          <w:lang w:val="lt-LT"/>
        </w:rPr>
        <w:t xml:space="preserve"> </w:t>
      </w:r>
      <w:r w:rsidR="008E5167" w:rsidRPr="00FF0C25">
        <w:rPr>
          <w:rFonts w:ascii="Times New Roman" w:hAnsi="Times New Roman"/>
          <w:sz w:val="24"/>
          <w:szCs w:val="24"/>
          <w:lang w:val="lt-LT"/>
        </w:rPr>
        <w:t>[1; 34</w:t>
      </w:r>
      <w:r w:rsidR="00FD67AE" w:rsidRPr="00FF0C25">
        <w:rPr>
          <w:rFonts w:ascii="Times New Roman" w:hAnsi="Times New Roman"/>
          <w:sz w:val="24"/>
          <w:szCs w:val="24"/>
          <w:lang w:val="lt-LT"/>
        </w:rPr>
        <w:t>]</w:t>
      </w:r>
      <w:r w:rsidR="007C3BDC" w:rsidRPr="00FF0C25">
        <w:rPr>
          <w:rFonts w:ascii="Times New Roman" w:hAnsi="Times New Roman"/>
          <w:sz w:val="24"/>
          <w:szCs w:val="24"/>
          <w:lang w:val="lt-LT"/>
        </w:rPr>
        <w:t xml:space="preserve">. Tačiau terminas - prekinis kreditas, </w:t>
      </w:r>
      <w:r w:rsidR="007C3BDC" w:rsidRPr="00FF0C25">
        <w:rPr>
          <w:rFonts w:ascii="Times New Roman" w:hAnsi="Times New Roman"/>
          <w:sz w:val="24"/>
          <w:szCs w:val="24"/>
          <w:lang w:val="lt-LT"/>
        </w:rPr>
        <w:lastRenderedPageBreak/>
        <w:t xml:space="preserve">pasirinktas dėl apibrėžtumo. Šis terminas labiau išreiškia tai, kad toks kreditas yra mokėjimo už gautas prekes </w:t>
      </w:r>
      <w:r w:rsidR="008359BC">
        <w:rPr>
          <w:rFonts w:ascii="Times New Roman" w:hAnsi="Times New Roman"/>
          <w:sz w:val="24"/>
          <w:szCs w:val="24"/>
          <w:lang w:val="lt-LT"/>
        </w:rPr>
        <w:t xml:space="preserve">ar paslaugas </w:t>
      </w:r>
      <w:r w:rsidR="007C3BDC" w:rsidRPr="00FF0C25">
        <w:rPr>
          <w:rFonts w:ascii="Times New Roman" w:hAnsi="Times New Roman"/>
          <w:sz w:val="24"/>
          <w:szCs w:val="24"/>
          <w:lang w:val="lt-LT"/>
        </w:rPr>
        <w:t>atidėjimas tam tikram terminui, kitaip</w:t>
      </w:r>
      <w:r w:rsidR="00702360">
        <w:rPr>
          <w:rFonts w:ascii="Times New Roman" w:hAnsi="Times New Roman"/>
          <w:sz w:val="24"/>
          <w:szCs w:val="24"/>
          <w:lang w:val="lt-LT"/>
        </w:rPr>
        <w:t xml:space="preserve"> -</w:t>
      </w:r>
      <w:r w:rsidR="007C3BDC" w:rsidRPr="00FF0C25">
        <w:rPr>
          <w:rFonts w:ascii="Times New Roman" w:hAnsi="Times New Roman"/>
          <w:sz w:val="24"/>
          <w:szCs w:val="24"/>
          <w:lang w:val="lt-LT"/>
        </w:rPr>
        <w:t xml:space="preserve"> atsiskaitymo už prekes </w:t>
      </w:r>
      <w:r w:rsidR="008359BC">
        <w:rPr>
          <w:rFonts w:ascii="Times New Roman" w:hAnsi="Times New Roman"/>
          <w:sz w:val="24"/>
          <w:szCs w:val="24"/>
          <w:lang w:val="lt-LT"/>
        </w:rPr>
        <w:t xml:space="preserve">ar paslaugas </w:t>
      </w:r>
      <w:r w:rsidR="007C3BDC" w:rsidRPr="00FF0C25">
        <w:rPr>
          <w:rFonts w:ascii="Times New Roman" w:hAnsi="Times New Roman"/>
          <w:sz w:val="24"/>
          <w:szCs w:val="24"/>
          <w:lang w:val="lt-LT"/>
        </w:rPr>
        <w:t>atidėjimas. Taip pat literatūroje apibūdinant prekinį kreditą naudojamas ir eksporto kredito terminas, tačiau šis terminas yra siauresnis. Jis apima tik tuos prekinius kreditus, kurie susiję su prekių ek</w:t>
      </w:r>
      <w:r w:rsidR="00FD67AE" w:rsidRPr="00FF0C25">
        <w:rPr>
          <w:rFonts w:ascii="Times New Roman" w:hAnsi="Times New Roman"/>
          <w:sz w:val="24"/>
          <w:szCs w:val="24"/>
          <w:lang w:val="lt-LT"/>
        </w:rPr>
        <w:t>sportu į užsienio šalis. Daug</w:t>
      </w:r>
      <w:r w:rsidR="008F74FE" w:rsidRPr="00FF0C25">
        <w:rPr>
          <w:rFonts w:ascii="Times New Roman" w:hAnsi="Times New Roman"/>
          <w:sz w:val="24"/>
          <w:szCs w:val="24"/>
          <w:lang w:val="lt-LT"/>
        </w:rPr>
        <w:t>elis</w:t>
      </w:r>
      <w:r w:rsidR="007C3BDC" w:rsidRPr="00FF0C25">
        <w:rPr>
          <w:rFonts w:ascii="Times New Roman" w:hAnsi="Times New Roman"/>
          <w:sz w:val="24"/>
          <w:szCs w:val="24"/>
          <w:lang w:val="lt-LT"/>
        </w:rPr>
        <w:t xml:space="preserve"> autorių, rašydami apie prekin</w:t>
      </w:r>
      <w:r w:rsidR="00FD67AE" w:rsidRPr="00FF0C25">
        <w:rPr>
          <w:rFonts w:ascii="Times New Roman" w:hAnsi="Times New Roman"/>
          <w:sz w:val="24"/>
          <w:szCs w:val="24"/>
          <w:lang w:val="lt-LT"/>
        </w:rPr>
        <w:t xml:space="preserve">į kreditavimą naudoja terminus </w:t>
      </w:r>
      <w:r w:rsidR="00FD67AE" w:rsidRPr="00FF0C25">
        <w:rPr>
          <w:rFonts w:ascii="Times New Roman" w:hAnsi="Times New Roman" w:cs="Times New Roman"/>
          <w:sz w:val="24"/>
          <w:szCs w:val="24"/>
          <w:lang w:val="lt-LT"/>
        </w:rPr>
        <w:t>„</w:t>
      </w:r>
      <w:r w:rsidR="00FD67AE" w:rsidRPr="00FF0C25">
        <w:rPr>
          <w:rFonts w:ascii="Times New Roman" w:hAnsi="Times New Roman"/>
          <w:sz w:val="24"/>
          <w:szCs w:val="24"/>
          <w:lang w:val="lt-LT"/>
        </w:rPr>
        <w:t xml:space="preserve">eksportuotojas” ir </w:t>
      </w:r>
      <w:r w:rsidR="00FD67AE" w:rsidRPr="00FF0C25">
        <w:rPr>
          <w:rFonts w:ascii="Times New Roman" w:hAnsi="Times New Roman" w:cs="Times New Roman"/>
          <w:sz w:val="24"/>
          <w:szCs w:val="24"/>
          <w:lang w:val="lt-LT"/>
        </w:rPr>
        <w:t>„</w:t>
      </w:r>
      <w:r w:rsidR="00FD67AE" w:rsidRPr="00FF0C25">
        <w:rPr>
          <w:rFonts w:ascii="Times New Roman" w:hAnsi="Times New Roman"/>
          <w:sz w:val="24"/>
          <w:szCs w:val="24"/>
          <w:lang w:val="lt-LT"/>
        </w:rPr>
        <w:t xml:space="preserve">importuotojas”, vietoje </w:t>
      </w:r>
      <w:r w:rsidR="00FD67AE" w:rsidRPr="00FF0C25">
        <w:rPr>
          <w:rFonts w:ascii="Times New Roman" w:hAnsi="Times New Roman" w:cs="Times New Roman"/>
          <w:sz w:val="24"/>
          <w:szCs w:val="24"/>
          <w:lang w:val="lt-LT"/>
        </w:rPr>
        <w:t>„</w:t>
      </w:r>
      <w:r w:rsidR="00FD67AE" w:rsidRPr="00FF0C25">
        <w:rPr>
          <w:rFonts w:ascii="Times New Roman" w:hAnsi="Times New Roman"/>
          <w:sz w:val="24"/>
          <w:szCs w:val="24"/>
          <w:lang w:val="lt-LT"/>
        </w:rPr>
        <w:t xml:space="preserve">tiekėjas (pardavėjas)” ir </w:t>
      </w:r>
      <w:r w:rsidR="00FD67AE" w:rsidRPr="00FF0C25">
        <w:rPr>
          <w:rFonts w:ascii="Times New Roman" w:hAnsi="Times New Roman" w:cs="Times New Roman"/>
          <w:sz w:val="24"/>
          <w:szCs w:val="24"/>
          <w:lang w:val="lt-LT"/>
        </w:rPr>
        <w:t>„</w:t>
      </w:r>
      <w:r w:rsidR="00FD67AE" w:rsidRPr="00FF0C25">
        <w:rPr>
          <w:rFonts w:ascii="Times New Roman" w:hAnsi="Times New Roman"/>
          <w:sz w:val="24"/>
          <w:szCs w:val="24"/>
          <w:lang w:val="lt-LT"/>
        </w:rPr>
        <w:t xml:space="preserve">pirkėjas” </w:t>
      </w:r>
      <w:r w:rsidR="007C3BDC" w:rsidRPr="00FF0C25">
        <w:rPr>
          <w:rFonts w:ascii="Times New Roman" w:hAnsi="Times New Roman"/>
          <w:sz w:val="24"/>
          <w:szCs w:val="24"/>
          <w:lang w:val="lt-LT"/>
        </w:rPr>
        <w:t>[</w:t>
      </w:r>
      <w:r w:rsidR="008E5167" w:rsidRPr="00FF0C25">
        <w:rPr>
          <w:rFonts w:ascii="Times New Roman" w:hAnsi="Times New Roman"/>
          <w:sz w:val="24"/>
          <w:szCs w:val="24"/>
          <w:lang w:val="lt-LT"/>
        </w:rPr>
        <w:t>30</w:t>
      </w:r>
      <w:r w:rsidR="00C45E34" w:rsidRPr="00FF0C25">
        <w:rPr>
          <w:rFonts w:ascii="Times New Roman" w:hAnsi="Times New Roman"/>
          <w:sz w:val="24"/>
          <w:szCs w:val="24"/>
          <w:lang w:val="lt-LT"/>
        </w:rPr>
        <w:t xml:space="preserve">; </w:t>
      </w:r>
      <w:r w:rsidR="00E27F02" w:rsidRPr="00FF0C25">
        <w:rPr>
          <w:rFonts w:ascii="Times New Roman" w:hAnsi="Times New Roman"/>
          <w:sz w:val="24"/>
          <w:szCs w:val="24"/>
          <w:lang w:val="lt-LT"/>
        </w:rPr>
        <w:t>37</w:t>
      </w:r>
      <w:r w:rsidR="007C3BDC" w:rsidRPr="00FF0C25">
        <w:rPr>
          <w:rFonts w:ascii="Times New Roman" w:hAnsi="Times New Roman"/>
          <w:sz w:val="24"/>
          <w:szCs w:val="24"/>
          <w:lang w:val="lt-LT"/>
        </w:rPr>
        <w:t>]</w:t>
      </w:r>
      <w:r w:rsidR="000C0A13">
        <w:rPr>
          <w:rFonts w:ascii="Times New Roman" w:hAnsi="Times New Roman"/>
          <w:sz w:val="24"/>
          <w:szCs w:val="24"/>
          <w:lang w:val="lt-LT"/>
        </w:rPr>
        <w:t>, t</w:t>
      </w:r>
      <w:r w:rsidR="007C3BDC" w:rsidRPr="00FF0C25">
        <w:rPr>
          <w:rFonts w:ascii="Times New Roman" w:hAnsi="Times New Roman"/>
          <w:sz w:val="24"/>
          <w:szCs w:val="24"/>
          <w:lang w:val="lt-LT"/>
        </w:rPr>
        <w:t>aip sudarydami prielaidas, kad prekinis kreditas naudojamas tik tarptautinėje pre</w:t>
      </w:r>
      <w:r w:rsidR="000C0A13">
        <w:rPr>
          <w:rFonts w:ascii="Times New Roman" w:hAnsi="Times New Roman"/>
          <w:sz w:val="24"/>
          <w:szCs w:val="24"/>
          <w:lang w:val="lt-LT"/>
        </w:rPr>
        <w:t>kyboje. T</w:t>
      </w:r>
      <w:r w:rsidR="007C3BDC" w:rsidRPr="00FF0C25">
        <w:rPr>
          <w:rFonts w:ascii="Times New Roman" w:hAnsi="Times New Roman"/>
          <w:sz w:val="24"/>
          <w:szCs w:val="24"/>
          <w:lang w:val="lt-LT"/>
        </w:rPr>
        <w:t>ačiau reikia atkreipti dėmesį, kad prekinis kreditavimas labai dažnas ir Lietuvos vidinėje rinkoje, kai Lietuvoje veikiantys tiekėjai suteikia vietiniams pirkėjams prekinius kreditus. Todėl nereikėtų siaurinti prekinio kredito veikimo srities, kalbant apie jį tik eksporto į užsienio rinkas kontekste. Šiais laikais jis yra labai svarbus ir vietinėje Lietuvos rinkoje [</w:t>
      </w:r>
      <w:r w:rsidR="008E5167" w:rsidRPr="00FF0C25">
        <w:rPr>
          <w:rFonts w:ascii="Times New Roman" w:hAnsi="Times New Roman"/>
          <w:sz w:val="24"/>
          <w:szCs w:val="24"/>
          <w:lang w:val="lt-LT"/>
        </w:rPr>
        <w:t>34</w:t>
      </w:r>
      <w:r w:rsidR="007C3BDC" w:rsidRPr="00FF0C25">
        <w:rPr>
          <w:rFonts w:ascii="Times New Roman" w:hAnsi="Times New Roman"/>
          <w:sz w:val="24"/>
          <w:szCs w:val="24"/>
          <w:lang w:val="lt-LT"/>
        </w:rPr>
        <w:t>].</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Nagrinėjant mokslinę literatūrą pastebimas skirtingų autorių skirtingas požiūris į prekinio kredito kainą. Vieni autoriai kaip vieną iš pagrindinių prekinio kredito skiriamųjų bruožų nurodo jo beprocentiškumą. Pasak šių autorių, tai kredito rūšis, už kurią nemokamos palūkanos. Jie teigia, kad prekinius kreditus įmonės teikia vien norėdamos padidinti pardavimus ir išlikti konkurencinėje kovoje, todėl nedidindamos kainų leidžia savo pirkėjams už prekes</w:t>
      </w:r>
      <w:r w:rsidR="007A5985">
        <w:rPr>
          <w:rFonts w:ascii="Times New Roman" w:hAnsi="Times New Roman"/>
          <w:sz w:val="24"/>
          <w:szCs w:val="24"/>
          <w:lang w:val="lt-LT"/>
        </w:rPr>
        <w:t xml:space="preserve"> ar paslaugas</w:t>
      </w:r>
      <w:r w:rsidRPr="00FF0C25">
        <w:rPr>
          <w:rFonts w:ascii="Times New Roman" w:hAnsi="Times New Roman"/>
          <w:sz w:val="24"/>
          <w:szCs w:val="24"/>
          <w:lang w:val="lt-LT"/>
        </w:rPr>
        <w:t xml:space="preserve"> atsiskaityti ne iš karto o per tam tikrą terminą. Tuo tarpu kiti autoriai pabrėžia, kad kaip ir visi kreditai, šis kreditas taip pat suteikiamas su palūkanomis, tiesiog jos jau yra įskaičiuotos į prekių</w:t>
      </w:r>
      <w:r w:rsidR="007A5985">
        <w:rPr>
          <w:rFonts w:ascii="Times New Roman" w:hAnsi="Times New Roman"/>
          <w:sz w:val="24"/>
          <w:szCs w:val="24"/>
          <w:lang w:val="lt-LT"/>
        </w:rPr>
        <w:t xml:space="preserve"> ar pasl</w:t>
      </w:r>
      <w:r w:rsidR="00565D3C">
        <w:rPr>
          <w:rFonts w:ascii="Times New Roman" w:hAnsi="Times New Roman"/>
          <w:sz w:val="24"/>
          <w:szCs w:val="24"/>
          <w:lang w:val="lt-LT"/>
        </w:rPr>
        <w:t>a</w:t>
      </w:r>
      <w:r w:rsidR="007A5985">
        <w:rPr>
          <w:rFonts w:ascii="Times New Roman" w:hAnsi="Times New Roman"/>
          <w:sz w:val="24"/>
          <w:szCs w:val="24"/>
          <w:lang w:val="lt-LT"/>
        </w:rPr>
        <w:t>ugų</w:t>
      </w:r>
      <w:r w:rsidRPr="00FF0C25">
        <w:rPr>
          <w:rFonts w:ascii="Times New Roman" w:hAnsi="Times New Roman"/>
          <w:sz w:val="24"/>
          <w:szCs w:val="24"/>
          <w:lang w:val="lt-LT"/>
        </w:rPr>
        <w:t>, kurioms suteikiamas mokėjimo atidėjimas</w:t>
      </w:r>
      <w:r w:rsidR="007A5985">
        <w:rPr>
          <w:rFonts w:ascii="Times New Roman" w:hAnsi="Times New Roman"/>
          <w:sz w:val="24"/>
          <w:szCs w:val="24"/>
          <w:lang w:val="lt-LT"/>
        </w:rPr>
        <w:t>,</w:t>
      </w:r>
      <w:r w:rsidRPr="00FF0C25">
        <w:rPr>
          <w:rFonts w:ascii="Times New Roman" w:hAnsi="Times New Roman"/>
          <w:sz w:val="24"/>
          <w:szCs w:val="24"/>
          <w:lang w:val="lt-LT"/>
        </w:rPr>
        <w:t xml:space="preserve"> kainą. Šių autorių nuomone, tiekėjai, suteikdami prekinius kreditus, įvertina kredito suteikimo kaštus ir padidina galutinę kainą už paslaugas.</w:t>
      </w:r>
    </w:p>
    <w:p w:rsidR="00CF557D"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Remiantis tuo, kad tiekėjai linkę taikyti nuolaidas, jei pirkėjai sumoka už pirktas prekes anksčiau nustatyto atidėjimo termino, bei tuo</w:t>
      </w:r>
      <w:r w:rsidR="00702360">
        <w:rPr>
          <w:rFonts w:ascii="Times New Roman" w:hAnsi="Times New Roman"/>
          <w:sz w:val="24"/>
          <w:szCs w:val="24"/>
          <w:lang w:val="lt-LT"/>
        </w:rPr>
        <w:t>,</w:t>
      </w:r>
      <w:r w:rsidRPr="00FF0C25">
        <w:rPr>
          <w:rFonts w:ascii="Times New Roman" w:hAnsi="Times New Roman"/>
          <w:sz w:val="24"/>
          <w:szCs w:val="24"/>
          <w:lang w:val="lt-LT"/>
        </w:rPr>
        <w:t xml:space="preserve"> kad vienas iš kreditavimo principų yra jo įkainojimas palūkanomis, darome išvadą, kad suteikdami prekinį kreditą tiekėjai visgi įvertina jo kaštus ir įskaičiuoja palūkanas už atidėjimą į prekių kainą.</w:t>
      </w:r>
    </w:p>
    <w:p w:rsidR="00CF557D" w:rsidRPr="00FF0C25" w:rsidRDefault="00CF557D" w:rsidP="00CF557D">
      <w:pPr>
        <w:spacing w:after="0" w:line="360" w:lineRule="auto"/>
        <w:ind w:firstLine="851"/>
        <w:jc w:val="both"/>
        <w:rPr>
          <w:rFonts w:ascii="Times New Roman" w:hAnsi="Times New Roman"/>
          <w:sz w:val="24"/>
          <w:szCs w:val="24"/>
          <w:lang w:val="lt-LT"/>
        </w:rPr>
      </w:pPr>
    </w:p>
    <w:p w:rsidR="007C3BDC" w:rsidRPr="00FF0C25" w:rsidRDefault="007C3BDC" w:rsidP="007E6932">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t xml:space="preserve">1.2. </w:t>
      </w:r>
      <w:r w:rsidR="00FE1DF5" w:rsidRPr="00FF0C25">
        <w:rPr>
          <w:rFonts w:ascii="Times New Roman" w:hAnsi="Times New Roman"/>
          <w:b/>
          <w:sz w:val="24"/>
          <w:szCs w:val="24"/>
          <w:lang w:val="lt-LT"/>
        </w:rPr>
        <w:t>Prekinio kredito rizikos esmė ir turinys</w:t>
      </w:r>
    </w:p>
    <w:p w:rsidR="00CF557D" w:rsidRPr="00FF0C25" w:rsidRDefault="00CF557D" w:rsidP="00CF557D">
      <w:pPr>
        <w:spacing w:after="0" w:line="360" w:lineRule="auto"/>
        <w:ind w:firstLine="851"/>
        <w:jc w:val="both"/>
        <w:rPr>
          <w:rFonts w:ascii="Times New Roman" w:hAnsi="Times New Roman"/>
          <w:b/>
          <w:sz w:val="24"/>
          <w:szCs w:val="24"/>
          <w:lang w:val="lt-LT"/>
        </w:rPr>
      </w:pPr>
    </w:p>
    <w:p w:rsidR="007C3BDC" w:rsidRPr="00FF0C25" w:rsidRDefault="00655577"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Autoriai mokslinėje literatūroje riziką apibūdina kaip galimybę (tikimybę</w:t>
      </w:r>
      <w:r w:rsidR="007C3BDC" w:rsidRPr="00FF0C25">
        <w:rPr>
          <w:rFonts w:ascii="Times New Roman" w:hAnsi="Times New Roman"/>
          <w:sz w:val="24"/>
          <w:szCs w:val="24"/>
          <w:lang w:val="lt-LT"/>
        </w:rPr>
        <w:t>) negauti tikėtinos grąžos arba</w:t>
      </w:r>
      <w:r w:rsidR="007C3BDC" w:rsidRPr="00FF0C25">
        <w:rPr>
          <w:rFonts w:ascii="Times New Roman" w:hAnsi="Times New Roman"/>
          <w:b/>
          <w:sz w:val="24"/>
          <w:szCs w:val="24"/>
          <w:lang w:val="lt-LT"/>
        </w:rPr>
        <w:t xml:space="preserve"> </w:t>
      </w:r>
      <w:r w:rsidRPr="00FF0C25">
        <w:rPr>
          <w:rFonts w:ascii="Times New Roman" w:hAnsi="Times New Roman"/>
          <w:sz w:val="24"/>
          <w:szCs w:val="24"/>
          <w:lang w:val="lt-LT"/>
        </w:rPr>
        <w:t xml:space="preserve">patirti nuostolį. </w:t>
      </w:r>
      <w:r w:rsidR="007C3BDC" w:rsidRPr="00FF0C25">
        <w:rPr>
          <w:rFonts w:ascii="Times New Roman" w:hAnsi="Times New Roman"/>
          <w:sz w:val="24"/>
          <w:szCs w:val="24"/>
          <w:lang w:val="lt-LT"/>
        </w:rPr>
        <w:t>Riziką suvokiame kaip galimybę, tikimybę, grėsmę patirti nuostolį (prarasti dalį savo įmonės išteklių, negauti dalies pajamų arba patirti papildomų išlaidų ga</w:t>
      </w:r>
      <w:r w:rsidR="004B5C22" w:rsidRPr="00FF0C25">
        <w:rPr>
          <w:rFonts w:ascii="Times New Roman" w:hAnsi="Times New Roman"/>
          <w:sz w:val="24"/>
          <w:szCs w:val="24"/>
          <w:lang w:val="lt-LT"/>
        </w:rPr>
        <w:t>myboje ir finansinėje veikloje)</w:t>
      </w:r>
      <w:r w:rsidR="007C3BDC" w:rsidRPr="00FF0C25">
        <w:rPr>
          <w:rFonts w:ascii="Times New Roman" w:hAnsi="Times New Roman"/>
          <w:sz w:val="24"/>
          <w:szCs w:val="24"/>
          <w:lang w:val="lt-LT"/>
        </w:rPr>
        <w:t xml:space="preserve"> [</w:t>
      </w:r>
      <w:r w:rsidR="004B5C22" w:rsidRPr="00FF0C25">
        <w:rPr>
          <w:rFonts w:ascii="Times New Roman" w:hAnsi="Times New Roman"/>
          <w:sz w:val="24"/>
          <w:szCs w:val="24"/>
          <w:lang w:val="lt-LT"/>
        </w:rPr>
        <w:t>11</w:t>
      </w:r>
      <w:r w:rsidR="007C3BDC" w:rsidRPr="00FF0C25">
        <w:rPr>
          <w:rFonts w:ascii="Times New Roman" w:hAnsi="Times New Roman"/>
          <w:sz w:val="24"/>
          <w:szCs w:val="24"/>
          <w:lang w:val="lt-LT"/>
        </w:rPr>
        <w:t>]</w:t>
      </w:r>
      <w:r w:rsidR="004B5C22" w:rsidRPr="00FF0C25">
        <w:rPr>
          <w:rFonts w:ascii="Times New Roman" w:hAnsi="Times New Roman"/>
          <w:sz w:val="24"/>
          <w:szCs w:val="24"/>
          <w:lang w:val="lt-LT"/>
        </w:rPr>
        <w:t>.</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Kredito rizika</w:t>
      </w:r>
      <w:r w:rsidR="00655577" w:rsidRPr="00FF0C25">
        <w:rPr>
          <w:rFonts w:ascii="Times New Roman" w:hAnsi="Times New Roman"/>
          <w:sz w:val="24"/>
          <w:szCs w:val="24"/>
          <w:lang w:val="lt-LT"/>
        </w:rPr>
        <w:t xml:space="preserve"> yra rizikos rūšis. Tai</w:t>
      </w:r>
      <w:r w:rsidRPr="00FF0C25">
        <w:rPr>
          <w:rFonts w:ascii="Times New Roman" w:hAnsi="Times New Roman"/>
          <w:sz w:val="24"/>
          <w:szCs w:val="24"/>
          <w:lang w:val="lt-LT"/>
        </w:rPr>
        <w:t xml:space="preserve"> galimybė patirti nuostolį, skolininkui arba sandorio šaliai negalint arba nenorint vykdyti savo įsipareigojimų s</w:t>
      </w:r>
      <w:r w:rsidR="00C774DE" w:rsidRPr="00FF0C25">
        <w:rPr>
          <w:rFonts w:ascii="Times New Roman" w:hAnsi="Times New Roman"/>
          <w:sz w:val="24"/>
          <w:szCs w:val="24"/>
          <w:lang w:val="lt-LT"/>
        </w:rPr>
        <w:t xml:space="preserve">utartyje numatytomis sąlygomis </w:t>
      </w:r>
      <w:r w:rsidRPr="00FF0C25">
        <w:rPr>
          <w:rFonts w:ascii="Times New Roman" w:hAnsi="Times New Roman"/>
          <w:sz w:val="24"/>
          <w:szCs w:val="24"/>
          <w:lang w:val="lt-LT"/>
        </w:rPr>
        <w:t>[</w:t>
      </w:r>
      <w:r w:rsidR="00E27F02" w:rsidRPr="00FF0C25">
        <w:rPr>
          <w:rFonts w:ascii="Times New Roman" w:hAnsi="Times New Roman"/>
          <w:sz w:val="24"/>
          <w:szCs w:val="24"/>
          <w:lang w:val="lt-LT"/>
        </w:rPr>
        <w:t>57</w:t>
      </w:r>
      <w:r w:rsidRPr="00FF0C25">
        <w:rPr>
          <w:rFonts w:ascii="Times New Roman" w:hAnsi="Times New Roman"/>
          <w:sz w:val="24"/>
          <w:szCs w:val="24"/>
          <w:lang w:val="lt-LT"/>
        </w:rPr>
        <w:t>]</w:t>
      </w:r>
      <w:r w:rsidR="00C774DE" w:rsidRPr="00FF0C25">
        <w:rPr>
          <w:rFonts w:ascii="Times New Roman" w:hAnsi="Times New Roman"/>
          <w:sz w:val="24"/>
          <w:szCs w:val="24"/>
          <w:lang w:val="lt-LT"/>
        </w:rPr>
        <w:t>.</w:t>
      </w:r>
      <w:r w:rsidRPr="00FF0C25">
        <w:rPr>
          <w:rFonts w:ascii="Times New Roman" w:hAnsi="Times New Roman"/>
          <w:sz w:val="24"/>
          <w:szCs w:val="24"/>
          <w:lang w:val="lt-LT"/>
        </w:rPr>
        <w:t xml:space="preserve"> Kredito rizika – tikimybė, kad sistemos dalyvis nei nustatytu laiku, nei vėliau negalės visiškai įvykdyti </w:t>
      </w:r>
      <w:r w:rsidR="003F2E60" w:rsidRPr="00FF0C25">
        <w:rPr>
          <w:rFonts w:ascii="Times New Roman" w:hAnsi="Times New Roman"/>
          <w:sz w:val="24"/>
          <w:szCs w:val="24"/>
          <w:lang w:val="lt-LT"/>
        </w:rPr>
        <w:t xml:space="preserve">savo </w:t>
      </w:r>
      <w:r w:rsidR="003F2E60" w:rsidRPr="00FF0C25">
        <w:rPr>
          <w:rFonts w:ascii="Times New Roman" w:hAnsi="Times New Roman"/>
          <w:sz w:val="24"/>
          <w:szCs w:val="24"/>
          <w:lang w:val="lt-LT"/>
        </w:rPr>
        <w:lastRenderedPageBreak/>
        <w:t xml:space="preserve">finansinių įsipareigojimų </w:t>
      </w:r>
      <w:r w:rsidRPr="00FF0C25">
        <w:rPr>
          <w:rFonts w:ascii="Times New Roman" w:hAnsi="Times New Roman"/>
          <w:sz w:val="24"/>
          <w:szCs w:val="24"/>
          <w:lang w:val="lt-LT"/>
        </w:rPr>
        <w:t>[</w:t>
      </w:r>
      <w:r w:rsidR="00E27F02" w:rsidRPr="00FF0C25">
        <w:rPr>
          <w:rFonts w:ascii="Times New Roman" w:hAnsi="Times New Roman"/>
          <w:sz w:val="24"/>
          <w:szCs w:val="24"/>
          <w:lang w:val="lt-LT"/>
        </w:rPr>
        <w:t>59</w:t>
      </w:r>
      <w:r w:rsidRPr="00FF0C25">
        <w:rPr>
          <w:rFonts w:ascii="Times New Roman" w:hAnsi="Times New Roman"/>
          <w:sz w:val="24"/>
          <w:szCs w:val="24"/>
          <w:lang w:val="lt-LT"/>
        </w:rPr>
        <w:t>]</w:t>
      </w:r>
      <w:r w:rsidR="003F2E60" w:rsidRPr="00FF0C25">
        <w:rPr>
          <w:rFonts w:ascii="Times New Roman" w:hAnsi="Times New Roman"/>
          <w:sz w:val="24"/>
          <w:szCs w:val="24"/>
          <w:lang w:val="lt-LT"/>
        </w:rPr>
        <w:t>.</w:t>
      </w:r>
      <w:r w:rsidRPr="00FF0C25">
        <w:rPr>
          <w:rFonts w:ascii="Times New Roman" w:hAnsi="Times New Roman"/>
          <w:sz w:val="24"/>
          <w:szCs w:val="24"/>
          <w:lang w:val="lt-LT"/>
        </w:rPr>
        <w:t xml:space="preserve"> Kredito rizika susijusi su sandorio dalyvių noru ir pajėgumu įvykdyti savo įsipareigojimus.</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Taigi</w:t>
      </w:r>
      <w:r w:rsidR="00CC1D8C">
        <w:rPr>
          <w:rFonts w:ascii="Times New Roman" w:hAnsi="Times New Roman"/>
          <w:sz w:val="24"/>
          <w:szCs w:val="24"/>
          <w:lang w:val="lt-LT"/>
        </w:rPr>
        <w:t>,</w:t>
      </w:r>
      <w:r w:rsidRPr="00FF0C25">
        <w:rPr>
          <w:rFonts w:ascii="Times New Roman" w:hAnsi="Times New Roman"/>
          <w:sz w:val="24"/>
          <w:szCs w:val="24"/>
          <w:lang w:val="lt-LT"/>
        </w:rPr>
        <w:t xml:space="preserve"> kredito rizika atsiranda tada, kai kita sandorio šalis nenori arba negali vykdyti savo sutartinių įsipareigojimų. Jos poveikis yra matuojamas išlaidomis, kurių reikia kitos šalies įsipareigojimams kompensuoti. Kai kredito agentūros sumažina skolininkų kredito reitingą, kredito rizika padidėja ir gali atsirasti nuostolių, nes dėl sumažinto skolininkų kredito reitingo paprastai sumažėja jų įsipareigojimų rinkos vertė. Į kredito riziką įeina ir valstybės rizika.</w:t>
      </w:r>
      <w:r w:rsidR="00121F2F">
        <w:rPr>
          <w:rFonts w:ascii="Times New Roman" w:hAnsi="Times New Roman"/>
          <w:sz w:val="24"/>
          <w:szCs w:val="24"/>
          <w:lang w:val="lt-LT"/>
        </w:rPr>
        <w:t xml:space="preserve"> Jei šalies, kurioje veikia įmonė, kredito rizika yra aukšta, padidėja ir įmonės kredito rizika.</w:t>
      </w:r>
      <w:r w:rsidRPr="00FF0C25">
        <w:rPr>
          <w:rFonts w:ascii="Times New Roman" w:hAnsi="Times New Roman"/>
          <w:sz w:val="24"/>
          <w:szCs w:val="24"/>
          <w:lang w:val="lt-LT"/>
        </w:rPr>
        <w:t xml:space="preserve"> Tokia situacija atsitiko ir Lietuvoje, kai tarptautinė kreditų draudimo įmonė </w:t>
      </w:r>
      <w:r w:rsidR="003A4471" w:rsidRPr="00FF0C25">
        <w:rPr>
          <w:rFonts w:ascii="Times New Roman" w:hAnsi="Times New Roman"/>
          <w:sz w:val="24"/>
          <w:szCs w:val="24"/>
          <w:lang w:val="lt-LT"/>
        </w:rPr>
        <w:t>„</w:t>
      </w:r>
      <w:r w:rsidRPr="00FF0C25">
        <w:rPr>
          <w:rFonts w:ascii="Times New Roman" w:hAnsi="Times New Roman"/>
          <w:sz w:val="24"/>
          <w:szCs w:val="24"/>
          <w:lang w:val="lt-LT"/>
        </w:rPr>
        <w:t>Euler Hermes</w:t>
      </w:r>
      <w:r w:rsidR="003A4471" w:rsidRPr="00FF0C25">
        <w:rPr>
          <w:rFonts w:ascii="Times New Roman" w:hAnsi="Times New Roman"/>
          <w:sz w:val="24"/>
          <w:szCs w:val="24"/>
          <w:lang w:val="lt-LT"/>
        </w:rPr>
        <w:t>“</w:t>
      </w:r>
      <w:r w:rsidRPr="00FF0C25">
        <w:rPr>
          <w:rFonts w:ascii="Times New Roman" w:hAnsi="Times New Roman"/>
          <w:sz w:val="24"/>
          <w:szCs w:val="24"/>
          <w:lang w:val="lt-LT"/>
        </w:rPr>
        <w:t xml:space="preserve"> sumažino Lietuvos valstybės kreditinį reitingą iki D, tuo užkirsdama kelią daugelio įmonių prekinių kreditų draudimui ir priversdama Lietuvos įmones dirbti be atidėtų apmokėjimų, kas pablogino Lietuvos įmonių konkurencingumą k</w:t>
      </w:r>
      <w:r w:rsidR="00AF62CA" w:rsidRPr="00FF0C25">
        <w:rPr>
          <w:rFonts w:ascii="Times New Roman" w:hAnsi="Times New Roman"/>
          <w:sz w:val="24"/>
          <w:szCs w:val="24"/>
          <w:lang w:val="lt-LT"/>
        </w:rPr>
        <w:t xml:space="preserve">itų valstybių įmonių atžvilgiu </w:t>
      </w:r>
      <w:r w:rsidRPr="00FF0C25">
        <w:rPr>
          <w:rFonts w:ascii="Times New Roman" w:hAnsi="Times New Roman"/>
          <w:sz w:val="24"/>
          <w:szCs w:val="24"/>
          <w:lang w:val="lt-LT"/>
        </w:rPr>
        <w:t>[</w:t>
      </w:r>
      <w:r w:rsidR="00026730" w:rsidRPr="00FF0C25">
        <w:rPr>
          <w:rFonts w:ascii="Times New Roman" w:hAnsi="Times New Roman"/>
          <w:sz w:val="24"/>
          <w:szCs w:val="24"/>
          <w:lang w:val="lt-LT"/>
        </w:rPr>
        <w:t>23</w:t>
      </w:r>
      <w:r w:rsidRPr="00FF0C25">
        <w:rPr>
          <w:rFonts w:ascii="Times New Roman" w:hAnsi="Times New Roman"/>
          <w:sz w:val="24"/>
          <w:szCs w:val="24"/>
          <w:lang w:val="lt-LT"/>
        </w:rPr>
        <w:t>]. Taigi</w:t>
      </w:r>
      <w:r w:rsidR="00515860">
        <w:rPr>
          <w:rFonts w:ascii="Times New Roman" w:hAnsi="Times New Roman"/>
          <w:sz w:val="24"/>
          <w:szCs w:val="24"/>
          <w:lang w:val="lt-LT"/>
        </w:rPr>
        <w:t>,</w:t>
      </w:r>
      <w:r w:rsidRPr="00FF0C25">
        <w:rPr>
          <w:rFonts w:ascii="Times New Roman" w:hAnsi="Times New Roman"/>
          <w:sz w:val="24"/>
          <w:szCs w:val="24"/>
          <w:lang w:val="lt-LT"/>
        </w:rPr>
        <w:t xml:space="preserve"> šiuo atveju Lietuvos įmonės nukentėjo dėl sumažinto pačios šalies kredito reitingo.</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Šiuolaikinė rinkos aplinka neįmanoma be rizikos. Taigi, tiekėjas, suteikdamas prekinį kreditą, susiduria su prekinio kredito rizika. Prekinis kreditas yra rizikingas tiekėjui, nes jo partneris (pirkėjas) gali nesugebėti sumokėti už prekes ar paslaugas po nustatyto termino, uždelsti mokėjimą arba visai nesumokėti, ir tiekėjui gali būti sunku atgauti pinigus.</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Prekinio kredito rizika susidaro, kai pirkėjas [</w:t>
      </w:r>
      <w:r w:rsidR="00E27F02" w:rsidRPr="00FF0C25">
        <w:rPr>
          <w:rFonts w:ascii="Times New Roman" w:hAnsi="Times New Roman"/>
          <w:sz w:val="24"/>
          <w:szCs w:val="24"/>
          <w:lang w:val="lt-LT"/>
        </w:rPr>
        <w:t>37</w:t>
      </w:r>
      <w:r w:rsidR="00E83E60" w:rsidRPr="00FF0C25">
        <w:rPr>
          <w:rFonts w:ascii="Times New Roman" w:hAnsi="Times New Roman"/>
          <w:sz w:val="24"/>
          <w:szCs w:val="24"/>
          <w:lang w:val="lt-LT"/>
        </w:rPr>
        <w:t>]</w:t>
      </w:r>
      <w:r w:rsidRPr="00FF0C25">
        <w:rPr>
          <w:rFonts w:ascii="Times New Roman" w:hAnsi="Times New Roman"/>
          <w:sz w:val="24"/>
          <w:szCs w:val="24"/>
          <w:lang w:val="lt-LT"/>
        </w:rPr>
        <w:t>:</w:t>
      </w:r>
    </w:p>
    <w:p w:rsidR="007C3BDC" w:rsidRPr="00FF0C25" w:rsidRDefault="007C3BDC" w:rsidP="00871F9A">
      <w:pPr>
        <w:widowControl w:val="0"/>
        <w:numPr>
          <w:ilvl w:val="0"/>
          <w:numId w:val="8"/>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negali sumokėti. Tiekėjo (pardavėjo) požiūriu, pirkėjo negalėjimas sumokėti pasireiškia besitęsiančiu negalėjimu įvykdyti mokestinių įsipareigojimų. Tai gali rodyti tokie požymiai, kaip importuotojo čekių ar vekselių užprotestavimas. Ekonominėje literatūroje pirkėjo negalėjimas sumokėti kartais įvardijamas kaip mokumo rizika (boniteto rizika), kuri susidaro dėl ilgalaikio kliento nemokumo, nors pra</w:t>
      </w:r>
      <w:r w:rsidR="00835D8E" w:rsidRPr="00FF0C25">
        <w:rPr>
          <w:rFonts w:ascii="Times New Roman" w:hAnsi="Times New Roman"/>
          <w:sz w:val="24"/>
          <w:szCs w:val="24"/>
          <w:lang w:val="lt-LT"/>
        </w:rPr>
        <w:t>džioje manyta kad jis yra mokus.</w:t>
      </w:r>
      <w:r w:rsidRPr="00FF0C25">
        <w:rPr>
          <w:rFonts w:ascii="Times New Roman" w:hAnsi="Times New Roman"/>
          <w:sz w:val="24"/>
          <w:szCs w:val="24"/>
          <w:lang w:val="lt-LT"/>
        </w:rPr>
        <w:t xml:space="preserve"> Nemokumą gali lemti bankrotas, pablogėjusi ekonominė padėtis;</w:t>
      </w:r>
    </w:p>
    <w:p w:rsidR="007C3BDC" w:rsidRPr="00FF0C25" w:rsidRDefault="007C3BDC" w:rsidP="00871F9A">
      <w:pPr>
        <w:widowControl w:val="0"/>
        <w:numPr>
          <w:ilvl w:val="0"/>
          <w:numId w:val="8"/>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uždelsia mokėjimą. Mokėjimo uždelsimas bus visais atvejais, kai pirkėjas nutęsia susitartą mokėjimo terminą. Pardavėjas turi nuodugniai įvertinti susidariusią situaciją: mokėjimo uždelsimas gali būti susijęs su pirkėjui iškilusiomis likvidumo problemomis. Tokiu atveju atrodantys laikini mokėjimo sutrikimai gali baigtis tuo, jog pirkėjas iš viso nesumokės. Tačiau mokėjimo uždelsimas gali būti susijęs ir su pirkėjo nerūpestingumu arba jo sąmoningu siekimu gauti nepalūkaninį kreditą mokėjimo uždelsimo </w:t>
      </w:r>
      <w:r w:rsidR="003A4471" w:rsidRPr="00FF0C25">
        <w:rPr>
          <w:rFonts w:ascii="Times New Roman" w:hAnsi="Times New Roman"/>
          <w:sz w:val="24"/>
          <w:szCs w:val="24"/>
          <w:lang w:val="lt-LT"/>
        </w:rPr>
        <w:t>laikotarpiui</w:t>
      </w:r>
      <w:r w:rsidRPr="00FF0C25">
        <w:rPr>
          <w:rFonts w:ascii="Times New Roman" w:hAnsi="Times New Roman"/>
          <w:sz w:val="24"/>
          <w:szCs w:val="24"/>
          <w:lang w:val="lt-LT"/>
        </w:rPr>
        <w:t xml:space="preserve"> (dažnai tiekėjai, siekdami neprarasti turimų pirkėjų, toleruoja tokią pirkėjų elgseną). Kredito rizika susijusi su mokėjimo uždelsimu dar vadinama likvidumo rizika, jei</w:t>
      </w:r>
      <w:r w:rsidR="00E83E60" w:rsidRPr="00FF0C25">
        <w:rPr>
          <w:rFonts w:ascii="Times New Roman" w:hAnsi="Times New Roman"/>
          <w:sz w:val="24"/>
          <w:szCs w:val="24"/>
          <w:lang w:val="lt-LT"/>
        </w:rPr>
        <w:t xml:space="preserve"> </w:t>
      </w:r>
      <w:r w:rsidR="003A4471" w:rsidRPr="00FF0C25">
        <w:rPr>
          <w:rFonts w:ascii="Times New Roman" w:hAnsi="Times New Roman"/>
          <w:sz w:val="24"/>
          <w:szCs w:val="24"/>
          <w:lang w:val="lt-LT"/>
        </w:rPr>
        <w:t>pirkėjo</w:t>
      </w:r>
      <w:r w:rsidR="00E83E60" w:rsidRPr="00FF0C25">
        <w:rPr>
          <w:rFonts w:ascii="Times New Roman" w:hAnsi="Times New Roman"/>
          <w:sz w:val="24"/>
          <w:szCs w:val="24"/>
          <w:lang w:val="lt-LT"/>
        </w:rPr>
        <w:t xml:space="preserve"> mokumas yra laikinas</w:t>
      </w:r>
      <w:r w:rsidR="00835D8E" w:rsidRPr="00FF0C25">
        <w:rPr>
          <w:rFonts w:ascii="Times New Roman" w:hAnsi="Times New Roman"/>
          <w:sz w:val="24"/>
          <w:szCs w:val="24"/>
          <w:lang w:val="lt-LT"/>
        </w:rPr>
        <w:t>;</w:t>
      </w:r>
    </w:p>
    <w:p w:rsidR="007C3BDC" w:rsidRPr="00FF0C25" w:rsidRDefault="007C3BDC" w:rsidP="00871F9A">
      <w:pPr>
        <w:widowControl w:val="0"/>
        <w:numPr>
          <w:ilvl w:val="0"/>
          <w:numId w:val="8"/>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nenori sumokėti. Jeigu pirkėjas gali sumokėti, tačiau</w:t>
      </w:r>
      <w:r w:rsidR="00CC1D8C">
        <w:rPr>
          <w:rFonts w:ascii="Times New Roman" w:hAnsi="Times New Roman"/>
          <w:sz w:val="24"/>
          <w:szCs w:val="24"/>
          <w:lang w:val="lt-LT"/>
        </w:rPr>
        <w:t>,</w:t>
      </w:r>
      <w:r w:rsidRPr="00FF0C25">
        <w:rPr>
          <w:rFonts w:ascii="Times New Roman" w:hAnsi="Times New Roman"/>
          <w:sz w:val="24"/>
          <w:szCs w:val="24"/>
          <w:lang w:val="lt-LT"/>
        </w:rPr>
        <w:t xml:space="preserve"> atėjus mokėjimo terminui nesumoka, tai kalbama apie nenorą mokėti. Nenorintis mokėti pirkėjas dažnai pateikia nepagrįstą reklamaciją dėl prekių kokybės ar kiekio. Tuo pirkėjas, vengdamas mokėti, tik išsisukinėja. Toks nenoras mokėti labai </w:t>
      </w:r>
      <w:r w:rsidRPr="00FF0C25">
        <w:rPr>
          <w:rFonts w:ascii="Times New Roman" w:hAnsi="Times New Roman"/>
          <w:sz w:val="24"/>
          <w:szCs w:val="24"/>
          <w:lang w:val="lt-LT"/>
        </w:rPr>
        <w:lastRenderedPageBreak/>
        <w:t>glaudžiai susijęs su partnerių tarpusavio pasitikėjimu. Jeigu pirkėjai yra privačios firmos, tai nenoras mokėti bus pripažintas, jei firma nesumokės per 6 mėn., nepateikdama jokių teisinį pagrindą turinčių paaiškinimų. Jei tai valstybinė įmonė, tai nesumokėjus iš karto kvalifikuojamas kaip nenoras mokėti.</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Kredito rizikos pasekmės tiekėjui gali būti įvairios: didžiausių nuostolių tiekėjas patirs tuo atveju</w:t>
      </w:r>
      <w:r w:rsidR="00565D3C">
        <w:rPr>
          <w:rFonts w:ascii="Times New Roman" w:hAnsi="Times New Roman"/>
          <w:sz w:val="24"/>
          <w:szCs w:val="24"/>
          <w:lang w:val="lt-LT"/>
        </w:rPr>
        <w:t>, jei pirkėjas negali sumokėti -</w:t>
      </w:r>
      <w:r w:rsidRPr="00FF0C25">
        <w:rPr>
          <w:rFonts w:ascii="Times New Roman" w:hAnsi="Times New Roman"/>
          <w:sz w:val="24"/>
          <w:szCs w:val="24"/>
          <w:lang w:val="lt-LT"/>
        </w:rPr>
        <w:t xml:space="preserve"> blogiausiu atveju tai reiškia visišką mokėjimo praradimą; jeigu</w:t>
      </w:r>
      <w:r w:rsidR="0072293F">
        <w:rPr>
          <w:rFonts w:ascii="Times New Roman" w:hAnsi="Times New Roman"/>
          <w:sz w:val="24"/>
          <w:szCs w:val="24"/>
          <w:lang w:val="lt-LT"/>
        </w:rPr>
        <w:t xml:space="preserve"> </w:t>
      </w:r>
      <w:r w:rsidRPr="00FF0C25">
        <w:rPr>
          <w:rFonts w:ascii="Times New Roman" w:hAnsi="Times New Roman"/>
          <w:sz w:val="24"/>
          <w:szCs w:val="24"/>
          <w:lang w:val="lt-LT"/>
        </w:rPr>
        <w:t xml:space="preserve">pirkėjas tik uždelsia mokėjimą, tai </w:t>
      </w:r>
      <w:r w:rsidR="00565D3C">
        <w:rPr>
          <w:rFonts w:ascii="Times New Roman" w:hAnsi="Times New Roman"/>
          <w:sz w:val="24"/>
          <w:szCs w:val="24"/>
          <w:lang w:val="lt-LT"/>
        </w:rPr>
        <w:t>tiekėjo nuostoliai yra mažesni -</w:t>
      </w:r>
      <w:r w:rsidRPr="00FF0C25">
        <w:rPr>
          <w:rFonts w:ascii="Times New Roman" w:hAnsi="Times New Roman"/>
          <w:sz w:val="24"/>
          <w:szCs w:val="24"/>
          <w:lang w:val="lt-LT"/>
        </w:rPr>
        <w:t xml:space="preserve"> juos gali sudaryti palūkanos už naujai imamus kredi</w:t>
      </w:r>
      <w:r w:rsidR="00835D8E" w:rsidRPr="00FF0C25">
        <w:rPr>
          <w:rFonts w:ascii="Times New Roman" w:hAnsi="Times New Roman"/>
          <w:sz w:val="24"/>
          <w:szCs w:val="24"/>
          <w:lang w:val="lt-LT"/>
        </w:rPr>
        <w:t>tus ar senų kreditų</w:t>
      </w:r>
      <w:r w:rsidR="00E27F02" w:rsidRPr="00FF0C25">
        <w:rPr>
          <w:rFonts w:ascii="Times New Roman" w:hAnsi="Times New Roman"/>
          <w:sz w:val="24"/>
          <w:szCs w:val="24"/>
          <w:lang w:val="lt-LT"/>
        </w:rPr>
        <w:t xml:space="preserve"> pratęsimą [37</w:t>
      </w:r>
      <w:r w:rsidR="00835D8E" w:rsidRPr="00FF0C25">
        <w:rPr>
          <w:rFonts w:ascii="Times New Roman" w:hAnsi="Times New Roman"/>
          <w:sz w:val="24"/>
          <w:szCs w:val="24"/>
          <w:lang w:val="lt-LT"/>
        </w:rPr>
        <w:t>].</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Taigi</w:t>
      </w:r>
      <w:r w:rsidR="00515860">
        <w:rPr>
          <w:rFonts w:ascii="Times New Roman" w:hAnsi="Times New Roman"/>
          <w:sz w:val="24"/>
          <w:szCs w:val="24"/>
          <w:lang w:val="lt-LT"/>
        </w:rPr>
        <w:t>,</w:t>
      </w:r>
      <w:r w:rsidRPr="00FF0C25">
        <w:rPr>
          <w:rFonts w:ascii="Times New Roman" w:hAnsi="Times New Roman"/>
          <w:sz w:val="24"/>
          <w:szCs w:val="24"/>
          <w:lang w:val="lt-LT"/>
        </w:rPr>
        <w:t xml:space="preserve"> ap</w:t>
      </w:r>
      <w:r w:rsidR="003D1789">
        <w:rPr>
          <w:rFonts w:ascii="Times New Roman" w:hAnsi="Times New Roman"/>
          <w:sz w:val="24"/>
          <w:szCs w:val="24"/>
          <w:lang w:val="lt-LT"/>
        </w:rPr>
        <w:t>ibendrinant mokslinę literatūrą</w:t>
      </w:r>
      <w:r w:rsidRPr="00FF0C25">
        <w:rPr>
          <w:rFonts w:ascii="Times New Roman" w:hAnsi="Times New Roman"/>
          <w:sz w:val="24"/>
          <w:szCs w:val="24"/>
          <w:lang w:val="lt-LT"/>
        </w:rPr>
        <w:t xml:space="preserve"> galima teigti, kad tiekėjas susiduria su tokia rizika, teikdamas prekinį kreditą:</w:t>
      </w:r>
    </w:p>
    <w:p w:rsidR="007C3BDC" w:rsidRPr="00FF0C25" w:rsidRDefault="007C3BDC" w:rsidP="00871F9A">
      <w:pPr>
        <w:widowControl w:val="0"/>
        <w:numPr>
          <w:ilvl w:val="0"/>
          <w:numId w:val="4"/>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tiekėjas laiku (per t</w:t>
      </w:r>
      <w:r w:rsidR="00346EE8">
        <w:rPr>
          <w:rFonts w:ascii="Times New Roman" w:hAnsi="Times New Roman"/>
          <w:sz w:val="24"/>
          <w:szCs w:val="24"/>
          <w:lang w:val="lt-LT"/>
        </w:rPr>
        <w:t>am tikrą terminą) neatsiskaitys</w:t>
      </w:r>
      <w:r w:rsidRPr="00FF0C25">
        <w:rPr>
          <w:rFonts w:ascii="Times New Roman" w:hAnsi="Times New Roman"/>
          <w:sz w:val="24"/>
          <w:szCs w:val="24"/>
          <w:lang w:val="lt-LT"/>
        </w:rPr>
        <w:t xml:space="preserve"> dėl savo laikino nemokumo;</w:t>
      </w:r>
    </w:p>
    <w:p w:rsidR="007C3BDC" w:rsidRPr="00FF0C25" w:rsidRDefault="007C3BDC" w:rsidP="00871F9A">
      <w:pPr>
        <w:widowControl w:val="0"/>
        <w:numPr>
          <w:ilvl w:val="0"/>
          <w:numId w:val="4"/>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tiekėjas neturės galimybių sumokėti visą sumą;</w:t>
      </w:r>
    </w:p>
    <w:p w:rsidR="007C3BDC" w:rsidRPr="00FF0C25" w:rsidRDefault="007C3BDC" w:rsidP="00871F9A">
      <w:pPr>
        <w:widowControl w:val="0"/>
        <w:numPr>
          <w:ilvl w:val="0"/>
          <w:numId w:val="4"/>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tiekėjas piktybiškai neatsiskaitys, arba vilkins atsiskaitymą;</w:t>
      </w:r>
    </w:p>
    <w:p w:rsidR="007C3BDC" w:rsidRPr="00FF0C25" w:rsidRDefault="007C3BDC" w:rsidP="00871F9A">
      <w:pPr>
        <w:widowControl w:val="0"/>
        <w:numPr>
          <w:ilvl w:val="0"/>
          <w:numId w:val="4"/>
        </w:numPr>
        <w:tabs>
          <w:tab w:val="clear" w:pos="0"/>
          <w:tab w:val="num"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tiekėjas bankrutuos, taps nemokus ir visai neatsiskaitys.</w:t>
      </w:r>
    </w:p>
    <w:p w:rsidR="00655577" w:rsidRPr="00FF0C25" w:rsidRDefault="007C3BDC" w:rsidP="00871F9A">
      <w:pPr>
        <w:spacing w:after="0" w:line="360" w:lineRule="auto"/>
        <w:ind w:firstLine="567"/>
        <w:jc w:val="both"/>
        <w:rPr>
          <w:rFonts w:ascii="Times New Roman" w:hAnsi="Times New Roman"/>
          <w:b/>
          <w:sz w:val="24"/>
          <w:szCs w:val="24"/>
          <w:lang w:val="lt-LT"/>
        </w:rPr>
      </w:pPr>
      <w:r w:rsidRPr="00FF0C25">
        <w:rPr>
          <w:rFonts w:ascii="Times New Roman" w:hAnsi="Times New Roman"/>
          <w:sz w:val="24"/>
          <w:szCs w:val="24"/>
          <w:lang w:val="lt-LT"/>
        </w:rPr>
        <w:t>Prekinio kredito rizika yra didesnė nei kitų kredito formų, nes didžioji rizikos dalis tenka tiekėjui (pardavėjui). Ši rizika prasideda pirkėjui</w:t>
      </w:r>
      <w:r w:rsidR="00523E7B">
        <w:rPr>
          <w:rFonts w:ascii="Times New Roman" w:hAnsi="Times New Roman"/>
          <w:sz w:val="24"/>
          <w:szCs w:val="24"/>
          <w:lang w:val="lt-LT"/>
        </w:rPr>
        <w:t xml:space="preserve"> priėmus prekes ar paslaugas</w:t>
      </w:r>
      <w:r w:rsidRPr="00FF0C25">
        <w:rPr>
          <w:rFonts w:ascii="Times New Roman" w:hAnsi="Times New Roman"/>
          <w:sz w:val="24"/>
          <w:szCs w:val="24"/>
          <w:lang w:val="lt-LT"/>
        </w:rPr>
        <w:t xml:space="preserve"> ir tęsiasi tol, kol jis tie</w:t>
      </w:r>
      <w:r w:rsidR="00835D8E" w:rsidRPr="00FF0C25">
        <w:rPr>
          <w:rFonts w:ascii="Times New Roman" w:hAnsi="Times New Roman"/>
          <w:sz w:val="24"/>
          <w:szCs w:val="24"/>
          <w:lang w:val="lt-LT"/>
        </w:rPr>
        <w:t xml:space="preserve">kėjui sumoka visą sumą už jas. </w:t>
      </w:r>
      <w:r w:rsidRPr="00FF0C25">
        <w:rPr>
          <w:rFonts w:ascii="Times New Roman" w:hAnsi="Times New Roman"/>
          <w:sz w:val="24"/>
          <w:szCs w:val="24"/>
          <w:lang w:val="lt-LT"/>
        </w:rPr>
        <w:t>Ypač kreditavimo rizika padidėja, kai paskolos yra išduodamos nedideliam kreditų gavėjų s</w:t>
      </w:r>
      <w:r w:rsidR="00835D8E" w:rsidRPr="00FF0C25">
        <w:rPr>
          <w:rFonts w:ascii="Times New Roman" w:hAnsi="Times New Roman"/>
          <w:sz w:val="24"/>
          <w:szCs w:val="24"/>
          <w:lang w:val="lt-LT"/>
        </w:rPr>
        <w:t>kaičiui ar vienai verslo šakai</w:t>
      </w:r>
      <w:r w:rsidRPr="00FF0C25">
        <w:rPr>
          <w:rFonts w:ascii="Times New Roman" w:hAnsi="Times New Roman"/>
          <w:sz w:val="24"/>
          <w:szCs w:val="24"/>
          <w:lang w:val="lt-LT"/>
        </w:rPr>
        <w:t xml:space="preserve"> [</w:t>
      </w:r>
      <w:r w:rsidR="00026730" w:rsidRPr="00FF0C25">
        <w:rPr>
          <w:rFonts w:ascii="Times New Roman" w:hAnsi="Times New Roman"/>
          <w:sz w:val="24"/>
          <w:szCs w:val="24"/>
          <w:lang w:val="lt-LT"/>
        </w:rPr>
        <w:t>34</w:t>
      </w:r>
      <w:r w:rsidRPr="00FF0C25">
        <w:rPr>
          <w:rFonts w:ascii="Times New Roman" w:hAnsi="Times New Roman"/>
          <w:sz w:val="24"/>
          <w:szCs w:val="24"/>
          <w:lang w:val="lt-LT"/>
        </w:rPr>
        <w:t>]. Tačiau konkreti įmonė - tiekėja, dirbanti konkrečioje verslo šakoje, dažniausiai savo prekes parduoda būtent ribotam konkrečiam pirkėjų skaičiui, kurie taip pat veikia vienoje verslo šakoje. Taigi</w:t>
      </w:r>
      <w:r w:rsidR="00523E7B">
        <w:rPr>
          <w:rFonts w:ascii="Times New Roman" w:hAnsi="Times New Roman"/>
          <w:sz w:val="24"/>
          <w:szCs w:val="24"/>
          <w:lang w:val="lt-LT"/>
        </w:rPr>
        <w:t>,</w:t>
      </w:r>
      <w:r w:rsidRPr="00FF0C25">
        <w:rPr>
          <w:rFonts w:ascii="Times New Roman" w:hAnsi="Times New Roman"/>
          <w:sz w:val="24"/>
          <w:szCs w:val="24"/>
          <w:lang w:val="lt-LT"/>
        </w:rPr>
        <w:t xml:space="preserve"> jei įmonė taiko savo pirkėjams prekinį kredit</w:t>
      </w:r>
      <w:r w:rsidR="00523E7B">
        <w:rPr>
          <w:rFonts w:ascii="Times New Roman" w:hAnsi="Times New Roman"/>
          <w:sz w:val="24"/>
          <w:szCs w:val="24"/>
          <w:lang w:val="lt-LT"/>
        </w:rPr>
        <w:t>avimą, kredit</w:t>
      </w:r>
      <w:r w:rsidRPr="00FF0C25">
        <w:rPr>
          <w:rFonts w:ascii="Times New Roman" w:hAnsi="Times New Roman"/>
          <w:sz w:val="24"/>
          <w:szCs w:val="24"/>
          <w:lang w:val="lt-LT"/>
        </w:rPr>
        <w:t>o rizika yra gana aukšta, todėl labai svarbu</w:t>
      </w:r>
      <w:r w:rsidR="003A4471" w:rsidRPr="00FF0C25">
        <w:rPr>
          <w:rFonts w:ascii="Times New Roman" w:hAnsi="Times New Roman"/>
          <w:sz w:val="24"/>
          <w:szCs w:val="24"/>
          <w:lang w:val="lt-LT"/>
        </w:rPr>
        <w:t>,</w:t>
      </w:r>
      <w:r w:rsidRPr="00FF0C25">
        <w:rPr>
          <w:rFonts w:ascii="Times New Roman" w:hAnsi="Times New Roman"/>
          <w:sz w:val="24"/>
          <w:szCs w:val="24"/>
          <w:lang w:val="lt-LT"/>
        </w:rPr>
        <w:t xml:space="preserve"> kad įmonė mokėtų tinkamai įvertinti savo pirkėjus ir su mažiausia rizika teikti prekinius kreditus (</w:t>
      </w:r>
      <w:r w:rsidR="003A4471" w:rsidRPr="00FF0C25">
        <w:rPr>
          <w:rFonts w:ascii="Times New Roman" w:hAnsi="Times New Roman"/>
          <w:sz w:val="24"/>
          <w:szCs w:val="24"/>
          <w:lang w:val="lt-LT"/>
        </w:rPr>
        <w:t>atrinktiems</w:t>
      </w:r>
      <w:r w:rsidRPr="00FF0C25">
        <w:rPr>
          <w:rFonts w:ascii="Times New Roman" w:hAnsi="Times New Roman"/>
          <w:sz w:val="24"/>
          <w:szCs w:val="24"/>
          <w:lang w:val="lt-LT"/>
        </w:rPr>
        <w:t xml:space="preserve"> tiekėjams ir tik tokio dydžio, už kurį jie pajėgūs atsiskaityti), t.y. valdyti prekinio kredito riziką. Tam reikalingas prekinio kredito rizikos vertinimas, apimantis pirkėjų verslo šakos ir visos įmanomos informacijos apie pirkėjus bei jų finansinės atskaitomybės analizę.</w:t>
      </w:r>
    </w:p>
    <w:p w:rsidR="00655577" w:rsidRPr="00FF0C25" w:rsidRDefault="00655577" w:rsidP="00655577">
      <w:pPr>
        <w:spacing w:after="0" w:line="360" w:lineRule="auto"/>
        <w:ind w:firstLine="851"/>
        <w:jc w:val="both"/>
        <w:rPr>
          <w:rFonts w:ascii="Times New Roman" w:hAnsi="Times New Roman"/>
          <w:b/>
          <w:sz w:val="24"/>
          <w:szCs w:val="24"/>
          <w:lang w:val="lt-LT"/>
        </w:rPr>
      </w:pPr>
    </w:p>
    <w:p w:rsidR="007C3BDC" w:rsidRPr="00FF0C25" w:rsidRDefault="007C3BDC" w:rsidP="007E6932">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t>1.3. Prekinio</w:t>
      </w:r>
      <w:r w:rsidR="00565D3C">
        <w:rPr>
          <w:rFonts w:ascii="Times New Roman" w:hAnsi="Times New Roman"/>
          <w:b/>
          <w:sz w:val="24"/>
          <w:szCs w:val="24"/>
          <w:lang w:val="lt-LT"/>
        </w:rPr>
        <w:t xml:space="preserve"> kredito rizikos vertinimas </w:t>
      </w:r>
      <w:r w:rsidR="00565D3C" w:rsidRPr="00565D3C">
        <w:rPr>
          <w:rFonts w:ascii="Times New Roman" w:hAnsi="Times New Roman"/>
          <w:sz w:val="24"/>
          <w:szCs w:val="24"/>
          <w:lang w:val="lt-LT"/>
        </w:rPr>
        <w:t>-</w:t>
      </w:r>
      <w:r w:rsidRPr="00FF0C25">
        <w:rPr>
          <w:rFonts w:ascii="Times New Roman" w:hAnsi="Times New Roman"/>
          <w:b/>
          <w:sz w:val="24"/>
          <w:szCs w:val="24"/>
          <w:lang w:val="lt-LT"/>
        </w:rPr>
        <w:t xml:space="preserve"> kreditų rizikos valdymo dalis</w:t>
      </w:r>
    </w:p>
    <w:p w:rsidR="00655577" w:rsidRPr="00FF0C25" w:rsidRDefault="00655577" w:rsidP="00655577">
      <w:pPr>
        <w:spacing w:after="0" w:line="360" w:lineRule="auto"/>
        <w:ind w:firstLine="851"/>
        <w:jc w:val="both"/>
        <w:rPr>
          <w:rFonts w:ascii="Times New Roman" w:hAnsi="Times New Roman"/>
          <w:b/>
          <w:sz w:val="24"/>
          <w:szCs w:val="24"/>
          <w:lang w:val="lt-LT"/>
        </w:rPr>
      </w:pP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Kiekviena įmonė, savo prekes ir paslaugas parduodanti atidėdama apmokėjimus, susiduria su rizika prarasti pinigus, įgyti skolas negražinančių klientų ir taip patirti nuostolius. Norėdamos išvengti nepageidaujamų nuostolių ir sumažinti riziką, tokios įmonės turi pradėti rūpintis savo finansiniais srautais bei finansinės veiklos efektyvumu viso proceso metu: pradedant </w:t>
      </w:r>
      <w:r w:rsidR="00BF45D9">
        <w:rPr>
          <w:rFonts w:ascii="Times New Roman" w:hAnsi="Times New Roman"/>
          <w:sz w:val="24"/>
          <w:szCs w:val="24"/>
          <w:lang w:val="lt-LT"/>
        </w:rPr>
        <w:t xml:space="preserve">prekinių </w:t>
      </w:r>
      <w:r w:rsidRPr="00FF0C25">
        <w:rPr>
          <w:rFonts w:ascii="Times New Roman" w:hAnsi="Times New Roman"/>
          <w:sz w:val="24"/>
          <w:szCs w:val="24"/>
          <w:lang w:val="lt-LT"/>
        </w:rPr>
        <w:t>kreditų suteikimu, baigiant atsiradusiomis skolomis. Kompleksiško prekinių kreditų valdymo esmė yra ne rūpintis įmonės veiklos efektyvumu tik susidūrus su negrąžinamomis skolomis, o vienodą dėmesį skirti tiek prekinių kredi</w:t>
      </w:r>
      <w:r w:rsidR="00BD5AF3" w:rsidRPr="00FF0C25">
        <w:rPr>
          <w:rFonts w:ascii="Times New Roman" w:hAnsi="Times New Roman"/>
          <w:sz w:val="24"/>
          <w:szCs w:val="24"/>
          <w:lang w:val="lt-LT"/>
        </w:rPr>
        <w:t>tų teikimui bei juos gavusių įmonių</w:t>
      </w:r>
      <w:r w:rsidRPr="00FF0C25">
        <w:rPr>
          <w:rFonts w:ascii="Times New Roman" w:hAnsi="Times New Roman"/>
          <w:sz w:val="24"/>
          <w:szCs w:val="24"/>
          <w:lang w:val="lt-LT"/>
        </w:rPr>
        <w:t xml:space="preserve"> veiklos sekimui, tiek atsiradusiems įsiskolinimams bei susidariusių skolų išieškojimui.</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Įmonės galimybė teikti prekinius kreditus yra tiesiogiai susijusi su jos pardavimais bei gaunamu pelnu. Efektyviai valdomi prekinio kreditavimo procesai leidžia įmonei parduoti daugiau prekių bei paslaugų, laiku sulaukti atsiskaitymų. Geras kreditų rizikos valdymas: teigiamai įtakoja įmonės finansinius rezultatus; paprastina valdymą; palengvina veiklos ir finansinių srautų planavimą, didina veiklos efektyvumą; mažina per skolas patiriamus nuostolius; didina pelną. Suteikdama daugiau kreditų įmonė įgyja didesnį klientų pasitikėjimą bei garantuoja sau ilgalaikį bendradarbiavimą.</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Kreditų rizikos valdymo sistemą sudaro:</w:t>
      </w:r>
    </w:p>
    <w:p w:rsidR="007C3BDC" w:rsidRPr="002C6645" w:rsidRDefault="007C3BDC" w:rsidP="00871F9A">
      <w:pPr>
        <w:pStyle w:val="ListParagraph"/>
        <w:numPr>
          <w:ilvl w:val="0"/>
          <w:numId w:val="30"/>
        </w:numPr>
        <w:tabs>
          <w:tab w:val="left" w:pos="1134"/>
        </w:tabs>
        <w:spacing w:after="0" w:line="360" w:lineRule="auto"/>
        <w:ind w:left="0" w:firstLine="567"/>
        <w:jc w:val="both"/>
        <w:rPr>
          <w:rFonts w:ascii="Times New Roman" w:hAnsi="Times New Roman"/>
          <w:sz w:val="24"/>
          <w:szCs w:val="24"/>
          <w:lang w:val="lt-LT"/>
        </w:rPr>
      </w:pPr>
      <w:r w:rsidRPr="002C6645">
        <w:rPr>
          <w:rFonts w:ascii="Times New Roman" w:hAnsi="Times New Roman"/>
          <w:sz w:val="24"/>
          <w:szCs w:val="24"/>
          <w:lang w:val="lt-LT"/>
        </w:rPr>
        <w:t xml:space="preserve">Potencialių klientų prekinio kredito rizikos vertinimas – sprendžiama ar kredituoti potencialų klientą, kokį kredito limitą suteikti, kokį mokėjimų atidėjimą taikyti; </w:t>
      </w:r>
    </w:p>
    <w:p w:rsidR="007C3BDC" w:rsidRPr="002C6645" w:rsidRDefault="007C3BDC" w:rsidP="00871F9A">
      <w:pPr>
        <w:pStyle w:val="ListParagraph"/>
        <w:numPr>
          <w:ilvl w:val="0"/>
          <w:numId w:val="30"/>
        </w:numPr>
        <w:tabs>
          <w:tab w:val="left" w:pos="1134"/>
        </w:tabs>
        <w:spacing w:after="0" w:line="360" w:lineRule="auto"/>
        <w:ind w:left="0" w:firstLine="567"/>
        <w:jc w:val="both"/>
        <w:rPr>
          <w:rFonts w:ascii="Times New Roman" w:hAnsi="Times New Roman"/>
          <w:sz w:val="24"/>
          <w:szCs w:val="24"/>
          <w:lang w:val="lt-LT"/>
        </w:rPr>
      </w:pPr>
      <w:r w:rsidRPr="002C6645">
        <w:rPr>
          <w:rFonts w:ascii="Times New Roman" w:hAnsi="Times New Roman"/>
          <w:sz w:val="24"/>
          <w:szCs w:val="24"/>
          <w:lang w:val="lt-LT"/>
        </w:rPr>
        <w:t>Klientų, kuriems yra suteikti prekiniai kreditai</w:t>
      </w:r>
      <w:r w:rsidR="005C1AC1" w:rsidRPr="002C6645">
        <w:rPr>
          <w:rFonts w:ascii="Times New Roman" w:hAnsi="Times New Roman"/>
          <w:sz w:val="24"/>
          <w:szCs w:val="24"/>
          <w:lang w:val="lt-LT"/>
        </w:rPr>
        <w:t>,</w:t>
      </w:r>
      <w:r w:rsidRPr="002C6645">
        <w:rPr>
          <w:rFonts w:ascii="Times New Roman" w:hAnsi="Times New Roman"/>
          <w:sz w:val="24"/>
          <w:szCs w:val="24"/>
          <w:lang w:val="lt-LT"/>
        </w:rPr>
        <w:t xml:space="preserve"> stebėsena – sekami esamo kliento (debitoriaus) veiklos, ypač finansinės, pokyčiai, atsižvelgiant į jo būklės pokyčius keičiamos kreditavimo sąlygos (mažinami arba didinami prekiniai kreditai, trumpinami arba ilginami mokėji</w:t>
      </w:r>
      <w:r w:rsidR="005C1AC1" w:rsidRPr="002C6645">
        <w:rPr>
          <w:rFonts w:ascii="Times New Roman" w:hAnsi="Times New Roman"/>
          <w:sz w:val="24"/>
          <w:szCs w:val="24"/>
          <w:lang w:val="lt-LT"/>
        </w:rPr>
        <w:t>mo atidėjimo terminai ir pan.);</w:t>
      </w:r>
    </w:p>
    <w:p w:rsidR="007C3BDC" w:rsidRPr="002C6645" w:rsidRDefault="00565D3C" w:rsidP="00871F9A">
      <w:pPr>
        <w:pStyle w:val="ListParagraph"/>
        <w:numPr>
          <w:ilvl w:val="0"/>
          <w:numId w:val="30"/>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Mokėjimų vėlavimų kontrolė -</w:t>
      </w:r>
      <w:r w:rsidR="007C3BDC" w:rsidRPr="002C6645">
        <w:rPr>
          <w:rFonts w:ascii="Times New Roman" w:hAnsi="Times New Roman"/>
          <w:sz w:val="24"/>
          <w:szCs w:val="24"/>
          <w:lang w:val="lt-LT"/>
        </w:rPr>
        <w:t xml:space="preserve"> sprendžiama ar ignoruoti vėlavimą, jei jis pagrindžiamas, ar įspėti debitorių dėl vėlavimo, ar nutraukti tolimes</w:t>
      </w:r>
      <w:r w:rsidR="005C1AC1" w:rsidRPr="002C6645">
        <w:rPr>
          <w:rFonts w:ascii="Times New Roman" w:hAnsi="Times New Roman"/>
          <w:sz w:val="24"/>
          <w:szCs w:val="24"/>
          <w:lang w:val="lt-LT"/>
        </w:rPr>
        <w:t>nį prekių arba paslaugų tiekimą;</w:t>
      </w:r>
      <w:r w:rsidR="007C3BDC" w:rsidRPr="002C6645">
        <w:rPr>
          <w:rFonts w:ascii="Times New Roman" w:hAnsi="Times New Roman"/>
          <w:sz w:val="24"/>
          <w:szCs w:val="24"/>
          <w:lang w:val="lt-LT"/>
        </w:rPr>
        <w:t xml:space="preserve"> </w:t>
      </w:r>
    </w:p>
    <w:p w:rsidR="007C3BDC" w:rsidRPr="002C6645" w:rsidRDefault="007C3BDC" w:rsidP="00871F9A">
      <w:pPr>
        <w:pStyle w:val="ListParagraph"/>
        <w:numPr>
          <w:ilvl w:val="0"/>
          <w:numId w:val="30"/>
        </w:numPr>
        <w:tabs>
          <w:tab w:val="left" w:pos="1134"/>
        </w:tabs>
        <w:spacing w:after="0" w:line="360" w:lineRule="auto"/>
        <w:ind w:left="0" w:firstLine="567"/>
        <w:jc w:val="both"/>
        <w:rPr>
          <w:rFonts w:ascii="Times New Roman" w:hAnsi="Times New Roman"/>
          <w:sz w:val="24"/>
          <w:szCs w:val="24"/>
          <w:lang w:val="lt-LT"/>
        </w:rPr>
      </w:pPr>
      <w:r w:rsidRPr="002C6645">
        <w:rPr>
          <w:rFonts w:ascii="Times New Roman" w:hAnsi="Times New Roman"/>
          <w:sz w:val="24"/>
          <w:szCs w:val="24"/>
          <w:lang w:val="lt-LT"/>
        </w:rPr>
        <w:t>Uždelstų mokėjimų (skolų</w:t>
      </w:r>
      <w:r w:rsidR="00565D3C">
        <w:rPr>
          <w:rFonts w:ascii="Times New Roman" w:hAnsi="Times New Roman"/>
          <w:sz w:val="24"/>
          <w:szCs w:val="24"/>
          <w:lang w:val="lt-LT"/>
        </w:rPr>
        <w:t>) administravimas -</w:t>
      </w:r>
      <w:r w:rsidR="00927C1C">
        <w:rPr>
          <w:rFonts w:ascii="Times New Roman" w:hAnsi="Times New Roman"/>
          <w:sz w:val="24"/>
          <w:szCs w:val="24"/>
          <w:lang w:val="lt-LT"/>
        </w:rPr>
        <w:t xml:space="preserve"> nustatomos skolos grą</w:t>
      </w:r>
      <w:r w:rsidRPr="002C6645">
        <w:rPr>
          <w:rFonts w:ascii="Times New Roman" w:hAnsi="Times New Roman"/>
          <w:sz w:val="24"/>
          <w:szCs w:val="24"/>
          <w:lang w:val="lt-LT"/>
        </w:rPr>
        <w:t>žinimo galimybės ir perspektyvos, vykdomas skolų išieškojimas, ieškoma būdų skolų sumažinimui.</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Kreditų rizikos valdymui keliamas sudėtingas uždavinys: gauti didžiausią pelną, palaikyti reikiamą likvidumo lygį ir užtikrinti kreditoriaus saugumą (kad paskolos būtų grąžintos lai</w:t>
      </w:r>
      <w:r w:rsidR="00835D8E" w:rsidRPr="00FF0C25">
        <w:rPr>
          <w:rFonts w:ascii="Times New Roman" w:hAnsi="Times New Roman"/>
          <w:sz w:val="24"/>
          <w:szCs w:val="24"/>
          <w:lang w:val="lt-LT"/>
        </w:rPr>
        <w:t xml:space="preserve">ku su mažiausiu rizikos lygiu) </w:t>
      </w:r>
      <w:r w:rsidRPr="00FF0C25">
        <w:rPr>
          <w:rFonts w:ascii="Times New Roman" w:hAnsi="Times New Roman"/>
          <w:sz w:val="24"/>
          <w:szCs w:val="24"/>
          <w:lang w:val="lt-LT"/>
        </w:rPr>
        <w:t>[</w:t>
      </w:r>
      <w:r w:rsidR="00026730" w:rsidRPr="00FF0C25">
        <w:rPr>
          <w:rFonts w:ascii="Times New Roman" w:hAnsi="Times New Roman"/>
          <w:sz w:val="24"/>
          <w:szCs w:val="24"/>
          <w:lang w:val="lt-LT"/>
        </w:rPr>
        <w:t>34</w:t>
      </w:r>
      <w:r w:rsidRPr="00FF0C25">
        <w:rPr>
          <w:rFonts w:ascii="Times New Roman" w:hAnsi="Times New Roman"/>
          <w:sz w:val="24"/>
          <w:szCs w:val="24"/>
          <w:lang w:val="lt-LT"/>
        </w:rPr>
        <w:t>]. Taigi</w:t>
      </w:r>
      <w:r w:rsidR="005C1AC1">
        <w:rPr>
          <w:rFonts w:ascii="Times New Roman" w:hAnsi="Times New Roman"/>
          <w:sz w:val="24"/>
          <w:szCs w:val="24"/>
          <w:lang w:val="lt-LT"/>
        </w:rPr>
        <w:t>,</w:t>
      </w:r>
      <w:r w:rsidRPr="00FF0C25">
        <w:rPr>
          <w:rFonts w:ascii="Times New Roman" w:hAnsi="Times New Roman"/>
          <w:sz w:val="24"/>
          <w:szCs w:val="24"/>
          <w:lang w:val="lt-LT"/>
        </w:rPr>
        <w:t xml:space="preserve"> kreditų rizikos valdymas leidžia atlikti klientų kreditinį vertinimą, stebėti jų mokumą bei valdyti įsiskolinimus, o potencialaus pirkėjo prekinio kredito rizikos vertinimas yra svarbi įmonės kreditų valdymo dalis.</w:t>
      </w:r>
    </w:p>
    <w:p w:rsidR="007C3BDC" w:rsidRPr="00FF0C25" w:rsidRDefault="007C3BDC" w:rsidP="00871F9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Atsižvelgiant į tai, kad kiekviename kreditiniame sandoryje egzistuoj</w:t>
      </w:r>
      <w:r w:rsidR="00565D3C">
        <w:rPr>
          <w:rFonts w:ascii="Times New Roman" w:hAnsi="Times New Roman"/>
          <w:sz w:val="24"/>
          <w:szCs w:val="24"/>
          <w:lang w:val="lt-LT"/>
        </w:rPr>
        <w:t>a kreditinės rizikos elementas -</w:t>
      </w:r>
      <w:r w:rsidRPr="00FF0C25">
        <w:rPr>
          <w:rFonts w:ascii="Times New Roman" w:hAnsi="Times New Roman"/>
          <w:sz w:val="24"/>
          <w:szCs w:val="24"/>
          <w:lang w:val="lt-LT"/>
        </w:rPr>
        <w:t xml:space="preserve"> t.y. galimybė, kad skola nebus gražinta ar bus pažeisti atsiskaitymo </w:t>
      </w:r>
      <w:r w:rsidR="005C1AC1">
        <w:rPr>
          <w:rFonts w:ascii="Times New Roman" w:hAnsi="Times New Roman"/>
          <w:sz w:val="24"/>
          <w:szCs w:val="24"/>
          <w:lang w:val="lt-LT"/>
        </w:rPr>
        <w:t>už prekes ar paslaugas terminai. P</w:t>
      </w:r>
      <w:r w:rsidRPr="00FF0C25">
        <w:rPr>
          <w:rFonts w:ascii="Times New Roman" w:hAnsi="Times New Roman"/>
          <w:sz w:val="24"/>
          <w:szCs w:val="24"/>
          <w:lang w:val="lt-LT"/>
        </w:rPr>
        <w:t>rekinio kredito davėjas turi mokėti pagrįsti kreditinį sandorį, įvertinti kreditinės operacijos efektyvumą bei nustat</w:t>
      </w:r>
      <w:r w:rsidR="005C1AC1">
        <w:rPr>
          <w:rFonts w:ascii="Times New Roman" w:hAnsi="Times New Roman"/>
          <w:sz w:val="24"/>
          <w:szCs w:val="24"/>
          <w:lang w:val="lt-LT"/>
        </w:rPr>
        <w:t>yti jos rizikos laipsnį. Dažnai</w:t>
      </w:r>
      <w:r w:rsidRPr="00FF0C25">
        <w:rPr>
          <w:rFonts w:ascii="Times New Roman" w:hAnsi="Times New Roman"/>
          <w:sz w:val="24"/>
          <w:szCs w:val="24"/>
          <w:lang w:val="lt-LT"/>
        </w:rPr>
        <w:t xml:space="preserve"> tam</w:t>
      </w:r>
      <w:r w:rsidR="005C1AC1">
        <w:rPr>
          <w:rFonts w:ascii="Times New Roman" w:hAnsi="Times New Roman"/>
          <w:sz w:val="24"/>
          <w:szCs w:val="24"/>
          <w:lang w:val="lt-LT"/>
        </w:rPr>
        <w:t>,</w:t>
      </w:r>
      <w:r w:rsidRPr="00FF0C25">
        <w:rPr>
          <w:rFonts w:ascii="Times New Roman" w:hAnsi="Times New Roman"/>
          <w:sz w:val="24"/>
          <w:szCs w:val="24"/>
          <w:lang w:val="lt-LT"/>
        </w:rPr>
        <w:t xml:space="preserve"> kad sumažėtų rizika, prekiniai kreditai yra suteikiami ilgalaikiams partneriams, su kuriais susiklostė nuolatiniai ryšiai, tačiau, reikia atkreipti dėmesį, kad ilgalaikiai ryšiai nėra mokumo garantija. Net ir patikimi partneriai gali susidurti su finansiniais sunkumais, kurie sąlygos nemokumą</w:t>
      </w:r>
      <w:r w:rsidR="007A345C">
        <w:rPr>
          <w:rFonts w:ascii="Times New Roman" w:hAnsi="Times New Roman"/>
          <w:sz w:val="24"/>
          <w:szCs w:val="24"/>
          <w:lang w:val="lt-LT"/>
        </w:rPr>
        <w:t xml:space="preserve"> ir mokėjimų vėlavimą. Taip pat</w:t>
      </w:r>
      <w:r w:rsidRPr="00FF0C25">
        <w:rPr>
          <w:rFonts w:ascii="Times New Roman" w:hAnsi="Times New Roman"/>
          <w:sz w:val="24"/>
          <w:szCs w:val="24"/>
          <w:lang w:val="lt-LT"/>
        </w:rPr>
        <w:t xml:space="preserve"> kreditus suteikiant tik nuolatiniams partneriams, prarandama galimybė sudaryti sutartis su naujais</w:t>
      </w:r>
      <w:r w:rsidR="007A345C">
        <w:rPr>
          <w:rFonts w:ascii="Times New Roman" w:hAnsi="Times New Roman"/>
          <w:sz w:val="24"/>
          <w:szCs w:val="24"/>
          <w:lang w:val="lt-LT"/>
        </w:rPr>
        <w:t xml:space="preserve"> partneriais, plėsti pardavimus</w:t>
      </w:r>
      <w:r w:rsidRPr="00FF0C25">
        <w:rPr>
          <w:rFonts w:ascii="Times New Roman" w:hAnsi="Times New Roman"/>
          <w:sz w:val="24"/>
          <w:szCs w:val="24"/>
          <w:lang w:val="lt-LT"/>
        </w:rPr>
        <w:t xml:space="preserve"> ir pritraukti naujų pirkėjų. Todėl, norint sumažinti prekinio kredito riziką, pagrindinė priemonė yra pasinaudoti kreditų rizikos valdymo dalimi, susijusia su prekinio kredito rizikos mažinimu, nustatant</w:t>
      </w:r>
      <w:r w:rsidR="00956293">
        <w:rPr>
          <w:rFonts w:ascii="Times New Roman" w:hAnsi="Times New Roman"/>
          <w:sz w:val="24"/>
          <w:szCs w:val="24"/>
          <w:lang w:val="lt-LT"/>
        </w:rPr>
        <w:t>,</w:t>
      </w:r>
      <w:r w:rsidRPr="00FF0C25">
        <w:rPr>
          <w:rFonts w:ascii="Times New Roman" w:hAnsi="Times New Roman"/>
          <w:sz w:val="24"/>
          <w:szCs w:val="24"/>
          <w:lang w:val="lt-LT"/>
        </w:rPr>
        <w:t xml:space="preserve"> kuriems partneriams ir kokiu mastu gali būti suteikiami prekiniai kreditai, tai -</w:t>
      </w:r>
      <w:r w:rsidR="00BD5AF3" w:rsidRPr="00FF0C25">
        <w:rPr>
          <w:rFonts w:ascii="Times New Roman" w:hAnsi="Times New Roman"/>
          <w:sz w:val="24"/>
          <w:szCs w:val="24"/>
          <w:lang w:val="lt-LT"/>
        </w:rPr>
        <w:t xml:space="preserve"> </w:t>
      </w:r>
      <w:r w:rsidRPr="00FF0C25">
        <w:rPr>
          <w:rFonts w:ascii="Times New Roman" w:hAnsi="Times New Roman"/>
          <w:sz w:val="24"/>
          <w:szCs w:val="24"/>
          <w:lang w:val="lt-LT"/>
        </w:rPr>
        <w:t>partnerio (pirkėjo) kreditinės rizikos vertinimas, kitaip vadinamas prekinio kredito rizikos verti</w:t>
      </w:r>
      <w:r w:rsidR="00BD5AF3" w:rsidRPr="00FF0C25">
        <w:rPr>
          <w:rFonts w:ascii="Times New Roman" w:hAnsi="Times New Roman"/>
          <w:sz w:val="24"/>
          <w:szCs w:val="24"/>
          <w:lang w:val="lt-LT"/>
        </w:rPr>
        <w:t>nimu</w:t>
      </w:r>
      <w:r w:rsidRPr="00FF0C25">
        <w:rPr>
          <w:rFonts w:ascii="Times New Roman" w:hAnsi="Times New Roman"/>
          <w:sz w:val="24"/>
          <w:szCs w:val="24"/>
          <w:lang w:val="lt-LT"/>
        </w:rPr>
        <w:t>.</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Sumažinti prekinio kredito riziką, naudojantis prekinio kredito rizikos vertinimu galima keliais būdais: ją draudžiant draudimo bendrovėje, kuri atlieka vertinimą ir suteikia draudimą; perduodant prekinio kredito rizikos vertinimo įmonėms nuspręsti dėl partnerio, prašančio suteikti prekinį kreditą, rizikos dydžio ir nustatyti prekinio kredito limitus pirkėjams; pačiam tiekėjui vertinti savo pirkėjų prekinio kredito riziką.</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Prekinio kredito riziką gali padėti mažinti prekinio kredito draudimas. </w:t>
      </w:r>
      <w:r w:rsidR="00956293">
        <w:rPr>
          <w:rFonts w:ascii="Times New Roman" w:hAnsi="Times New Roman"/>
          <w:sz w:val="24"/>
          <w:szCs w:val="24"/>
          <w:lang w:val="lt-LT"/>
        </w:rPr>
        <w:t>Jis</w:t>
      </w:r>
      <w:r w:rsidRPr="00FF0C25">
        <w:rPr>
          <w:rFonts w:ascii="Times New Roman" w:hAnsi="Times New Roman"/>
          <w:sz w:val="24"/>
          <w:szCs w:val="24"/>
          <w:lang w:val="lt-LT"/>
        </w:rPr>
        <w:t xml:space="preserve"> tapo labai populiarus ne tik visa</w:t>
      </w:r>
      <w:r w:rsidR="00835D8E" w:rsidRPr="00FF0C25">
        <w:rPr>
          <w:rFonts w:ascii="Times New Roman" w:hAnsi="Times New Roman"/>
          <w:sz w:val="24"/>
          <w:szCs w:val="24"/>
          <w:lang w:val="lt-LT"/>
        </w:rPr>
        <w:t>me pasaulyje</w:t>
      </w:r>
      <w:r w:rsidR="00956293">
        <w:rPr>
          <w:rFonts w:ascii="Times New Roman" w:hAnsi="Times New Roman"/>
          <w:sz w:val="24"/>
          <w:szCs w:val="24"/>
          <w:lang w:val="lt-LT"/>
        </w:rPr>
        <w:t>,</w:t>
      </w:r>
      <w:r w:rsidR="00835D8E" w:rsidRPr="00FF0C25">
        <w:rPr>
          <w:rFonts w:ascii="Times New Roman" w:hAnsi="Times New Roman"/>
          <w:sz w:val="24"/>
          <w:szCs w:val="24"/>
          <w:lang w:val="lt-LT"/>
        </w:rPr>
        <w:t xml:space="preserve"> bet ir Lietuvoje. </w:t>
      </w:r>
      <w:r w:rsidRPr="00FF0C25">
        <w:rPr>
          <w:rFonts w:ascii="Times New Roman" w:hAnsi="Times New Roman"/>
          <w:sz w:val="24"/>
          <w:szCs w:val="24"/>
          <w:lang w:val="lt-LT"/>
        </w:rPr>
        <w:t>Verslininkai jau supranta, kad nuo pirkėjų nemokumo rizikos reikia draustis, be to, ne tik eksportuojant, bet ir vykdant operacijas vidaus rinkoje</w:t>
      </w:r>
      <w:r w:rsidR="00835D8E" w:rsidRPr="00FF0C25">
        <w:rPr>
          <w:rFonts w:ascii="Times New Roman" w:hAnsi="Times New Roman" w:cs="Times New Roman"/>
          <w:sz w:val="24"/>
          <w:szCs w:val="24"/>
          <w:lang w:val="lt-LT"/>
        </w:rPr>
        <w:t xml:space="preserve"> </w:t>
      </w:r>
      <w:r w:rsidR="00BD5AF3" w:rsidRPr="00FF0C25">
        <w:rPr>
          <w:rFonts w:ascii="Times New Roman" w:hAnsi="Times New Roman" w:cs="Times New Roman"/>
          <w:sz w:val="24"/>
          <w:szCs w:val="24"/>
          <w:lang w:val="lt-LT"/>
        </w:rPr>
        <w:t>[</w:t>
      </w:r>
      <w:r w:rsidR="00E27F02" w:rsidRPr="00FF0C25">
        <w:rPr>
          <w:rFonts w:ascii="Times New Roman" w:hAnsi="Times New Roman" w:cs="Times New Roman"/>
          <w:sz w:val="24"/>
          <w:szCs w:val="24"/>
          <w:lang w:val="lt-LT"/>
        </w:rPr>
        <w:t>70</w:t>
      </w:r>
      <w:r w:rsidR="00BD5AF3" w:rsidRPr="00FF0C25">
        <w:rPr>
          <w:rFonts w:ascii="Times New Roman" w:hAnsi="Times New Roman" w:cs="Times New Roman"/>
          <w:sz w:val="24"/>
          <w:szCs w:val="24"/>
          <w:lang w:val="lt-LT"/>
        </w:rPr>
        <w:t>]</w:t>
      </w:r>
      <w:r w:rsidR="00835D8E" w:rsidRPr="00FF0C25">
        <w:rPr>
          <w:rFonts w:ascii="Times New Roman" w:hAnsi="Times New Roman" w:cs="Times New Roman"/>
          <w:sz w:val="24"/>
          <w:szCs w:val="24"/>
          <w:lang w:val="lt-LT"/>
        </w:rPr>
        <w:t>.</w:t>
      </w:r>
      <w:r w:rsidR="009B1DE2" w:rsidRPr="00FF0C25">
        <w:rPr>
          <w:rFonts w:ascii="Times New Roman" w:hAnsi="Times New Roman"/>
          <w:sz w:val="24"/>
          <w:szCs w:val="24"/>
          <w:lang w:val="lt-LT"/>
        </w:rPr>
        <w:t xml:space="preserve"> </w:t>
      </w:r>
      <w:r w:rsidR="00565D3C">
        <w:rPr>
          <w:rFonts w:ascii="Times New Roman" w:hAnsi="Times New Roman"/>
          <w:sz w:val="24"/>
          <w:szCs w:val="24"/>
          <w:lang w:val="lt-LT"/>
        </w:rPr>
        <w:t>Rizikos draudimas -</w:t>
      </w:r>
      <w:r w:rsidRPr="00FF0C25">
        <w:rPr>
          <w:rFonts w:ascii="Times New Roman" w:hAnsi="Times New Roman"/>
          <w:sz w:val="24"/>
          <w:szCs w:val="24"/>
          <w:lang w:val="lt-LT"/>
        </w:rPr>
        <w:t xml:space="preserve"> tai nustatytos </w:t>
      </w:r>
      <w:r w:rsidR="00F90B44" w:rsidRPr="00FF0C25">
        <w:rPr>
          <w:rFonts w:ascii="Times New Roman" w:hAnsi="Times New Roman"/>
          <w:sz w:val="24"/>
          <w:szCs w:val="24"/>
          <w:lang w:val="lt-LT"/>
        </w:rPr>
        <w:t>rizikos</w:t>
      </w:r>
      <w:r w:rsidRPr="00FF0C25">
        <w:rPr>
          <w:rFonts w:ascii="Times New Roman" w:hAnsi="Times New Roman"/>
          <w:sz w:val="24"/>
          <w:szCs w:val="24"/>
          <w:lang w:val="lt-LT"/>
        </w:rPr>
        <w:t xml:space="preserve"> </w:t>
      </w:r>
      <w:r w:rsidR="009B1DE2" w:rsidRPr="00FF0C25">
        <w:rPr>
          <w:rFonts w:ascii="Times New Roman" w:hAnsi="Times New Roman"/>
          <w:sz w:val="24"/>
          <w:szCs w:val="24"/>
          <w:lang w:val="lt-LT"/>
        </w:rPr>
        <w:t>perdavimas draudimo kompanijai [11</w:t>
      </w:r>
      <w:r w:rsidRPr="00FF0C25">
        <w:rPr>
          <w:rFonts w:ascii="Times New Roman" w:hAnsi="Times New Roman"/>
          <w:sz w:val="24"/>
          <w:szCs w:val="24"/>
          <w:lang w:val="lt-LT"/>
        </w:rPr>
        <w:t xml:space="preserve">]. Tačiau reikėtų paminėti, kad jei prekinis kreditas yra draudžiamas draudimo kompanijoje, pati draudimo kompanija sprendimą dėl kredito draudimo priima remdamasi įmonės prekinio kredito rizikos vertinimu, kurį gauna </w:t>
      </w:r>
      <w:r w:rsidR="00F90B44" w:rsidRPr="00FF0C25">
        <w:rPr>
          <w:rFonts w:ascii="Times New Roman" w:hAnsi="Times New Roman"/>
          <w:sz w:val="24"/>
          <w:szCs w:val="24"/>
          <w:lang w:val="lt-LT"/>
        </w:rPr>
        <w:t>kreipdamasi</w:t>
      </w:r>
      <w:r w:rsidRPr="00FF0C25">
        <w:rPr>
          <w:rFonts w:ascii="Times New Roman" w:hAnsi="Times New Roman"/>
          <w:sz w:val="24"/>
          <w:szCs w:val="24"/>
          <w:lang w:val="lt-LT"/>
        </w:rPr>
        <w:t xml:space="preserve"> į kreditinę informaciją teikia</w:t>
      </w:r>
      <w:r w:rsidR="00BD5AF3" w:rsidRPr="00FF0C25">
        <w:rPr>
          <w:rFonts w:ascii="Times New Roman" w:hAnsi="Times New Roman"/>
          <w:sz w:val="24"/>
          <w:szCs w:val="24"/>
          <w:lang w:val="lt-LT"/>
        </w:rPr>
        <w:t>nčias įmones. Tokios įmonės sure</w:t>
      </w:r>
      <w:r w:rsidRPr="00FF0C25">
        <w:rPr>
          <w:rFonts w:ascii="Times New Roman" w:hAnsi="Times New Roman"/>
          <w:sz w:val="24"/>
          <w:szCs w:val="24"/>
          <w:lang w:val="lt-LT"/>
        </w:rPr>
        <w:t>nka visą informaciją apie įmonę, kuriai norima suteikti prekinį kreditą, bei atlieka jos prekinio kredito rizikos vertinimą, o pati draudimo bendrovė įmonės kreditinės rizikos vertinimo pagrindu dažniausiai</w:t>
      </w:r>
      <w:r w:rsidR="00565D3C">
        <w:rPr>
          <w:rFonts w:ascii="Times New Roman" w:hAnsi="Times New Roman"/>
          <w:sz w:val="24"/>
          <w:szCs w:val="24"/>
          <w:lang w:val="lt-LT"/>
        </w:rPr>
        <w:t xml:space="preserve"> priima tik galutinį sprendimą -</w:t>
      </w:r>
      <w:r w:rsidRPr="00FF0C25">
        <w:rPr>
          <w:rFonts w:ascii="Times New Roman" w:hAnsi="Times New Roman"/>
          <w:sz w:val="24"/>
          <w:szCs w:val="24"/>
          <w:lang w:val="lt-LT"/>
        </w:rPr>
        <w:t xml:space="preserve"> kokio dydžio draudimą suteikti besidraudžiančiai įmonei. Tačiau ekonominio </w:t>
      </w:r>
      <w:r w:rsidR="00F90B44" w:rsidRPr="00FF0C25">
        <w:rPr>
          <w:rFonts w:ascii="Times New Roman" w:hAnsi="Times New Roman"/>
          <w:sz w:val="24"/>
          <w:szCs w:val="24"/>
          <w:lang w:val="lt-LT"/>
        </w:rPr>
        <w:t>nuosmukio</w:t>
      </w:r>
      <w:r w:rsidRPr="00FF0C25">
        <w:rPr>
          <w:rFonts w:ascii="Times New Roman" w:hAnsi="Times New Roman"/>
          <w:sz w:val="24"/>
          <w:szCs w:val="24"/>
          <w:lang w:val="lt-LT"/>
        </w:rPr>
        <w:t xml:space="preserve"> laikotarpiu, kuomet kredito draudimo </w:t>
      </w:r>
      <w:r w:rsidR="00F90B44" w:rsidRPr="00FF0C25">
        <w:rPr>
          <w:rFonts w:ascii="Times New Roman" w:hAnsi="Times New Roman"/>
          <w:sz w:val="24"/>
          <w:szCs w:val="24"/>
          <w:lang w:val="lt-LT"/>
        </w:rPr>
        <w:t>sąlygos</w:t>
      </w:r>
      <w:r w:rsidRPr="00FF0C25">
        <w:rPr>
          <w:rFonts w:ascii="Times New Roman" w:hAnsi="Times New Roman"/>
          <w:sz w:val="24"/>
          <w:szCs w:val="24"/>
          <w:lang w:val="lt-LT"/>
        </w:rPr>
        <w:t xml:space="preserve"> tapo itin griežtos, ypač po to, kai Lietuvos kredito reitingas buvo sumažintas, tapo labai svarbu, kad įmonės sugebėtų sumažinti prekinio kredito riziką nenaudodamos prekinio kredito draudimo. Tokioje situacijoje tiekėjai yra priversti patys prisiimti prekinio kredito riziką ir ją valdyti prekinio kredito rizikos vertinimo pagalba.</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Norėdama pati atlikti prekinio kredito rizikos vertinimą, įmonė, suteikianti prekinius kreditus, turi turėti specialistus, bei visą informaciją ne tik apie savo partnerius, bet ir apie visą šalies, kurioje partneris veikia</w:t>
      </w:r>
      <w:r w:rsidR="00BB3258" w:rsidRPr="00FF0C25">
        <w:rPr>
          <w:rFonts w:ascii="Times New Roman" w:hAnsi="Times New Roman"/>
          <w:sz w:val="24"/>
          <w:szCs w:val="24"/>
          <w:lang w:val="lt-LT"/>
        </w:rPr>
        <w:t>,</w:t>
      </w:r>
      <w:r w:rsidRPr="00FF0C25">
        <w:rPr>
          <w:rFonts w:ascii="Times New Roman" w:hAnsi="Times New Roman"/>
          <w:sz w:val="24"/>
          <w:szCs w:val="24"/>
          <w:lang w:val="lt-LT"/>
        </w:rPr>
        <w:t xml:space="preserve"> ekonominę situaciją. Visą informaciją surinkti sudėtinga, tai užima daug laiko ir pinigų sąnaudų, todėl įmonės dažniau renkasi kreditinės rizikos vertinimą iš šalies - </w:t>
      </w:r>
      <w:r w:rsidR="00BB3258" w:rsidRPr="00FF0C25">
        <w:rPr>
          <w:rFonts w:ascii="Times New Roman" w:hAnsi="Times New Roman"/>
          <w:sz w:val="24"/>
          <w:szCs w:val="24"/>
          <w:lang w:val="lt-LT"/>
        </w:rPr>
        <w:t xml:space="preserve">užsako kreditines </w:t>
      </w:r>
      <w:r w:rsidRPr="00FF0C25">
        <w:rPr>
          <w:rFonts w:ascii="Times New Roman" w:hAnsi="Times New Roman"/>
          <w:sz w:val="24"/>
          <w:szCs w:val="24"/>
          <w:lang w:val="lt-LT"/>
        </w:rPr>
        <w:t>ataskaitas</w:t>
      </w:r>
      <w:r w:rsidR="00BB3258" w:rsidRPr="00FF0C25">
        <w:rPr>
          <w:rFonts w:ascii="Times New Roman" w:hAnsi="Times New Roman"/>
          <w:sz w:val="24"/>
          <w:szCs w:val="24"/>
          <w:lang w:val="lt-LT"/>
        </w:rPr>
        <w:t xml:space="preserve"> apie įmones</w:t>
      </w:r>
      <w:r w:rsidRPr="00FF0C25">
        <w:rPr>
          <w:rFonts w:ascii="Times New Roman" w:hAnsi="Times New Roman"/>
          <w:sz w:val="24"/>
          <w:szCs w:val="24"/>
          <w:lang w:val="lt-LT"/>
        </w:rPr>
        <w:t xml:space="preserve"> iš kreditinę informaciją teikiančių įmonių. Taigi</w:t>
      </w:r>
      <w:r w:rsidR="00956293">
        <w:rPr>
          <w:rFonts w:ascii="Times New Roman" w:hAnsi="Times New Roman"/>
          <w:sz w:val="24"/>
          <w:szCs w:val="24"/>
          <w:lang w:val="lt-LT"/>
        </w:rPr>
        <w:t>,</w:t>
      </w:r>
      <w:r w:rsidRPr="00FF0C25">
        <w:rPr>
          <w:rFonts w:ascii="Times New Roman" w:hAnsi="Times New Roman"/>
          <w:sz w:val="24"/>
          <w:szCs w:val="24"/>
          <w:lang w:val="lt-LT"/>
        </w:rPr>
        <w:t xml:space="preserve"> prekinio kredito rizikos vertinime svarbų vaidmenį atlieka kreditinę informaciją teikiančios įmonės. Vienas iš didžiausių kr</w:t>
      </w:r>
      <w:r w:rsidR="00565D3C">
        <w:rPr>
          <w:rFonts w:ascii="Times New Roman" w:hAnsi="Times New Roman"/>
          <w:sz w:val="24"/>
          <w:szCs w:val="24"/>
          <w:lang w:val="lt-LT"/>
        </w:rPr>
        <w:t>editų valdymo įmonių privalumų -</w:t>
      </w:r>
      <w:r w:rsidRPr="00FF0C25">
        <w:rPr>
          <w:rFonts w:ascii="Times New Roman" w:hAnsi="Times New Roman"/>
          <w:sz w:val="24"/>
          <w:szCs w:val="24"/>
          <w:lang w:val="lt-LT"/>
        </w:rPr>
        <w:t xml:space="preserve"> jų turimi išsamūs informaciniai resursai (kreditingumo vertinimo sistemos, skolininkų duomenų bazės, duomenys apie įmonių atsiskaitymus, kompleksiniai duomenys iš visų viešųjų šaltinių ir kt.). Turėdami naujausius duomenis, tokios bendrovės specialistai kiekviename prekinio kredito rizikos vertinimo etape pasiūlo būdus bei priemones susiklosčiusiai situacijai valdyti, pateikia sprendi</w:t>
      </w:r>
      <w:r w:rsidR="000F7B9A" w:rsidRPr="00FF0C25">
        <w:rPr>
          <w:rFonts w:ascii="Times New Roman" w:hAnsi="Times New Roman"/>
          <w:sz w:val="24"/>
          <w:szCs w:val="24"/>
          <w:lang w:val="lt-LT"/>
        </w:rPr>
        <w:t>mu</w:t>
      </w:r>
      <w:r w:rsidR="00E27F02" w:rsidRPr="00FF0C25">
        <w:rPr>
          <w:rFonts w:ascii="Times New Roman" w:hAnsi="Times New Roman"/>
          <w:sz w:val="24"/>
          <w:szCs w:val="24"/>
          <w:lang w:val="lt-LT"/>
        </w:rPr>
        <w:t>s palengvinančią informaciją [58</w:t>
      </w:r>
      <w:r w:rsidR="000F7B9A" w:rsidRPr="00FF0C25">
        <w:rPr>
          <w:rFonts w:ascii="Times New Roman" w:hAnsi="Times New Roman"/>
          <w:sz w:val="24"/>
          <w:szCs w:val="24"/>
          <w:lang w:val="lt-LT"/>
        </w:rPr>
        <w:t>].</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Tačiau, įmonė gali pasinaudoti ir trečiąja galimybe - pati ga</w:t>
      </w:r>
      <w:r w:rsidR="00956293">
        <w:rPr>
          <w:rFonts w:ascii="Times New Roman" w:hAnsi="Times New Roman"/>
          <w:sz w:val="24"/>
          <w:szCs w:val="24"/>
          <w:lang w:val="lt-LT"/>
        </w:rPr>
        <w:t>li pasitikrinti savo partnerius</w:t>
      </w:r>
      <w:r w:rsidRPr="00FF0C25">
        <w:rPr>
          <w:rFonts w:ascii="Times New Roman" w:hAnsi="Times New Roman"/>
          <w:sz w:val="24"/>
          <w:szCs w:val="24"/>
          <w:lang w:val="lt-LT"/>
        </w:rPr>
        <w:t xml:space="preserve"> bei nustatyti tuos, kuriems gali suteikti prekinį kreditą su mažiausia nemokumo rizika, atlikdama savo partnerių prekinio kredito rizikos vertinimą. Jei įmonė nusprendžia pati atlikti savo partnerių (pirkėjų) prekinio kredito rizikos vertinimą, pirmiausia</w:t>
      </w:r>
      <w:r w:rsidR="00956293" w:rsidRPr="00956293">
        <w:rPr>
          <w:rFonts w:ascii="Times New Roman" w:hAnsi="Times New Roman"/>
          <w:sz w:val="24"/>
          <w:szCs w:val="24"/>
          <w:lang w:val="lt-LT"/>
        </w:rPr>
        <w:t xml:space="preserve"> </w:t>
      </w:r>
      <w:r w:rsidR="00956293">
        <w:rPr>
          <w:rFonts w:ascii="Times New Roman" w:hAnsi="Times New Roman"/>
          <w:sz w:val="24"/>
          <w:szCs w:val="24"/>
          <w:lang w:val="lt-LT"/>
        </w:rPr>
        <w:t>ji</w:t>
      </w:r>
      <w:r w:rsidRPr="00FF0C25">
        <w:rPr>
          <w:rFonts w:ascii="Times New Roman" w:hAnsi="Times New Roman"/>
          <w:sz w:val="24"/>
          <w:szCs w:val="24"/>
          <w:lang w:val="lt-LT"/>
        </w:rPr>
        <w:t xml:space="preserve"> turi nuspręsti, kas bus atsakingas už vertinimą. Mažose įmonėse už tai dažnai atsako vadovas arba pardavimų vadybininkas. Tačiau tai nėra gerai, nes kai </w:t>
      </w:r>
      <w:r w:rsidRPr="00FF0C25">
        <w:rPr>
          <w:rFonts w:ascii="Times New Roman" w:hAnsi="Times New Roman"/>
          <w:sz w:val="24"/>
          <w:szCs w:val="24"/>
          <w:lang w:val="lt-LT"/>
        </w:rPr>
        <w:lastRenderedPageBreak/>
        <w:t>įmonės fin</w:t>
      </w:r>
      <w:r w:rsidR="00956293">
        <w:rPr>
          <w:rFonts w:ascii="Times New Roman" w:hAnsi="Times New Roman"/>
          <w:sz w:val="24"/>
          <w:szCs w:val="24"/>
          <w:lang w:val="lt-LT"/>
        </w:rPr>
        <w:t>ansiniais srautais bei skolų grą</w:t>
      </w:r>
      <w:r w:rsidRPr="00FF0C25">
        <w:rPr>
          <w:rFonts w:ascii="Times New Roman" w:hAnsi="Times New Roman"/>
          <w:sz w:val="24"/>
          <w:szCs w:val="24"/>
          <w:lang w:val="lt-LT"/>
        </w:rPr>
        <w:t xml:space="preserve">žinimu rūpinasi įmonės vadovas, nukenčia visi jo pagrindiniai darbai, o jei tuo užsiima pardavimo vadybininkas, atsiranda rizika, kad jis suteiks prekinius kreditus ir per daug rizikingoms įmonėms, kurioms jie neturėtų būti skiriami, nes jo darbas yra didinti pardavimus, nuo to dažnai priklauso ir vadybininko atlyginimas už darbą. Pardavėjas nori kuo daugiau parduoti, užmezga glaudžius ryšius su pirkėju, </w:t>
      </w:r>
      <w:r w:rsidR="00BB3258" w:rsidRPr="00FF0C25">
        <w:rPr>
          <w:rFonts w:ascii="Times New Roman" w:hAnsi="Times New Roman"/>
          <w:sz w:val="24"/>
          <w:szCs w:val="24"/>
          <w:lang w:val="lt-LT"/>
        </w:rPr>
        <w:t xml:space="preserve">o pirkėjas gauna puikią progą </w:t>
      </w:r>
      <w:r w:rsidRPr="00FF0C25">
        <w:rPr>
          <w:rFonts w:ascii="Times New Roman" w:hAnsi="Times New Roman"/>
          <w:sz w:val="24"/>
          <w:szCs w:val="24"/>
          <w:lang w:val="lt-LT"/>
        </w:rPr>
        <w:t>piktnaudžiauti, vilkinti atsiskaitymus, be to, jei pardavėjo atlyginimas nepriklauso nuo grįžusių skolų, jis gali nesirūpinti sutrikusiais mokėjimais. Jei įmonė nusprendžia pati atlikti prekinio kredito rizikos vertinimą, tikslingiausia būtų, kad už jį atsakingas būtų šios srities specialistas – kreditų analitikas.</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Prekinio kredito rizikos vertin</w:t>
      </w:r>
      <w:r w:rsidR="00565D3C">
        <w:rPr>
          <w:rFonts w:ascii="Times New Roman" w:hAnsi="Times New Roman"/>
          <w:sz w:val="24"/>
          <w:szCs w:val="24"/>
          <w:lang w:val="lt-LT"/>
        </w:rPr>
        <w:t>imo svarbą ir aktualumą įmonės -</w:t>
      </w:r>
      <w:r w:rsidRPr="00FF0C25">
        <w:rPr>
          <w:rFonts w:ascii="Times New Roman" w:hAnsi="Times New Roman"/>
          <w:sz w:val="24"/>
          <w:szCs w:val="24"/>
          <w:lang w:val="lt-LT"/>
        </w:rPr>
        <w:t xml:space="preserve"> tiekėjos veiklos </w:t>
      </w:r>
      <w:r w:rsidR="00F90B44" w:rsidRPr="00FF0C25">
        <w:rPr>
          <w:rFonts w:ascii="Times New Roman" w:hAnsi="Times New Roman"/>
          <w:sz w:val="24"/>
          <w:szCs w:val="24"/>
          <w:lang w:val="lt-LT"/>
        </w:rPr>
        <w:t>efektyvinimui</w:t>
      </w:r>
      <w:r w:rsidRPr="00FF0C25">
        <w:rPr>
          <w:rFonts w:ascii="Times New Roman" w:hAnsi="Times New Roman"/>
          <w:sz w:val="24"/>
          <w:szCs w:val="24"/>
          <w:lang w:val="lt-LT"/>
        </w:rPr>
        <w:t xml:space="preserve"> parodo trys klasikiniai prekinio kredito rizikos vertinimo tikslai</w:t>
      </w:r>
      <w:r w:rsidR="00CB25B2" w:rsidRPr="00FF0C25">
        <w:rPr>
          <w:rFonts w:ascii="Times New Roman" w:hAnsi="Times New Roman"/>
          <w:sz w:val="24"/>
          <w:szCs w:val="24"/>
          <w:lang w:val="lt-LT"/>
        </w:rPr>
        <w:t xml:space="preserve"> [</w:t>
      </w:r>
      <w:r w:rsidR="00E27F02" w:rsidRPr="00FF0C25">
        <w:rPr>
          <w:rFonts w:ascii="Times New Roman" w:hAnsi="Times New Roman"/>
          <w:sz w:val="24"/>
          <w:szCs w:val="24"/>
          <w:lang w:val="lt-LT"/>
        </w:rPr>
        <w:t>46</w:t>
      </w:r>
      <w:r w:rsidRPr="00FF0C25">
        <w:rPr>
          <w:rFonts w:ascii="Times New Roman" w:hAnsi="Times New Roman"/>
          <w:sz w:val="24"/>
          <w:szCs w:val="24"/>
          <w:lang w:val="lt-LT"/>
        </w:rPr>
        <w:t>]:</w:t>
      </w:r>
    </w:p>
    <w:p w:rsidR="007C3BDC" w:rsidRPr="00FF0C25" w:rsidRDefault="007C3BDC" w:rsidP="00B25322">
      <w:pPr>
        <w:pStyle w:val="BodyText"/>
        <w:numPr>
          <w:ilvl w:val="0"/>
          <w:numId w:val="6"/>
        </w:numPr>
        <w:tabs>
          <w:tab w:val="clear" w:pos="0"/>
          <w:tab w:val="num" w:pos="1134"/>
        </w:tabs>
        <w:spacing w:after="0" w:line="360" w:lineRule="auto"/>
        <w:ind w:left="0" w:firstLine="567"/>
        <w:jc w:val="both"/>
        <w:rPr>
          <w:rFonts w:ascii="Times New Roman" w:hAnsi="Times New Roman"/>
          <w:lang w:val="lt-LT"/>
        </w:rPr>
      </w:pPr>
      <w:r w:rsidRPr="00FF0C25">
        <w:rPr>
          <w:rFonts w:ascii="Times New Roman" w:hAnsi="Times New Roman"/>
          <w:lang w:val="lt-LT"/>
        </w:rPr>
        <w:t>neapmokėtų sąskaitų kiekio ir išlaidų kreditavimo aptarnavimui mažinimas iki minimumo;</w:t>
      </w:r>
    </w:p>
    <w:p w:rsidR="007C3BDC" w:rsidRPr="00FF0C25" w:rsidRDefault="007C3BDC" w:rsidP="00B25322">
      <w:pPr>
        <w:pStyle w:val="BodyText"/>
        <w:numPr>
          <w:ilvl w:val="0"/>
          <w:numId w:val="6"/>
        </w:numPr>
        <w:tabs>
          <w:tab w:val="clear" w:pos="0"/>
          <w:tab w:val="num" w:pos="1134"/>
        </w:tabs>
        <w:spacing w:after="0" w:line="360" w:lineRule="auto"/>
        <w:ind w:left="0" w:firstLine="567"/>
        <w:jc w:val="both"/>
        <w:rPr>
          <w:rFonts w:ascii="Times New Roman" w:hAnsi="Times New Roman"/>
          <w:lang w:val="lt-LT"/>
        </w:rPr>
      </w:pPr>
      <w:r w:rsidRPr="00FF0C25">
        <w:rPr>
          <w:rFonts w:ascii="Times New Roman" w:hAnsi="Times New Roman"/>
          <w:lang w:val="lt-LT"/>
        </w:rPr>
        <w:t>visų apmokėjimų už prekinius kreditus uždelsimų mažinimas;</w:t>
      </w:r>
    </w:p>
    <w:p w:rsidR="007C3BDC" w:rsidRPr="00FF0C25" w:rsidRDefault="007C3BDC" w:rsidP="00B25322">
      <w:pPr>
        <w:pStyle w:val="BodyText"/>
        <w:numPr>
          <w:ilvl w:val="0"/>
          <w:numId w:val="6"/>
        </w:numPr>
        <w:tabs>
          <w:tab w:val="clear" w:pos="0"/>
          <w:tab w:val="num" w:pos="1134"/>
        </w:tabs>
        <w:spacing w:after="0" w:line="360" w:lineRule="auto"/>
        <w:ind w:left="0" w:firstLine="567"/>
        <w:jc w:val="both"/>
        <w:rPr>
          <w:rFonts w:ascii="Times New Roman" w:hAnsi="Times New Roman"/>
          <w:lang w:val="lt-LT"/>
        </w:rPr>
      </w:pPr>
      <w:r w:rsidRPr="00FF0C25">
        <w:rPr>
          <w:rFonts w:ascii="Times New Roman" w:hAnsi="Times New Roman"/>
          <w:lang w:val="lt-LT"/>
        </w:rPr>
        <w:t>pardavimų skatinimas, taikant palankiausias kreditavimo sąlygas geriausiems klientams.</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Norėdamas gauti naudos teikdamas prekinį kreditą, tiekėjas turi mokėti pagrįsti prekini</w:t>
      </w:r>
      <w:r w:rsidR="00956293">
        <w:rPr>
          <w:rFonts w:ascii="Times New Roman" w:hAnsi="Times New Roman"/>
          <w:sz w:val="24"/>
          <w:szCs w:val="24"/>
          <w:lang w:val="lt-LT"/>
        </w:rPr>
        <w:t>o kredito sandorį bei įvertinti</w:t>
      </w:r>
      <w:r w:rsidRPr="00FF0C25">
        <w:rPr>
          <w:rFonts w:ascii="Times New Roman" w:hAnsi="Times New Roman"/>
          <w:sz w:val="24"/>
          <w:szCs w:val="24"/>
          <w:lang w:val="lt-LT"/>
        </w:rPr>
        <w:t xml:space="preserve"> prekinio kred</w:t>
      </w:r>
      <w:r w:rsidR="00956293">
        <w:rPr>
          <w:rFonts w:ascii="Times New Roman" w:hAnsi="Times New Roman"/>
          <w:sz w:val="24"/>
          <w:szCs w:val="24"/>
          <w:lang w:val="lt-LT"/>
        </w:rPr>
        <w:t>ito teikimo konkrečiam pirkėjui</w:t>
      </w:r>
      <w:r w:rsidRPr="00FF0C25">
        <w:rPr>
          <w:rFonts w:ascii="Times New Roman" w:hAnsi="Times New Roman"/>
          <w:sz w:val="24"/>
          <w:szCs w:val="24"/>
          <w:lang w:val="lt-LT"/>
        </w:rPr>
        <w:t xml:space="preserve"> efektyvumą. Taigi</w:t>
      </w:r>
      <w:r w:rsidR="00956293">
        <w:rPr>
          <w:rFonts w:ascii="Times New Roman" w:hAnsi="Times New Roman"/>
          <w:sz w:val="24"/>
          <w:szCs w:val="24"/>
          <w:lang w:val="lt-LT"/>
        </w:rPr>
        <w:t>,</w:t>
      </w:r>
      <w:r w:rsidRPr="00FF0C25">
        <w:rPr>
          <w:rFonts w:ascii="Times New Roman" w:hAnsi="Times New Roman"/>
          <w:sz w:val="24"/>
          <w:szCs w:val="24"/>
          <w:lang w:val="lt-LT"/>
        </w:rPr>
        <w:t xml:space="preserve"> prekinio </w:t>
      </w:r>
      <w:r w:rsidR="00565D3C">
        <w:rPr>
          <w:rFonts w:ascii="Times New Roman" w:hAnsi="Times New Roman"/>
          <w:sz w:val="24"/>
          <w:szCs w:val="24"/>
          <w:lang w:val="lt-LT"/>
        </w:rPr>
        <w:t>kredito rizikos vertinimo esmė -</w:t>
      </w:r>
      <w:r w:rsidRPr="00FF0C25">
        <w:rPr>
          <w:rFonts w:ascii="Times New Roman" w:hAnsi="Times New Roman"/>
          <w:sz w:val="24"/>
          <w:szCs w:val="24"/>
          <w:lang w:val="lt-LT"/>
        </w:rPr>
        <w:t xml:space="preserve"> pateikti tiekėjui būtinus duomenis</w:t>
      </w:r>
      <w:r w:rsidR="00956293">
        <w:rPr>
          <w:rFonts w:ascii="Times New Roman" w:hAnsi="Times New Roman"/>
          <w:sz w:val="24"/>
          <w:szCs w:val="24"/>
          <w:lang w:val="lt-LT"/>
        </w:rPr>
        <w:t>,</w:t>
      </w:r>
      <w:r w:rsidRPr="00FF0C25">
        <w:rPr>
          <w:rFonts w:ascii="Times New Roman" w:hAnsi="Times New Roman"/>
          <w:sz w:val="24"/>
          <w:szCs w:val="24"/>
          <w:lang w:val="lt-LT"/>
        </w:rPr>
        <w:t xml:space="preserve"> pagal kuriuos sprendžiama dėl tikslingumo konkrečiam pirkėjui suteikti prekinį kreditą</w:t>
      </w:r>
      <w:r w:rsidR="00956293">
        <w:rPr>
          <w:rFonts w:ascii="Times New Roman" w:hAnsi="Times New Roman"/>
          <w:sz w:val="24"/>
          <w:szCs w:val="24"/>
          <w:lang w:val="lt-LT"/>
        </w:rPr>
        <w:t>,</w:t>
      </w:r>
      <w:r w:rsidRPr="00FF0C25">
        <w:rPr>
          <w:rFonts w:ascii="Times New Roman" w:hAnsi="Times New Roman"/>
          <w:sz w:val="24"/>
          <w:szCs w:val="24"/>
          <w:lang w:val="lt-LT"/>
        </w:rPr>
        <w:t xml:space="preserve"> ir nustatyti apsaugos priemones dėl galimų finansinių nuostolių, apibrėžiant</w:t>
      </w:r>
      <w:r w:rsidR="00956293">
        <w:rPr>
          <w:rFonts w:ascii="Times New Roman" w:hAnsi="Times New Roman"/>
          <w:sz w:val="24"/>
          <w:szCs w:val="24"/>
          <w:lang w:val="lt-LT"/>
        </w:rPr>
        <w:t>,</w:t>
      </w:r>
      <w:r w:rsidRPr="00FF0C25">
        <w:rPr>
          <w:rFonts w:ascii="Times New Roman" w:hAnsi="Times New Roman"/>
          <w:sz w:val="24"/>
          <w:szCs w:val="24"/>
          <w:lang w:val="lt-LT"/>
        </w:rPr>
        <w:t xml:space="preserve"> kiek rizikinga ir kokiu </w:t>
      </w:r>
      <w:r w:rsidR="00F90B44" w:rsidRPr="00FF0C25">
        <w:rPr>
          <w:rFonts w:ascii="Times New Roman" w:hAnsi="Times New Roman"/>
          <w:sz w:val="24"/>
          <w:szCs w:val="24"/>
          <w:lang w:val="lt-LT"/>
        </w:rPr>
        <w:t>mastu</w:t>
      </w:r>
      <w:r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galima</w:t>
      </w:r>
      <w:r w:rsidRPr="00FF0C25">
        <w:rPr>
          <w:rFonts w:ascii="Times New Roman" w:hAnsi="Times New Roman"/>
          <w:sz w:val="24"/>
          <w:szCs w:val="24"/>
          <w:lang w:val="lt-LT"/>
        </w:rPr>
        <w:t xml:space="preserve"> kredituoti konkretų tiekėją. Vieni </w:t>
      </w:r>
      <w:r w:rsidR="00F90B44" w:rsidRPr="00FF0C25">
        <w:rPr>
          <w:rFonts w:ascii="Times New Roman" w:hAnsi="Times New Roman"/>
          <w:sz w:val="24"/>
          <w:szCs w:val="24"/>
          <w:lang w:val="lt-LT"/>
        </w:rPr>
        <w:t>autoriai</w:t>
      </w:r>
      <w:r w:rsidRPr="00FF0C25">
        <w:rPr>
          <w:rFonts w:ascii="Times New Roman" w:hAnsi="Times New Roman"/>
          <w:sz w:val="24"/>
          <w:szCs w:val="24"/>
          <w:lang w:val="lt-LT"/>
        </w:rPr>
        <w:t xml:space="preserve"> visus veiksnius įtakojančius prekinio kredito rizikos laipsnį siūlo sąlyginai suskirstyti į dvi grupes: objektyvius ir subjektyvius. Objektyviems veiksniams priskiriami veiksniai nepriklausantys nuo pačios firmos. Tai infliacija, konkurencija, politinės ir ekonominės krizės, ekologija, muitai, didžiausio palankumo režimo arba laisvos prekybos ekonominės zonos veiksniai. Subjektyviems veiksmams priskiriami veiksniai charakterizuojantys pačią vertinamą įmonę: gamybinis potencialas, finans</w:t>
      </w:r>
      <w:r w:rsidR="00CB25B2" w:rsidRPr="00FF0C25">
        <w:rPr>
          <w:rFonts w:ascii="Times New Roman" w:hAnsi="Times New Roman"/>
          <w:sz w:val="24"/>
          <w:szCs w:val="24"/>
          <w:lang w:val="lt-LT"/>
        </w:rPr>
        <w:t>inė padėtis, įmonės patikimumas</w:t>
      </w:r>
      <w:r w:rsidRPr="00FF0C25">
        <w:rPr>
          <w:rFonts w:ascii="Times New Roman" w:hAnsi="Times New Roman"/>
          <w:sz w:val="24"/>
          <w:szCs w:val="24"/>
          <w:lang w:val="lt-LT"/>
        </w:rPr>
        <w:t xml:space="preserve"> [</w:t>
      </w:r>
      <w:r w:rsidR="00CB25B2" w:rsidRPr="00FF0C25">
        <w:rPr>
          <w:rFonts w:ascii="Times New Roman" w:hAnsi="Times New Roman"/>
          <w:sz w:val="24"/>
          <w:szCs w:val="24"/>
          <w:lang w:val="lt-LT"/>
        </w:rPr>
        <w:t>11</w:t>
      </w:r>
      <w:r w:rsidRPr="00FF0C25">
        <w:rPr>
          <w:rFonts w:ascii="Times New Roman" w:hAnsi="Times New Roman"/>
          <w:sz w:val="24"/>
          <w:szCs w:val="24"/>
          <w:lang w:val="lt-LT"/>
        </w:rPr>
        <w:t>]. Todėl vertinant įmonės prekinio kredito riziką svarbu</w:t>
      </w:r>
      <w:r w:rsidR="00F90B44" w:rsidRPr="00FF0C25">
        <w:rPr>
          <w:rFonts w:ascii="Times New Roman" w:hAnsi="Times New Roman"/>
          <w:sz w:val="24"/>
          <w:szCs w:val="24"/>
          <w:lang w:val="lt-LT"/>
        </w:rPr>
        <w:t xml:space="preserve"> įvertinti ne tik jos finansinę</w:t>
      </w:r>
      <w:r w:rsidRPr="00FF0C25">
        <w:rPr>
          <w:rFonts w:ascii="Times New Roman" w:hAnsi="Times New Roman"/>
          <w:sz w:val="24"/>
          <w:szCs w:val="24"/>
          <w:lang w:val="lt-LT"/>
        </w:rPr>
        <w:t xml:space="preserve"> situaciją, bet ir aplinką, kurioje ji veikia.</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Potencialus pirkėjas, norėdamas gauti prekinį kreditą iš tiekėjo, privalo pagrįsti savo minimalų finansinį pajėgumą, parodantį, kad jis sugebės atsiskaityti su tiekėju pasibaigus prekinio kredito term</w:t>
      </w:r>
      <w:r w:rsidR="00CB25B2" w:rsidRPr="00FF0C25">
        <w:rPr>
          <w:rFonts w:ascii="Times New Roman" w:hAnsi="Times New Roman"/>
          <w:sz w:val="24"/>
          <w:szCs w:val="24"/>
          <w:lang w:val="lt-LT"/>
        </w:rPr>
        <w:t>inui. Pasak kai kurių autorių</w:t>
      </w:r>
      <w:r w:rsidRPr="00FF0C25">
        <w:rPr>
          <w:rFonts w:ascii="Times New Roman" w:hAnsi="Times New Roman"/>
          <w:sz w:val="24"/>
          <w:szCs w:val="24"/>
          <w:lang w:val="lt-LT"/>
        </w:rPr>
        <w:t>, tradicinis prekinio kredito rizikos vertinimo metodas, kuris nereikalauja kompiuterinės sistemos naudojimo, yra potencialių pirkėjų tyrimas pagal penkis veiksnius, vadinamas penkiais kredito C: charakteris (character), pajėgumas (capacity), kapitalas (capital), garantija (collatera</w:t>
      </w:r>
      <w:r w:rsidR="001A0AE1">
        <w:rPr>
          <w:rFonts w:ascii="Times New Roman" w:hAnsi="Times New Roman"/>
          <w:sz w:val="24"/>
          <w:szCs w:val="24"/>
          <w:lang w:val="lt-LT"/>
        </w:rPr>
        <w:t>l) ir sąlygos (conditions). Kur</w:t>
      </w:r>
      <w:r w:rsidRPr="00FF0C25">
        <w:rPr>
          <w:rFonts w:ascii="Times New Roman" w:hAnsi="Times New Roman"/>
          <w:sz w:val="24"/>
          <w:szCs w:val="24"/>
          <w:lang w:val="lt-LT"/>
        </w:rPr>
        <w:t xml:space="preserve"> charakteris yra tikimybė, kad klientai gerbs savo įsipareigojimus. Kredito įvertinimui tai ypač svarbus moralinis veiksnys. Pajėgumu subjektyviai įvertinamos kliento galimybės mokėti. Šis veiksnys nustatomas pagal atsiliepimus apie kliento veiklą praeityje ir jo komercinės veiklos metodus. Kapitalas nustatomas remiantis bendra firmos finansine būkle, kurią parodo finansinės ataskaitos analizė. Garantiją duoda bet koks turtas, kurį gali pasiūlyti </w:t>
      </w:r>
      <w:r w:rsidRPr="00FF0C25">
        <w:rPr>
          <w:rFonts w:ascii="Times New Roman" w:hAnsi="Times New Roman"/>
          <w:sz w:val="24"/>
          <w:szCs w:val="24"/>
          <w:lang w:val="lt-LT"/>
        </w:rPr>
        <w:lastRenderedPageBreak/>
        <w:t>klientas, norintis gauti kreditą. Sąlygos priklauso nuo bendrų ekonominio vystymosi krypčių ir konkrečių įvykių tam tikruose geografiniuose regionuose, arba ekonomikos sektoriuose, t.y. nuo to, kas gali įtakoti kliento galimyb</w:t>
      </w:r>
      <w:r w:rsidR="00CB25B2" w:rsidRPr="00FF0C25">
        <w:rPr>
          <w:rFonts w:ascii="Times New Roman" w:hAnsi="Times New Roman"/>
          <w:sz w:val="24"/>
          <w:szCs w:val="24"/>
          <w:lang w:val="lt-LT"/>
        </w:rPr>
        <w:t xml:space="preserve">es vykdyti savo įsipareigojimus </w:t>
      </w:r>
      <w:r w:rsidR="002717B2" w:rsidRPr="00FF0C25">
        <w:rPr>
          <w:rFonts w:ascii="Times New Roman" w:hAnsi="Times New Roman"/>
          <w:sz w:val="24"/>
          <w:szCs w:val="24"/>
          <w:lang w:val="lt-LT"/>
        </w:rPr>
        <w:t>[19</w:t>
      </w:r>
      <w:r w:rsidR="00CB25B2" w:rsidRPr="00FF0C25">
        <w:rPr>
          <w:rFonts w:ascii="Times New Roman" w:hAnsi="Times New Roman"/>
          <w:sz w:val="24"/>
          <w:szCs w:val="24"/>
          <w:lang w:val="lt-LT"/>
        </w:rPr>
        <w:t>].</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Šiais laikais vertinant prekinio kredito riziką taip pat dažnai naudojamas rangavimo metodas, kuomet potencialūs pirkėjai yra suklasifikuojami pagal rizikos laipsnį į penkias ar šešias grupes. Tuomet nustatomos grupės, kurios gali būti kredituojamos, bei grupės, kurios yra per daug rizikingos (dažniausiai tai pirkėjai, patenkantys į paskutines reitingų grupes). Teikiant prekinį kreditą yra vengiama pirkėjų, kurie ga</w:t>
      </w:r>
      <w:r w:rsidR="00CB25B2" w:rsidRPr="00FF0C25">
        <w:rPr>
          <w:rFonts w:ascii="Times New Roman" w:hAnsi="Times New Roman"/>
          <w:sz w:val="24"/>
          <w:szCs w:val="24"/>
          <w:lang w:val="lt-LT"/>
        </w:rPr>
        <w:t xml:space="preserve">li sukelti daugiausia problemų </w:t>
      </w:r>
      <w:r w:rsidRPr="00FF0C25">
        <w:rPr>
          <w:rFonts w:ascii="Times New Roman" w:hAnsi="Times New Roman"/>
          <w:sz w:val="24"/>
          <w:szCs w:val="24"/>
          <w:lang w:val="lt-LT"/>
        </w:rPr>
        <w:t>[</w:t>
      </w:r>
      <w:r w:rsidR="002717B2" w:rsidRPr="00FF0C25">
        <w:rPr>
          <w:rFonts w:ascii="Times New Roman" w:hAnsi="Times New Roman"/>
          <w:sz w:val="24"/>
          <w:szCs w:val="24"/>
          <w:lang w:val="lt-LT"/>
        </w:rPr>
        <w:t>19</w:t>
      </w:r>
      <w:r w:rsidRPr="00FF0C25">
        <w:rPr>
          <w:rFonts w:ascii="Times New Roman" w:hAnsi="Times New Roman"/>
          <w:sz w:val="24"/>
          <w:szCs w:val="24"/>
          <w:lang w:val="lt-LT"/>
        </w:rPr>
        <w:t>].</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Tačiau rei</w:t>
      </w:r>
      <w:r w:rsidR="00BB3258" w:rsidRPr="00FF0C25">
        <w:rPr>
          <w:rFonts w:ascii="Times New Roman" w:hAnsi="Times New Roman"/>
          <w:sz w:val="24"/>
          <w:szCs w:val="24"/>
          <w:lang w:val="lt-LT"/>
        </w:rPr>
        <w:t>k</w:t>
      </w:r>
      <w:r w:rsidR="00565D3C">
        <w:rPr>
          <w:rFonts w:ascii="Times New Roman" w:hAnsi="Times New Roman"/>
          <w:sz w:val="24"/>
          <w:szCs w:val="24"/>
          <w:lang w:val="lt-LT"/>
        </w:rPr>
        <w:t>ia atkreipti dėmesį į problemą -</w:t>
      </w:r>
      <w:r w:rsidR="00BB3258" w:rsidRPr="00FF0C25">
        <w:rPr>
          <w:rFonts w:ascii="Times New Roman" w:hAnsi="Times New Roman"/>
          <w:sz w:val="24"/>
          <w:szCs w:val="24"/>
          <w:lang w:val="lt-LT"/>
        </w:rPr>
        <w:t xml:space="preserve"> jaučiamą mokslinės literatūros ir tyrimų apie prekinio kredito rizikos vertinimą stoką.  D</w:t>
      </w:r>
      <w:r w:rsidRPr="00FF0C25">
        <w:rPr>
          <w:rFonts w:ascii="Times New Roman" w:hAnsi="Times New Roman"/>
          <w:sz w:val="24"/>
          <w:szCs w:val="24"/>
          <w:lang w:val="lt-LT"/>
        </w:rPr>
        <w:t>auguma autorių apie prekinio kredito rizikos vertinimą užsimena tik labai paviršutiniškai ir neteikia jam daug dėmesio. Dažniausiai apie jį kalbama įmonės finansinio vertinimo kontekste [</w:t>
      </w:r>
      <w:r w:rsidR="004F3D3C" w:rsidRPr="00FF0C25">
        <w:rPr>
          <w:rFonts w:ascii="Times New Roman" w:hAnsi="Times New Roman"/>
          <w:sz w:val="24"/>
          <w:szCs w:val="24"/>
          <w:lang w:val="lt-LT"/>
        </w:rPr>
        <w:t>26</w:t>
      </w:r>
      <w:r w:rsidR="00CB25B2" w:rsidRPr="00FF0C25">
        <w:rPr>
          <w:rFonts w:ascii="Times New Roman" w:hAnsi="Times New Roman"/>
          <w:sz w:val="24"/>
          <w:szCs w:val="24"/>
          <w:lang w:val="lt-LT"/>
        </w:rPr>
        <w:t>;</w:t>
      </w:r>
      <w:r w:rsidRPr="00FF0C25">
        <w:rPr>
          <w:rFonts w:ascii="Times New Roman" w:hAnsi="Times New Roman"/>
          <w:sz w:val="24"/>
          <w:szCs w:val="24"/>
          <w:lang w:val="lt-LT"/>
        </w:rPr>
        <w:t xml:space="preserve"> </w:t>
      </w:r>
      <w:r w:rsidR="004F3D3C" w:rsidRPr="00FF0C25">
        <w:rPr>
          <w:rFonts w:ascii="Times New Roman" w:hAnsi="Times New Roman"/>
          <w:sz w:val="24"/>
          <w:szCs w:val="24"/>
          <w:lang w:val="lt-LT"/>
        </w:rPr>
        <w:t>27</w:t>
      </w:r>
      <w:r w:rsidR="00CB25B2" w:rsidRPr="00FF0C25">
        <w:rPr>
          <w:rFonts w:ascii="Times New Roman" w:hAnsi="Times New Roman"/>
          <w:sz w:val="24"/>
          <w:szCs w:val="24"/>
          <w:lang w:val="lt-LT"/>
        </w:rPr>
        <w:t>;</w:t>
      </w:r>
      <w:r w:rsidRPr="00FF0C25">
        <w:rPr>
          <w:rFonts w:ascii="Times New Roman" w:hAnsi="Times New Roman"/>
          <w:sz w:val="24"/>
          <w:szCs w:val="24"/>
          <w:lang w:val="lt-LT"/>
        </w:rPr>
        <w:t xml:space="preserve"> ir kt</w:t>
      </w:r>
      <w:r w:rsidR="00F90B44" w:rsidRPr="00FF0C25">
        <w:rPr>
          <w:rFonts w:ascii="Times New Roman" w:hAnsi="Times New Roman"/>
          <w:sz w:val="24"/>
          <w:szCs w:val="24"/>
          <w:lang w:val="lt-LT"/>
        </w:rPr>
        <w:t>.</w:t>
      </w:r>
      <w:r w:rsidRPr="00FF0C25">
        <w:rPr>
          <w:rFonts w:ascii="Times New Roman" w:hAnsi="Times New Roman"/>
          <w:sz w:val="24"/>
          <w:szCs w:val="24"/>
          <w:lang w:val="lt-LT"/>
        </w:rPr>
        <w:t>], kuomet nurodoma, kurie finansiniai rodikliai tinkami įmonės prekinio kredito rizikai (mokėjimo paj</w:t>
      </w:r>
      <w:r w:rsidR="001A0AE1">
        <w:rPr>
          <w:rFonts w:ascii="Times New Roman" w:hAnsi="Times New Roman"/>
          <w:sz w:val="24"/>
          <w:szCs w:val="24"/>
          <w:lang w:val="lt-LT"/>
        </w:rPr>
        <w:t>ėgumui) nustatyti. Šie autoriai</w:t>
      </w:r>
      <w:r w:rsidRPr="00FF0C25">
        <w:rPr>
          <w:rFonts w:ascii="Times New Roman" w:hAnsi="Times New Roman"/>
          <w:sz w:val="24"/>
          <w:szCs w:val="24"/>
          <w:lang w:val="lt-LT"/>
        </w:rPr>
        <w:t xml:space="preserve"> mini, kad prekinio kredito rizikos vertinimas susijęs būtent su vertinamos įmonės finansinių pajėgumų vertinimu, tačiau per mažai dėmesio skiriama kitos informacijos, naudojamos pr</w:t>
      </w:r>
      <w:r w:rsidR="001A0AE1">
        <w:rPr>
          <w:rFonts w:ascii="Times New Roman" w:hAnsi="Times New Roman"/>
          <w:sz w:val="24"/>
          <w:szCs w:val="24"/>
          <w:lang w:val="lt-LT"/>
        </w:rPr>
        <w:t>ekinio kredito rizikos vertinimui,</w:t>
      </w:r>
      <w:r w:rsidRPr="00FF0C25">
        <w:rPr>
          <w:rFonts w:ascii="Times New Roman" w:hAnsi="Times New Roman"/>
          <w:sz w:val="24"/>
          <w:szCs w:val="24"/>
          <w:lang w:val="lt-LT"/>
        </w:rPr>
        <w:t xml:space="preserve"> svarbai.</w:t>
      </w:r>
      <w:r w:rsidR="00BB3258" w:rsidRPr="00FF0C25">
        <w:rPr>
          <w:rFonts w:ascii="Times New Roman" w:hAnsi="Times New Roman"/>
          <w:sz w:val="24"/>
          <w:szCs w:val="24"/>
          <w:lang w:val="lt-LT"/>
        </w:rPr>
        <w:t xml:space="preserve"> Mokslinėje literatūroje pasigendama kompleksinio prekinio kredito </w:t>
      </w:r>
      <w:r w:rsidR="00F90B44" w:rsidRPr="00FF0C25">
        <w:rPr>
          <w:rFonts w:ascii="Times New Roman" w:hAnsi="Times New Roman"/>
          <w:sz w:val="24"/>
          <w:szCs w:val="24"/>
          <w:lang w:val="lt-LT"/>
        </w:rPr>
        <w:t>rizikos</w:t>
      </w:r>
      <w:r w:rsidR="00BB3258" w:rsidRPr="00FF0C25">
        <w:rPr>
          <w:rFonts w:ascii="Times New Roman" w:hAnsi="Times New Roman"/>
          <w:sz w:val="24"/>
          <w:szCs w:val="24"/>
          <w:lang w:val="lt-LT"/>
        </w:rPr>
        <w:t xml:space="preserve"> vertinimo metodikos apibūdinimo, ištyrimo.</w:t>
      </w:r>
    </w:p>
    <w:p w:rsidR="007C3BDC" w:rsidRPr="00FF0C25" w:rsidRDefault="007C3BDC" w:rsidP="00B25322">
      <w:pPr>
        <w:spacing w:after="0" w:line="360" w:lineRule="auto"/>
        <w:ind w:firstLine="567"/>
        <w:jc w:val="both"/>
        <w:rPr>
          <w:rFonts w:ascii="Times New Roman" w:hAnsi="Times New Roman"/>
          <w:b/>
          <w:sz w:val="24"/>
          <w:szCs w:val="24"/>
          <w:lang w:val="lt-LT"/>
        </w:rPr>
      </w:pPr>
      <w:r w:rsidRPr="00FF0C25">
        <w:rPr>
          <w:rFonts w:ascii="Times New Roman" w:hAnsi="Times New Roman"/>
          <w:sz w:val="24"/>
          <w:szCs w:val="24"/>
          <w:lang w:val="lt-LT"/>
        </w:rPr>
        <w:t>Ekonomikos teorija sako, kad kuo greitesnė pinigų apyvarta, kuo efektyvesnės kreditavimo procedūros naudojamos, tuo sparčiau auga visas šalies ūkis. Dėl šios priežasties tiek išankstiniai mokėjimai, tiek nustatytų mokėjimo terminų nesi</w:t>
      </w:r>
      <w:r w:rsidR="001A0AE1">
        <w:rPr>
          <w:rFonts w:ascii="Times New Roman" w:hAnsi="Times New Roman"/>
          <w:sz w:val="24"/>
          <w:szCs w:val="24"/>
          <w:lang w:val="lt-LT"/>
        </w:rPr>
        <w:t>laikymas yra aplinkybės, laikomo</w:t>
      </w:r>
      <w:r w:rsidRPr="00FF0C25">
        <w:rPr>
          <w:rFonts w:ascii="Times New Roman" w:hAnsi="Times New Roman"/>
          <w:sz w:val="24"/>
          <w:szCs w:val="24"/>
          <w:lang w:val="lt-LT"/>
        </w:rPr>
        <w:t>s verslo stabdžiu</w:t>
      </w:r>
      <w:r w:rsidR="00E27F02" w:rsidRPr="00FF0C25">
        <w:rPr>
          <w:rFonts w:ascii="Times New Roman" w:hAnsi="Times New Roman"/>
          <w:sz w:val="24"/>
          <w:szCs w:val="24"/>
          <w:lang w:val="lt-LT"/>
        </w:rPr>
        <w:t xml:space="preserve"> [51</w:t>
      </w:r>
      <w:r w:rsidR="00CB25B2" w:rsidRPr="00FF0C25">
        <w:rPr>
          <w:rFonts w:ascii="Times New Roman" w:hAnsi="Times New Roman"/>
          <w:sz w:val="24"/>
          <w:szCs w:val="24"/>
          <w:lang w:val="lt-LT"/>
        </w:rPr>
        <w:t xml:space="preserve">]. </w:t>
      </w:r>
      <w:r w:rsidRPr="00FF0C25">
        <w:rPr>
          <w:rFonts w:ascii="Times New Roman" w:hAnsi="Times New Roman"/>
          <w:sz w:val="24"/>
          <w:szCs w:val="24"/>
          <w:lang w:val="lt-LT"/>
        </w:rPr>
        <w:t>Siekiant vystyti verslą suteikiant prekinius kreditus, bet taip pat ir apsaugant jį nuo nemokių partnerių, sumažinti prekinio kredito teikimo riziką, reikalingas profesionalus potencialių ir esamų pirkėjų patikimumo įvertinimas - prekinio kredito rizikos vertinimas. Jis svarbus norint nustatyti savo kredituojamų įmonių, partnerių, konkurentų mokumo būklę, sekti savo klientų padėtį ir sumažinti darbo su jais riziką. Remiantis prekinio kredito rizikos vertinimu taip pat galima nustatyti</w:t>
      </w:r>
      <w:r w:rsidR="001A0AE1">
        <w:rPr>
          <w:rFonts w:ascii="Times New Roman" w:hAnsi="Times New Roman"/>
          <w:sz w:val="24"/>
          <w:szCs w:val="24"/>
          <w:lang w:val="lt-LT"/>
        </w:rPr>
        <w:t>,</w:t>
      </w:r>
      <w:r w:rsidRPr="00FF0C25">
        <w:rPr>
          <w:rFonts w:ascii="Times New Roman" w:hAnsi="Times New Roman"/>
          <w:sz w:val="24"/>
          <w:szCs w:val="24"/>
          <w:lang w:val="lt-LT"/>
        </w:rPr>
        <w:t xml:space="preserve"> su kuriais potencialiais partneriais pradėti dirbti, kuriems iš jų taikyti mokėjimo atidėjimus.</w:t>
      </w:r>
      <w:r w:rsidR="00BB3258" w:rsidRPr="00FF0C25">
        <w:rPr>
          <w:rFonts w:ascii="Times New Roman" w:hAnsi="Times New Roman"/>
          <w:sz w:val="24"/>
          <w:szCs w:val="24"/>
          <w:lang w:val="lt-LT"/>
        </w:rPr>
        <w:t xml:space="preserve"> Tačiau, nors praktikoje ir daug kalbama apie prekinio kredito rizikos vertinimo svarbą, pastebimas mokslininkų dalyvavimo šioje srityje trūku</w:t>
      </w:r>
      <w:r w:rsidR="007160E3" w:rsidRPr="00FF0C25">
        <w:rPr>
          <w:rFonts w:ascii="Times New Roman" w:hAnsi="Times New Roman"/>
          <w:sz w:val="24"/>
          <w:szCs w:val="24"/>
          <w:lang w:val="lt-LT"/>
        </w:rPr>
        <w:t>mas. Tą parodo mokslinių tyrimų, susijusių su prekinio kredito rizikos vertinimu, nebuvimas bei mokslinės literatūros, skirtos konkrečiai prekinio kredito rizikos vertinimui, stoka.</w:t>
      </w:r>
      <w:r w:rsidR="00050A04" w:rsidRPr="00FF0C25">
        <w:rPr>
          <w:rFonts w:ascii="Times New Roman" w:hAnsi="Times New Roman"/>
          <w:b/>
          <w:sz w:val="24"/>
          <w:szCs w:val="24"/>
          <w:lang w:val="lt-LT"/>
        </w:rPr>
        <w:t xml:space="preserve"> </w:t>
      </w:r>
    </w:p>
    <w:p w:rsidR="00050A04" w:rsidRDefault="00050A04">
      <w:pPr>
        <w:pStyle w:val="ListParagraph"/>
        <w:spacing w:after="0" w:line="360" w:lineRule="auto"/>
        <w:ind w:left="0" w:firstLine="851"/>
        <w:jc w:val="both"/>
        <w:rPr>
          <w:rFonts w:ascii="Times New Roman" w:hAnsi="Times New Roman"/>
          <w:b/>
          <w:sz w:val="24"/>
          <w:szCs w:val="24"/>
          <w:lang w:val="lt-LT"/>
        </w:rPr>
      </w:pPr>
    </w:p>
    <w:p w:rsidR="00B25322" w:rsidRDefault="00B25322">
      <w:pPr>
        <w:pStyle w:val="ListParagraph"/>
        <w:spacing w:after="0" w:line="360" w:lineRule="auto"/>
        <w:ind w:left="0" w:firstLine="851"/>
        <w:jc w:val="both"/>
        <w:rPr>
          <w:rFonts w:ascii="Times New Roman" w:hAnsi="Times New Roman"/>
          <w:b/>
          <w:sz w:val="24"/>
          <w:szCs w:val="24"/>
          <w:lang w:val="lt-LT"/>
        </w:rPr>
      </w:pPr>
    </w:p>
    <w:p w:rsidR="00B25322" w:rsidRDefault="00B25322">
      <w:pPr>
        <w:pStyle w:val="ListParagraph"/>
        <w:spacing w:after="0" w:line="360" w:lineRule="auto"/>
        <w:ind w:left="0" w:firstLine="851"/>
        <w:jc w:val="both"/>
        <w:rPr>
          <w:rFonts w:ascii="Times New Roman" w:hAnsi="Times New Roman"/>
          <w:b/>
          <w:sz w:val="24"/>
          <w:szCs w:val="24"/>
          <w:lang w:val="lt-LT"/>
        </w:rPr>
      </w:pPr>
    </w:p>
    <w:p w:rsidR="00B25322" w:rsidRPr="00FF0C25" w:rsidRDefault="00B25322">
      <w:pPr>
        <w:pStyle w:val="ListParagraph"/>
        <w:spacing w:after="0" w:line="360" w:lineRule="auto"/>
        <w:ind w:left="0" w:firstLine="851"/>
        <w:jc w:val="both"/>
        <w:rPr>
          <w:rFonts w:ascii="Times New Roman" w:hAnsi="Times New Roman"/>
          <w:b/>
          <w:sz w:val="24"/>
          <w:szCs w:val="24"/>
          <w:lang w:val="lt-LT"/>
        </w:rPr>
      </w:pPr>
    </w:p>
    <w:p w:rsidR="007E6932" w:rsidRDefault="007E6932" w:rsidP="007E6932">
      <w:pPr>
        <w:pStyle w:val="ListParagraph"/>
        <w:spacing w:after="0" w:line="360" w:lineRule="auto"/>
        <w:ind w:left="0" w:firstLine="567"/>
        <w:jc w:val="both"/>
        <w:rPr>
          <w:rFonts w:ascii="Times New Roman" w:hAnsi="Times New Roman"/>
          <w:b/>
          <w:sz w:val="24"/>
          <w:szCs w:val="24"/>
          <w:lang w:val="lt-LT"/>
        </w:rPr>
      </w:pPr>
    </w:p>
    <w:p w:rsidR="007C3BDC" w:rsidRPr="00FF0C25" w:rsidRDefault="00050A04" w:rsidP="007E6932">
      <w:pPr>
        <w:pStyle w:val="ListParagraph"/>
        <w:spacing w:after="0" w:line="360" w:lineRule="auto"/>
        <w:ind w:left="0" w:firstLine="567"/>
        <w:jc w:val="both"/>
        <w:rPr>
          <w:rFonts w:ascii="Times New Roman" w:hAnsi="Times New Roman"/>
          <w:b/>
          <w:sz w:val="24"/>
          <w:szCs w:val="24"/>
          <w:lang w:val="lt-LT"/>
        </w:rPr>
      </w:pPr>
      <w:r w:rsidRPr="00FF0C25">
        <w:rPr>
          <w:rFonts w:ascii="Times New Roman" w:hAnsi="Times New Roman"/>
          <w:b/>
          <w:sz w:val="24"/>
          <w:szCs w:val="24"/>
          <w:lang w:val="lt-LT"/>
        </w:rPr>
        <w:lastRenderedPageBreak/>
        <w:t>1.4</w:t>
      </w:r>
      <w:r w:rsidR="007C3BDC" w:rsidRPr="00FF0C25">
        <w:rPr>
          <w:rFonts w:ascii="Times New Roman" w:hAnsi="Times New Roman"/>
          <w:b/>
          <w:sz w:val="24"/>
          <w:szCs w:val="24"/>
          <w:lang w:val="lt-LT"/>
        </w:rPr>
        <w:t xml:space="preserve"> Prekinio kredito ir prekinio kredito rizikos vertinimo svarba tarptautinėje </w:t>
      </w:r>
      <w:r w:rsidR="00F90B44" w:rsidRPr="00FF0C25">
        <w:rPr>
          <w:rFonts w:ascii="Times New Roman" w:hAnsi="Times New Roman"/>
          <w:b/>
          <w:sz w:val="24"/>
          <w:szCs w:val="24"/>
          <w:lang w:val="lt-LT"/>
        </w:rPr>
        <w:t>prekyboje</w:t>
      </w:r>
    </w:p>
    <w:p w:rsidR="00050A04" w:rsidRPr="00FF0C25" w:rsidRDefault="00050A04">
      <w:pPr>
        <w:pStyle w:val="ListParagraph"/>
        <w:spacing w:after="0" w:line="360" w:lineRule="auto"/>
        <w:ind w:left="0" w:firstLine="851"/>
        <w:jc w:val="both"/>
        <w:rPr>
          <w:rFonts w:ascii="Times New Roman" w:hAnsi="Times New Roman"/>
          <w:b/>
          <w:sz w:val="24"/>
          <w:szCs w:val="24"/>
          <w:lang w:val="lt-LT"/>
        </w:rPr>
      </w:pP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Tarptautinis prekin</w:t>
      </w:r>
      <w:r w:rsidR="00EE4CE0">
        <w:rPr>
          <w:rFonts w:ascii="Times New Roman" w:hAnsi="Times New Roman"/>
          <w:sz w:val="24"/>
          <w:szCs w:val="24"/>
          <w:lang w:val="lt-LT"/>
        </w:rPr>
        <w:t>is kreditas atsiranda valstybei</w:t>
      </w:r>
      <w:r w:rsidRPr="00FF0C25">
        <w:rPr>
          <w:rFonts w:ascii="Times New Roman" w:hAnsi="Times New Roman"/>
          <w:sz w:val="24"/>
          <w:szCs w:val="24"/>
          <w:lang w:val="lt-LT"/>
        </w:rPr>
        <w:t xml:space="preserve"> integruojantis į pasaulinę ekonomiką. Jis sudaro palankias sąlygas vystytis tarptautiniams santykiams, importui, didina eksportą, stimuliuoja tarptautinę ekonominę šalies veiklą, sukuria papildomą paklausą rinkoje. Tarptautinė prekyba kreditų pagrindu tapo tarptautine norma, ypač toms prekėms, kurių ilgas gamybos cikla</w:t>
      </w:r>
      <w:r w:rsidR="00EF03C0" w:rsidRPr="00FF0C25">
        <w:rPr>
          <w:rFonts w:ascii="Times New Roman" w:hAnsi="Times New Roman"/>
          <w:sz w:val="24"/>
          <w:szCs w:val="24"/>
          <w:lang w:val="lt-LT"/>
        </w:rPr>
        <w:t xml:space="preserve">s, vartojimas ir aukšta kaina. </w:t>
      </w:r>
      <w:r w:rsidRPr="00FF0C25">
        <w:rPr>
          <w:rFonts w:ascii="Times New Roman" w:hAnsi="Times New Roman"/>
          <w:sz w:val="24"/>
          <w:szCs w:val="24"/>
          <w:lang w:val="lt-LT"/>
        </w:rPr>
        <w:t>Kiekvienos valstybės tarptautiniuose ekonominiuose santykiuose labai svarbūs kreditiniai santykiai. Tarptautinis skolinimasis ir kreditavimas tapo išsivysčiusių šalių vidaus kredito vystymosi rezultatu bei tarptautinės prekybos fi</w:t>
      </w:r>
      <w:r w:rsidR="00EF03C0" w:rsidRPr="00FF0C25">
        <w:rPr>
          <w:rFonts w:ascii="Times New Roman" w:hAnsi="Times New Roman"/>
          <w:sz w:val="24"/>
          <w:szCs w:val="24"/>
          <w:lang w:val="lt-LT"/>
        </w:rPr>
        <w:t xml:space="preserve">nansavimo poreikių tenkintoju </w:t>
      </w:r>
      <w:r w:rsidRPr="00FF0C25">
        <w:rPr>
          <w:rFonts w:ascii="Times New Roman" w:hAnsi="Times New Roman"/>
          <w:sz w:val="24"/>
          <w:szCs w:val="24"/>
          <w:lang w:val="lt-LT"/>
        </w:rPr>
        <w:t>[</w:t>
      </w:r>
      <w:r w:rsidR="003F06BC" w:rsidRPr="00FF0C25">
        <w:rPr>
          <w:rFonts w:ascii="Times New Roman" w:hAnsi="Times New Roman"/>
          <w:bCs/>
          <w:sz w:val="24"/>
          <w:szCs w:val="24"/>
          <w:lang w:val="lt-LT"/>
        </w:rPr>
        <w:t>30</w:t>
      </w:r>
      <w:r w:rsidRPr="00FF0C25">
        <w:rPr>
          <w:rFonts w:ascii="Times New Roman" w:hAnsi="Times New Roman"/>
          <w:bCs/>
          <w:sz w:val="24"/>
          <w:szCs w:val="24"/>
          <w:lang w:val="lt-LT"/>
        </w:rPr>
        <w:t>]</w:t>
      </w:r>
      <w:r w:rsidRPr="00FF0C25">
        <w:rPr>
          <w:rFonts w:ascii="Times New Roman" w:hAnsi="Times New Roman"/>
          <w:sz w:val="24"/>
          <w:szCs w:val="24"/>
          <w:lang w:val="lt-LT"/>
        </w:rPr>
        <w:t>. Tarptautinis prekinis kreditas dalyvauja visose kapitalo judėjimo stadijose: importuojant įrengimus, žaliavas, realizuojant produkciją tarptautinėje rinkoje. Atskiroms ūkio šakoms tarptautinis prekinis kreditas yra tiesiog būtinybė. Tai gali būti susiję su atskiros ūkio šakos lėšų apyvarta, gamybos ir realizacijos ypatumais, gamybos apimčių ir terminų neatitikimu, sudarant užsie</w:t>
      </w:r>
      <w:r w:rsidR="00EF03C0" w:rsidRPr="00FF0C25">
        <w:rPr>
          <w:rFonts w:ascii="Times New Roman" w:hAnsi="Times New Roman"/>
          <w:sz w:val="24"/>
          <w:szCs w:val="24"/>
          <w:lang w:val="lt-LT"/>
        </w:rPr>
        <w:t xml:space="preserve">nio prekybos sutartis </w:t>
      </w:r>
      <w:r w:rsidR="00E27F02" w:rsidRPr="00FF0C25">
        <w:rPr>
          <w:rFonts w:ascii="Times New Roman" w:hAnsi="Times New Roman"/>
          <w:sz w:val="24"/>
          <w:szCs w:val="24"/>
          <w:lang w:val="lt-LT"/>
        </w:rPr>
        <w:t>[47</w:t>
      </w:r>
      <w:r w:rsidRPr="00FF0C25">
        <w:rPr>
          <w:rFonts w:ascii="Times New Roman" w:hAnsi="Times New Roman"/>
          <w:sz w:val="24"/>
          <w:szCs w:val="24"/>
          <w:lang w:val="lt-LT"/>
        </w:rPr>
        <w:t>]</w:t>
      </w:r>
      <w:r w:rsidR="00EF03C0" w:rsidRPr="00FF0C25">
        <w:rPr>
          <w:rFonts w:ascii="Times New Roman" w:hAnsi="Times New Roman"/>
          <w:sz w:val="24"/>
          <w:szCs w:val="24"/>
          <w:lang w:val="lt-LT"/>
        </w:rPr>
        <w:t>.</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Taigi, prekinis kreditas tapo ypatingai svarbus ir dažnas reiškinys tarptautinėje prekyboje. Jis suteikia galimybę tiekėjui (eksportuotojui) tiekti savo prekes plačiau, plėstis į naujas rinkas, tuo </w:t>
      </w:r>
      <w:r w:rsidR="00565D3C">
        <w:rPr>
          <w:rFonts w:ascii="Times New Roman" w:hAnsi="Times New Roman"/>
          <w:sz w:val="24"/>
          <w:szCs w:val="24"/>
          <w:lang w:val="lt-LT"/>
        </w:rPr>
        <w:t>tarpu pirkėjui (importuotojui) -</w:t>
      </w:r>
      <w:r w:rsidRPr="00FF0C25">
        <w:rPr>
          <w:rFonts w:ascii="Times New Roman" w:hAnsi="Times New Roman"/>
          <w:sz w:val="24"/>
          <w:szCs w:val="24"/>
          <w:lang w:val="lt-LT"/>
        </w:rPr>
        <w:t xml:space="preserve"> gaut</w:t>
      </w:r>
      <w:r w:rsidR="00EE4CE0">
        <w:rPr>
          <w:rFonts w:ascii="Times New Roman" w:hAnsi="Times New Roman"/>
          <w:sz w:val="24"/>
          <w:szCs w:val="24"/>
          <w:lang w:val="lt-LT"/>
        </w:rPr>
        <w:t>i prekes, o atsiskaityti už jas</w:t>
      </w:r>
      <w:r w:rsidRPr="00FF0C25">
        <w:rPr>
          <w:rFonts w:ascii="Times New Roman" w:hAnsi="Times New Roman"/>
          <w:sz w:val="24"/>
          <w:szCs w:val="24"/>
          <w:lang w:val="lt-LT"/>
        </w:rPr>
        <w:t xml:space="preserve"> realizavus gautą produkciją ir gavus už ją pinigus. Prekinis kreditas yra didelis stimulas plėsti tarpt</w:t>
      </w:r>
      <w:r w:rsidR="005731DD" w:rsidRPr="00FF0C25">
        <w:rPr>
          <w:rFonts w:ascii="Times New Roman" w:hAnsi="Times New Roman"/>
          <w:sz w:val="24"/>
          <w:szCs w:val="24"/>
          <w:lang w:val="lt-LT"/>
        </w:rPr>
        <w:t>autinės prekybos mastą. Europos Sąjungoje</w:t>
      </w:r>
      <w:r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Šengeno</w:t>
      </w:r>
      <w:r w:rsidR="004168B6" w:rsidRPr="00FF0C25">
        <w:rPr>
          <w:rFonts w:ascii="Times New Roman" w:hAnsi="Times New Roman"/>
          <w:sz w:val="24"/>
          <w:szCs w:val="24"/>
          <w:lang w:val="lt-LT"/>
        </w:rPr>
        <w:t xml:space="preserve"> zonoje, kur nebėra</w:t>
      </w:r>
      <w:r w:rsidRPr="00FF0C25">
        <w:rPr>
          <w:rFonts w:ascii="Times New Roman" w:hAnsi="Times New Roman"/>
          <w:sz w:val="24"/>
          <w:szCs w:val="24"/>
          <w:lang w:val="lt-LT"/>
        </w:rPr>
        <w:t xml:space="preserve"> barjerų prekių ir paslaugų judėjimui, prekinis kreditas tapo pagrindiniu tarptautinės prekybos atributu. </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Tačiau prekinio kredito rizika tarptautinėje prekyboje dažnai būna d</w:t>
      </w:r>
      <w:r w:rsidR="00F90B44" w:rsidRPr="00FF0C25">
        <w:rPr>
          <w:rFonts w:ascii="Times New Roman" w:hAnsi="Times New Roman"/>
          <w:sz w:val="24"/>
          <w:szCs w:val="24"/>
          <w:lang w:val="lt-LT"/>
        </w:rPr>
        <w:t>idesnė nei vienos šalies teritorij</w:t>
      </w:r>
      <w:r w:rsidRPr="00FF0C25">
        <w:rPr>
          <w:rFonts w:ascii="Times New Roman" w:hAnsi="Times New Roman"/>
          <w:sz w:val="24"/>
          <w:szCs w:val="24"/>
          <w:lang w:val="lt-LT"/>
        </w:rPr>
        <w:t>oje, nes prekinį kreditą teikianti įmonė (eksportuotojas) nėra taip gerai susipažinusi su šalies, kurioje veikia pirkėjas (</w:t>
      </w:r>
      <w:r w:rsidR="00F90B44" w:rsidRPr="00FF0C25">
        <w:rPr>
          <w:rFonts w:ascii="Times New Roman" w:hAnsi="Times New Roman"/>
          <w:sz w:val="24"/>
          <w:szCs w:val="24"/>
          <w:lang w:val="lt-LT"/>
        </w:rPr>
        <w:t>importuotojas</w:t>
      </w:r>
      <w:r w:rsidRPr="00FF0C25">
        <w:rPr>
          <w:rFonts w:ascii="Times New Roman" w:hAnsi="Times New Roman"/>
          <w:sz w:val="24"/>
          <w:szCs w:val="24"/>
          <w:lang w:val="lt-LT"/>
        </w:rPr>
        <w:t>)</w:t>
      </w:r>
      <w:r w:rsidR="00EE4CE0">
        <w:rPr>
          <w:rFonts w:ascii="Times New Roman" w:hAnsi="Times New Roman"/>
          <w:sz w:val="24"/>
          <w:szCs w:val="24"/>
          <w:lang w:val="lt-LT"/>
        </w:rPr>
        <w:t>,</w:t>
      </w:r>
      <w:r w:rsidRPr="00FF0C25">
        <w:rPr>
          <w:rFonts w:ascii="Times New Roman" w:hAnsi="Times New Roman"/>
          <w:sz w:val="24"/>
          <w:szCs w:val="24"/>
          <w:lang w:val="lt-LT"/>
        </w:rPr>
        <w:t xml:space="preserve"> ekonomine situacija, rinkos sektoriaus, kuriame veikia </w:t>
      </w:r>
      <w:r w:rsidR="0060384C">
        <w:rPr>
          <w:rFonts w:ascii="Times New Roman" w:hAnsi="Times New Roman"/>
          <w:sz w:val="24"/>
          <w:szCs w:val="24"/>
          <w:lang w:val="lt-LT"/>
        </w:rPr>
        <w:t xml:space="preserve">importuotojas, </w:t>
      </w:r>
      <w:r w:rsidRPr="00FF0C25">
        <w:rPr>
          <w:rFonts w:ascii="Times New Roman" w:hAnsi="Times New Roman"/>
          <w:sz w:val="24"/>
          <w:szCs w:val="24"/>
          <w:lang w:val="lt-LT"/>
        </w:rPr>
        <w:t>esama būk</w:t>
      </w:r>
      <w:r w:rsidR="00F90B44" w:rsidRPr="00FF0C25">
        <w:rPr>
          <w:rFonts w:ascii="Times New Roman" w:hAnsi="Times New Roman"/>
          <w:sz w:val="24"/>
          <w:szCs w:val="24"/>
          <w:lang w:val="lt-LT"/>
        </w:rPr>
        <w:t>l</w:t>
      </w:r>
      <w:r w:rsidRPr="00FF0C25">
        <w:rPr>
          <w:rFonts w:ascii="Times New Roman" w:hAnsi="Times New Roman"/>
          <w:sz w:val="24"/>
          <w:szCs w:val="24"/>
          <w:lang w:val="lt-LT"/>
        </w:rPr>
        <w:t>e,</w:t>
      </w:r>
      <w:r w:rsidR="00F90B44" w:rsidRPr="00FF0C25">
        <w:rPr>
          <w:rFonts w:ascii="Times New Roman" w:hAnsi="Times New Roman"/>
          <w:sz w:val="24"/>
          <w:szCs w:val="24"/>
          <w:lang w:val="lt-LT"/>
        </w:rPr>
        <w:t xml:space="preserve"> konkurencine aplinka, bei paties</w:t>
      </w:r>
      <w:r w:rsidRPr="00FF0C25">
        <w:rPr>
          <w:rFonts w:ascii="Times New Roman" w:hAnsi="Times New Roman"/>
          <w:sz w:val="24"/>
          <w:szCs w:val="24"/>
          <w:lang w:val="lt-LT"/>
        </w:rPr>
        <w:t xml:space="preserve"> pirkėjo (importuotojo) padėtimi. Todėl prekinio kredito rizikos vertinimas pardavėjui (eksportuotojui) tampa ypatingai svarbus. Dažnai, norėdami sumažinti prekinio kredito riziką, pardavėjai (eksportuotojai) draudžia prekinius kreditus savo šalies draudimo </w:t>
      </w:r>
      <w:r w:rsidR="00EE4CE0">
        <w:rPr>
          <w:rFonts w:ascii="Times New Roman" w:hAnsi="Times New Roman"/>
          <w:sz w:val="24"/>
          <w:szCs w:val="24"/>
          <w:lang w:val="lt-LT"/>
        </w:rPr>
        <w:t>bendrov</w:t>
      </w:r>
      <w:r w:rsidR="0060384C">
        <w:rPr>
          <w:rFonts w:ascii="Times New Roman" w:hAnsi="Times New Roman"/>
          <w:sz w:val="24"/>
          <w:szCs w:val="24"/>
          <w:lang w:val="lt-LT"/>
        </w:rPr>
        <w:t>ėse, o šios</w:t>
      </w:r>
      <w:r w:rsidRPr="00FF0C25">
        <w:rPr>
          <w:rFonts w:ascii="Times New Roman" w:hAnsi="Times New Roman"/>
          <w:sz w:val="24"/>
          <w:szCs w:val="24"/>
          <w:lang w:val="lt-LT"/>
        </w:rPr>
        <w:t xml:space="preserve"> kreipiasi į pirkėjo (importuotojo) šalyje veikiančias kreditinę informaciją teikiančias įmones ir</w:t>
      </w:r>
      <w:r w:rsidR="00EE4CE0">
        <w:rPr>
          <w:rFonts w:ascii="Times New Roman" w:hAnsi="Times New Roman"/>
          <w:sz w:val="24"/>
          <w:szCs w:val="24"/>
          <w:lang w:val="lt-LT"/>
        </w:rPr>
        <w:t>,</w:t>
      </w:r>
      <w:r w:rsidRPr="00FF0C25">
        <w:rPr>
          <w:rFonts w:ascii="Times New Roman" w:hAnsi="Times New Roman"/>
          <w:sz w:val="24"/>
          <w:szCs w:val="24"/>
          <w:lang w:val="lt-LT"/>
        </w:rPr>
        <w:t xml:space="preserve"> gavusios jų rekomendacijas apie pirkėjo (importuotojo) riziką, sprendžia dėl kredito draudimo. </w:t>
      </w: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Su atidėtais apmokėjimais dirba dauguma įmonių tiek Lietuvoje</w:t>
      </w:r>
      <w:r w:rsidR="0060384C">
        <w:rPr>
          <w:rFonts w:ascii="Times New Roman" w:hAnsi="Times New Roman"/>
          <w:sz w:val="24"/>
          <w:szCs w:val="24"/>
          <w:lang w:val="lt-LT"/>
        </w:rPr>
        <w:t>,</w:t>
      </w:r>
      <w:r w:rsidRPr="00FF0C25">
        <w:rPr>
          <w:rFonts w:ascii="Times New Roman" w:hAnsi="Times New Roman"/>
          <w:sz w:val="24"/>
          <w:szCs w:val="24"/>
          <w:lang w:val="lt-LT"/>
        </w:rPr>
        <w:t xml:space="preserve"> tiek užsienio šalyse, todėl tinkamas prekinio kredito rizikos vertinimas tampa ypatingai s</w:t>
      </w:r>
      <w:r w:rsidR="00E9626B" w:rsidRPr="00FF0C25">
        <w:rPr>
          <w:rFonts w:ascii="Times New Roman" w:hAnsi="Times New Roman"/>
          <w:sz w:val="24"/>
          <w:szCs w:val="24"/>
          <w:lang w:val="lt-LT"/>
        </w:rPr>
        <w:t xml:space="preserve">varbia įmonės veiklos dalimi </w:t>
      </w:r>
      <w:r w:rsidRPr="00FF0C25">
        <w:rPr>
          <w:rFonts w:ascii="Times New Roman" w:hAnsi="Times New Roman"/>
          <w:sz w:val="24"/>
          <w:szCs w:val="24"/>
          <w:lang w:val="lt-LT"/>
        </w:rPr>
        <w:t xml:space="preserve">tarptautinės plėtros kontekste.  Prekinis kreditas taip pat tampa svarbiu veiksniu ir mūsų šalies, kaip Europos Sąjungos regiono plėtrai. Tą parodo ir sąmyšis dėl </w:t>
      </w:r>
      <w:r w:rsidR="00F90B44" w:rsidRPr="00FF0C25">
        <w:rPr>
          <w:rFonts w:ascii="Times New Roman" w:hAnsi="Times New Roman"/>
          <w:sz w:val="24"/>
          <w:szCs w:val="24"/>
          <w:lang w:val="lt-LT"/>
        </w:rPr>
        <w:t>Vokietijos</w:t>
      </w:r>
      <w:r w:rsidRPr="00FF0C25">
        <w:rPr>
          <w:rFonts w:ascii="Times New Roman" w:hAnsi="Times New Roman"/>
          <w:sz w:val="24"/>
          <w:szCs w:val="24"/>
          <w:lang w:val="lt-LT"/>
        </w:rPr>
        <w:t xml:space="preserve"> prekinio kredito draudimo bendrovės </w:t>
      </w:r>
      <w:r w:rsidR="00F90B44" w:rsidRPr="00FF0C25">
        <w:rPr>
          <w:rFonts w:ascii="Times New Roman" w:hAnsi="Times New Roman"/>
          <w:sz w:val="24"/>
          <w:szCs w:val="24"/>
          <w:lang w:val="lt-LT"/>
        </w:rPr>
        <w:t>„</w:t>
      </w:r>
      <w:r w:rsidRPr="00FF0C25">
        <w:rPr>
          <w:rFonts w:ascii="Times New Roman" w:hAnsi="Times New Roman"/>
          <w:sz w:val="24"/>
          <w:szCs w:val="24"/>
          <w:lang w:val="lt-LT"/>
        </w:rPr>
        <w:t>Euler Hermes</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žemo reitingo Lietuvai nustatymo [</w:t>
      </w:r>
      <w:r w:rsidR="003F06BC" w:rsidRPr="00FF0C25">
        <w:rPr>
          <w:rFonts w:ascii="Times New Roman" w:hAnsi="Times New Roman"/>
          <w:sz w:val="24"/>
          <w:szCs w:val="24"/>
          <w:lang w:val="lt-LT"/>
        </w:rPr>
        <w:t>23</w:t>
      </w:r>
      <w:r w:rsidRPr="00FF0C25">
        <w:rPr>
          <w:rFonts w:ascii="Times New Roman" w:hAnsi="Times New Roman"/>
          <w:sz w:val="24"/>
          <w:szCs w:val="24"/>
          <w:lang w:val="lt-LT"/>
        </w:rPr>
        <w:t>], kas paralyžavo Lietuvos įmonių prekybą su Europos Sąjungos valstybių įmonėmis, nes draudimo kompanijos atsisakė drausti Europos Sąjungos įmones, norinčias suteikti prekinį kreditą Lietuvos įmonėms, dėl didelio pač</w:t>
      </w:r>
      <w:r w:rsidR="00E9626B" w:rsidRPr="00FF0C25">
        <w:rPr>
          <w:rFonts w:ascii="Times New Roman" w:hAnsi="Times New Roman"/>
          <w:sz w:val="24"/>
          <w:szCs w:val="24"/>
          <w:lang w:val="lt-LT"/>
        </w:rPr>
        <w:t xml:space="preserve">ios Lietuvos </w:t>
      </w:r>
      <w:r w:rsidR="00E9626B" w:rsidRPr="00FF0C25">
        <w:rPr>
          <w:rFonts w:ascii="Times New Roman" w:hAnsi="Times New Roman"/>
          <w:sz w:val="24"/>
          <w:szCs w:val="24"/>
          <w:lang w:val="lt-LT"/>
        </w:rPr>
        <w:lastRenderedPageBreak/>
        <w:t xml:space="preserve">rizikingumo. </w:t>
      </w:r>
      <w:r w:rsidRPr="00FF0C25">
        <w:rPr>
          <w:rFonts w:ascii="Times New Roman" w:hAnsi="Times New Roman"/>
          <w:sz w:val="24"/>
          <w:szCs w:val="24"/>
          <w:lang w:val="lt-LT"/>
        </w:rPr>
        <w:t>Lietuvos įmonių apyvartinės lėšos buvo įšaldytos, nes teko atsiskaityti su tiekėjais iš anksto, pri</w:t>
      </w:r>
      <w:r w:rsidR="00E9626B" w:rsidRPr="00FF0C25">
        <w:rPr>
          <w:rFonts w:ascii="Times New Roman" w:hAnsi="Times New Roman"/>
          <w:sz w:val="24"/>
          <w:szCs w:val="24"/>
          <w:lang w:val="lt-LT"/>
        </w:rPr>
        <w:t>e</w:t>
      </w:r>
      <w:r w:rsidRPr="00FF0C25">
        <w:rPr>
          <w:rFonts w:ascii="Times New Roman" w:hAnsi="Times New Roman"/>
          <w:sz w:val="24"/>
          <w:szCs w:val="24"/>
          <w:lang w:val="lt-LT"/>
        </w:rPr>
        <w:t>š gaunant prekes, arba nutraukti pirkimus. Tai parodo prekinio kredito svarbą ir jo mastą šiuolaikinėje ekonomikoje. Todėl itin svarbu išanalizuoti prekinio kredito rizikos vertinimą, kad įmonės pačios galėtų tokio vertinimo rezultate ta</w:t>
      </w:r>
      <w:r w:rsidR="0060384C">
        <w:rPr>
          <w:rFonts w:ascii="Times New Roman" w:hAnsi="Times New Roman"/>
          <w:sz w:val="24"/>
          <w:szCs w:val="24"/>
          <w:lang w:val="lt-LT"/>
        </w:rPr>
        <w:t>ikyti prekinio kreditavimo praktiką</w:t>
      </w:r>
      <w:r w:rsidRPr="00FF0C25">
        <w:rPr>
          <w:rFonts w:ascii="Times New Roman" w:hAnsi="Times New Roman"/>
          <w:sz w:val="24"/>
          <w:szCs w:val="24"/>
          <w:lang w:val="lt-LT"/>
        </w:rPr>
        <w:t xml:space="preserve"> tiems savo pirkėjams, kuriuos kredituoti yra mažiau rizikinga. </w:t>
      </w:r>
    </w:p>
    <w:p w:rsidR="00E9626B" w:rsidRPr="00FF0C25" w:rsidRDefault="007C3BDC" w:rsidP="00B25322">
      <w:pPr>
        <w:pStyle w:val="ListParagraph"/>
        <w:spacing w:after="0" w:line="360" w:lineRule="auto"/>
        <w:ind w:left="0" w:firstLine="567"/>
        <w:jc w:val="both"/>
        <w:rPr>
          <w:rFonts w:ascii="Times New Roman" w:hAnsi="Times New Roman"/>
          <w:b/>
          <w:sz w:val="24"/>
          <w:szCs w:val="24"/>
          <w:lang w:val="lt-LT"/>
        </w:rPr>
      </w:pPr>
      <w:r w:rsidRPr="00FF0C25">
        <w:rPr>
          <w:rFonts w:ascii="Times New Roman" w:hAnsi="Times New Roman"/>
          <w:sz w:val="24"/>
          <w:szCs w:val="24"/>
          <w:lang w:val="lt-LT"/>
        </w:rPr>
        <w:t>Reikia atkreipti dėmesį į tai, kad prekinis kreditas tarptautiniame kontekste turi ir neigiamą pusę. Ji pasireiškia tuo, kad ekonomikoje gilėja disproporcijos. Tai atspindi prekių perprodukcija, staigus prekių kiekio padidėjimas pakilimo laikotarpiu ir sumažėjimas - ekonomikos nuosmukio metu. Taip pat tarptautinės kreditinės ir finansinės organizacijos kartais vykdo kreditinės diskriminacijos politiką, nevienodų kreditų gavimo, panaudojimo ir padengimo sąlygų sudarymą, tokiu būdu veikdamo</w:t>
      </w:r>
      <w:r w:rsidR="00594B4B" w:rsidRPr="00FF0C25">
        <w:rPr>
          <w:rFonts w:ascii="Times New Roman" w:hAnsi="Times New Roman"/>
          <w:sz w:val="24"/>
          <w:szCs w:val="24"/>
          <w:lang w:val="lt-LT"/>
        </w:rPr>
        <w:t xml:space="preserve">s šalies ekonominį vystymąsi </w:t>
      </w:r>
      <w:r w:rsidRPr="00FF0C25">
        <w:rPr>
          <w:rFonts w:ascii="Times New Roman" w:hAnsi="Times New Roman"/>
          <w:sz w:val="24"/>
          <w:szCs w:val="24"/>
          <w:lang w:val="lt-LT"/>
        </w:rPr>
        <w:t>[</w:t>
      </w:r>
      <w:r w:rsidR="003F06BC" w:rsidRPr="00FF0C25">
        <w:rPr>
          <w:rFonts w:ascii="Times New Roman" w:hAnsi="Times New Roman"/>
          <w:sz w:val="24"/>
          <w:szCs w:val="24"/>
          <w:lang w:val="lt-LT"/>
        </w:rPr>
        <w:t>24</w:t>
      </w:r>
      <w:r w:rsidRPr="00FF0C25">
        <w:rPr>
          <w:rFonts w:ascii="Times New Roman" w:hAnsi="Times New Roman"/>
          <w:sz w:val="24"/>
          <w:szCs w:val="24"/>
          <w:lang w:val="lt-LT"/>
        </w:rPr>
        <w:t>]</w:t>
      </w:r>
      <w:r w:rsidR="00594B4B" w:rsidRPr="00FF0C25">
        <w:rPr>
          <w:rFonts w:ascii="Times New Roman" w:hAnsi="Times New Roman"/>
          <w:sz w:val="24"/>
          <w:szCs w:val="24"/>
          <w:lang w:val="lt-LT"/>
        </w:rPr>
        <w:t>.</w:t>
      </w:r>
      <w:r w:rsidRPr="00FF0C25">
        <w:rPr>
          <w:rFonts w:ascii="Times New Roman" w:hAnsi="Times New Roman"/>
          <w:sz w:val="24"/>
          <w:szCs w:val="24"/>
          <w:lang w:val="lt-LT"/>
        </w:rPr>
        <w:t xml:space="preserve"> Tai iliustruoja ir ta pati </w:t>
      </w:r>
      <w:r w:rsidR="00F90B44" w:rsidRPr="00FF0C25">
        <w:rPr>
          <w:rFonts w:ascii="Times New Roman" w:hAnsi="Times New Roman"/>
          <w:sz w:val="24"/>
          <w:szCs w:val="24"/>
          <w:lang w:val="lt-LT"/>
        </w:rPr>
        <w:t>Vokietijos</w:t>
      </w:r>
      <w:r w:rsidRPr="00FF0C25">
        <w:rPr>
          <w:rFonts w:ascii="Times New Roman" w:hAnsi="Times New Roman"/>
          <w:sz w:val="24"/>
          <w:szCs w:val="24"/>
          <w:lang w:val="lt-LT"/>
        </w:rPr>
        <w:t xml:space="preserve"> draudimo kompanijos </w:t>
      </w:r>
      <w:r w:rsidR="00F90B44" w:rsidRPr="00FF0C25">
        <w:rPr>
          <w:rFonts w:ascii="Times New Roman" w:hAnsi="Times New Roman"/>
          <w:sz w:val="24"/>
          <w:szCs w:val="24"/>
          <w:lang w:val="lt-LT"/>
        </w:rPr>
        <w:t>„</w:t>
      </w:r>
      <w:r w:rsidRPr="00FF0C25">
        <w:rPr>
          <w:rFonts w:ascii="Times New Roman" w:hAnsi="Times New Roman"/>
          <w:sz w:val="24"/>
          <w:szCs w:val="24"/>
          <w:lang w:val="lt-LT"/>
        </w:rPr>
        <w:t>Euler Hermes</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reitingavimo sistema, kuria remiantis ši draudimo kompanija 2009 metų liepą priskyrė </w:t>
      </w:r>
      <w:r w:rsidR="00F90B44" w:rsidRPr="00FF0C25">
        <w:rPr>
          <w:rFonts w:ascii="Times New Roman" w:hAnsi="Times New Roman"/>
          <w:sz w:val="24"/>
          <w:szCs w:val="24"/>
          <w:lang w:val="lt-LT"/>
        </w:rPr>
        <w:t>Lietuvai</w:t>
      </w:r>
      <w:r w:rsidRPr="00FF0C25">
        <w:rPr>
          <w:rFonts w:ascii="Times New Roman" w:hAnsi="Times New Roman"/>
          <w:sz w:val="24"/>
          <w:szCs w:val="24"/>
          <w:lang w:val="lt-LT"/>
        </w:rPr>
        <w:t xml:space="preserve"> D reitingą, tokiu būdu nustatydama aukš</w:t>
      </w:r>
      <w:r w:rsidR="00E9626B" w:rsidRPr="00FF0C25">
        <w:rPr>
          <w:rFonts w:ascii="Times New Roman" w:hAnsi="Times New Roman"/>
          <w:sz w:val="24"/>
          <w:szCs w:val="24"/>
          <w:lang w:val="lt-LT"/>
        </w:rPr>
        <w:t>tą šalies rizikingumą, paveikusį</w:t>
      </w:r>
      <w:r w:rsidRPr="00FF0C25">
        <w:rPr>
          <w:rFonts w:ascii="Times New Roman" w:hAnsi="Times New Roman"/>
          <w:sz w:val="24"/>
          <w:szCs w:val="24"/>
          <w:lang w:val="lt-LT"/>
        </w:rPr>
        <w:t xml:space="preserve"> visų Lietu</w:t>
      </w:r>
      <w:r w:rsidR="00594B4B" w:rsidRPr="00FF0C25">
        <w:rPr>
          <w:rFonts w:ascii="Times New Roman" w:hAnsi="Times New Roman"/>
          <w:sz w:val="24"/>
          <w:szCs w:val="24"/>
          <w:lang w:val="lt-LT"/>
        </w:rPr>
        <w:t xml:space="preserve">vos įmonių tarptautinę prekybą </w:t>
      </w:r>
      <w:r w:rsidRPr="00FF0C25">
        <w:rPr>
          <w:rFonts w:ascii="Times New Roman" w:hAnsi="Times New Roman"/>
          <w:sz w:val="24"/>
          <w:szCs w:val="24"/>
          <w:lang w:val="lt-LT"/>
        </w:rPr>
        <w:t>[</w:t>
      </w:r>
      <w:r w:rsidR="003F06BC" w:rsidRPr="00FF0C25">
        <w:rPr>
          <w:rFonts w:ascii="Times New Roman" w:hAnsi="Times New Roman"/>
          <w:sz w:val="24"/>
          <w:szCs w:val="24"/>
          <w:lang w:val="lt-LT"/>
        </w:rPr>
        <w:t>23</w:t>
      </w:r>
      <w:r w:rsidRPr="00FF0C25">
        <w:rPr>
          <w:rFonts w:ascii="Times New Roman" w:hAnsi="Times New Roman"/>
          <w:sz w:val="24"/>
          <w:szCs w:val="24"/>
          <w:lang w:val="lt-LT"/>
        </w:rPr>
        <w:t>]. Tarptautinis prekinis kreditas gali būti naudojamas kaip šalių įmonių bendradarbiavimo priemonė ir kaip priemonė konkurencinėje kovoje.</w:t>
      </w:r>
    </w:p>
    <w:p w:rsidR="0072293F" w:rsidRPr="00FF0C25" w:rsidRDefault="0072293F" w:rsidP="00E9626B">
      <w:pPr>
        <w:pStyle w:val="ListParagraph"/>
        <w:spacing w:after="0" w:line="360" w:lineRule="auto"/>
        <w:ind w:left="0" w:firstLine="851"/>
        <w:jc w:val="both"/>
        <w:rPr>
          <w:rFonts w:ascii="Times New Roman" w:hAnsi="Times New Roman"/>
          <w:b/>
          <w:sz w:val="24"/>
          <w:szCs w:val="24"/>
          <w:lang w:val="lt-LT"/>
        </w:rPr>
      </w:pPr>
    </w:p>
    <w:p w:rsidR="007C3BDC" w:rsidRPr="00FF0C25" w:rsidRDefault="00E9626B" w:rsidP="007E6932">
      <w:pPr>
        <w:pStyle w:val="ListParagraph"/>
        <w:spacing w:after="0" w:line="360" w:lineRule="auto"/>
        <w:ind w:left="0" w:firstLine="567"/>
        <w:jc w:val="both"/>
        <w:rPr>
          <w:rFonts w:ascii="Times New Roman" w:hAnsi="Times New Roman"/>
          <w:b/>
          <w:sz w:val="24"/>
          <w:szCs w:val="24"/>
          <w:lang w:val="lt-LT"/>
        </w:rPr>
      </w:pPr>
      <w:r w:rsidRPr="00FF0C25">
        <w:rPr>
          <w:rFonts w:ascii="Times New Roman" w:hAnsi="Times New Roman"/>
          <w:b/>
          <w:sz w:val="24"/>
          <w:szCs w:val="24"/>
          <w:lang w:val="lt-LT"/>
        </w:rPr>
        <w:t>1.5</w:t>
      </w:r>
      <w:r w:rsidR="007C3BDC" w:rsidRPr="00FF0C25">
        <w:rPr>
          <w:rFonts w:ascii="Times New Roman" w:hAnsi="Times New Roman"/>
          <w:b/>
          <w:sz w:val="24"/>
          <w:szCs w:val="24"/>
          <w:lang w:val="lt-LT"/>
        </w:rPr>
        <w:t xml:space="preserve">. </w:t>
      </w:r>
      <w:r w:rsidR="00FE1DF5" w:rsidRPr="00FF0C25">
        <w:rPr>
          <w:rFonts w:ascii="Times New Roman" w:hAnsi="Times New Roman"/>
          <w:b/>
          <w:sz w:val="24"/>
          <w:szCs w:val="24"/>
          <w:lang w:val="lt-LT"/>
        </w:rPr>
        <w:t>Prekinio kredito rizikos vertinimo aktualumas Lietuvoje globalinės krizės kontekste</w:t>
      </w:r>
    </w:p>
    <w:p w:rsidR="00E9626B" w:rsidRPr="00FF0C25" w:rsidRDefault="00E9626B" w:rsidP="00E9626B">
      <w:pPr>
        <w:pStyle w:val="ListParagraph"/>
        <w:spacing w:after="0" w:line="360" w:lineRule="auto"/>
        <w:ind w:left="0" w:firstLine="851"/>
        <w:jc w:val="both"/>
        <w:rPr>
          <w:rFonts w:ascii="Times New Roman" w:hAnsi="Times New Roman"/>
          <w:b/>
          <w:sz w:val="24"/>
          <w:szCs w:val="24"/>
          <w:lang w:val="lt-LT"/>
        </w:rPr>
      </w:pPr>
    </w:p>
    <w:p w:rsidR="007C3BDC"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Lietuvai įs</w:t>
      </w:r>
      <w:r w:rsidR="0060384C">
        <w:rPr>
          <w:rFonts w:ascii="Times New Roman" w:hAnsi="Times New Roman"/>
          <w:sz w:val="24"/>
          <w:szCs w:val="24"/>
          <w:lang w:val="lt-LT"/>
        </w:rPr>
        <w:t>tojus į Europos Sąjungą</w:t>
      </w:r>
      <w:r w:rsidRPr="00FF0C25">
        <w:rPr>
          <w:rFonts w:ascii="Times New Roman" w:hAnsi="Times New Roman"/>
          <w:sz w:val="24"/>
          <w:szCs w:val="24"/>
          <w:lang w:val="lt-LT"/>
        </w:rPr>
        <w:t xml:space="preserve"> ėmė plėstis jos ekonominiai ryšiai su kitomis Europos Sąjungos valstybėmis narėmis. Vis didesnę svarbą įgavo tarptautinė prekyba. O vystantis tarptautiniai prekybai, importuojant daugiau prekių iš kitų šalių išaugo ir prekinio kredito poreikis, kartu su juo ir prekinio kredito rizikos vertinimo poreikis. Taigi, įstojus į Europos Sąjungą kreditinės rizikos vertinimo praktinis poreikis Lietuvoje tapo didelis dėl dinamiško rinkos ekonomikos plėtojimosi šalies viduje ir tarptautinėje prekyboje, besikuriančių naujų komercinių struktūrų, ūkinės veiklos sąlygų </w:t>
      </w:r>
      <w:r w:rsidR="00F90B44" w:rsidRPr="00FF0C25">
        <w:rPr>
          <w:rFonts w:ascii="Times New Roman" w:hAnsi="Times New Roman"/>
          <w:sz w:val="24"/>
          <w:szCs w:val="24"/>
          <w:lang w:val="lt-LT"/>
        </w:rPr>
        <w:t>keitimosi</w:t>
      </w:r>
      <w:r w:rsidRPr="00FF0C25">
        <w:rPr>
          <w:rFonts w:ascii="Times New Roman" w:hAnsi="Times New Roman"/>
          <w:sz w:val="24"/>
          <w:szCs w:val="24"/>
          <w:lang w:val="lt-LT"/>
        </w:rPr>
        <w:t xml:space="preserve">. Vystantis Lietuvos ekonomikai, Lietuvos įmonėms suteikiamus prekinius kreditus ėmė drausti užsienio šalių draudimo įmonės </w:t>
      </w:r>
      <w:r w:rsidR="00F90B44" w:rsidRPr="00FF0C25">
        <w:rPr>
          <w:rFonts w:ascii="Times New Roman" w:hAnsi="Times New Roman"/>
          <w:sz w:val="24"/>
          <w:szCs w:val="24"/>
          <w:lang w:val="lt-LT"/>
        </w:rPr>
        <w:t>„</w:t>
      </w:r>
      <w:r w:rsidRPr="00FF0C25">
        <w:rPr>
          <w:rFonts w:ascii="Times New Roman" w:hAnsi="Times New Roman"/>
          <w:sz w:val="24"/>
          <w:szCs w:val="24"/>
          <w:lang w:val="lt-LT"/>
        </w:rPr>
        <w:t>Atradius</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w:t>
      </w:r>
      <w:r w:rsidRPr="00FF0C25">
        <w:rPr>
          <w:rFonts w:ascii="Times New Roman" w:hAnsi="Times New Roman"/>
          <w:sz w:val="24"/>
          <w:szCs w:val="24"/>
          <w:lang w:val="lt-LT"/>
        </w:rPr>
        <w:t>Coface</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w:t>
      </w:r>
      <w:r w:rsidRPr="00FF0C25">
        <w:rPr>
          <w:rFonts w:ascii="Times New Roman" w:hAnsi="Times New Roman"/>
          <w:sz w:val="24"/>
          <w:szCs w:val="24"/>
          <w:lang w:val="lt-LT"/>
        </w:rPr>
        <w:t>Euler Hermes</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w:t>
      </w:r>
      <w:r w:rsidR="004C7DDA" w:rsidRPr="00FF0C25">
        <w:rPr>
          <w:rFonts w:ascii="Times New Roman" w:hAnsi="Times New Roman"/>
          <w:sz w:val="24"/>
          <w:szCs w:val="24"/>
          <w:lang w:val="lt-LT"/>
        </w:rPr>
        <w:t>25</w:t>
      </w:r>
      <w:r w:rsidRPr="00FF0C25">
        <w:rPr>
          <w:rFonts w:ascii="Times New Roman" w:hAnsi="Times New Roman"/>
          <w:sz w:val="24"/>
          <w:szCs w:val="24"/>
          <w:lang w:val="lt-LT"/>
        </w:rPr>
        <w:t xml:space="preserve">]. Jos, teikdamos prekinių kreditų draudimus, bendradarbiauja su Lietuvoje veikiančiomis kreditinės rizikos vertinimą atliekančiomis įmonėmis </w:t>
      </w:r>
      <w:r w:rsidR="004C7DDA" w:rsidRPr="00FF0C25">
        <w:rPr>
          <w:rFonts w:ascii="Times New Roman" w:hAnsi="Times New Roman"/>
          <w:sz w:val="24"/>
          <w:szCs w:val="24"/>
          <w:lang w:val="lt-LT"/>
        </w:rPr>
        <w:t xml:space="preserve">UAB </w:t>
      </w:r>
      <w:r w:rsidR="004C7DDA" w:rsidRPr="00FF0C25">
        <w:rPr>
          <w:rFonts w:ascii="Times New Roman" w:hAnsi="Times New Roman" w:cs="Times New Roman"/>
          <w:sz w:val="24"/>
          <w:szCs w:val="24"/>
          <w:lang w:val="lt-LT"/>
        </w:rPr>
        <w:t>„</w:t>
      </w:r>
      <w:r w:rsidRPr="00FF0C25">
        <w:rPr>
          <w:rFonts w:ascii="Times New Roman" w:hAnsi="Times New Roman"/>
          <w:sz w:val="24"/>
          <w:szCs w:val="24"/>
          <w:lang w:val="lt-LT"/>
        </w:rPr>
        <w:t>Creditreform Lietuva</w:t>
      </w:r>
      <w:r w:rsidR="005731DD" w:rsidRPr="00FF0C25">
        <w:rPr>
          <w:rFonts w:ascii="Times New Roman" w:hAnsi="Times New Roman"/>
          <w:sz w:val="24"/>
          <w:szCs w:val="24"/>
          <w:lang w:val="lt-LT"/>
        </w:rPr>
        <w:t>“</w:t>
      </w:r>
      <w:r w:rsidRPr="00FF0C25">
        <w:rPr>
          <w:rFonts w:ascii="Times New Roman" w:hAnsi="Times New Roman"/>
          <w:sz w:val="24"/>
          <w:szCs w:val="24"/>
          <w:lang w:val="lt-LT"/>
        </w:rPr>
        <w:t xml:space="preserve"> (įmonės kodas 122282731) ir </w:t>
      </w:r>
      <w:r w:rsidR="004C7DDA" w:rsidRPr="00FF0C25">
        <w:rPr>
          <w:rFonts w:ascii="Times New Roman" w:hAnsi="Times New Roman"/>
          <w:sz w:val="24"/>
          <w:szCs w:val="24"/>
          <w:lang w:val="lt-LT"/>
        </w:rPr>
        <w:t xml:space="preserve">UAB </w:t>
      </w:r>
      <w:r w:rsidR="004C7DDA" w:rsidRPr="00FF0C25">
        <w:rPr>
          <w:rFonts w:ascii="Times New Roman" w:hAnsi="Times New Roman" w:cs="Times New Roman"/>
          <w:sz w:val="24"/>
          <w:szCs w:val="24"/>
          <w:lang w:val="lt-LT"/>
        </w:rPr>
        <w:t>„</w:t>
      </w:r>
      <w:r w:rsidRPr="00FF0C25">
        <w:rPr>
          <w:rFonts w:ascii="Times New Roman" w:hAnsi="Times New Roman"/>
          <w:sz w:val="24"/>
          <w:szCs w:val="24"/>
          <w:lang w:val="lt-LT"/>
        </w:rPr>
        <w:t>Creditinfo Lietuva</w:t>
      </w:r>
      <w:r w:rsidR="005731DD" w:rsidRPr="00FF0C25">
        <w:rPr>
          <w:rFonts w:ascii="Times New Roman" w:hAnsi="Times New Roman"/>
          <w:sz w:val="24"/>
          <w:szCs w:val="24"/>
          <w:lang w:val="lt-LT"/>
        </w:rPr>
        <w:t>“</w:t>
      </w:r>
      <w:r w:rsidRPr="00FF0C25">
        <w:rPr>
          <w:rFonts w:ascii="Times New Roman" w:hAnsi="Times New Roman"/>
          <w:sz w:val="24"/>
          <w:szCs w:val="24"/>
          <w:lang w:val="lt-LT"/>
        </w:rPr>
        <w:t xml:space="preserve"> (įmonės kodas 111689163). Lietuva yra palyginti nedidelė rinka, todėl </w:t>
      </w:r>
      <w:r w:rsidR="00F90B44" w:rsidRPr="00FF0C25">
        <w:rPr>
          <w:rFonts w:ascii="Times New Roman" w:hAnsi="Times New Roman"/>
          <w:sz w:val="24"/>
          <w:szCs w:val="24"/>
          <w:lang w:val="lt-LT"/>
        </w:rPr>
        <w:t>Lietuvoje</w:t>
      </w:r>
      <w:r w:rsidRPr="00FF0C25">
        <w:rPr>
          <w:rFonts w:ascii="Times New Roman" w:hAnsi="Times New Roman"/>
          <w:sz w:val="24"/>
          <w:szCs w:val="24"/>
          <w:lang w:val="lt-LT"/>
        </w:rPr>
        <w:t xml:space="preserve"> yra dvi pagrindinės įmonės užsiimančios prekinio kredito rizikos vertinimu. Abi įmonės priklauso dideliems pasaulinio lygio kredito valdymo paslaugas teikiantiems </w:t>
      </w:r>
      <w:r w:rsidR="00F90B44" w:rsidRPr="00FF0C25">
        <w:rPr>
          <w:rFonts w:ascii="Times New Roman" w:hAnsi="Times New Roman"/>
          <w:sz w:val="24"/>
          <w:szCs w:val="24"/>
          <w:lang w:val="lt-LT"/>
        </w:rPr>
        <w:t>susivienijimams</w:t>
      </w:r>
      <w:r w:rsidRPr="00FF0C25">
        <w:rPr>
          <w:rFonts w:ascii="Times New Roman" w:hAnsi="Times New Roman"/>
          <w:sz w:val="24"/>
          <w:szCs w:val="24"/>
          <w:lang w:val="lt-LT"/>
        </w:rPr>
        <w:t>. Abi minėtosios įmonės užsiima kreditinės informacijos apie įmones teikimu, kreditinės rizikos vertinimu bei skolų išieškojimu. Kreditinės rizikos vertinimui didelę svarbą turi ir skolų išieškojimas, nes jis yra kr</w:t>
      </w:r>
      <w:r w:rsidR="00565D3C">
        <w:rPr>
          <w:rFonts w:ascii="Times New Roman" w:hAnsi="Times New Roman"/>
          <w:sz w:val="24"/>
          <w:szCs w:val="24"/>
          <w:lang w:val="lt-LT"/>
        </w:rPr>
        <w:t>editų valdymo dalis -</w:t>
      </w:r>
      <w:r w:rsidRPr="00FF0C25">
        <w:rPr>
          <w:rFonts w:ascii="Times New Roman" w:hAnsi="Times New Roman"/>
          <w:sz w:val="24"/>
          <w:szCs w:val="24"/>
          <w:lang w:val="lt-LT"/>
        </w:rPr>
        <w:t xml:space="preserve"> jei įmonės neatsiskaito laiku su savo tiekėjais, </w:t>
      </w:r>
      <w:r w:rsidR="00B65A0A">
        <w:rPr>
          <w:rFonts w:ascii="Times New Roman" w:hAnsi="Times New Roman"/>
          <w:sz w:val="24"/>
          <w:szCs w:val="24"/>
          <w:lang w:val="lt-LT"/>
        </w:rPr>
        <w:t xml:space="preserve">kreditinės rizikos vertinimą atliekančios </w:t>
      </w:r>
      <w:r w:rsidRPr="00FF0C25">
        <w:rPr>
          <w:rFonts w:ascii="Times New Roman" w:hAnsi="Times New Roman"/>
          <w:sz w:val="24"/>
          <w:szCs w:val="24"/>
          <w:lang w:val="lt-LT"/>
        </w:rPr>
        <w:t xml:space="preserve">įmonės gali padėti tiekėjams išieškoti skolas. </w:t>
      </w:r>
      <w:r w:rsidR="00B65A0A">
        <w:rPr>
          <w:rFonts w:ascii="Times New Roman" w:hAnsi="Times New Roman"/>
          <w:sz w:val="24"/>
          <w:szCs w:val="24"/>
          <w:lang w:val="lt-LT"/>
        </w:rPr>
        <w:t>D</w:t>
      </w:r>
      <w:r w:rsidRPr="00FF0C25">
        <w:rPr>
          <w:rFonts w:ascii="Times New Roman" w:hAnsi="Times New Roman"/>
          <w:sz w:val="24"/>
          <w:szCs w:val="24"/>
          <w:lang w:val="lt-LT"/>
        </w:rPr>
        <w:t xml:space="preserve">isponavimas didele skolininkų baze </w:t>
      </w:r>
      <w:r w:rsidR="00B65A0A">
        <w:rPr>
          <w:rFonts w:ascii="Times New Roman" w:hAnsi="Times New Roman"/>
          <w:sz w:val="24"/>
          <w:szCs w:val="24"/>
          <w:lang w:val="lt-LT"/>
        </w:rPr>
        <w:t xml:space="preserve">taip pat </w:t>
      </w:r>
      <w:r w:rsidRPr="00FF0C25">
        <w:rPr>
          <w:rFonts w:ascii="Times New Roman" w:hAnsi="Times New Roman"/>
          <w:sz w:val="24"/>
          <w:szCs w:val="24"/>
          <w:lang w:val="lt-LT"/>
        </w:rPr>
        <w:t xml:space="preserve">yra labai </w:t>
      </w:r>
      <w:r w:rsidRPr="00FF0C25">
        <w:rPr>
          <w:rFonts w:ascii="Times New Roman" w:hAnsi="Times New Roman"/>
          <w:sz w:val="24"/>
          <w:szCs w:val="24"/>
          <w:lang w:val="lt-LT"/>
        </w:rPr>
        <w:lastRenderedPageBreak/>
        <w:t xml:space="preserve">svarbus informacijos šaltinis </w:t>
      </w:r>
      <w:r w:rsidR="00B65A0A">
        <w:rPr>
          <w:rFonts w:ascii="Times New Roman" w:hAnsi="Times New Roman"/>
          <w:sz w:val="24"/>
          <w:szCs w:val="24"/>
          <w:lang w:val="lt-LT"/>
        </w:rPr>
        <w:t>atliekant</w:t>
      </w:r>
      <w:r w:rsidRPr="00FF0C25">
        <w:rPr>
          <w:rFonts w:ascii="Times New Roman" w:hAnsi="Times New Roman"/>
          <w:sz w:val="24"/>
          <w:szCs w:val="24"/>
          <w:lang w:val="lt-LT"/>
        </w:rPr>
        <w:t xml:space="preserve"> įmonės prekinio kredito rizikos vertinimą. Įmonės, neturinčios </w:t>
      </w:r>
      <w:r w:rsidR="00F90B44" w:rsidRPr="00FF0C25">
        <w:rPr>
          <w:rFonts w:ascii="Times New Roman" w:hAnsi="Times New Roman"/>
          <w:sz w:val="24"/>
          <w:szCs w:val="24"/>
          <w:lang w:val="lt-LT"/>
        </w:rPr>
        <w:t>skolininkų</w:t>
      </w:r>
      <w:r w:rsidRPr="00FF0C25">
        <w:rPr>
          <w:rFonts w:ascii="Times New Roman" w:hAnsi="Times New Roman"/>
          <w:sz w:val="24"/>
          <w:szCs w:val="24"/>
          <w:lang w:val="lt-LT"/>
        </w:rPr>
        <w:t xml:space="preserve"> bazės, labai dažnai neturi galimybių sužinoti ar įmonė, kurios rizika yra vertinama</w:t>
      </w:r>
      <w:r w:rsidR="00B65A0A">
        <w:rPr>
          <w:rFonts w:ascii="Times New Roman" w:hAnsi="Times New Roman"/>
          <w:sz w:val="24"/>
          <w:szCs w:val="24"/>
          <w:lang w:val="lt-LT"/>
        </w:rPr>
        <w:t>,</w:t>
      </w:r>
      <w:r w:rsidRPr="00FF0C25">
        <w:rPr>
          <w:rFonts w:ascii="Times New Roman" w:hAnsi="Times New Roman"/>
          <w:sz w:val="24"/>
          <w:szCs w:val="24"/>
          <w:lang w:val="lt-LT"/>
        </w:rPr>
        <w:t xml:space="preserve"> turi skolų, nes jei kiti jos tiekėjai, kuriems įmonė yra įsiskolinusi</w:t>
      </w:r>
      <w:r w:rsidR="00B65A0A">
        <w:rPr>
          <w:rFonts w:ascii="Times New Roman" w:hAnsi="Times New Roman"/>
          <w:sz w:val="24"/>
          <w:szCs w:val="24"/>
          <w:lang w:val="lt-LT"/>
        </w:rPr>
        <w:t>,</w:t>
      </w:r>
      <w:r w:rsidRPr="00FF0C25">
        <w:rPr>
          <w:rFonts w:ascii="Times New Roman" w:hAnsi="Times New Roman"/>
          <w:sz w:val="24"/>
          <w:szCs w:val="24"/>
          <w:lang w:val="lt-LT"/>
        </w:rPr>
        <w:t xml:space="preserve"> nėra jos padavę i teismą dėl skolos, nėra jokio oficialaus šaltinio</w:t>
      </w:r>
      <w:r w:rsidR="00B65A0A">
        <w:rPr>
          <w:rFonts w:ascii="Times New Roman" w:hAnsi="Times New Roman"/>
          <w:sz w:val="24"/>
          <w:szCs w:val="24"/>
          <w:lang w:val="lt-LT"/>
        </w:rPr>
        <w:t>,</w:t>
      </w:r>
      <w:r w:rsidRPr="00FF0C25">
        <w:rPr>
          <w:rFonts w:ascii="Times New Roman" w:hAnsi="Times New Roman"/>
          <w:sz w:val="24"/>
          <w:szCs w:val="24"/>
          <w:lang w:val="lt-LT"/>
        </w:rPr>
        <w:t xml:space="preserve"> kuriame būtų galima sužinoti apie vertinamos įmonės mokėjimų vėlavimus bei kitus įsiskolinimus. </w:t>
      </w:r>
    </w:p>
    <w:p w:rsidR="00BD5FBA" w:rsidRPr="00FF0C25" w:rsidRDefault="007C3BDC" w:rsidP="00B2532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Šiuo metu Lietuvos ekonomikos būklė yra sudėtinga, todėl prekinius kreditus įmonės </w:t>
      </w:r>
      <w:r w:rsidR="00056C0E" w:rsidRPr="00FF0C25">
        <w:rPr>
          <w:rFonts w:ascii="Times New Roman" w:hAnsi="Times New Roman"/>
          <w:sz w:val="24"/>
          <w:szCs w:val="24"/>
          <w:lang w:val="lt-LT"/>
        </w:rPr>
        <w:t>teikia labai atsargiai. P</w:t>
      </w:r>
      <w:r w:rsidRPr="00FF0C25">
        <w:rPr>
          <w:rFonts w:ascii="Times New Roman" w:hAnsi="Times New Roman"/>
          <w:sz w:val="24"/>
          <w:szCs w:val="24"/>
          <w:lang w:val="lt-LT"/>
        </w:rPr>
        <w:t>rekinius kreditus Lietuvoje draudžiančios užsienio draudimo be</w:t>
      </w:r>
      <w:r w:rsidR="00BD5FBA" w:rsidRPr="00FF0C25">
        <w:rPr>
          <w:rFonts w:ascii="Times New Roman" w:hAnsi="Times New Roman"/>
          <w:sz w:val="24"/>
          <w:szCs w:val="24"/>
          <w:lang w:val="lt-LT"/>
        </w:rPr>
        <w:t xml:space="preserve">ndrovės nuolat tikrinasi Lietuvos įmonių </w:t>
      </w:r>
      <w:r w:rsidRPr="00FF0C25">
        <w:rPr>
          <w:rFonts w:ascii="Times New Roman" w:hAnsi="Times New Roman"/>
          <w:sz w:val="24"/>
          <w:szCs w:val="24"/>
          <w:lang w:val="lt-LT"/>
        </w:rPr>
        <w:t>situaciją</w:t>
      </w:r>
      <w:r w:rsidR="00BD5FBA" w:rsidRPr="00FF0C25">
        <w:rPr>
          <w:rFonts w:ascii="Times New Roman" w:hAnsi="Times New Roman"/>
          <w:sz w:val="24"/>
          <w:szCs w:val="24"/>
          <w:lang w:val="lt-LT"/>
        </w:rPr>
        <w:t>,</w:t>
      </w:r>
      <w:r w:rsidRPr="00FF0C25">
        <w:rPr>
          <w:rFonts w:ascii="Times New Roman" w:hAnsi="Times New Roman"/>
          <w:sz w:val="24"/>
          <w:szCs w:val="24"/>
          <w:lang w:val="lt-LT"/>
        </w:rPr>
        <w:t xml:space="preserve"> jų kitimo tendencijas. Draudimo sąlygos tapo ypatingai sudėtingos, kai užsienio draudimo kompanijos sumažino Lietuvos valstybės kreditinį reitingą, taip priskirdamos ją prie rizikingų valstybių ir nutraukdamos didžiąją dalį prekinio kredito dra</w:t>
      </w:r>
      <w:r w:rsidR="00A42441">
        <w:rPr>
          <w:rFonts w:ascii="Times New Roman" w:hAnsi="Times New Roman"/>
          <w:sz w:val="24"/>
          <w:szCs w:val="24"/>
          <w:lang w:val="lt-LT"/>
        </w:rPr>
        <w:t>udimų suteiktų užsienio įmonėms</w:t>
      </w:r>
      <w:r w:rsidRPr="00FF0C25">
        <w:rPr>
          <w:rFonts w:ascii="Times New Roman" w:hAnsi="Times New Roman"/>
          <w:sz w:val="24"/>
          <w:szCs w:val="24"/>
          <w:lang w:val="lt-LT"/>
        </w:rPr>
        <w:t xml:space="preserve"> dėl </w:t>
      </w:r>
      <w:r w:rsidR="00F90B44" w:rsidRPr="00FF0C25">
        <w:rPr>
          <w:rFonts w:ascii="Times New Roman" w:hAnsi="Times New Roman"/>
          <w:sz w:val="24"/>
          <w:szCs w:val="24"/>
          <w:lang w:val="lt-LT"/>
        </w:rPr>
        <w:t>Lietuvos</w:t>
      </w:r>
      <w:r w:rsidR="000041AE">
        <w:rPr>
          <w:rFonts w:ascii="Times New Roman" w:hAnsi="Times New Roman"/>
          <w:sz w:val="24"/>
          <w:szCs w:val="24"/>
          <w:lang w:val="lt-LT"/>
        </w:rPr>
        <w:t xml:space="preserve"> įmonių prekinio kreditavimo</w:t>
      </w:r>
      <w:r w:rsidRPr="00FF0C25">
        <w:rPr>
          <w:rFonts w:ascii="Times New Roman" w:hAnsi="Times New Roman"/>
          <w:sz w:val="24"/>
          <w:szCs w:val="24"/>
          <w:lang w:val="lt-LT"/>
        </w:rPr>
        <w:t xml:space="preserve"> rizikos mažinimo. Todėl prekinio kredito rizikos vertinimas tapo esminiu dalyku, leidžiančiu užsienio partneriams įvertinti konkrečios Lietuvos įmonės dabartinę mokumo būklę, numatyti įmonės būklės tendencijas ateityje ir nustatyti galimybės suteikti jai trumpalaikį prekinį kreditą. Tuo tarpu Lietuvos įmonėms prekiniai kreditai tapo ypatingai svarbūs, nes padaugėjus vėlavimų atsiskaityti, įmonė</w:t>
      </w:r>
      <w:r w:rsidR="00BD5FBA" w:rsidRPr="00FF0C25">
        <w:rPr>
          <w:rFonts w:ascii="Times New Roman" w:hAnsi="Times New Roman"/>
          <w:sz w:val="24"/>
          <w:szCs w:val="24"/>
          <w:lang w:val="lt-LT"/>
        </w:rPr>
        <w:t>m</w:t>
      </w:r>
      <w:r w:rsidRPr="00FF0C25">
        <w:rPr>
          <w:rFonts w:ascii="Times New Roman" w:hAnsi="Times New Roman"/>
          <w:sz w:val="24"/>
          <w:szCs w:val="24"/>
          <w:lang w:val="lt-LT"/>
        </w:rPr>
        <w:t>s, kurių partneriai laiku neatsiskato, dažnai pritrūksta apyvartinių lėšų. Todėl prekin</w:t>
      </w:r>
      <w:r w:rsidR="00F90B44" w:rsidRPr="00FF0C25">
        <w:rPr>
          <w:rFonts w:ascii="Times New Roman" w:hAnsi="Times New Roman"/>
          <w:sz w:val="24"/>
          <w:szCs w:val="24"/>
          <w:lang w:val="lt-LT"/>
        </w:rPr>
        <w:t>is kreditas įgyja joms didžiulę</w:t>
      </w:r>
      <w:r w:rsidRPr="00FF0C25">
        <w:rPr>
          <w:rFonts w:ascii="Times New Roman" w:hAnsi="Times New Roman"/>
          <w:sz w:val="24"/>
          <w:szCs w:val="24"/>
          <w:lang w:val="lt-LT"/>
        </w:rPr>
        <w:t xml:space="preserve"> svarbą, gavusios prekinį kreditą įmonės dar turi galimybę vystyti prekybą.</w:t>
      </w:r>
      <w:r w:rsidR="000041AE">
        <w:rPr>
          <w:rFonts w:ascii="Times New Roman" w:hAnsi="Times New Roman"/>
          <w:sz w:val="24"/>
          <w:szCs w:val="24"/>
          <w:lang w:val="lt-LT"/>
        </w:rPr>
        <w:t xml:space="preserve"> Prekinio kredito rizikos vertinimas taip pat tapo labai aktualus </w:t>
      </w:r>
      <w:r w:rsidR="00262529">
        <w:rPr>
          <w:rFonts w:ascii="Times New Roman" w:hAnsi="Times New Roman"/>
          <w:sz w:val="24"/>
          <w:szCs w:val="24"/>
          <w:lang w:val="lt-LT"/>
        </w:rPr>
        <w:t xml:space="preserve">prekinius </w:t>
      </w:r>
      <w:r w:rsidR="00BD5FBA" w:rsidRPr="00FF0C25">
        <w:rPr>
          <w:rFonts w:ascii="Times New Roman" w:hAnsi="Times New Roman"/>
          <w:sz w:val="24"/>
          <w:szCs w:val="24"/>
          <w:lang w:val="lt-LT"/>
        </w:rPr>
        <w:t xml:space="preserve">kreditus teikiančioms Lietuvos įmonėms. Ekonomikos </w:t>
      </w:r>
      <w:r w:rsidR="00F90B44" w:rsidRPr="00FF0C25">
        <w:rPr>
          <w:rFonts w:ascii="Times New Roman" w:hAnsi="Times New Roman"/>
          <w:sz w:val="24"/>
          <w:szCs w:val="24"/>
          <w:lang w:val="lt-LT"/>
        </w:rPr>
        <w:t>nuosmukio</w:t>
      </w:r>
      <w:r w:rsidR="00BD5FBA" w:rsidRPr="00FF0C25">
        <w:rPr>
          <w:rFonts w:ascii="Times New Roman" w:hAnsi="Times New Roman"/>
          <w:sz w:val="24"/>
          <w:szCs w:val="24"/>
          <w:lang w:val="lt-LT"/>
        </w:rPr>
        <w:t xml:space="preserve"> metu labai padaugėjo nemokumo bei mokėjimo už prekinius kreditus terminų nesilaikymo atvejų. Todėl tokiu metu teikti prekinius kreditus tapo labiau rizikinga nei ekonomikos pakilimo laikotarpiu. Įmonėms, teikiančioms prekinius kreditus, tenka daug atidžiau rinkti įmones, kurioms galima taikyti atidėtus apmokėjimus bei mažinti jau suteiktų kreditų sumas. Šioms įmonėms tampa būtinas profesionalus prekinio kredito rizikos vertinimas.</w:t>
      </w:r>
    </w:p>
    <w:p w:rsidR="00AF1A75" w:rsidRPr="00FF0C25" w:rsidRDefault="00AF1A75" w:rsidP="00BD5FBA">
      <w:pPr>
        <w:spacing w:after="0" w:line="360" w:lineRule="auto"/>
        <w:ind w:firstLine="851"/>
        <w:jc w:val="both"/>
        <w:rPr>
          <w:rFonts w:ascii="Times New Roman" w:hAnsi="Times New Roman"/>
          <w:sz w:val="24"/>
          <w:szCs w:val="24"/>
          <w:lang w:val="lt-LT"/>
        </w:rPr>
      </w:pPr>
    </w:p>
    <w:p w:rsidR="00BD5FBA" w:rsidRPr="00FF0C25" w:rsidRDefault="0027604D" w:rsidP="007E693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w:t>
      </w:r>
    </w:p>
    <w:p w:rsidR="00AF1A75" w:rsidRPr="00FF0C25" w:rsidRDefault="00AF1A75" w:rsidP="00056C0E">
      <w:pPr>
        <w:spacing w:after="0" w:line="360" w:lineRule="auto"/>
        <w:ind w:firstLine="851"/>
        <w:jc w:val="both"/>
        <w:rPr>
          <w:rFonts w:ascii="Times New Roman" w:hAnsi="Times New Roman"/>
          <w:sz w:val="24"/>
          <w:szCs w:val="24"/>
          <w:lang w:val="lt-LT"/>
        </w:rPr>
      </w:pPr>
    </w:p>
    <w:p w:rsidR="007C3BDC" w:rsidRPr="00FF0C25" w:rsidRDefault="00BD5FBA" w:rsidP="00B25322">
      <w:pPr>
        <w:pStyle w:val="ListParagraph"/>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Į</w:t>
      </w:r>
      <w:r w:rsidR="007C3BDC" w:rsidRPr="00FF0C25">
        <w:rPr>
          <w:rFonts w:ascii="Times New Roman" w:hAnsi="Times New Roman"/>
          <w:sz w:val="24"/>
          <w:szCs w:val="24"/>
          <w:lang w:val="lt-LT"/>
        </w:rPr>
        <w:t>monės</w:t>
      </w:r>
      <w:r w:rsidRPr="00FF0C25">
        <w:rPr>
          <w:rFonts w:ascii="Times New Roman" w:hAnsi="Times New Roman"/>
          <w:sz w:val="24"/>
          <w:szCs w:val="24"/>
          <w:lang w:val="lt-LT"/>
        </w:rPr>
        <w:t>,</w:t>
      </w:r>
      <w:r w:rsidR="007C3BDC" w:rsidRPr="00FF0C25">
        <w:rPr>
          <w:rFonts w:ascii="Times New Roman" w:hAnsi="Times New Roman"/>
          <w:sz w:val="24"/>
          <w:szCs w:val="24"/>
          <w:lang w:val="lt-LT"/>
        </w:rPr>
        <w:t xml:space="preserve"> norėdamos išvengti rizikos, gali visai neteikti prekinių kreditų, tačiau taip jos užkerta kelią verslo plėtrai, par</w:t>
      </w:r>
      <w:r w:rsidR="000041AE">
        <w:rPr>
          <w:rFonts w:ascii="Times New Roman" w:hAnsi="Times New Roman"/>
          <w:sz w:val="24"/>
          <w:szCs w:val="24"/>
          <w:lang w:val="lt-LT"/>
        </w:rPr>
        <w:t>davimų didinimui. Šiais laikais</w:t>
      </w:r>
      <w:r w:rsidR="007C3BDC" w:rsidRPr="00FF0C25">
        <w:rPr>
          <w:rFonts w:ascii="Times New Roman" w:hAnsi="Times New Roman"/>
          <w:sz w:val="24"/>
          <w:szCs w:val="24"/>
          <w:lang w:val="lt-LT"/>
        </w:rPr>
        <w:t xml:space="preserve"> netaikant mokėjimo už prekes atidėjimo labai sunku išsilaikyti konkurencinėje kovoje. Nes prekinio kredito taikymas yra vienas iš svarbiausių būdų padaryti savo parduodamas prekes ar paslaugas patrauklesnes klientams. Todėl prekinių kreditų suteikimas tapo kiekvienos įmonės kasdienybe. Beveik visų įmonių veikla </w:t>
      </w:r>
      <w:r w:rsidR="00F90B44" w:rsidRPr="00FF0C25">
        <w:rPr>
          <w:rFonts w:ascii="Times New Roman" w:hAnsi="Times New Roman"/>
          <w:sz w:val="24"/>
          <w:szCs w:val="24"/>
          <w:lang w:val="lt-LT"/>
        </w:rPr>
        <w:t>konkurencijos</w:t>
      </w:r>
      <w:r w:rsidR="007C3BDC" w:rsidRPr="00FF0C25">
        <w:rPr>
          <w:rFonts w:ascii="Times New Roman" w:hAnsi="Times New Roman"/>
          <w:sz w:val="24"/>
          <w:szCs w:val="24"/>
          <w:lang w:val="lt-LT"/>
        </w:rPr>
        <w:t xml:space="preserve"> sąlygomis neišvengiamai diktuoja </w:t>
      </w:r>
      <w:r w:rsidR="00F90B44" w:rsidRPr="00FF0C25">
        <w:rPr>
          <w:rFonts w:ascii="Times New Roman" w:hAnsi="Times New Roman"/>
          <w:sz w:val="24"/>
          <w:szCs w:val="24"/>
          <w:lang w:val="lt-LT"/>
        </w:rPr>
        <w:t>būtinybę</w:t>
      </w:r>
      <w:r w:rsidR="007C3BDC" w:rsidRPr="00FF0C25">
        <w:rPr>
          <w:rFonts w:ascii="Times New Roman" w:hAnsi="Times New Roman"/>
          <w:sz w:val="24"/>
          <w:szCs w:val="24"/>
          <w:lang w:val="lt-LT"/>
        </w:rPr>
        <w:t xml:space="preserve"> dirbti su atidėtais apmokėjimais. Taigi</w:t>
      </w:r>
      <w:r w:rsidR="000041AE">
        <w:rPr>
          <w:rFonts w:ascii="Times New Roman" w:hAnsi="Times New Roman"/>
          <w:sz w:val="24"/>
          <w:szCs w:val="24"/>
          <w:lang w:val="lt-LT"/>
        </w:rPr>
        <w:t>,</w:t>
      </w:r>
      <w:r w:rsidR="007C3BDC" w:rsidRPr="00FF0C25">
        <w:rPr>
          <w:rFonts w:ascii="Times New Roman" w:hAnsi="Times New Roman"/>
          <w:sz w:val="24"/>
          <w:szCs w:val="24"/>
          <w:lang w:val="lt-LT"/>
        </w:rPr>
        <w:t xml:space="preserve"> dabar gerai pasverta rizika yra viena iš būtiniausių sėkmingo verslo sąlygų. O riziką pasverti padeda preki</w:t>
      </w:r>
      <w:r w:rsidR="000041AE">
        <w:rPr>
          <w:rFonts w:ascii="Times New Roman" w:hAnsi="Times New Roman"/>
          <w:sz w:val="24"/>
          <w:szCs w:val="24"/>
          <w:lang w:val="lt-LT"/>
        </w:rPr>
        <w:t>nio kredito rizikos vertinimas,</w:t>
      </w:r>
      <w:r w:rsidR="007C3BDC" w:rsidRPr="00FF0C25">
        <w:rPr>
          <w:rFonts w:ascii="Times New Roman" w:hAnsi="Times New Roman"/>
          <w:sz w:val="24"/>
          <w:szCs w:val="24"/>
          <w:lang w:val="lt-LT"/>
        </w:rPr>
        <w:t xml:space="preserve"> kuris padeda įmonėms padidinti darbo su klientais efektyvumą tuose etapuose, nuo kurių </w:t>
      </w:r>
      <w:r w:rsidR="007C3BDC" w:rsidRPr="00FF0C25">
        <w:rPr>
          <w:rFonts w:ascii="Times New Roman" w:hAnsi="Times New Roman"/>
          <w:sz w:val="24"/>
          <w:szCs w:val="24"/>
          <w:lang w:val="lt-LT"/>
        </w:rPr>
        <w:lastRenderedPageBreak/>
        <w:t xml:space="preserve">priklauso lėšų apyvartumas. Tinkamas prekinio kredito rizikos vertinimas turi įtakos įmonės debitorinių įsiskolinimų mažėjimui be apyvartos mažėjimo ar net ją didinant. </w:t>
      </w:r>
    </w:p>
    <w:p w:rsidR="007C3BDC" w:rsidRPr="00FF0C25" w:rsidRDefault="007C3BDC" w:rsidP="00B25322">
      <w:pPr>
        <w:pStyle w:val="ListParagraph"/>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Taigi</w:t>
      </w:r>
      <w:r w:rsidR="000041AE">
        <w:rPr>
          <w:rFonts w:ascii="Times New Roman" w:hAnsi="Times New Roman"/>
          <w:sz w:val="24"/>
          <w:szCs w:val="24"/>
          <w:lang w:val="lt-LT"/>
        </w:rPr>
        <w:t>,</w:t>
      </w:r>
      <w:r w:rsidRPr="00FF0C25">
        <w:rPr>
          <w:rFonts w:ascii="Times New Roman" w:hAnsi="Times New Roman"/>
          <w:sz w:val="24"/>
          <w:szCs w:val="24"/>
          <w:lang w:val="lt-LT"/>
        </w:rPr>
        <w:t xml:space="preserve"> reikia atsižvelgti į tai, kad šiandien dauguma bendrovių sandorių vykdomi su atidėtais </w:t>
      </w:r>
      <w:r w:rsidR="00F90B44" w:rsidRPr="00FF0C25">
        <w:rPr>
          <w:rFonts w:ascii="Times New Roman" w:hAnsi="Times New Roman"/>
          <w:sz w:val="24"/>
          <w:szCs w:val="24"/>
          <w:lang w:val="lt-LT"/>
        </w:rPr>
        <w:t>mokėjimais</w:t>
      </w:r>
      <w:r w:rsidRPr="00FF0C25">
        <w:rPr>
          <w:rFonts w:ascii="Times New Roman" w:hAnsi="Times New Roman"/>
          <w:sz w:val="24"/>
          <w:szCs w:val="24"/>
          <w:lang w:val="lt-LT"/>
        </w:rPr>
        <w:t>, o ekonominės krizės laikotarpiu dėl sudėtingos ekonominės situacijos Lietuvoje labai padaugėjo pirkėjų įsiskolinimų. Didžiausią debitorinių įsiskolinimų dalį įmonėse dažniausiai ir sudaro pirkėjų skolos, todėl jų nemokumas, neatsiskaitymas už prekes ar paslaugas gali sąlygoti pačios įmonės nemokumą. Apyvartinių lėšų trūkumas dėl pirkėjų skolų augimo yra pavojingas veiksnys, kuris gali netgi sukelti įmonės finansinį nestabilumą. Todėl bendrovės, parduodančios prekes ir paslaugas su atidėtais mokėjimais, susiduria su didele rizika, kad jų klientai nesugebės įvykdyti įsipareigojimų. Ši padėtis verčia ieškoti būdų</w:t>
      </w:r>
      <w:r w:rsidR="000041AE">
        <w:rPr>
          <w:rFonts w:ascii="Times New Roman" w:hAnsi="Times New Roman"/>
          <w:sz w:val="24"/>
          <w:szCs w:val="24"/>
          <w:lang w:val="lt-LT"/>
        </w:rPr>
        <w:t>,</w:t>
      </w:r>
      <w:r w:rsidRPr="00FF0C25">
        <w:rPr>
          <w:rFonts w:ascii="Times New Roman" w:hAnsi="Times New Roman"/>
          <w:sz w:val="24"/>
          <w:szCs w:val="24"/>
          <w:lang w:val="lt-LT"/>
        </w:rPr>
        <w:t xml:space="preserve"> kaip apsaugoti savo verslą. Anksčiau vienas pagrindinių būdų sumažinti prekinio kredito riziką buvo prekinio kredito rizikos draudimas draudimo bendrovėse. Tačiau</w:t>
      </w:r>
      <w:r w:rsidR="000041AE">
        <w:rPr>
          <w:rFonts w:ascii="Times New Roman" w:hAnsi="Times New Roman"/>
          <w:sz w:val="24"/>
          <w:szCs w:val="24"/>
          <w:lang w:val="lt-LT"/>
        </w:rPr>
        <w:t xml:space="preserve"> ekonomikos sunkmečio laikotarpiu</w:t>
      </w:r>
      <w:r w:rsidRPr="00FF0C25">
        <w:rPr>
          <w:rFonts w:ascii="Times New Roman" w:hAnsi="Times New Roman"/>
          <w:sz w:val="24"/>
          <w:szCs w:val="24"/>
          <w:lang w:val="lt-LT"/>
        </w:rPr>
        <w:t xml:space="preserve"> užsienio draudimo kompanijoms sumažinus pr</w:t>
      </w:r>
      <w:r w:rsidR="000041AE">
        <w:rPr>
          <w:rFonts w:ascii="Times New Roman" w:hAnsi="Times New Roman"/>
          <w:sz w:val="24"/>
          <w:szCs w:val="24"/>
          <w:lang w:val="lt-LT"/>
        </w:rPr>
        <w:t>ekinio kredito draudimo srautus</w:t>
      </w:r>
      <w:r w:rsidRPr="00FF0C25">
        <w:rPr>
          <w:rFonts w:ascii="Times New Roman" w:hAnsi="Times New Roman"/>
          <w:sz w:val="24"/>
          <w:szCs w:val="24"/>
          <w:lang w:val="lt-LT"/>
        </w:rPr>
        <w:t xml:space="preserve"> arba juos beveik visiškai nutraukus, visa pirkėjų nemokumo rizika gula ant pačių tiekėjų pečių. Vienas pagrindinių būdų apsisaugoti nuo nemokumo ir sumažinti riziką tampa savo partnerių prekinio kredito rizikos vertinimas, kuris, apimdamas visą įmonės finansinės būklės, ekonomikos sektoriaus, kuriame veikia įmonė, bei šalies ekonominės būklės analizę, gali padėti išvengti didelių pirkėjų įsiskolinimų</w:t>
      </w:r>
      <w:r w:rsidR="000041AE">
        <w:rPr>
          <w:rFonts w:ascii="Times New Roman" w:hAnsi="Times New Roman"/>
          <w:sz w:val="24"/>
          <w:szCs w:val="24"/>
          <w:lang w:val="lt-LT"/>
        </w:rPr>
        <w:t>,</w:t>
      </w:r>
      <w:r w:rsidRPr="00FF0C25">
        <w:rPr>
          <w:rFonts w:ascii="Times New Roman" w:hAnsi="Times New Roman"/>
          <w:sz w:val="24"/>
          <w:szCs w:val="24"/>
          <w:lang w:val="lt-LT"/>
        </w:rPr>
        <w:t xml:space="preserve"> o tuo pačiu sumažinti ir pačios įmonės nemokumo riziką. Taigi</w:t>
      </w:r>
      <w:r w:rsidR="00927C1C">
        <w:rPr>
          <w:rFonts w:ascii="Times New Roman" w:hAnsi="Times New Roman"/>
          <w:sz w:val="24"/>
          <w:szCs w:val="24"/>
          <w:lang w:val="lt-LT"/>
        </w:rPr>
        <w:t>,</w:t>
      </w:r>
      <w:r w:rsidRPr="00FF0C25">
        <w:rPr>
          <w:rFonts w:ascii="Times New Roman" w:hAnsi="Times New Roman"/>
          <w:sz w:val="24"/>
          <w:szCs w:val="24"/>
          <w:lang w:val="lt-LT"/>
        </w:rPr>
        <w:t xml:space="preserve"> įmonės, siekdamos ir ekonominio </w:t>
      </w:r>
      <w:r w:rsidR="00F90B44" w:rsidRPr="00FF0C25">
        <w:rPr>
          <w:rFonts w:ascii="Times New Roman" w:hAnsi="Times New Roman"/>
          <w:sz w:val="24"/>
          <w:szCs w:val="24"/>
          <w:lang w:val="lt-LT"/>
        </w:rPr>
        <w:t>nuosmukio</w:t>
      </w:r>
      <w:r w:rsidR="00794203">
        <w:rPr>
          <w:rFonts w:ascii="Times New Roman" w:hAnsi="Times New Roman"/>
          <w:sz w:val="24"/>
          <w:szCs w:val="24"/>
          <w:lang w:val="lt-LT"/>
        </w:rPr>
        <w:t xml:space="preserve"> laikotarpiu sėkmingai veikti</w:t>
      </w:r>
      <w:r w:rsidRPr="00FF0C25">
        <w:rPr>
          <w:rFonts w:ascii="Times New Roman" w:hAnsi="Times New Roman"/>
          <w:sz w:val="24"/>
          <w:szCs w:val="24"/>
          <w:lang w:val="lt-LT"/>
        </w:rPr>
        <w:t xml:space="preserve"> gal net didinti pardavimus, privalo pačios prisiimti riziką naudodamos prekinio kredito rizikos vertinimą pačios arba kreipdamosi dėl vertinimo į t</w:t>
      </w:r>
      <w:r w:rsidR="00D07BD6">
        <w:rPr>
          <w:rFonts w:ascii="Times New Roman" w:hAnsi="Times New Roman"/>
          <w:sz w:val="24"/>
          <w:szCs w:val="24"/>
          <w:lang w:val="lt-LT"/>
        </w:rPr>
        <w:t>okioje veikloje</w:t>
      </w:r>
      <w:r w:rsidRPr="00FF0C25">
        <w:rPr>
          <w:rFonts w:ascii="Times New Roman" w:hAnsi="Times New Roman"/>
          <w:sz w:val="24"/>
          <w:szCs w:val="24"/>
          <w:lang w:val="lt-LT"/>
        </w:rPr>
        <w:t xml:space="preserve"> besispecializuojančias įmones.</w:t>
      </w:r>
      <w:r w:rsidR="00641591"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Pagrindinė</w:t>
      </w:r>
      <w:r w:rsidR="00641591" w:rsidRPr="00FF0C25">
        <w:rPr>
          <w:rFonts w:ascii="Times New Roman" w:hAnsi="Times New Roman"/>
          <w:sz w:val="24"/>
          <w:szCs w:val="24"/>
          <w:lang w:val="lt-LT"/>
        </w:rPr>
        <w:t xml:space="preserve"> problem</w:t>
      </w:r>
      <w:r w:rsidR="00117585">
        <w:rPr>
          <w:rFonts w:ascii="Times New Roman" w:hAnsi="Times New Roman"/>
          <w:sz w:val="24"/>
          <w:szCs w:val="24"/>
          <w:lang w:val="lt-LT"/>
        </w:rPr>
        <w:t>a išlieka mokslinės literatūros</w:t>
      </w:r>
      <w:r w:rsidR="00641591" w:rsidRPr="00FF0C25">
        <w:rPr>
          <w:rFonts w:ascii="Times New Roman" w:hAnsi="Times New Roman"/>
          <w:sz w:val="24"/>
          <w:szCs w:val="24"/>
          <w:lang w:val="lt-LT"/>
        </w:rPr>
        <w:t xml:space="preserve"> apie prekinius kreditus bei prek</w:t>
      </w:r>
      <w:r w:rsidR="00117585">
        <w:rPr>
          <w:rFonts w:ascii="Times New Roman" w:hAnsi="Times New Roman"/>
          <w:sz w:val="24"/>
          <w:szCs w:val="24"/>
          <w:lang w:val="lt-LT"/>
        </w:rPr>
        <w:t xml:space="preserve">inio kredito rizikos vertinimą </w:t>
      </w:r>
      <w:r w:rsidR="00641591" w:rsidRPr="00FF0C25">
        <w:rPr>
          <w:rFonts w:ascii="Times New Roman" w:hAnsi="Times New Roman"/>
          <w:sz w:val="24"/>
          <w:szCs w:val="24"/>
          <w:lang w:val="lt-LT"/>
        </w:rPr>
        <w:t xml:space="preserve">stoka. Todėl įmonės, norėdamos pačios atlikti savo partnerių prekinio kredito rizikos vertinimą, turi sunkiai dirbti bandydamos sudaryti vertinimo metodikas arba kreiptis dėl mokymų į įmones, užsiimančias prekinio kredito rizikos vertinimu. Tačiau ir šios įmonės retai gali padėti, nes paprastai prekinio kredito rizikos vertinimo metodikas jos laiko komercine paslaptimi ir informacijas apie jas neteikia. </w:t>
      </w:r>
    </w:p>
    <w:p w:rsidR="007C3BDC" w:rsidRPr="00FF0C25" w:rsidRDefault="00EE4401" w:rsidP="007E6932">
      <w:pPr>
        <w:pageBreakBefore/>
        <w:spacing w:after="0" w:line="360" w:lineRule="auto"/>
        <w:ind w:firstLine="567"/>
        <w:rPr>
          <w:rFonts w:ascii="Times New Roman" w:hAnsi="Times New Roman"/>
          <w:b/>
          <w:bCs/>
          <w:sz w:val="24"/>
          <w:szCs w:val="24"/>
          <w:lang w:val="lt-LT"/>
        </w:rPr>
      </w:pPr>
      <w:r w:rsidRPr="00FF0C25">
        <w:rPr>
          <w:rFonts w:ascii="Times New Roman" w:hAnsi="Times New Roman"/>
          <w:b/>
          <w:bCs/>
          <w:sz w:val="24"/>
          <w:szCs w:val="24"/>
          <w:lang w:val="lt-LT"/>
        </w:rPr>
        <w:lastRenderedPageBreak/>
        <w:t xml:space="preserve">2. </w:t>
      </w:r>
      <w:r w:rsidR="00EF56D6" w:rsidRPr="00FF0C25">
        <w:rPr>
          <w:rFonts w:ascii="Times New Roman" w:hAnsi="Times New Roman"/>
          <w:b/>
          <w:bCs/>
          <w:sz w:val="24"/>
          <w:szCs w:val="24"/>
          <w:lang w:val="lt-LT"/>
        </w:rPr>
        <w:t>ĮMONĖS PREKINIO KREDITO RIZIKOS VERTINIMO METODIKOS ANALIZĖ</w:t>
      </w:r>
    </w:p>
    <w:p w:rsidR="00974B88" w:rsidRPr="00FF0C25" w:rsidRDefault="00974B88">
      <w:pPr>
        <w:spacing w:after="0" w:line="360" w:lineRule="auto"/>
        <w:ind w:firstLine="851"/>
        <w:jc w:val="both"/>
        <w:rPr>
          <w:rFonts w:ascii="Times New Roman" w:hAnsi="Times New Roman"/>
          <w:b/>
          <w:bCs/>
          <w:sz w:val="24"/>
          <w:szCs w:val="24"/>
          <w:lang w:val="lt-LT"/>
        </w:rPr>
      </w:pPr>
    </w:p>
    <w:p w:rsidR="00D30284" w:rsidRPr="00FF0C25" w:rsidRDefault="00D30284" w:rsidP="00E37DE9">
      <w:pPr>
        <w:pStyle w:val="ListParagraph"/>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Šiuo metu egzistuoja problema, kad nėra vieningos įmonės prekinio kredito rizikos vertinimo metodikos. Kiekviena prekinio kredito rizikos vertinimo srityje dirbanti įmonė turi sukūrusi savo vertinimo sistemą. Tos įmonės, kurios dėl prekinio kredito rizikos vertinimo nesikreipia į kreditinę informaciją teikiančias įmones, o pačios vertina savo potencialių pirkėjų prekinio kredito riziką, taip pat turi sukūrusios savo vertinimo sistemas. Nuo pat prekinio kredito rizikos vertinimo pradžios pasaulyje ėmė kurtis kreditinę informaciją teikiančios įmonės, kurios kurdavo savo vertinimo metodikas, kiekvienoje valstybėje, kiekvienoje kredito riziką vertinančioje įmonėje atsirado po bendrais principais paremtą, tačiau </w:t>
      </w:r>
      <w:r w:rsidR="00F90B44" w:rsidRPr="00FF0C25">
        <w:rPr>
          <w:rFonts w:ascii="Times New Roman" w:hAnsi="Times New Roman"/>
          <w:sz w:val="24"/>
          <w:szCs w:val="24"/>
          <w:lang w:val="lt-LT"/>
        </w:rPr>
        <w:t>atskirą</w:t>
      </w:r>
      <w:r w:rsidRPr="00FF0C25">
        <w:rPr>
          <w:rFonts w:ascii="Times New Roman" w:hAnsi="Times New Roman"/>
          <w:sz w:val="24"/>
          <w:szCs w:val="24"/>
          <w:lang w:val="lt-LT"/>
        </w:rPr>
        <w:t xml:space="preserve"> vertinimo sistemą. Žinoma, globalizacija paveikė ir prekinio kredito rizikos vertinimo sritį, daugelis tokią paslaugą teikiančių įmonių bei prekinio kredito riziką draudžiančių draudimo bendrovių buriasi į susivienijimus (pvz. </w:t>
      </w:r>
      <w:r w:rsidR="00F90B44" w:rsidRPr="00FF0C25">
        <w:rPr>
          <w:rFonts w:ascii="Times New Roman" w:hAnsi="Times New Roman"/>
          <w:sz w:val="24"/>
          <w:szCs w:val="24"/>
          <w:lang w:val="lt-LT"/>
        </w:rPr>
        <w:t>„</w:t>
      </w:r>
      <w:r w:rsidRPr="00FF0C25">
        <w:rPr>
          <w:rFonts w:ascii="Times New Roman" w:hAnsi="Times New Roman"/>
          <w:sz w:val="24"/>
          <w:szCs w:val="24"/>
          <w:lang w:val="lt-LT"/>
        </w:rPr>
        <w:t>Creditreform</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w:t>
      </w:r>
      <w:r w:rsidRPr="00FF0C25">
        <w:rPr>
          <w:rFonts w:ascii="Times New Roman" w:hAnsi="Times New Roman"/>
          <w:sz w:val="24"/>
          <w:szCs w:val="24"/>
          <w:lang w:val="lt-LT"/>
        </w:rPr>
        <w:t>Creditinfo</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w:t>
      </w:r>
      <w:r w:rsidRPr="00FF0C25">
        <w:rPr>
          <w:rFonts w:ascii="Times New Roman" w:hAnsi="Times New Roman"/>
          <w:sz w:val="24"/>
          <w:szCs w:val="24"/>
          <w:lang w:val="lt-LT"/>
        </w:rPr>
        <w:t>Dan and Brandstreet</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w:t>
      </w:r>
      <w:r w:rsidRPr="00FF0C25">
        <w:rPr>
          <w:rFonts w:ascii="Times New Roman" w:hAnsi="Times New Roman"/>
          <w:sz w:val="24"/>
          <w:szCs w:val="24"/>
          <w:lang w:val="lt-LT"/>
        </w:rPr>
        <w:t>Euler Hermes</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w:t>
      </w:r>
      <w:r w:rsidRPr="00FF0C25">
        <w:rPr>
          <w:rFonts w:ascii="Times New Roman" w:hAnsi="Times New Roman"/>
          <w:sz w:val="24"/>
          <w:szCs w:val="24"/>
          <w:lang w:val="lt-LT"/>
        </w:rPr>
        <w:t>Atradius</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w:t>
      </w:r>
      <w:r w:rsidR="00F90B44" w:rsidRPr="00FF0C25">
        <w:rPr>
          <w:rFonts w:ascii="Times New Roman" w:hAnsi="Times New Roman"/>
          <w:sz w:val="24"/>
          <w:szCs w:val="24"/>
          <w:lang w:val="lt-LT"/>
        </w:rPr>
        <w:t>„</w:t>
      </w:r>
      <w:r w:rsidRPr="00FF0C25">
        <w:rPr>
          <w:rFonts w:ascii="Times New Roman" w:hAnsi="Times New Roman"/>
          <w:sz w:val="24"/>
          <w:szCs w:val="24"/>
          <w:lang w:val="lt-LT"/>
        </w:rPr>
        <w:t>Coface</w:t>
      </w:r>
      <w:r w:rsidR="00F90B44" w:rsidRPr="00FF0C25">
        <w:rPr>
          <w:rFonts w:ascii="Times New Roman" w:hAnsi="Times New Roman"/>
          <w:sz w:val="24"/>
          <w:szCs w:val="24"/>
          <w:lang w:val="lt-LT"/>
        </w:rPr>
        <w:t>“</w:t>
      </w:r>
      <w:r w:rsidRPr="00FF0C25">
        <w:rPr>
          <w:rFonts w:ascii="Times New Roman" w:hAnsi="Times New Roman"/>
          <w:sz w:val="24"/>
          <w:szCs w:val="24"/>
          <w:lang w:val="lt-LT"/>
        </w:rPr>
        <w:t xml:space="preserve"> ir kt.), sukurdamos bendras susivienijimų prekinio kredito rizikos vertinimo sistemas, bet vieningos sistemos iki šių dienų nėra [25]. Šiame skyriuje bus pateikiami prekinio kredito rizikos vertinimo principai, atliekama finansinių santykinių rodiklių, naudojamų trumpalaikio mokumo vertinimui</w:t>
      </w:r>
      <w:r w:rsidR="002C6645">
        <w:rPr>
          <w:rFonts w:ascii="Times New Roman" w:hAnsi="Times New Roman"/>
          <w:sz w:val="24"/>
          <w:szCs w:val="24"/>
          <w:lang w:val="lt-LT"/>
        </w:rPr>
        <w:t>,</w:t>
      </w:r>
      <w:r w:rsidRPr="00FF0C25">
        <w:rPr>
          <w:rFonts w:ascii="Times New Roman" w:hAnsi="Times New Roman"/>
          <w:sz w:val="24"/>
          <w:szCs w:val="24"/>
          <w:lang w:val="lt-LT"/>
        </w:rPr>
        <w:t xml:space="preserve"> ir prekinio kredito rizikos vertinimo metodikos</w:t>
      </w:r>
      <w:r w:rsidR="006A5E19" w:rsidRPr="00FF0C25">
        <w:rPr>
          <w:rFonts w:ascii="Times New Roman" w:hAnsi="Times New Roman"/>
          <w:sz w:val="24"/>
          <w:szCs w:val="24"/>
          <w:lang w:val="lt-LT"/>
        </w:rPr>
        <w:t>, kuri gali būti naudojama praktikoje,</w:t>
      </w:r>
      <w:r w:rsidRPr="00FF0C25">
        <w:rPr>
          <w:rFonts w:ascii="Times New Roman" w:hAnsi="Times New Roman"/>
          <w:sz w:val="24"/>
          <w:szCs w:val="24"/>
          <w:lang w:val="lt-LT"/>
        </w:rPr>
        <w:t xml:space="preserve"> analizė.</w:t>
      </w:r>
      <w:r w:rsidR="006A5E19" w:rsidRPr="00FF0C25">
        <w:rPr>
          <w:rFonts w:ascii="Times New Roman" w:hAnsi="Times New Roman"/>
          <w:sz w:val="24"/>
          <w:szCs w:val="24"/>
          <w:lang w:val="lt-LT"/>
        </w:rPr>
        <w:t xml:space="preserve"> Remiantis metodikos analize, bus nustatomos prekinio kredito rizikos vertinimo grėsmės bei prekinio kredito rizikos vertinimo specifika ekonomikos </w:t>
      </w:r>
      <w:r w:rsidR="00F90B44" w:rsidRPr="00FF0C25">
        <w:rPr>
          <w:rFonts w:ascii="Times New Roman" w:hAnsi="Times New Roman"/>
          <w:sz w:val="24"/>
          <w:szCs w:val="24"/>
          <w:lang w:val="lt-LT"/>
        </w:rPr>
        <w:t>nuosmukio</w:t>
      </w:r>
      <w:r w:rsidR="006A5E19" w:rsidRPr="00FF0C25">
        <w:rPr>
          <w:rFonts w:ascii="Times New Roman" w:hAnsi="Times New Roman"/>
          <w:sz w:val="24"/>
          <w:szCs w:val="24"/>
          <w:lang w:val="lt-LT"/>
        </w:rPr>
        <w:t xml:space="preserve"> laikotarpiu.</w:t>
      </w:r>
    </w:p>
    <w:p w:rsidR="00D30284" w:rsidRPr="00FF0C25" w:rsidRDefault="00D30284">
      <w:pPr>
        <w:spacing w:after="0" w:line="360" w:lineRule="auto"/>
        <w:ind w:firstLine="851"/>
        <w:jc w:val="both"/>
        <w:rPr>
          <w:rFonts w:ascii="Times New Roman" w:hAnsi="Times New Roman"/>
          <w:b/>
          <w:bCs/>
          <w:sz w:val="24"/>
          <w:szCs w:val="24"/>
          <w:lang w:val="lt-LT"/>
        </w:rPr>
      </w:pPr>
    </w:p>
    <w:p w:rsidR="007C3BDC" w:rsidRPr="00FF0C25" w:rsidRDefault="007C3BDC" w:rsidP="007E6932">
      <w:pPr>
        <w:spacing w:after="0" w:line="360" w:lineRule="auto"/>
        <w:ind w:firstLine="567"/>
        <w:jc w:val="both"/>
        <w:rPr>
          <w:rFonts w:ascii="Times New Roman" w:hAnsi="Times New Roman"/>
          <w:b/>
          <w:bCs/>
          <w:sz w:val="24"/>
          <w:szCs w:val="24"/>
          <w:lang w:val="lt-LT"/>
        </w:rPr>
      </w:pPr>
      <w:r w:rsidRPr="00FF0C25">
        <w:rPr>
          <w:rFonts w:ascii="Times New Roman" w:hAnsi="Times New Roman"/>
          <w:b/>
          <w:bCs/>
          <w:sz w:val="24"/>
          <w:szCs w:val="24"/>
          <w:lang w:val="lt-LT"/>
        </w:rPr>
        <w:t>2.1. Įmonės prekinio kredito rizikos vertinimo principai</w:t>
      </w:r>
    </w:p>
    <w:p w:rsidR="00974B88" w:rsidRPr="00FF0C25" w:rsidRDefault="00974B88">
      <w:pPr>
        <w:spacing w:after="0" w:line="360" w:lineRule="auto"/>
        <w:ind w:firstLine="851"/>
        <w:jc w:val="both"/>
        <w:rPr>
          <w:rFonts w:ascii="Times New Roman" w:hAnsi="Times New Roman"/>
          <w:b/>
          <w:bCs/>
          <w:sz w:val="24"/>
          <w:szCs w:val="24"/>
          <w:lang w:val="lt-LT"/>
        </w:rPr>
      </w:pPr>
    </w:p>
    <w:p w:rsidR="007C3BDC" w:rsidRPr="00FF0C25" w:rsidRDefault="00F90B44" w:rsidP="00E37DE9">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Nors šiuo metu nėra</w:t>
      </w:r>
      <w:r w:rsidR="00E66C67" w:rsidRPr="00FF0C25">
        <w:rPr>
          <w:rFonts w:ascii="Times New Roman" w:hAnsi="Times New Roman"/>
          <w:sz w:val="24"/>
          <w:szCs w:val="24"/>
          <w:lang w:val="lt-LT"/>
        </w:rPr>
        <w:t xml:space="preserve"> vieningos prekinio kredito rizikos vertinimo metodikos, t</w:t>
      </w:r>
      <w:r w:rsidR="007C3BDC" w:rsidRPr="00FF0C25">
        <w:rPr>
          <w:rFonts w:ascii="Times New Roman" w:hAnsi="Times New Roman"/>
          <w:sz w:val="24"/>
          <w:szCs w:val="24"/>
          <w:lang w:val="lt-LT"/>
        </w:rPr>
        <w:t xml:space="preserve">ačiau visos prekinio kredito rizikos vertinimo sistemos remiasi tais pačiais principais, kurie susiformavo per 150 metų visuotinio atidėto apmokėjimo rinkos ekonomikos šalyse taikymo, ir iš esmės kiekviename prekinio kredito rizikos vertinimo procese atsižvelgiama į tuos pačius veiksnius. </w:t>
      </w:r>
    </w:p>
    <w:p w:rsidR="007C3BDC" w:rsidRPr="00FF0C25" w:rsidRDefault="007C3BDC" w:rsidP="00E37DE9">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Taigi</w:t>
      </w:r>
      <w:r w:rsidR="002C6645">
        <w:rPr>
          <w:rFonts w:ascii="Times New Roman" w:hAnsi="Times New Roman"/>
          <w:sz w:val="24"/>
          <w:szCs w:val="24"/>
          <w:lang w:val="lt-LT"/>
        </w:rPr>
        <w:t>,</w:t>
      </w:r>
      <w:r w:rsidRPr="00FF0C25">
        <w:rPr>
          <w:rFonts w:ascii="Times New Roman" w:hAnsi="Times New Roman"/>
          <w:sz w:val="24"/>
          <w:szCs w:val="24"/>
          <w:lang w:val="lt-LT"/>
        </w:rPr>
        <w:t xml:space="preserve"> galima išskirti šiuos bendruosius įmonės prekinio kredito rizikos vertinimo principus:</w:t>
      </w:r>
    </w:p>
    <w:p w:rsidR="007C3BDC" w:rsidRPr="002C6645" w:rsidRDefault="007C3BDC"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sidRPr="002C6645">
        <w:rPr>
          <w:rFonts w:ascii="Times New Roman" w:hAnsi="Times New Roman"/>
          <w:sz w:val="24"/>
          <w:szCs w:val="24"/>
          <w:lang w:val="lt-LT"/>
        </w:rPr>
        <w:t xml:space="preserve">Prekinio kredito </w:t>
      </w:r>
      <w:r w:rsidR="001C0E9D">
        <w:rPr>
          <w:rFonts w:ascii="Times New Roman" w:hAnsi="Times New Roman"/>
          <w:sz w:val="24"/>
          <w:szCs w:val="24"/>
          <w:lang w:val="lt-LT"/>
        </w:rPr>
        <w:t>rizikos vertinimo tikslingumas. Jo paskirtis yra</w:t>
      </w:r>
      <w:r w:rsidRPr="002C6645">
        <w:rPr>
          <w:rFonts w:ascii="Times New Roman" w:hAnsi="Times New Roman"/>
          <w:sz w:val="24"/>
          <w:szCs w:val="24"/>
          <w:lang w:val="lt-LT"/>
        </w:rPr>
        <w:t xml:space="preserve"> padėti tiekėjams su</w:t>
      </w:r>
      <w:r w:rsidR="00AD5C9B">
        <w:rPr>
          <w:rFonts w:ascii="Times New Roman" w:hAnsi="Times New Roman"/>
          <w:sz w:val="24"/>
          <w:szCs w:val="24"/>
          <w:lang w:val="lt-LT"/>
        </w:rPr>
        <w:t>mažinti prekinio kredito riziką.</w:t>
      </w:r>
    </w:p>
    <w:p w:rsidR="007C3BDC" w:rsidRPr="002C6645" w:rsidRDefault="007C3BDC"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sidRPr="002C6645">
        <w:rPr>
          <w:rFonts w:ascii="Times New Roman" w:hAnsi="Times New Roman"/>
          <w:sz w:val="24"/>
          <w:szCs w:val="24"/>
          <w:lang w:val="lt-LT"/>
        </w:rPr>
        <w:t xml:space="preserve">Prekinio kredito rizikos vertinimo metodikos skirtingumas nuo bankų kreditinės rizikos vertinimo metodikos. Šis skirtumas labai svarbus ir esminis, nes bankai vertina galimybę suteikti valiutinį kreditą už tam tikras palūkanas, kurios kiekvienam kredito gavėjui gali skirtis, taip pat dažnai vertina </w:t>
      </w:r>
      <w:r w:rsidR="00F90B44" w:rsidRPr="002C6645">
        <w:rPr>
          <w:rFonts w:ascii="Times New Roman" w:hAnsi="Times New Roman"/>
          <w:sz w:val="24"/>
          <w:szCs w:val="24"/>
          <w:lang w:val="lt-LT"/>
        </w:rPr>
        <w:t>ilgalaikio</w:t>
      </w:r>
      <w:r w:rsidRPr="002C6645">
        <w:rPr>
          <w:rFonts w:ascii="Times New Roman" w:hAnsi="Times New Roman"/>
          <w:sz w:val="24"/>
          <w:szCs w:val="24"/>
          <w:lang w:val="lt-LT"/>
        </w:rPr>
        <w:t xml:space="preserve"> kredito suteikimo riziką, tuo tarpu vertinant prekinio kredito riziką išimtinai vertinamas trumpalaikis prekinio kredito gavėjo mokumas, nevertinant kredito kainos pasikeitimų, o išskirtinai analizuojant tik vertinamojo galimyb</w:t>
      </w:r>
      <w:r w:rsidR="00AD5C9B">
        <w:rPr>
          <w:rFonts w:ascii="Times New Roman" w:hAnsi="Times New Roman"/>
          <w:sz w:val="24"/>
          <w:szCs w:val="24"/>
          <w:lang w:val="lt-LT"/>
        </w:rPr>
        <w:t>es atsiskaityti su kreditoriumi.</w:t>
      </w:r>
    </w:p>
    <w:p w:rsidR="007C3BDC" w:rsidRPr="002C6645" w:rsidRDefault="001C0E9D"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lastRenderedPageBreak/>
        <w:t>Konkretumas. V</w:t>
      </w:r>
      <w:r w:rsidR="007C3BDC" w:rsidRPr="002C6645">
        <w:rPr>
          <w:rFonts w:ascii="Times New Roman" w:hAnsi="Times New Roman"/>
          <w:sz w:val="24"/>
          <w:szCs w:val="24"/>
          <w:lang w:val="lt-LT"/>
        </w:rPr>
        <w:t>ertinamos kredituojamos įmonės galimybės įvykdyti savo įsipareigojimus kreditoriams. Vertinama įmonė, kuri iš kreditoriaus nori gauti prekinį kreditą</w:t>
      </w:r>
      <w:r w:rsidR="00AD5C9B">
        <w:rPr>
          <w:rFonts w:ascii="Times New Roman" w:hAnsi="Times New Roman"/>
          <w:sz w:val="24"/>
          <w:szCs w:val="24"/>
          <w:lang w:val="lt-LT"/>
        </w:rPr>
        <w:t xml:space="preserve"> – prekes su mokėjimo atidėjimu.</w:t>
      </w:r>
    </w:p>
    <w:p w:rsidR="00D42ED3" w:rsidRPr="002C6645" w:rsidRDefault="001C0E9D"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Objektyvumas. V</w:t>
      </w:r>
      <w:r w:rsidR="007C3BDC" w:rsidRPr="002C6645">
        <w:rPr>
          <w:rFonts w:ascii="Times New Roman" w:hAnsi="Times New Roman"/>
          <w:sz w:val="24"/>
          <w:szCs w:val="24"/>
          <w:lang w:val="lt-LT"/>
        </w:rPr>
        <w:t xml:space="preserve">ertinimas </w:t>
      </w:r>
      <w:r>
        <w:rPr>
          <w:rFonts w:ascii="Times New Roman" w:hAnsi="Times New Roman"/>
          <w:sz w:val="24"/>
          <w:szCs w:val="24"/>
          <w:lang w:val="lt-LT"/>
        </w:rPr>
        <w:t xml:space="preserve">atliekamas </w:t>
      </w:r>
      <w:r w:rsidR="007C3BDC" w:rsidRPr="002C6645">
        <w:rPr>
          <w:rFonts w:ascii="Times New Roman" w:hAnsi="Times New Roman"/>
          <w:sz w:val="24"/>
          <w:szCs w:val="24"/>
          <w:lang w:val="lt-LT"/>
        </w:rPr>
        <w:t>remiantis visais prieinamais oficialiais ir viešaisiais šaltiniais</w:t>
      </w:r>
      <w:r w:rsidR="00D42ED3" w:rsidRPr="002C6645">
        <w:rPr>
          <w:rFonts w:ascii="Times New Roman" w:hAnsi="Times New Roman"/>
          <w:sz w:val="24"/>
          <w:szCs w:val="24"/>
          <w:lang w:val="lt-LT"/>
        </w:rPr>
        <w:t>. Objektyviai analizuoj</w:t>
      </w:r>
      <w:r w:rsidR="00AD5C9B">
        <w:rPr>
          <w:rFonts w:ascii="Times New Roman" w:hAnsi="Times New Roman"/>
          <w:sz w:val="24"/>
          <w:szCs w:val="24"/>
          <w:lang w:val="lt-LT"/>
        </w:rPr>
        <w:t>ama gauta objektyvi informacija.</w:t>
      </w:r>
    </w:p>
    <w:p w:rsidR="007C3BDC" w:rsidRPr="002C6645" w:rsidRDefault="001C0E9D"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Finansinių rodiklių analizė. R</w:t>
      </w:r>
      <w:r w:rsidR="007C3BDC" w:rsidRPr="002C6645">
        <w:rPr>
          <w:rFonts w:ascii="Times New Roman" w:hAnsi="Times New Roman"/>
          <w:sz w:val="24"/>
          <w:szCs w:val="24"/>
          <w:lang w:val="lt-LT"/>
        </w:rPr>
        <w:t>eikšmingą prekinio kredito rizikos vertinimo dalį sudaro finansinių rodiklių, gaunamų iš vertinamos įmonės fin</w:t>
      </w:r>
      <w:r w:rsidR="00AD5C9B">
        <w:rPr>
          <w:rFonts w:ascii="Times New Roman" w:hAnsi="Times New Roman"/>
          <w:sz w:val="24"/>
          <w:szCs w:val="24"/>
          <w:lang w:val="lt-LT"/>
        </w:rPr>
        <w:t>ansinių ataskaitų, analizavimas.</w:t>
      </w:r>
    </w:p>
    <w:p w:rsidR="007C3BDC" w:rsidRPr="002C6645" w:rsidRDefault="001C0E9D"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Sistemiškumas. V</w:t>
      </w:r>
      <w:r w:rsidR="007C3BDC" w:rsidRPr="002C6645">
        <w:rPr>
          <w:rFonts w:ascii="Times New Roman" w:hAnsi="Times New Roman"/>
          <w:sz w:val="24"/>
          <w:szCs w:val="24"/>
          <w:lang w:val="lt-LT"/>
        </w:rPr>
        <w:t>ertinimas atliekamas pagal nustatytą sistemą</w:t>
      </w:r>
      <w:r>
        <w:rPr>
          <w:rFonts w:ascii="Times New Roman" w:hAnsi="Times New Roman"/>
          <w:sz w:val="24"/>
          <w:szCs w:val="24"/>
          <w:lang w:val="lt-LT"/>
        </w:rPr>
        <w:t>,</w:t>
      </w:r>
      <w:r w:rsidR="007C3BDC" w:rsidRPr="002C6645">
        <w:rPr>
          <w:rFonts w:ascii="Times New Roman" w:hAnsi="Times New Roman"/>
          <w:sz w:val="24"/>
          <w:szCs w:val="24"/>
          <w:lang w:val="lt-LT"/>
        </w:rPr>
        <w:t xml:space="preserve"> apimančią tiek finansinius</w:t>
      </w:r>
      <w:r>
        <w:rPr>
          <w:rFonts w:ascii="Times New Roman" w:hAnsi="Times New Roman"/>
          <w:sz w:val="24"/>
          <w:szCs w:val="24"/>
          <w:lang w:val="lt-LT"/>
        </w:rPr>
        <w:t>,</w:t>
      </w:r>
      <w:r w:rsidR="00AD5C9B">
        <w:rPr>
          <w:rFonts w:ascii="Times New Roman" w:hAnsi="Times New Roman"/>
          <w:sz w:val="24"/>
          <w:szCs w:val="24"/>
          <w:lang w:val="lt-LT"/>
        </w:rPr>
        <w:t xml:space="preserve"> tiek nefinansinius šaltinius.</w:t>
      </w:r>
    </w:p>
    <w:p w:rsidR="007C3BDC" w:rsidRPr="002C6645" w:rsidRDefault="001C0E9D"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Kompleksiškumas. V</w:t>
      </w:r>
      <w:r w:rsidR="007C3BDC" w:rsidRPr="002C6645">
        <w:rPr>
          <w:rFonts w:ascii="Times New Roman" w:hAnsi="Times New Roman"/>
          <w:sz w:val="24"/>
          <w:szCs w:val="24"/>
          <w:lang w:val="lt-LT"/>
        </w:rPr>
        <w:t>ertinama visa informacija ir jos poveikis įmonė</w:t>
      </w:r>
      <w:r w:rsidR="00AD5C9B">
        <w:rPr>
          <w:rFonts w:ascii="Times New Roman" w:hAnsi="Times New Roman"/>
          <w:sz w:val="24"/>
          <w:szCs w:val="24"/>
          <w:lang w:val="lt-LT"/>
        </w:rPr>
        <w:t>s prekinio kredito rizikingumui.</w:t>
      </w:r>
    </w:p>
    <w:p w:rsidR="007C3BDC" w:rsidRPr="002C6645" w:rsidRDefault="001C0E9D"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Klasifikavimas.</w:t>
      </w:r>
      <w:r w:rsidR="007C3BDC" w:rsidRPr="002C6645">
        <w:rPr>
          <w:rFonts w:ascii="Times New Roman" w:hAnsi="Times New Roman"/>
          <w:sz w:val="24"/>
          <w:szCs w:val="24"/>
          <w:lang w:val="lt-LT"/>
        </w:rPr>
        <w:t xml:space="preserve"> </w:t>
      </w:r>
      <w:r>
        <w:rPr>
          <w:rFonts w:ascii="Times New Roman" w:hAnsi="Times New Roman"/>
          <w:sz w:val="24"/>
          <w:szCs w:val="24"/>
          <w:lang w:val="lt-LT"/>
        </w:rPr>
        <w:t>K</w:t>
      </w:r>
      <w:r w:rsidR="00F90B44" w:rsidRPr="002C6645">
        <w:rPr>
          <w:rFonts w:ascii="Times New Roman" w:hAnsi="Times New Roman"/>
          <w:sz w:val="24"/>
          <w:szCs w:val="24"/>
          <w:lang w:val="lt-LT"/>
        </w:rPr>
        <w:t>redituojamos</w:t>
      </w:r>
      <w:r>
        <w:rPr>
          <w:rFonts w:ascii="Times New Roman" w:hAnsi="Times New Roman"/>
          <w:sz w:val="24"/>
          <w:szCs w:val="24"/>
          <w:lang w:val="lt-LT"/>
        </w:rPr>
        <w:t xml:space="preserve"> įmonės reitinguojamos</w:t>
      </w:r>
      <w:r w:rsidR="007C3BDC" w:rsidRPr="002C6645">
        <w:rPr>
          <w:rFonts w:ascii="Times New Roman" w:hAnsi="Times New Roman"/>
          <w:sz w:val="24"/>
          <w:szCs w:val="24"/>
          <w:lang w:val="lt-LT"/>
        </w:rPr>
        <w:t xml:space="preserve"> pagal prekinio kredito</w:t>
      </w:r>
      <w:r w:rsidR="00AD5C9B">
        <w:rPr>
          <w:rFonts w:ascii="Times New Roman" w:hAnsi="Times New Roman"/>
          <w:sz w:val="24"/>
          <w:szCs w:val="24"/>
          <w:lang w:val="lt-LT"/>
        </w:rPr>
        <w:t xml:space="preserve"> suteikimo joms rizikos laipsnį.</w:t>
      </w:r>
    </w:p>
    <w:p w:rsidR="007C3BDC" w:rsidRPr="002C6645" w:rsidRDefault="001C0E9D"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Tikslumas. K</w:t>
      </w:r>
      <w:r w:rsidR="007C3BDC" w:rsidRPr="002C6645">
        <w:rPr>
          <w:rFonts w:ascii="Times New Roman" w:hAnsi="Times New Roman"/>
          <w:sz w:val="24"/>
          <w:szCs w:val="24"/>
          <w:lang w:val="lt-LT"/>
        </w:rPr>
        <w:t>reditinė išvada aiški, teik</w:t>
      </w:r>
      <w:r>
        <w:rPr>
          <w:rFonts w:ascii="Times New Roman" w:hAnsi="Times New Roman"/>
          <w:sz w:val="24"/>
          <w:szCs w:val="24"/>
          <w:lang w:val="lt-LT"/>
        </w:rPr>
        <w:t>ianti konkrečias rekomendacijas</w:t>
      </w:r>
      <w:r w:rsidR="007C3BDC" w:rsidRPr="002C6645">
        <w:rPr>
          <w:rFonts w:ascii="Times New Roman" w:hAnsi="Times New Roman"/>
          <w:sz w:val="24"/>
          <w:szCs w:val="24"/>
          <w:lang w:val="lt-LT"/>
        </w:rPr>
        <w:t xml:space="preserve"> dė</w:t>
      </w:r>
      <w:r w:rsidR="00AD5C9B">
        <w:rPr>
          <w:rFonts w:ascii="Times New Roman" w:hAnsi="Times New Roman"/>
          <w:sz w:val="24"/>
          <w:szCs w:val="24"/>
          <w:lang w:val="lt-LT"/>
        </w:rPr>
        <w:t>l vertinamos įmonės kreditavimo.</w:t>
      </w:r>
    </w:p>
    <w:p w:rsidR="007C3BDC" w:rsidRPr="002C6645" w:rsidRDefault="007C3BDC"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sidRPr="002C6645">
        <w:rPr>
          <w:rFonts w:ascii="Times New Roman" w:hAnsi="Times New Roman"/>
          <w:sz w:val="24"/>
          <w:szCs w:val="24"/>
          <w:lang w:val="lt-LT"/>
        </w:rPr>
        <w:t>Eksper</w:t>
      </w:r>
      <w:r w:rsidR="001C0E9D">
        <w:rPr>
          <w:rFonts w:ascii="Times New Roman" w:hAnsi="Times New Roman"/>
          <w:sz w:val="24"/>
          <w:szCs w:val="24"/>
          <w:lang w:val="lt-LT"/>
        </w:rPr>
        <w:t>tinio tyrimo metodo naudojimas. S</w:t>
      </w:r>
      <w:r w:rsidRPr="002C6645">
        <w:rPr>
          <w:rFonts w:ascii="Times New Roman" w:hAnsi="Times New Roman"/>
          <w:sz w:val="24"/>
          <w:szCs w:val="24"/>
          <w:lang w:val="lt-LT"/>
        </w:rPr>
        <w:t xml:space="preserve">prendimą </w:t>
      </w:r>
      <w:r w:rsidR="001C0E9D">
        <w:rPr>
          <w:rFonts w:ascii="Times New Roman" w:hAnsi="Times New Roman"/>
          <w:sz w:val="24"/>
          <w:szCs w:val="24"/>
          <w:lang w:val="lt-LT"/>
        </w:rPr>
        <w:t xml:space="preserve">dėl prekinio kredito suteikimo </w:t>
      </w:r>
      <w:r w:rsidRPr="002C6645">
        <w:rPr>
          <w:rFonts w:ascii="Times New Roman" w:hAnsi="Times New Roman"/>
          <w:sz w:val="24"/>
          <w:szCs w:val="24"/>
          <w:lang w:val="lt-LT"/>
        </w:rPr>
        <w:t>priima specialistas, kuris pateiki</w:t>
      </w:r>
      <w:r w:rsidR="001C0E9D">
        <w:rPr>
          <w:rFonts w:ascii="Times New Roman" w:hAnsi="Times New Roman"/>
          <w:sz w:val="24"/>
          <w:szCs w:val="24"/>
          <w:lang w:val="lt-LT"/>
        </w:rPr>
        <w:t>a konkretų ekspertinį sprendimą</w:t>
      </w:r>
      <w:r w:rsidRPr="002C6645">
        <w:rPr>
          <w:rFonts w:ascii="Times New Roman" w:hAnsi="Times New Roman"/>
          <w:sz w:val="24"/>
          <w:szCs w:val="24"/>
          <w:lang w:val="lt-LT"/>
        </w:rPr>
        <w:t xml:space="preserve"> ar suteikti prekinį kreditą vertinamai įmonei bei kokio dydžio </w:t>
      </w:r>
      <w:r w:rsidR="00AD5C9B">
        <w:rPr>
          <w:rFonts w:ascii="Times New Roman" w:hAnsi="Times New Roman"/>
          <w:sz w:val="24"/>
          <w:szCs w:val="24"/>
          <w:lang w:val="lt-LT"/>
        </w:rPr>
        <w:t>kreditas gali būti suteikiamas.</w:t>
      </w:r>
    </w:p>
    <w:p w:rsidR="007C3BDC" w:rsidRPr="002C6645" w:rsidRDefault="007C3BDC"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sidRPr="002C6645">
        <w:rPr>
          <w:rFonts w:ascii="Times New Roman" w:hAnsi="Times New Roman"/>
          <w:sz w:val="24"/>
          <w:szCs w:val="24"/>
          <w:lang w:val="lt-LT"/>
        </w:rPr>
        <w:t>Reguliaru</w:t>
      </w:r>
      <w:r w:rsidR="001C0E9D">
        <w:rPr>
          <w:rFonts w:ascii="Times New Roman" w:hAnsi="Times New Roman"/>
          <w:sz w:val="24"/>
          <w:szCs w:val="24"/>
          <w:lang w:val="lt-LT"/>
        </w:rPr>
        <w:t>mas. I</w:t>
      </w:r>
      <w:r w:rsidRPr="002C6645">
        <w:rPr>
          <w:rFonts w:ascii="Times New Roman" w:hAnsi="Times New Roman"/>
          <w:sz w:val="24"/>
          <w:szCs w:val="24"/>
          <w:lang w:val="lt-LT"/>
        </w:rPr>
        <w:t>nformacija peržiūrima reguliariai, atnaujina</w:t>
      </w:r>
      <w:r w:rsidR="00AD5C9B">
        <w:rPr>
          <w:rFonts w:ascii="Times New Roman" w:hAnsi="Times New Roman"/>
          <w:sz w:val="24"/>
          <w:szCs w:val="24"/>
          <w:lang w:val="lt-LT"/>
        </w:rPr>
        <w:t>ma, peržiūrima vertinimo išvada.</w:t>
      </w:r>
    </w:p>
    <w:p w:rsidR="007C3BDC" w:rsidRPr="002C6645" w:rsidRDefault="007C3BDC"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sidRPr="002C6645">
        <w:rPr>
          <w:rFonts w:ascii="Times New Roman" w:hAnsi="Times New Roman"/>
          <w:sz w:val="24"/>
          <w:szCs w:val="24"/>
          <w:lang w:val="lt-LT"/>
        </w:rPr>
        <w:t>Vertint</w:t>
      </w:r>
      <w:r w:rsidR="001C0E9D">
        <w:rPr>
          <w:rFonts w:ascii="Times New Roman" w:hAnsi="Times New Roman"/>
          <w:sz w:val="24"/>
          <w:szCs w:val="24"/>
          <w:lang w:val="lt-LT"/>
        </w:rPr>
        <w:t>ojas nebūtinai yra kreditorius. Į</w:t>
      </w:r>
      <w:r w:rsidRPr="002C6645">
        <w:rPr>
          <w:rFonts w:ascii="Times New Roman" w:hAnsi="Times New Roman"/>
          <w:sz w:val="24"/>
          <w:szCs w:val="24"/>
          <w:lang w:val="lt-LT"/>
        </w:rPr>
        <w:t>monės prekinio kredito riziką dažnai ver</w:t>
      </w:r>
      <w:r w:rsidR="00260E44" w:rsidRPr="002C6645">
        <w:rPr>
          <w:rFonts w:ascii="Times New Roman" w:hAnsi="Times New Roman"/>
          <w:sz w:val="24"/>
          <w:szCs w:val="24"/>
          <w:lang w:val="lt-LT"/>
        </w:rPr>
        <w:t>t</w:t>
      </w:r>
      <w:r w:rsidRPr="002C6645">
        <w:rPr>
          <w:rFonts w:ascii="Times New Roman" w:hAnsi="Times New Roman"/>
          <w:sz w:val="24"/>
          <w:szCs w:val="24"/>
          <w:lang w:val="lt-LT"/>
        </w:rPr>
        <w:t>ina trečiasis asmuo – krediti</w:t>
      </w:r>
      <w:r w:rsidR="00AD5C9B">
        <w:rPr>
          <w:rFonts w:ascii="Times New Roman" w:hAnsi="Times New Roman"/>
          <w:sz w:val="24"/>
          <w:szCs w:val="24"/>
          <w:lang w:val="lt-LT"/>
        </w:rPr>
        <w:t>nę informaciją teikianti įmonė.</w:t>
      </w:r>
    </w:p>
    <w:p w:rsidR="007C3BDC" w:rsidRPr="002C6645" w:rsidRDefault="001C0E9D"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Diagnostinis principas. S</w:t>
      </w:r>
      <w:r w:rsidR="007C3BDC" w:rsidRPr="002C6645">
        <w:rPr>
          <w:rFonts w:ascii="Times New Roman" w:hAnsi="Times New Roman"/>
          <w:sz w:val="24"/>
          <w:szCs w:val="24"/>
          <w:lang w:val="lt-LT"/>
        </w:rPr>
        <w:t>udaroma kredito limitų sistema, išskiriamos rizikos grupės, įvertinamas konkrečios įmonės rizikingu</w:t>
      </w:r>
      <w:r w:rsidR="00951C05">
        <w:rPr>
          <w:rFonts w:ascii="Times New Roman" w:hAnsi="Times New Roman"/>
          <w:sz w:val="24"/>
          <w:szCs w:val="24"/>
          <w:lang w:val="lt-LT"/>
        </w:rPr>
        <w:t>mas, nustatomas kredito limitas</w:t>
      </w:r>
      <w:r w:rsidR="00AD5C9B">
        <w:rPr>
          <w:rFonts w:ascii="Times New Roman" w:hAnsi="Times New Roman"/>
          <w:sz w:val="24"/>
          <w:szCs w:val="24"/>
          <w:lang w:val="lt-LT"/>
        </w:rPr>
        <w:t>.</w:t>
      </w:r>
    </w:p>
    <w:p w:rsidR="007C3BDC" w:rsidRPr="002C6645" w:rsidRDefault="00951C05"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Informatyvumas. S</w:t>
      </w:r>
      <w:r w:rsidR="007C3BDC" w:rsidRPr="002C6645">
        <w:rPr>
          <w:rFonts w:ascii="Times New Roman" w:hAnsi="Times New Roman"/>
          <w:sz w:val="24"/>
          <w:szCs w:val="24"/>
          <w:lang w:val="lt-LT"/>
        </w:rPr>
        <w:t>urenkama ir pateikiama visa patikima i</w:t>
      </w:r>
      <w:r w:rsidR="00AD5C9B">
        <w:rPr>
          <w:rFonts w:ascii="Times New Roman" w:hAnsi="Times New Roman"/>
          <w:sz w:val="24"/>
          <w:szCs w:val="24"/>
          <w:lang w:val="lt-LT"/>
        </w:rPr>
        <w:t>nformacija apie vertinamą įmonę.</w:t>
      </w:r>
    </w:p>
    <w:p w:rsidR="007C3BDC" w:rsidRPr="002C6645" w:rsidRDefault="00951C05"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Perimamumas. Į</w:t>
      </w:r>
      <w:r w:rsidR="007C3BDC" w:rsidRPr="002C6645">
        <w:rPr>
          <w:rFonts w:ascii="Times New Roman" w:hAnsi="Times New Roman"/>
          <w:sz w:val="24"/>
          <w:szCs w:val="24"/>
          <w:lang w:val="lt-LT"/>
        </w:rPr>
        <w:t>monės prekinio kredito rizikos vertinimą iš vieno asmens ga</w:t>
      </w:r>
      <w:r w:rsidR="00AD5C9B">
        <w:rPr>
          <w:rFonts w:ascii="Times New Roman" w:hAnsi="Times New Roman"/>
          <w:sz w:val="24"/>
          <w:szCs w:val="24"/>
          <w:lang w:val="lt-LT"/>
        </w:rPr>
        <w:t>li perimti kitas asmuo ar įmonė.</w:t>
      </w:r>
    </w:p>
    <w:p w:rsidR="007C3BDC" w:rsidRPr="002C6645" w:rsidRDefault="007C3BDC"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sidRPr="002C6645">
        <w:rPr>
          <w:rFonts w:ascii="Times New Roman" w:hAnsi="Times New Roman"/>
          <w:sz w:val="24"/>
          <w:szCs w:val="24"/>
          <w:lang w:val="lt-LT"/>
        </w:rPr>
        <w:t>Prekinio kredito rizikos vertinimas atliekamas remiantis pilna finansine ir nef</w:t>
      </w:r>
      <w:r w:rsidR="00AD5C9B">
        <w:rPr>
          <w:rFonts w:ascii="Times New Roman" w:hAnsi="Times New Roman"/>
          <w:sz w:val="24"/>
          <w:szCs w:val="24"/>
          <w:lang w:val="lt-LT"/>
        </w:rPr>
        <w:t>inansine informacija apie įmonę.</w:t>
      </w:r>
    </w:p>
    <w:p w:rsidR="007C3BDC" w:rsidRPr="002C6645" w:rsidRDefault="006B408B" w:rsidP="00E37DE9">
      <w:pPr>
        <w:pStyle w:val="ListParagraph"/>
        <w:numPr>
          <w:ilvl w:val="0"/>
          <w:numId w:val="29"/>
        </w:numPr>
        <w:tabs>
          <w:tab w:val="left" w:pos="1134"/>
        </w:tabs>
        <w:spacing w:after="0" w:line="360" w:lineRule="auto"/>
        <w:ind w:left="0" w:firstLine="567"/>
        <w:jc w:val="both"/>
        <w:rPr>
          <w:rFonts w:ascii="Times New Roman" w:hAnsi="Times New Roman"/>
          <w:sz w:val="24"/>
          <w:szCs w:val="24"/>
          <w:lang w:val="lt-LT"/>
        </w:rPr>
      </w:pPr>
      <w:r>
        <w:rPr>
          <w:rFonts w:ascii="Times New Roman" w:hAnsi="Times New Roman"/>
          <w:sz w:val="24"/>
          <w:szCs w:val="24"/>
          <w:lang w:val="lt-LT"/>
        </w:rPr>
        <w:t>Specialistas (dažniausiai k</w:t>
      </w:r>
      <w:r w:rsidR="007C3BDC" w:rsidRPr="002C6645">
        <w:rPr>
          <w:rFonts w:ascii="Times New Roman" w:hAnsi="Times New Roman"/>
          <w:sz w:val="24"/>
          <w:szCs w:val="24"/>
          <w:lang w:val="lt-LT"/>
        </w:rPr>
        <w:t>reditų analitikas</w:t>
      </w:r>
      <w:r>
        <w:rPr>
          <w:rFonts w:ascii="Times New Roman" w:hAnsi="Times New Roman"/>
          <w:sz w:val="24"/>
          <w:szCs w:val="24"/>
          <w:lang w:val="lt-LT"/>
        </w:rPr>
        <w:t>)</w:t>
      </w:r>
      <w:r w:rsidR="007C3BDC" w:rsidRPr="002C6645">
        <w:rPr>
          <w:rFonts w:ascii="Times New Roman" w:hAnsi="Times New Roman"/>
          <w:sz w:val="24"/>
          <w:szCs w:val="24"/>
          <w:lang w:val="lt-LT"/>
        </w:rPr>
        <w:t xml:space="preserve"> organizuoja analizės sistemos funkcionavimą ir jo valdymą, t.y. parenka analizės būdus, informacijos apdorojimo priemones, parengia įmonės prekinio kredito rizikos vertinimo metodiką, projektuoja analizės procesą.</w:t>
      </w:r>
    </w:p>
    <w:p w:rsidR="00887E66" w:rsidRPr="00FF0C25" w:rsidRDefault="007C3BDC" w:rsidP="00E37DE9">
      <w:pPr>
        <w:tabs>
          <w:tab w:val="left" w:pos="1134"/>
        </w:tabs>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 </w:t>
      </w:r>
    </w:p>
    <w:p w:rsidR="007C3BDC" w:rsidRPr="00FF0C25" w:rsidRDefault="007A0918" w:rsidP="007E6932">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lastRenderedPageBreak/>
        <w:t>2.2</w:t>
      </w:r>
      <w:r w:rsidR="007C3BDC" w:rsidRPr="00FF0C25">
        <w:rPr>
          <w:rFonts w:ascii="Times New Roman" w:hAnsi="Times New Roman"/>
          <w:b/>
          <w:sz w:val="24"/>
          <w:szCs w:val="24"/>
          <w:lang w:val="lt-LT"/>
        </w:rPr>
        <w:t>. Prekinio kredito rizikos vertinimo metod</w:t>
      </w:r>
      <w:r w:rsidR="00522A94" w:rsidRPr="00FF0C25">
        <w:rPr>
          <w:rFonts w:ascii="Times New Roman" w:hAnsi="Times New Roman"/>
          <w:b/>
          <w:sz w:val="24"/>
          <w:szCs w:val="24"/>
          <w:lang w:val="lt-LT"/>
        </w:rPr>
        <w:t>ikos analizė</w:t>
      </w:r>
      <w:r w:rsidR="00B66EEB" w:rsidRPr="00FF0C25">
        <w:rPr>
          <w:rFonts w:ascii="Times New Roman" w:hAnsi="Times New Roman"/>
          <w:b/>
          <w:sz w:val="24"/>
          <w:szCs w:val="24"/>
          <w:lang w:val="lt-LT"/>
        </w:rPr>
        <w:t xml:space="preserve"> bei jos taikymas praktikoje</w:t>
      </w:r>
    </w:p>
    <w:p w:rsidR="00D42ED3" w:rsidRPr="00FF0C25" w:rsidRDefault="00D42ED3">
      <w:pPr>
        <w:spacing w:after="0" w:line="360" w:lineRule="auto"/>
        <w:ind w:firstLine="851"/>
        <w:jc w:val="both"/>
        <w:rPr>
          <w:rFonts w:ascii="Times New Roman" w:hAnsi="Times New Roman"/>
          <w:b/>
          <w:sz w:val="24"/>
          <w:szCs w:val="24"/>
          <w:lang w:val="lt-LT"/>
        </w:rPr>
      </w:pPr>
    </w:p>
    <w:p w:rsidR="007A0918" w:rsidRPr="00FF0C25" w:rsidRDefault="007C3BDC" w:rsidP="00E37DE9">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Prekinio kredito rizikos vertinimo metodika paremta tuo, kad prekinis kreditas yra trumpalaikis kreditas. Dėl šios </w:t>
      </w:r>
      <w:r w:rsidR="00F90B44" w:rsidRPr="00FF0C25">
        <w:rPr>
          <w:rFonts w:ascii="Times New Roman" w:hAnsi="Times New Roman"/>
          <w:sz w:val="24"/>
          <w:szCs w:val="24"/>
          <w:lang w:val="lt-LT"/>
        </w:rPr>
        <w:t>priežasties</w:t>
      </w:r>
      <w:r w:rsidRPr="00FF0C25">
        <w:rPr>
          <w:rFonts w:ascii="Times New Roman" w:hAnsi="Times New Roman"/>
          <w:sz w:val="24"/>
          <w:szCs w:val="24"/>
          <w:lang w:val="lt-LT"/>
        </w:rPr>
        <w:t xml:space="preserve"> vertinamas įmonės, kuriai norima suteikti prekinį kreditą sugebėjimas įvykdyti savo trumpalaikius įs</w:t>
      </w:r>
      <w:r w:rsidR="00565D3C">
        <w:rPr>
          <w:rFonts w:ascii="Times New Roman" w:hAnsi="Times New Roman"/>
          <w:sz w:val="24"/>
          <w:szCs w:val="24"/>
          <w:lang w:val="lt-LT"/>
        </w:rPr>
        <w:t>ipareigojimus kreditoriams -</w:t>
      </w:r>
      <w:r w:rsidR="00AD5C9B">
        <w:rPr>
          <w:rFonts w:ascii="Times New Roman" w:hAnsi="Times New Roman"/>
          <w:sz w:val="24"/>
          <w:szCs w:val="24"/>
          <w:lang w:val="lt-LT"/>
        </w:rPr>
        <w:t xml:space="preserve"> t. y.,</w:t>
      </w:r>
      <w:r w:rsidRPr="00FF0C25">
        <w:rPr>
          <w:rFonts w:ascii="Times New Roman" w:hAnsi="Times New Roman"/>
          <w:sz w:val="24"/>
          <w:szCs w:val="24"/>
          <w:lang w:val="lt-LT"/>
        </w:rPr>
        <w:t xml:space="preserve"> įmonės trumpalaikio mokumo lygis.</w:t>
      </w:r>
    </w:p>
    <w:p w:rsidR="007A0918" w:rsidRDefault="007A0918" w:rsidP="00E37DE9">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Šiame </w:t>
      </w:r>
      <w:r w:rsidR="00B339A6">
        <w:rPr>
          <w:rFonts w:ascii="Times New Roman" w:hAnsi="Times New Roman"/>
          <w:sz w:val="24"/>
          <w:szCs w:val="24"/>
          <w:lang w:val="lt-LT"/>
        </w:rPr>
        <w:t>magistro baigiamajame darbe</w:t>
      </w:r>
      <w:r w:rsidRPr="00FF0C25">
        <w:rPr>
          <w:rFonts w:ascii="Times New Roman" w:hAnsi="Times New Roman"/>
          <w:sz w:val="24"/>
          <w:szCs w:val="24"/>
          <w:lang w:val="lt-LT"/>
        </w:rPr>
        <w:t xml:space="preserve"> aprašoma įmonės prekinio kredito rizikos vertinimo metodika</w:t>
      </w:r>
      <w:r w:rsidR="00B339A6">
        <w:rPr>
          <w:rFonts w:ascii="Times New Roman" w:hAnsi="Times New Roman"/>
          <w:sz w:val="24"/>
          <w:szCs w:val="24"/>
          <w:lang w:val="lt-LT"/>
        </w:rPr>
        <w:t>,</w:t>
      </w:r>
      <w:r w:rsidRPr="00FF0C25">
        <w:rPr>
          <w:rFonts w:ascii="Times New Roman" w:hAnsi="Times New Roman"/>
          <w:sz w:val="24"/>
          <w:szCs w:val="24"/>
          <w:lang w:val="lt-LT"/>
        </w:rPr>
        <w:t xml:space="preserve"> paremta prekinio kredito rizikos vertinimo principais, mokslinėje literatūroje rekomenduojamais trumpalaikio kredito rizikos (trumpalaikio mokumo) vertinimo rodikliais, didžiausio Europos kreditinės informacijos ir skolų išieškojimo įmonių susivienijimo </w:t>
      </w:r>
      <w:r w:rsidR="00F90B44" w:rsidRPr="00FF0C25">
        <w:rPr>
          <w:rFonts w:ascii="Times New Roman" w:hAnsi="Times New Roman"/>
          <w:sz w:val="24"/>
          <w:szCs w:val="24"/>
          <w:lang w:val="lt-LT"/>
        </w:rPr>
        <w:t>„</w:t>
      </w:r>
      <w:r w:rsidRPr="00FF0C25">
        <w:rPr>
          <w:rFonts w:ascii="Times New Roman" w:hAnsi="Times New Roman"/>
          <w:sz w:val="24"/>
          <w:szCs w:val="24"/>
          <w:lang w:val="lt-LT"/>
        </w:rPr>
        <w:t>Creditreform</w:t>
      </w:r>
      <w:r w:rsidR="00F90B44" w:rsidRPr="00FF0C25">
        <w:rPr>
          <w:rFonts w:ascii="Times New Roman" w:hAnsi="Times New Roman"/>
          <w:sz w:val="24"/>
          <w:szCs w:val="24"/>
          <w:lang w:val="lt-LT"/>
        </w:rPr>
        <w:t>“</w:t>
      </w:r>
      <w:r w:rsidRPr="00FF0C25">
        <w:rPr>
          <w:rFonts w:ascii="Times New Roman" w:hAnsi="Times New Roman"/>
          <w:sz w:val="24"/>
          <w:szCs w:val="24"/>
          <w:lang w:val="lt-LT"/>
        </w:rPr>
        <w:t>, gyvuojančio nuo 1879 metų prekinio kredito rizikos vertinimo metodais, fina</w:t>
      </w:r>
      <w:r w:rsidR="00B339A6">
        <w:rPr>
          <w:rFonts w:ascii="Times New Roman" w:hAnsi="Times New Roman"/>
          <w:sz w:val="24"/>
          <w:szCs w:val="24"/>
          <w:lang w:val="lt-LT"/>
        </w:rPr>
        <w:t>nsinės įmonių analizės metodais</w:t>
      </w:r>
      <w:r w:rsidRPr="00FF0C25">
        <w:rPr>
          <w:rFonts w:ascii="Times New Roman" w:hAnsi="Times New Roman"/>
          <w:sz w:val="24"/>
          <w:szCs w:val="24"/>
          <w:lang w:val="lt-LT"/>
        </w:rPr>
        <w:t xml:space="preserve"> bei </w:t>
      </w:r>
      <w:r w:rsidR="00B339A6">
        <w:rPr>
          <w:rFonts w:ascii="Times New Roman" w:hAnsi="Times New Roman"/>
          <w:sz w:val="24"/>
          <w:szCs w:val="24"/>
          <w:lang w:val="lt-LT"/>
        </w:rPr>
        <w:t>iš Lietuvos institucijų gauta oficialia</w:t>
      </w:r>
      <w:r w:rsidR="00B339A6" w:rsidRPr="00FF0C25">
        <w:rPr>
          <w:rFonts w:ascii="Times New Roman" w:hAnsi="Times New Roman"/>
          <w:sz w:val="24"/>
          <w:szCs w:val="24"/>
          <w:lang w:val="lt-LT"/>
        </w:rPr>
        <w:t xml:space="preserve"> </w:t>
      </w:r>
      <w:r w:rsidRPr="00FF0C25">
        <w:rPr>
          <w:rFonts w:ascii="Times New Roman" w:hAnsi="Times New Roman"/>
          <w:sz w:val="24"/>
          <w:szCs w:val="24"/>
          <w:lang w:val="lt-LT"/>
        </w:rPr>
        <w:t>informacija apie įmones.</w:t>
      </w:r>
      <w:r w:rsidR="00B339A6">
        <w:rPr>
          <w:rFonts w:ascii="Times New Roman" w:hAnsi="Times New Roman"/>
          <w:sz w:val="24"/>
          <w:szCs w:val="24"/>
          <w:lang w:val="lt-LT"/>
        </w:rPr>
        <w:t xml:space="preserve"> </w:t>
      </w:r>
      <w:r w:rsidR="00B339A6" w:rsidRPr="00FF0C25">
        <w:rPr>
          <w:rFonts w:ascii="Times New Roman" w:hAnsi="Times New Roman"/>
          <w:sz w:val="24"/>
          <w:szCs w:val="24"/>
          <w:lang w:val="lt-LT"/>
        </w:rPr>
        <w:t>Žinoma, įmonės - tiekėjos, pačios kurdamos vertinimo sistemas gali laikytis mažiau griežtų reikalavimų, kredituoti ir daugiau rizikingus pirkėjus, tiek dėl įmonės vykdomos kreditų politikos, tiek dėl duomenų, būtinų pilnam rizikingų veiksnių įvertinimui, trūkumo. Tuo tarpu draudimo kompanijos bei kreditinę informaciją teikiančios įmonės dažnai turi griežtesnes ir išsamesnes vertinimo sistemas, kurios padeda objektyviau ir detaliau įvertinti konkrečios įmonės prekinio kredito riziką.</w:t>
      </w:r>
    </w:p>
    <w:p w:rsidR="00B339A6" w:rsidRPr="00FF0C25" w:rsidRDefault="00B339A6" w:rsidP="00E37DE9">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Tam</w:t>
      </w:r>
      <w:r>
        <w:rPr>
          <w:rFonts w:ascii="Times New Roman" w:hAnsi="Times New Roman"/>
          <w:sz w:val="24"/>
          <w:szCs w:val="24"/>
          <w:lang w:val="lt-LT"/>
        </w:rPr>
        <w:t>,</w:t>
      </w:r>
      <w:r w:rsidRPr="00FF0C25">
        <w:rPr>
          <w:rFonts w:ascii="Times New Roman" w:hAnsi="Times New Roman"/>
          <w:sz w:val="24"/>
          <w:szCs w:val="24"/>
          <w:lang w:val="lt-LT"/>
        </w:rPr>
        <w:t xml:space="preserve"> kad būtų išlaikytas aiškumas ir vientisumas, praktikoje taikoma prekinio kredito rizikos vertinimo metodika bus aprašoma remiantis prekinio kredito rizikos vertinimo etapais. Naudojami šie pagrindiniai įmonės prekinio kredito rizikos vertinimo etapai</w:t>
      </w:r>
      <w:r w:rsidR="00F44666">
        <w:rPr>
          <w:rFonts w:ascii="Times New Roman" w:hAnsi="Times New Roman"/>
          <w:sz w:val="24"/>
          <w:szCs w:val="24"/>
          <w:lang w:val="lt-LT"/>
        </w:rPr>
        <w:t xml:space="preserve"> (žr. </w:t>
      </w:r>
      <w:r w:rsidR="00F44666">
        <w:rPr>
          <w:rFonts w:ascii="Times New Roman" w:hAnsi="Times New Roman"/>
          <w:sz w:val="24"/>
          <w:szCs w:val="24"/>
        </w:rPr>
        <w:t xml:space="preserve">1 </w:t>
      </w:r>
      <w:r w:rsidR="00C1451D">
        <w:rPr>
          <w:rFonts w:ascii="Times New Roman" w:hAnsi="Times New Roman"/>
          <w:sz w:val="24"/>
          <w:szCs w:val="24"/>
          <w:lang w:val="lt-LT"/>
        </w:rPr>
        <w:t>pav.</w:t>
      </w:r>
      <w:r w:rsidR="00F44666">
        <w:rPr>
          <w:rFonts w:ascii="Times New Roman" w:hAnsi="Times New Roman"/>
          <w:sz w:val="24"/>
          <w:szCs w:val="24"/>
          <w:lang w:val="lt-LT"/>
        </w:rPr>
        <w:t>)</w:t>
      </w:r>
      <w:r w:rsidRPr="00FF0C25">
        <w:rPr>
          <w:rFonts w:ascii="Times New Roman" w:hAnsi="Times New Roman"/>
          <w:sz w:val="24"/>
          <w:szCs w:val="24"/>
          <w:lang w:val="lt-LT"/>
        </w:rPr>
        <w:t>:</w:t>
      </w:r>
    </w:p>
    <w:p w:rsidR="00B339A6" w:rsidRPr="00FF0C25" w:rsidRDefault="00B339A6" w:rsidP="00E37DE9">
      <w:pPr>
        <w:numPr>
          <w:ilvl w:val="0"/>
          <w:numId w:val="3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Informacijos apie vertinamą įmonę surinkimas. Renkama visa finansinė ir nefinansinė informacija apie įmonę tiek iš oficialių valstybės šaltinių, tiek iš viešosios informacijos šaltinių, tiek iš pačios įmonės, tiek, jei yra galimybė, iš įmonę kredituojančių įmonių.</w:t>
      </w:r>
    </w:p>
    <w:p w:rsidR="00B339A6" w:rsidRPr="00FF0C25" w:rsidRDefault="00B339A6" w:rsidP="00E37DE9">
      <w:pPr>
        <w:numPr>
          <w:ilvl w:val="0"/>
          <w:numId w:val="3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Informacijos sisteminimas. Sisteminama visa gauta informacija, atrenkama pozityvi ir negatyvi informacija apie įmonę.</w:t>
      </w:r>
    </w:p>
    <w:p w:rsidR="00B339A6" w:rsidRPr="00FF0C25" w:rsidRDefault="00B339A6" w:rsidP="00E37DE9">
      <w:pPr>
        <w:numPr>
          <w:ilvl w:val="0"/>
          <w:numId w:val="3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Finansinės informacijos apdorojimas. Apskaičiuojami, vertinimui būtini, finansiniai rodikliai.</w:t>
      </w:r>
    </w:p>
    <w:p w:rsidR="00B339A6" w:rsidRPr="00FF0C25" w:rsidRDefault="00B339A6" w:rsidP="00E37DE9">
      <w:pPr>
        <w:numPr>
          <w:ilvl w:val="0"/>
          <w:numId w:val="3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Ekspertinis vertinimas. Finansiniai rodikliai interpretuojami, lyginami su statistiniais sektoriniais vidurkiais, įvertinama įmonės finansinė būklė, analizuojama pozityvi ir negatyvi nefinansinė informacija apie įmonę.</w:t>
      </w:r>
    </w:p>
    <w:p w:rsidR="00B339A6" w:rsidRPr="00FF0C25" w:rsidRDefault="00B339A6" w:rsidP="00E37DE9">
      <w:pPr>
        <w:numPr>
          <w:ilvl w:val="0"/>
          <w:numId w:val="3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Ekspertinės išvados ruošimas. Remiantis atlikta analize ruošiama ekspertinė išvada, daromas sprendimas dėl prekinio kredito suteikimo vertinamai įmonei rizikingumo, įmonė priskiriama rizikos klasei.</w:t>
      </w:r>
    </w:p>
    <w:p w:rsidR="00B339A6" w:rsidRDefault="00B339A6" w:rsidP="00E37DE9">
      <w:pPr>
        <w:numPr>
          <w:ilvl w:val="0"/>
          <w:numId w:val="3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Prekinio kredito limito paskyrimas. Įvertintai įmonei priskiriamas kon</w:t>
      </w:r>
      <w:r>
        <w:rPr>
          <w:rFonts w:ascii="Times New Roman" w:hAnsi="Times New Roman"/>
          <w:sz w:val="24"/>
          <w:szCs w:val="24"/>
          <w:lang w:val="lt-LT"/>
        </w:rPr>
        <w:t>kretus prekinio kredito limitas</w:t>
      </w:r>
      <w:r w:rsidRPr="00FF0C25">
        <w:rPr>
          <w:rFonts w:ascii="Times New Roman" w:hAnsi="Times New Roman"/>
          <w:sz w:val="24"/>
          <w:szCs w:val="24"/>
          <w:lang w:val="lt-LT"/>
        </w:rPr>
        <w:t xml:space="preserve"> arba pateikiamas sprendimas neskirti limito ar drausti jį, dėl per didelio rizikos laipsnio.</w:t>
      </w:r>
    </w:p>
    <w:p w:rsidR="007E6932" w:rsidRDefault="007E6932" w:rsidP="00F44666">
      <w:pPr>
        <w:spacing w:after="0" w:line="360" w:lineRule="auto"/>
        <w:jc w:val="both"/>
        <w:rPr>
          <w:rFonts w:ascii="Times New Roman" w:hAnsi="Times New Roman"/>
          <w:sz w:val="24"/>
          <w:szCs w:val="24"/>
          <w:lang w:val="lt-LT"/>
        </w:rPr>
      </w:pPr>
    </w:p>
    <w:p w:rsidR="00F44666" w:rsidRDefault="00E37DE9" w:rsidP="00F44666">
      <w:pPr>
        <w:spacing w:after="0" w:line="360" w:lineRule="auto"/>
        <w:jc w:val="both"/>
        <w:rPr>
          <w:rFonts w:ascii="Times New Roman" w:hAnsi="Times New Roman"/>
          <w:sz w:val="24"/>
          <w:szCs w:val="24"/>
          <w:lang w:val="lt-LT"/>
        </w:rPr>
      </w:pPr>
      <w:r>
        <w:rPr>
          <w:rFonts w:ascii="Times New Roman" w:hAnsi="Times New Roman"/>
          <w:noProof/>
          <w:sz w:val="24"/>
          <w:szCs w:val="24"/>
          <w:lang w:val="lt-LT" w:eastAsia="lt-LT"/>
        </w:rPr>
        <w:lastRenderedPageBreak/>
        <w:drawing>
          <wp:anchor distT="0" distB="0" distL="114300" distR="114300" simplePos="0" relativeHeight="251678720" behindDoc="0" locked="0" layoutInCell="1" allowOverlap="1">
            <wp:simplePos x="0" y="0"/>
            <wp:positionH relativeFrom="column">
              <wp:posOffset>168167</wp:posOffset>
            </wp:positionH>
            <wp:positionV relativeFrom="paragraph">
              <wp:posOffset>108974</wp:posOffset>
            </wp:positionV>
            <wp:extent cx="5710855" cy="4700018"/>
            <wp:effectExtent l="171450" t="133350" r="366095" b="310132"/>
            <wp:wrapNone/>
            <wp:docPr id="15" name="Picture 14" descr="1 she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shema.jpg"/>
                    <pic:cNvPicPr/>
                  </pic:nvPicPr>
                  <pic:blipFill>
                    <a:blip r:embed="rId8" cstate="print"/>
                    <a:stretch>
                      <a:fillRect/>
                    </a:stretch>
                  </pic:blipFill>
                  <pic:spPr>
                    <a:xfrm>
                      <a:off x="0" y="0"/>
                      <a:ext cx="5710855" cy="4700018"/>
                    </a:xfrm>
                    <a:prstGeom prst="rect">
                      <a:avLst/>
                    </a:prstGeom>
                    <a:ln>
                      <a:noFill/>
                    </a:ln>
                    <a:effectLst>
                      <a:outerShdw blurRad="292100" dist="139700" dir="2700000" algn="tl" rotWithShape="0">
                        <a:srgbClr val="333333">
                          <a:alpha val="65000"/>
                        </a:srgbClr>
                      </a:outerShdw>
                    </a:effectLst>
                  </pic:spPr>
                </pic:pic>
              </a:graphicData>
            </a:graphic>
          </wp:anchor>
        </w:drawing>
      </w: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Default="00F44666" w:rsidP="00F44666">
      <w:pPr>
        <w:spacing w:after="0" w:line="360" w:lineRule="auto"/>
        <w:jc w:val="both"/>
        <w:rPr>
          <w:rFonts w:ascii="Times New Roman" w:hAnsi="Times New Roman"/>
          <w:sz w:val="24"/>
          <w:szCs w:val="24"/>
          <w:lang w:val="lt-LT"/>
        </w:rPr>
      </w:pPr>
    </w:p>
    <w:p w:rsidR="00F44666" w:rsidRPr="00B339A6" w:rsidRDefault="00025288" w:rsidP="00F44666">
      <w:pPr>
        <w:spacing w:after="0" w:line="360" w:lineRule="auto"/>
        <w:jc w:val="both"/>
        <w:rPr>
          <w:rFonts w:ascii="Times New Roman" w:hAnsi="Times New Roman"/>
          <w:sz w:val="24"/>
          <w:szCs w:val="24"/>
          <w:lang w:val="lt-LT"/>
        </w:rPr>
      </w:pPr>
      <w:r w:rsidRPr="00025288">
        <w:rPr>
          <w:rFonts w:ascii="Times New Roman" w:hAnsi="Times New Roman"/>
          <w:noProof/>
          <w:sz w:val="24"/>
          <w:szCs w:val="24"/>
          <w:lang w:eastAsia="en-US"/>
        </w:rPr>
        <w:pict>
          <v:shapetype id="_x0000_t202" coordsize="21600,21600" o:spt="202" path="m,l,21600r21600,l21600,xe">
            <v:stroke joinstyle="miter"/>
            <v:path gradientshapeok="t" o:connecttype="rect"/>
          </v:shapetype>
          <v:shape id="_x0000_s1040" type="#_x0000_t202" style="position:absolute;left:0;text-align:left;margin-left:54.75pt;margin-top:19.5pt;width:323.35pt;height:39.4pt;z-index:251677696;mso-width-relative:margin;mso-height-relative:margin" stroked="f">
            <v:textbox style="mso-next-textbox:#_x0000_s1040">
              <w:txbxContent>
                <w:p w:rsidR="00A81D26" w:rsidRPr="007835E6" w:rsidRDefault="00A81D26" w:rsidP="007835E6">
                  <w:pPr>
                    <w:pStyle w:val="PlainText"/>
                    <w:tabs>
                      <w:tab w:val="left" w:pos="2520"/>
                    </w:tabs>
                    <w:spacing w:line="360" w:lineRule="auto"/>
                    <w:ind w:firstLine="851"/>
                    <w:jc w:val="right"/>
                    <w:rPr>
                      <w:rFonts w:ascii="Times New Roman" w:eastAsia="Arial" w:hAnsi="Times New Roman" w:cs="Times New Roman"/>
                      <w:sz w:val="24"/>
                      <w:szCs w:val="24"/>
                      <w:lang w:val="lt-LT"/>
                    </w:rPr>
                  </w:pPr>
                  <w:r w:rsidRPr="007835E6">
                    <w:rPr>
                      <w:rFonts w:ascii="Times New Roman" w:eastAsia="Arial" w:hAnsi="Times New Roman" w:cs="Times New Roman"/>
                      <w:sz w:val="24"/>
                      <w:szCs w:val="24"/>
                    </w:rPr>
                    <w:t xml:space="preserve">1 pav. </w:t>
                  </w:r>
                  <w:r w:rsidRPr="007835E6">
                    <w:rPr>
                      <w:rFonts w:ascii="Times New Roman" w:eastAsia="Arial" w:hAnsi="Times New Roman" w:cs="Times New Roman"/>
                      <w:sz w:val="24"/>
                      <w:szCs w:val="24"/>
                      <w:lang w:val="lt-LT"/>
                    </w:rPr>
                    <w:t>Įmonės prekinio kredito rizikos vertinimo etapai</w:t>
                  </w:r>
                </w:p>
                <w:p w:rsidR="00A81D26" w:rsidRPr="00104837" w:rsidRDefault="00A81D26" w:rsidP="00F44666">
                  <w:pPr>
                    <w:pStyle w:val="PlainText"/>
                    <w:tabs>
                      <w:tab w:val="left" w:pos="2520"/>
                    </w:tabs>
                    <w:spacing w:line="360" w:lineRule="auto"/>
                    <w:ind w:firstLine="851"/>
                    <w:jc w:val="right"/>
                    <w:rPr>
                      <w:rFonts w:ascii="Times New Roman" w:eastAsia="Arial" w:hAnsi="Times New Roman" w:cs="Times New Roman"/>
                      <w:lang w:val="lt-LT"/>
                    </w:rPr>
                  </w:pPr>
                </w:p>
                <w:p w:rsidR="00A81D26" w:rsidRPr="00104837" w:rsidRDefault="00A81D26" w:rsidP="00F44666"/>
              </w:txbxContent>
            </v:textbox>
          </v:shape>
        </w:pict>
      </w:r>
    </w:p>
    <w:p w:rsidR="00F44666" w:rsidRDefault="00F44666" w:rsidP="00D454CC">
      <w:pPr>
        <w:spacing w:after="0" w:line="360" w:lineRule="auto"/>
        <w:ind w:firstLine="851"/>
        <w:jc w:val="both"/>
        <w:rPr>
          <w:rFonts w:ascii="Times New Roman" w:hAnsi="Times New Roman"/>
          <w:sz w:val="24"/>
          <w:szCs w:val="24"/>
          <w:lang w:val="lt-LT"/>
        </w:rPr>
      </w:pPr>
    </w:p>
    <w:p w:rsidR="007E0E7E" w:rsidRDefault="007E0E7E" w:rsidP="00D454CC">
      <w:pPr>
        <w:spacing w:after="0" w:line="360" w:lineRule="auto"/>
        <w:ind w:firstLine="851"/>
        <w:jc w:val="both"/>
        <w:rPr>
          <w:rFonts w:ascii="Times New Roman" w:hAnsi="Times New Roman"/>
          <w:sz w:val="24"/>
          <w:szCs w:val="24"/>
          <w:lang w:val="lt-LT"/>
        </w:rPr>
      </w:pPr>
    </w:p>
    <w:p w:rsidR="007C3BDC" w:rsidRPr="00FF0C25" w:rsidRDefault="007C3BDC" w:rsidP="00D81E6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Taigi</w:t>
      </w:r>
      <w:r w:rsidR="00CA2AFB">
        <w:rPr>
          <w:rFonts w:ascii="Times New Roman" w:hAnsi="Times New Roman"/>
          <w:sz w:val="24"/>
          <w:szCs w:val="24"/>
          <w:lang w:val="lt-LT"/>
        </w:rPr>
        <w:t>,</w:t>
      </w:r>
      <w:r w:rsidRPr="00FF0C25">
        <w:rPr>
          <w:rFonts w:ascii="Times New Roman" w:hAnsi="Times New Roman"/>
          <w:sz w:val="24"/>
          <w:szCs w:val="24"/>
          <w:lang w:val="lt-LT"/>
        </w:rPr>
        <w:t xml:space="preserve"> pirmajam etapui įgyvendinti reikalinga surinkti visus duo</w:t>
      </w:r>
      <w:r w:rsidR="00D77FE6">
        <w:rPr>
          <w:rFonts w:ascii="Times New Roman" w:hAnsi="Times New Roman"/>
          <w:sz w:val="24"/>
          <w:szCs w:val="24"/>
          <w:lang w:val="lt-LT"/>
        </w:rPr>
        <w:t>menis apie vertinamą įmonę. Visa</w:t>
      </w:r>
      <w:r w:rsidRPr="00FF0C25">
        <w:rPr>
          <w:rFonts w:ascii="Times New Roman" w:hAnsi="Times New Roman"/>
          <w:sz w:val="24"/>
          <w:szCs w:val="24"/>
          <w:lang w:val="lt-LT"/>
        </w:rPr>
        <w:t xml:space="preserve"> informacija, kuri gali padaryti prekinio kredito rizikos vertinimo sprendimą tikslesnį, apibendrintai vadinama kreditine. Taigi, atliekant prekinio kredito rizikos vertinimą </w:t>
      </w:r>
      <w:r w:rsidR="00D77FE6">
        <w:rPr>
          <w:rFonts w:ascii="Times New Roman" w:hAnsi="Times New Roman"/>
          <w:sz w:val="24"/>
          <w:szCs w:val="24"/>
          <w:lang w:val="lt-LT"/>
        </w:rPr>
        <w:t>naudojama tokia informacija (kreditinė</w:t>
      </w:r>
      <w:r w:rsidRPr="00FF0C25">
        <w:rPr>
          <w:rFonts w:ascii="Times New Roman" w:hAnsi="Times New Roman"/>
          <w:sz w:val="24"/>
          <w:szCs w:val="24"/>
          <w:lang w:val="lt-LT"/>
        </w:rPr>
        <w:t xml:space="preserve"> </w:t>
      </w:r>
      <w:r w:rsidR="00D77FE6">
        <w:rPr>
          <w:rFonts w:ascii="Times New Roman" w:hAnsi="Times New Roman"/>
          <w:sz w:val="24"/>
          <w:szCs w:val="24"/>
          <w:lang w:val="lt-LT"/>
        </w:rPr>
        <w:t>informacija</w:t>
      </w:r>
      <w:r w:rsidRPr="00FF0C25">
        <w:rPr>
          <w:rFonts w:ascii="Times New Roman" w:hAnsi="Times New Roman"/>
          <w:sz w:val="24"/>
          <w:szCs w:val="24"/>
          <w:lang w:val="lt-LT"/>
        </w:rPr>
        <w:t>)</w:t>
      </w:r>
      <w:r w:rsidR="00D454CC" w:rsidRPr="00FF0C25">
        <w:rPr>
          <w:rFonts w:ascii="Times New Roman" w:hAnsi="Times New Roman"/>
          <w:sz w:val="24"/>
          <w:szCs w:val="24"/>
          <w:lang w:val="lt-LT"/>
        </w:rPr>
        <w:t xml:space="preserve"> [</w:t>
      </w:r>
      <w:r w:rsidR="00E27F02" w:rsidRPr="00FF0C25">
        <w:rPr>
          <w:rFonts w:ascii="Times New Roman" w:hAnsi="Times New Roman"/>
          <w:sz w:val="24"/>
          <w:szCs w:val="24"/>
          <w:lang w:val="lt-LT"/>
        </w:rPr>
        <w:t>46</w:t>
      </w:r>
      <w:r w:rsidR="00357D19" w:rsidRPr="00FF0C25">
        <w:rPr>
          <w:rFonts w:ascii="Times New Roman" w:hAnsi="Times New Roman"/>
          <w:sz w:val="24"/>
          <w:szCs w:val="24"/>
          <w:lang w:val="lt-LT"/>
        </w:rPr>
        <w:t>]</w:t>
      </w:r>
      <w:r w:rsidRPr="00FF0C25">
        <w:rPr>
          <w:rFonts w:ascii="Times New Roman" w:hAnsi="Times New Roman"/>
          <w:sz w:val="24"/>
          <w:szCs w:val="24"/>
          <w:lang w:val="lt-LT"/>
        </w:rPr>
        <w:t>:</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 xml:space="preserve">registraciniai duomenys; </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 xml:space="preserve">įstatinis kapitalas, jo vystymasis; </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įmonės istorija;</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 xml:space="preserve">informacija apie steigėjus, savininkus ir administraciją; </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 xml:space="preserve">duomenys apie filialus ir susijusias kompanijas; </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 xml:space="preserve">biurų adresai, telefonų, faksų numeriai, el. pašto adresai; </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informacija apie įmonės bankų sąskaitas;</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 xml:space="preserve">veiklos sritys, produkcija, prekių ženklai; </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 xml:space="preserve">duomenys apie importą ir eksportą, pagrindiniai tiekėjai ir klientai; </w:t>
      </w:r>
    </w:p>
    <w:p w:rsidR="007C3BDC" w:rsidRPr="00EF457C" w:rsidRDefault="006E7B6D"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finansinė informacija (balansai</w:t>
      </w:r>
      <w:r w:rsidR="007C3BDC" w:rsidRPr="00EF457C">
        <w:rPr>
          <w:rFonts w:ascii="Times New Roman" w:hAnsi="Times New Roman" w:cs="Times New Roman"/>
          <w:lang w:val="lt-LT"/>
        </w:rPr>
        <w:t xml:space="preserve"> ir pelno (nuostolių) ataskaitos, pajamų deklaracijos); </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lastRenderedPageBreak/>
        <w:t>darbuotojų skaičius;</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turtas ir teisių juo dispon</w:t>
      </w:r>
      <w:r w:rsidR="006E7B6D" w:rsidRPr="00EF457C">
        <w:rPr>
          <w:rFonts w:ascii="Times New Roman" w:hAnsi="Times New Roman" w:cs="Times New Roman"/>
          <w:lang w:val="lt-LT"/>
        </w:rPr>
        <w:t>uoti apribojimai - dalyvavimas H</w:t>
      </w:r>
      <w:r w:rsidRPr="00EF457C">
        <w:rPr>
          <w:rFonts w:ascii="Times New Roman" w:hAnsi="Times New Roman" w:cs="Times New Roman"/>
          <w:lang w:val="lt-LT"/>
        </w:rPr>
        <w:t>ipotek</w:t>
      </w:r>
      <w:r w:rsidR="006E7B6D" w:rsidRPr="00EF457C">
        <w:rPr>
          <w:rFonts w:ascii="Times New Roman" w:hAnsi="Times New Roman" w:cs="Times New Roman"/>
          <w:lang w:val="lt-LT"/>
        </w:rPr>
        <w:t>os ir Turto Arešto</w:t>
      </w:r>
      <w:r w:rsidRPr="00EF457C">
        <w:rPr>
          <w:rFonts w:ascii="Times New Roman" w:hAnsi="Times New Roman" w:cs="Times New Roman"/>
          <w:lang w:val="lt-LT"/>
        </w:rPr>
        <w:t xml:space="preserve"> </w:t>
      </w:r>
      <w:r w:rsidR="006E7B6D" w:rsidRPr="00EF457C">
        <w:rPr>
          <w:rFonts w:ascii="Times New Roman" w:hAnsi="Times New Roman" w:cs="Times New Roman"/>
          <w:lang w:val="lt-LT"/>
        </w:rPr>
        <w:t>Aktų Registrų</w:t>
      </w:r>
      <w:r w:rsidRPr="00EF457C">
        <w:rPr>
          <w:rFonts w:ascii="Times New Roman" w:hAnsi="Times New Roman" w:cs="Times New Roman"/>
          <w:lang w:val="lt-LT"/>
        </w:rPr>
        <w:t xml:space="preserve"> aktuose;</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 xml:space="preserve">įsiskolinimai valstybinėms institucijoms ir verslo subjektams; </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dalyvavimas teismuose;</w:t>
      </w:r>
    </w:p>
    <w:p w:rsidR="007C3BDC" w:rsidRPr="00EF457C" w:rsidRDefault="007C3BDC" w:rsidP="00D81E6A">
      <w:pPr>
        <w:pStyle w:val="BodyText"/>
        <w:numPr>
          <w:ilvl w:val="0"/>
          <w:numId w:val="16"/>
        </w:numPr>
        <w:tabs>
          <w:tab w:val="left" w:pos="1134"/>
        </w:tabs>
        <w:spacing w:after="0" w:line="360" w:lineRule="auto"/>
        <w:ind w:left="0" w:firstLine="567"/>
        <w:jc w:val="both"/>
        <w:rPr>
          <w:rFonts w:ascii="Times New Roman" w:hAnsi="Times New Roman" w:cs="Times New Roman"/>
          <w:lang w:val="lt-LT"/>
        </w:rPr>
      </w:pPr>
      <w:r w:rsidRPr="00EF457C">
        <w:rPr>
          <w:rFonts w:ascii="Times New Roman" w:hAnsi="Times New Roman" w:cs="Times New Roman"/>
          <w:lang w:val="lt-LT"/>
        </w:rPr>
        <w:t>straipsniai ir pranešimai masinėse informavimo priemonėse (laikraščiuose, internete);</w:t>
      </w:r>
    </w:p>
    <w:p w:rsidR="007C3BDC" w:rsidRPr="00EF457C" w:rsidRDefault="007C3BDC" w:rsidP="00D81E6A">
      <w:pPr>
        <w:numPr>
          <w:ilvl w:val="0"/>
          <w:numId w:val="16"/>
        </w:numPr>
        <w:tabs>
          <w:tab w:val="left" w:pos="1134"/>
        </w:tabs>
        <w:spacing w:after="0" w:line="360" w:lineRule="auto"/>
        <w:ind w:left="0" w:firstLine="567"/>
        <w:jc w:val="both"/>
        <w:rPr>
          <w:rFonts w:ascii="Times New Roman" w:hAnsi="Times New Roman" w:cs="Times New Roman"/>
          <w:sz w:val="24"/>
          <w:szCs w:val="24"/>
          <w:lang w:val="lt-LT"/>
        </w:rPr>
      </w:pPr>
      <w:r w:rsidRPr="00EF457C">
        <w:rPr>
          <w:rFonts w:ascii="Times New Roman" w:hAnsi="Times New Roman" w:cs="Times New Roman"/>
          <w:sz w:val="24"/>
          <w:szCs w:val="24"/>
          <w:lang w:val="lt-LT"/>
        </w:rPr>
        <w:t>įmonių bendradarbiavimo su vertinama įmone patirtis.</w:t>
      </w:r>
    </w:p>
    <w:p w:rsidR="007C3BDC" w:rsidRPr="00FF0C25" w:rsidRDefault="007C3BDC" w:rsidP="00D81E6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Prieš renkant informaciją apie vertinamą įmonę, reikia įvertinti jos gavimo galimybes Lietuvoje. Kiekvienoje šalyje </w:t>
      </w:r>
      <w:r w:rsidR="00DF67F5">
        <w:rPr>
          <w:rFonts w:ascii="Times New Roman" w:hAnsi="Times New Roman"/>
          <w:sz w:val="24"/>
          <w:szCs w:val="24"/>
          <w:lang w:val="lt-LT"/>
        </w:rPr>
        <w:t>tokios galimybės yra skirtingos. D</w:t>
      </w:r>
      <w:r w:rsidRPr="00FF0C25">
        <w:rPr>
          <w:rFonts w:ascii="Times New Roman" w:hAnsi="Times New Roman"/>
          <w:sz w:val="24"/>
          <w:szCs w:val="24"/>
          <w:lang w:val="lt-LT"/>
        </w:rPr>
        <w:t>eja, Lietuvoje</w:t>
      </w:r>
      <w:r w:rsidR="00DF67F5">
        <w:rPr>
          <w:rFonts w:ascii="Times New Roman" w:hAnsi="Times New Roman"/>
          <w:sz w:val="24"/>
          <w:szCs w:val="24"/>
          <w:lang w:val="lt-LT"/>
        </w:rPr>
        <w:t>,</w:t>
      </w:r>
      <w:r w:rsidRPr="00FF0C25">
        <w:rPr>
          <w:rFonts w:ascii="Times New Roman" w:hAnsi="Times New Roman"/>
          <w:sz w:val="24"/>
          <w:szCs w:val="24"/>
          <w:lang w:val="lt-LT"/>
        </w:rPr>
        <w:t xml:space="preserve"> net palyginus su Latvija ir Estija</w:t>
      </w:r>
      <w:r w:rsidR="00DF67F5">
        <w:rPr>
          <w:rFonts w:ascii="Times New Roman" w:hAnsi="Times New Roman"/>
          <w:sz w:val="24"/>
          <w:szCs w:val="24"/>
          <w:lang w:val="lt-LT"/>
        </w:rPr>
        <w:t>,</w:t>
      </w:r>
      <w:r w:rsidRPr="00FF0C25">
        <w:rPr>
          <w:rFonts w:ascii="Times New Roman" w:hAnsi="Times New Roman"/>
          <w:sz w:val="24"/>
          <w:szCs w:val="24"/>
          <w:lang w:val="lt-LT"/>
        </w:rPr>
        <w:t xml:space="preserve"> kreditinės informacijos gavimas ilgą laiką buvo itin problematiškas dėl blogo informacijos prieinamumo. Pastaruoju metu situacija po trupu</w:t>
      </w:r>
      <w:r w:rsidR="00DF67F5">
        <w:rPr>
          <w:rFonts w:ascii="Times New Roman" w:hAnsi="Times New Roman"/>
          <w:sz w:val="24"/>
          <w:szCs w:val="24"/>
          <w:lang w:val="lt-LT"/>
        </w:rPr>
        <w:t>tį keičiasi. Lietuvos Juridinių Asmenų R</w:t>
      </w:r>
      <w:r w:rsidRPr="00FF0C25">
        <w:rPr>
          <w:rFonts w:ascii="Times New Roman" w:hAnsi="Times New Roman"/>
          <w:sz w:val="24"/>
          <w:szCs w:val="24"/>
          <w:lang w:val="lt-LT"/>
        </w:rPr>
        <w:t xml:space="preserve">egistrui savo veikloje pritaikius informacines sistemas, jos teikiama informacija (ypatingai prekinio kredito rizikos vertinimui aktuali informacija - įmonių finansinės ataskaitos) tapo prieinama internetinėje erdvėje. Tačiau paminėtina, kad ši sistema veikia tik nuo 2007 metų, tuo tarpu kitose šalyse ji </w:t>
      </w:r>
      <w:r w:rsidR="00F90B44" w:rsidRPr="00FF0C25">
        <w:rPr>
          <w:rFonts w:ascii="Times New Roman" w:hAnsi="Times New Roman"/>
          <w:sz w:val="24"/>
          <w:szCs w:val="24"/>
          <w:lang w:val="lt-LT"/>
        </w:rPr>
        <w:t>įdiegta</w:t>
      </w:r>
      <w:r w:rsidRPr="00FF0C25">
        <w:rPr>
          <w:rFonts w:ascii="Times New Roman" w:hAnsi="Times New Roman"/>
          <w:sz w:val="24"/>
          <w:szCs w:val="24"/>
          <w:lang w:val="lt-LT"/>
        </w:rPr>
        <w:t xml:space="preserve"> nepalyginamai seniau (pvz., Latvijoje finansinę įmonių informaciją registruoja bei platina privataus kapitalo įmonė, kuri informacines sistemas savo veikloje įdiegė prieš 10 metų). Taip pat Lietuvoje dar egzistuoja informacijos sklaidos trukmė</w:t>
      </w:r>
      <w:r w:rsidR="00565D3C">
        <w:rPr>
          <w:rFonts w:ascii="Times New Roman" w:hAnsi="Times New Roman"/>
          <w:sz w:val="24"/>
          <w:szCs w:val="24"/>
          <w:lang w:val="lt-LT"/>
        </w:rPr>
        <w:t>s problema -</w:t>
      </w:r>
      <w:r w:rsidR="00DF67F5">
        <w:rPr>
          <w:rFonts w:ascii="Times New Roman" w:hAnsi="Times New Roman"/>
          <w:sz w:val="24"/>
          <w:szCs w:val="24"/>
          <w:lang w:val="lt-LT"/>
        </w:rPr>
        <w:t xml:space="preserve"> daugelyje Juridinių Asmenų R</w:t>
      </w:r>
      <w:r w:rsidRPr="00FF0C25">
        <w:rPr>
          <w:rFonts w:ascii="Times New Roman" w:hAnsi="Times New Roman"/>
          <w:sz w:val="24"/>
          <w:szCs w:val="24"/>
          <w:lang w:val="lt-LT"/>
        </w:rPr>
        <w:t>egistro regioninių centrų informacija apie įmones teikiama neoperatyviai dėl biurokratinių bei vidinių t</w:t>
      </w:r>
      <w:r w:rsidR="00216712">
        <w:rPr>
          <w:rFonts w:ascii="Times New Roman" w:hAnsi="Times New Roman"/>
          <w:sz w:val="24"/>
          <w:szCs w:val="24"/>
          <w:lang w:val="lt-LT"/>
        </w:rPr>
        <w:t>aisyklių trukdžių. Pagrindiniai</w:t>
      </w:r>
      <w:r w:rsidRPr="00FF0C25">
        <w:rPr>
          <w:rFonts w:ascii="Times New Roman" w:hAnsi="Times New Roman"/>
          <w:sz w:val="24"/>
          <w:szCs w:val="24"/>
          <w:lang w:val="lt-LT"/>
        </w:rPr>
        <w:t xml:space="preserve"> viešai prieinami duomenų, naudojamų atliekant prekinio kredito rizikos vertinimą</w:t>
      </w:r>
      <w:r w:rsidR="00216712">
        <w:rPr>
          <w:rFonts w:ascii="Times New Roman" w:hAnsi="Times New Roman"/>
          <w:sz w:val="24"/>
          <w:szCs w:val="24"/>
          <w:lang w:val="lt-LT"/>
        </w:rPr>
        <w:t>,</w:t>
      </w:r>
      <w:r w:rsidRPr="00FF0C25">
        <w:rPr>
          <w:rFonts w:ascii="Times New Roman" w:hAnsi="Times New Roman"/>
          <w:sz w:val="24"/>
          <w:szCs w:val="24"/>
          <w:lang w:val="lt-LT"/>
        </w:rPr>
        <w:t xml:space="preserve"> Lietuvoje šaltiniai yra šie:</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1. Vidiniai:</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1.1. Objektyvi informacija (buhalterinės programos fiksuota informacija apie kredito limitų priskyrimą, pageidavimus kredituotis ir uždelsimus, jų pasikeitimų dinamiką ir ritmiškumą);</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1.2. Subjektyvi informacija:</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1.2.1. kliento suteikta informacija;</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1.2.2. darbuotojų nuomonė ir pastabos apie klientą;</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 xml:space="preserve">1.2.3. </w:t>
      </w:r>
      <w:r w:rsidR="00256523" w:rsidRPr="00EF457C">
        <w:rPr>
          <w:rFonts w:ascii="Times New Roman" w:hAnsi="Times New Roman" w:cs="Times New Roman"/>
          <w:lang w:val="lt-LT"/>
        </w:rPr>
        <w:t xml:space="preserve">iš konkurentų </w:t>
      </w:r>
      <w:r w:rsidRPr="00EF457C">
        <w:rPr>
          <w:rFonts w:ascii="Times New Roman" w:hAnsi="Times New Roman" w:cs="Times New Roman"/>
          <w:lang w:val="lt-LT"/>
        </w:rPr>
        <w:t>gauta informacija.</w:t>
      </w:r>
    </w:p>
    <w:p w:rsidR="007C3BDC" w:rsidRPr="00EF457C" w:rsidRDefault="007C3BDC" w:rsidP="00D81E6A">
      <w:pPr>
        <w:pStyle w:val="BodyText"/>
        <w:spacing w:after="0" w:line="360" w:lineRule="auto"/>
        <w:ind w:firstLine="567"/>
        <w:jc w:val="both"/>
        <w:rPr>
          <w:rStyle w:val="Strong"/>
          <w:rFonts w:ascii="Times New Roman" w:hAnsi="Times New Roman" w:cs="Times New Roman"/>
          <w:b w:val="0"/>
          <w:lang w:val="lt-LT"/>
        </w:rPr>
      </w:pPr>
      <w:r w:rsidRPr="00EF457C">
        <w:rPr>
          <w:rStyle w:val="Strong"/>
          <w:rFonts w:ascii="Times New Roman" w:hAnsi="Times New Roman" w:cs="Times New Roman"/>
          <w:b w:val="0"/>
          <w:lang w:val="lt-LT"/>
        </w:rPr>
        <w:t>2. Išoriniai:</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2.1. Registrai ir valstybinių įstaigų teikiami duomenys:</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2.1.1.</w:t>
      </w:r>
      <w:r w:rsidR="0014014F" w:rsidRPr="00EF457C">
        <w:rPr>
          <w:rFonts w:ascii="Times New Roman" w:hAnsi="Times New Roman" w:cs="Times New Roman"/>
          <w:lang w:val="lt-LT"/>
        </w:rPr>
        <w:t xml:space="preserve"> </w:t>
      </w:r>
      <w:r w:rsidR="00256523" w:rsidRPr="00EF457C">
        <w:rPr>
          <w:rFonts w:ascii="Times New Roman" w:hAnsi="Times New Roman" w:cs="Times New Roman"/>
          <w:lang w:val="lt-LT"/>
        </w:rPr>
        <w:t>Juridinių Asmenų R</w:t>
      </w:r>
      <w:r w:rsidRPr="00EF457C">
        <w:rPr>
          <w:rFonts w:ascii="Times New Roman" w:hAnsi="Times New Roman" w:cs="Times New Roman"/>
          <w:lang w:val="lt-LT"/>
        </w:rPr>
        <w:t xml:space="preserve">egistras </w:t>
      </w:r>
      <w:r w:rsidR="00E27F02" w:rsidRPr="00EF457C">
        <w:rPr>
          <w:rFonts w:ascii="Times New Roman" w:hAnsi="Times New Roman" w:cs="Times New Roman"/>
          <w:lang w:val="lt-LT"/>
        </w:rPr>
        <w:t>[52</w:t>
      </w:r>
      <w:r w:rsidR="00256523" w:rsidRPr="00EF457C">
        <w:rPr>
          <w:rFonts w:ascii="Times New Roman" w:hAnsi="Times New Roman" w:cs="Times New Roman"/>
          <w:lang w:val="lt-LT"/>
        </w:rPr>
        <w:t>]. (Nemokamai</w:t>
      </w:r>
      <w:r w:rsidRPr="00EF457C">
        <w:rPr>
          <w:rFonts w:ascii="Times New Roman" w:hAnsi="Times New Roman" w:cs="Times New Roman"/>
          <w:lang w:val="lt-LT"/>
        </w:rPr>
        <w:t xml:space="preserve"> </w:t>
      </w:r>
      <w:r w:rsidR="00256523" w:rsidRPr="00EF457C">
        <w:rPr>
          <w:rFonts w:ascii="Times New Roman" w:hAnsi="Times New Roman" w:cs="Times New Roman"/>
          <w:lang w:val="lt-LT"/>
        </w:rPr>
        <w:t>pateikiami įmonių registraciniai duomeny</w:t>
      </w:r>
      <w:r w:rsidRPr="00EF457C">
        <w:rPr>
          <w:rFonts w:ascii="Times New Roman" w:hAnsi="Times New Roman" w:cs="Times New Roman"/>
          <w:lang w:val="lt-LT"/>
        </w:rPr>
        <w:t>s;</w:t>
      </w:r>
      <w:r w:rsidR="00256523" w:rsidRPr="00EF457C">
        <w:rPr>
          <w:rFonts w:ascii="Times New Roman" w:hAnsi="Times New Roman" w:cs="Times New Roman"/>
          <w:lang w:val="lt-LT"/>
        </w:rPr>
        <w:t xml:space="preserve"> </w:t>
      </w:r>
      <w:r w:rsidRPr="00EF457C">
        <w:rPr>
          <w:rFonts w:ascii="Times New Roman" w:hAnsi="Times New Roman" w:cs="Times New Roman"/>
          <w:lang w:val="lt-LT"/>
        </w:rPr>
        <w:t>už abonentinį mokestį pateikiami platesni įmonių registraciniai duomenys, įmonės istorija, duomenys apie steigėjus, savininkus, įmonės veiklos sritys</w:t>
      </w:r>
      <w:r w:rsidR="00256523" w:rsidRPr="00EF457C">
        <w:rPr>
          <w:rFonts w:ascii="Times New Roman" w:hAnsi="Times New Roman" w:cs="Times New Roman"/>
          <w:lang w:val="lt-LT"/>
        </w:rPr>
        <w:t>)</w:t>
      </w:r>
      <w:r w:rsidRPr="00EF457C">
        <w:rPr>
          <w:rFonts w:ascii="Times New Roman" w:hAnsi="Times New Roman" w:cs="Times New Roman"/>
          <w:lang w:val="lt-LT"/>
        </w:rPr>
        <w:t>;</w:t>
      </w:r>
    </w:p>
    <w:p w:rsidR="007C3BDC" w:rsidRPr="00EF457C" w:rsidRDefault="0014014F"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 xml:space="preserve">2.1.2. Valstybinės Mokesčių Inspekcijos prie </w:t>
      </w:r>
      <w:r w:rsidR="005731DD" w:rsidRPr="00EF457C">
        <w:rPr>
          <w:rFonts w:ascii="Times New Roman" w:hAnsi="Times New Roman" w:cs="Times New Roman"/>
          <w:lang w:val="lt-LT"/>
        </w:rPr>
        <w:t>Lietuvos Respublikos finansų ministerijos</w:t>
      </w:r>
      <w:r w:rsidRPr="00EF457C">
        <w:rPr>
          <w:rFonts w:ascii="Times New Roman" w:hAnsi="Times New Roman" w:cs="Times New Roman"/>
          <w:lang w:val="lt-LT"/>
        </w:rPr>
        <w:t xml:space="preserve"> </w:t>
      </w:r>
      <w:r w:rsidR="007C3BDC" w:rsidRPr="00EF457C">
        <w:rPr>
          <w:rFonts w:ascii="Times New Roman" w:hAnsi="Times New Roman" w:cs="Times New Roman"/>
          <w:lang w:val="lt-LT"/>
        </w:rPr>
        <w:t xml:space="preserve">duomenų bazės </w:t>
      </w:r>
      <w:r w:rsidR="00E27F02" w:rsidRPr="00EF457C">
        <w:rPr>
          <w:rFonts w:ascii="Times New Roman" w:hAnsi="Times New Roman" w:cs="Times New Roman"/>
          <w:lang w:val="lt-LT"/>
        </w:rPr>
        <w:t>[81</w:t>
      </w:r>
      <w:r w:rsidR="00357D19" w:rsidRPr="00EF457C">
        <w:rPr>
          <w:rFonts w:ascii="Times New Roman" w:hAnsi="Times New Roman" w:cs="Times New Roman"/>
          <w:lang w:val="lt-LT"/>
        </w:rPr>
        <w:t xml:space="preserve">]. </w:t>
      </w:r>
      <w:r w:rsidR="00256523" w:rsidRPr="00EF457C">
        <w:rPr>
          <w:rFonts w:ascii="Times New Roman" w:hAnsi="Times New Roman" w:cs="Times New Roman"/>
          <w:lang w:val="lt-LT"/>
        </w:rPr>
        <w:t>(</w:t>
      </w:r>
      <w:r w:rsidR="007C3BDC" w:rsidRPr="00EF457C">
        <w:rPr>
          <w:rFonts w:ascii="Times New Roman" w:hAnsi="Times New Roman" w:cs="Times New Roman"/>
          <w:lang w:val="lt-LT"/>
        </w:rPr>
        <w:t xml:space="preserve">Nemokamai pateikiamas mokesčių mokėtojų registras, duomenys apie registruotus ir išregistruotus PVM mokėtojus, įmonių, nevykdančių mokesčių administratoriaus nurodymų, sąrašas </w:t>
      </w:r>
      <w:r w:rsidR="007C3BDC" w:rsidRPr="00EF457C">
        <w:rPr>
          <w:rFonts w:ascii="Times New Roman" w:hAnsi="Times New Roman" w:cs="Times New Roman"/>
          <w:lang w:val="lt-LT"/>
        </w:rPr>
        <w:lastRenderedPageBreak/>
        <w:t>(labai negausus), išregistruotų įmonių sąrašai, taip pat iš dalies pateikiami įmonių registraciniai duomenys bei įsiskolinimai valstybinėms institucijoms</w:t>
      </w:r>
      <w:r w:rsidR="00256523" w:rsidRPr="00EF457C">
        <w:rPr>
          <w:rFonts w:ascii="Times New Roman" w:hAnsi="Times New Roman" w:cs="Times New Roman"/>
          <w:lang w:val="lt-LT"/>
        </w:rPr>
        <w:t>)</w:t>
      </w:r>
      <w:r w:rsidR="007C3BDC" w:rsidRPr="00EF457C">
        <w:rPr>
          <w:rFonts w:ascii="Times New Roman" w:hAnsi="Times New Roman" w:cs="Times New Roman"/>
          <w:lang w:val="lt-LT"/>
        </w:rPr>
        <w:t>;</w:t>
      </w:r>
    </w:p>
    <w:p w:rsidR="007C3BDC" w:rsidRPr="00EF457C" w:rsidRDefault="00256523"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2.1.3. Nekilnojamo Turto R</w:t>
      </w:r>
      <w:r w:rsidR="007C3BDC" w:rsidRPr="00EF457C">
        <w:rPr>
          <w:rFonts w:ascii="Times New Roman" w:hAnsi="Times New Roman" w:cs="Times New Roman"/>
          <w:lang w:val="lt-LT"/>
        </w:rPr>
        <w:t xml:space="preserve">egistras </w:t>
      </w:r>
      <w:r w:rsidR="00E27F02" w:rsidRPr="00EF457C">
        <w:rPr>
          <w:rFonts w:ascii="Times New Roman" w:hAnsi="Times New Roman" w:cs="Times New Roman"/>
          <w:lang w:val="lt-LT"/>
        </w:rPr>
        <w:t>[53</w:t>
      </w:r>
      <w:r w:rsidR="00357D19" w:rsidRPr="00EF457C">
        <w:rPr>
          <w:rFonts w:ascii="Times New Roman" w:hAnsi="Times New Roman" w:cs="Times New Roman"/>
          <w:lang w:val="lt-LT"/>
        </w:rPr>
        <w:t xml:space="preserve">]. </w:t>
      </w:r>
      <w:r w:rsidRPr="00EF457C">
        <w:rPr>
          <w:rFonts w:ascii="Times New Roman" w:hAnsi="Times New Roman" w:cs="Times New Roman"/>
          <w:lang w:val="lt-LT"/>
        </w:rPr>
        <w:t>(</w:t>
      </w:r>
      <w:r w:rsidR="007C3BDC" w:rsidRPr="00EF457C">
        <w:rPr>
          <w:rFonts w:ascii="Times New Roman" w:hAnsi="Times New Roman" w:cs="Times New Roman"/>
          <w:lang w:val="lt-LT"/>
        </w:rPr>
        <w:t>Už abonentinį mokestį pateikiama informacija apie įmonių nekilnojamąjį turtą</w:t>
      </w:r>
      <w:r w:rsidRPr="00EF457C">
        <w:rPr>
          <w:rFonts w:ascii="Times New Roman" w:hAnsi="Times New Roman" w:cs="Times New Roman"/>
          <w:lang w:val="lt-LT"/>
        </w:rPr>
        <w:t>)</w:t>
      </w:r>
      <w:r w:rsidR="007C3BDC" w:rsidRPr="00EF457C">
        <w:rPr>
          <w:rFonts w:ascii="Times New Roman" w:hAnsi="Times New Roman" w:cs="Times New Roman"/>
          <w:lang w:val="lt-LT"/>
        </w:rPr>
        <w:t>;</w:t>
      </w:r>
    </w:p>
    <w:p w:rsidR="007C3BDC" w:rsidRPr="00EF457C" w:rsidRDefault="00256523"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2.1.4. Valstybės įmonė „Regitra“</w:t>
      </w:r>
      <w:r w:rsidR="00E27F02" w:rsidRPr="00EF457C">
        <w:rPr>
          <w:rFonts w:ascii="Times New Roman" w:hAnsi="Times New Roman" w:cs="Times New Roman"/>
          <w:lang w:val="lt-LT"/>
        </w:rPr>
        <w:t xml:space="preserve"> [83</w:t>
      </w:r>
      <w:r w:rsidR="00357D19" w:rsidRPr="00EF457C">
        <w:rPr>
          <w:rFonts w:ascii="Times New Roman" w:hAnsi="Times New Roman" w:cs="Times New Roman"/>
          <w:lang w:val="lt-LT"/>
        </w:rPr>
        <w:t xml:space="preserve">]. </w:t>
      </w:r>
      <w:r w:rsidR="008E136D" w:rsidRPr="00EF457C">
        <w:rPr>
          <w:rFonts w:ascii="Times New Roman" w:hAnsi="Times New Roman" w:cs="Times New Roman"/>
          <w:lang w:val="lt-LT"/>
        </w:rPr>
        <w:t>(</w:t>
      </w:r>
      <w:r w:rsidR="007C3BDC" w:rsidRPr="00EF457C">
        <w:rPr>
          <w:rFonts w:ascii="Times New Roman" w:hAnsi="Times New Roman" w:cs="Times New Roman"/>
          <w:lang w:val="lt-LT"/>
        </w:rPr>
        <w:t>Per keletą informacinių sistemų VĮ „Regitra“ mokamai teikia duomenis internetu tiesiai i</w:t>
      </w:r>
      <w:r w:rsidR="008E136D" w:rsidRPr="00EF457C">
        <w:rPr>
          <w:rFonts w:ascii="Times New Roman" w:hAnsi="Times New Roman" w:cs="Times New Roman"/>
          <w:lang w:val="lt-LT"/>
        </w:rPr>
        <w:t>š savo vidinės duomenų bazės, pvz.</w:t>
      </w:r>
      <w:r w:rsidR="007C3BDC" w:rsidRPr="00EF457C">
        <w:rPr>
          <w:rFonts w:ascii="Times New Roman" w:hAnsi="Times New Roman" w:cs="Times New Roman"/>
          <w:lang w:val="lt-LT"/>
        </w:rPr>
        <w:t xml:space="preserve">, per UAB „Creditreform Lietuva“ duomenų bazę </w:t>
      </w:r>
      <w:r w:rsidR="00E27F02" w:rsidRPr="00EF457C">
        <w:rPr>
          <w:rFonts w:ascii="Times New Roman" w:hAnsi="Times New Roman" w:cs="Times New Roman"/>
          <w:lang w:val="lt-LT"/>
        </w:rPr>
        <w:t>[76</w:t>
      </w:r>
      <w:r w:rsidR="00357D19" w:rsidRPr="00EF457C">
        <w:rPr>
          <w:rFonts w:ascii="Times New Roman" w:hAnsi="Times New Roman" w:cs="Times New Roman"/>
          <w:lang w:val="lt-LT"/>
        </w:rPr>
        <w:t xml:space="preserve">], </w:t>
      </w:r>
      <w:r w:rsidR="007C3BDC" w:rsidRPr="00EF457C">
        <w:rPr>
          <w:rFonts w:ascii="Times New Roman" w:hAnsi="Times New Roman" w:cs="Times New Roman"/>
          <w:lang w:val="lt-LT"/>
        </w:rPr>
        <w:t>apie registruotas įmonių transporto priemones</w:t>
      </w:r>
      <w:r w:rsidR="008E136D" w:rsidRPr="00EF457C">
        <w:rPr>
          <w:rFonts w:ascii="Times New Roman" w:hAnsi="Times New Roman" w:cs="Times New Roman"/>
          <w:lang w:val="lt-LT"/>
        </w:rPr>
        <w:t>)</w:t>
      </w:r>
      <w:r w:rsidR="007C3BDC" w:rsidRPr="00EF457C">
        <w:rPr>
          <w:rFonts w:ascii="Times New Roman" w:hAnsi="Times New Roman" w:cs="Times New Roman"/>
          <w:lang w:val="lt-LT"/>
        </w:rPr>
        <w:t>;</w:t>
      </w:r>
    </w:p>
    <w:p w:rsidR="007C3BDC" w:rsidRPr="00EF457C" w:rsidRDefault="00357D19"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2.1.5. Hipotekos ir Turto Arešto Aktų</w:t>
      </w:r>
      <w:r w:rsidR="00D93F25" w:rsidRPr="00EF457C">
        <w:rPr>
          <w:rFonts w:ascii="Times New Roman" w:hAnsi="Times New Roman" w:cs="Times New Roman"/>
          <w:lang w:val="lt-LT"/>
        </w:rPr>
        <w:t xml:space="preserve"> Registrai</w:t>
      </w:r>
      <w:r w:rsidR="007C3BDC" w:rsidRPr="00EF457C">
        <w:rPr>
          <w:rFonts w:ascii="Times New Roman" w:hAnsi="Times New Roman" w:cs="Times New Roman"/>
          <w:lang w:val="lt-LT"/>
        </w:rPr>
        <w:t xml:space="preserve"> </w:t>
      </w:r>
      <w:r w:rsidR="00E27F02" w:rsidRPr="00EF457C">
        <w:rPr>
          <w:rFonts w:ascii="Times New Roman" w:hAnsi="Times New Roman" w:cs="Times New Roman"/>
          <w:lang w:val="lt-LT"/>
        </w:rPr>
        <w:t>[45</w:t>
      </w:r>
      <w:r w:rsidR="00D93F25" w:rsidRPr="00EF457C">
        <w:rPr>
          <w:rFonts w:ascii="Times New Roman" w:hAnsi="Times New Roman" w:cs="Times New Roman"/>
          <w:lang w:val="lt-LT"/>
        </w:rPr>
        <w:t xml:space="preserve">]. </w:t>
      </w:r>
      <w:r w:rsidR="00680BC9" w:rsidRPr="00EF457C">
        <w:rPr>
          <w:rFonts w:ascii="Times New Roman" w:hAnsi="Times New Roman" w:cs="Times New Roman"/>
          <w:lang w:val="lt-LT"/>
        </w:rPr>
        <w:t>(</w:t>
      </w:r>
      <w:r w:rsidR="007C3BDC" w:rsidRPr="00EF457C">
        <w:rPr>
          <w:rFonts w:ascii="Times New Roman" w:hAnsi="Times New Roman" w:cs="Times New Roman"/>
          <w:lang w:val="lt-LT"/>
        </w:rPr>
        <w:t>Mokamai gaunama informacija apie įmonių nekilnojamojo ir kilnojamojo turto įkeitimus bei areštus</w:t>
      </w:r>
      <w:r w:rsidR="00680BC9" w:rsidRPr="00EF457C">
        <w:rPr>
          <w:rFonts w:ascii="Times New Roman" w:hAnsi="Times New Roman" w:cs="Times New Roman"/>
          <w:lang w:val="lt-LT"/>
        </w:rPr>
        <w:t>)</w:t>
      </w:r>
      <w:r w:rsidR="007C3BDC" w:rsidRPr="00EF457C">
        <w:rPr>
          <w:rFonts w:ascii="Times New Roman" w:hAnsi="Times New Roman" w:cs="Times New Roman"/>
          <w:lang w:val="lt-LT"/>
        </w:rPr>
        <w:t>;</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 xml:space="preserve">2.1.6. </w:t>
      </w:r>
      <w:r w:rsidR="0014014F" w:rsidRPr="00EF457C">
        <w:rPr>
          <w:rFonts w:ascii="Times New Roman" w:hAnsi="Times New Roman" w:cs="Times New Roman"/>
          <w:lang w:val="lt-LT"/>
        </w:rPr>
        <w:t xml:space="preserve">Įmonių Bankroto Valdymo Departamentas prie Ūkio Ministerijos </w:t>
      </w:r>
      <w:r w:rsidR="00E27F02" w:rsidRPr="00EF457C">
        <w:rPr>
          <w:rFonts w:ascii="Times New Roman" w:hAnsi="Times New Roman" w:cs="Times New Roman"/>
          <w:lang w:val="lt-LT"/>
        </w:rPr>
        <w:t>[54</w:t>
      </w:r>
      <w:r w:rsidR="00D93F25" w:rsidRPr="00EF457C">
        <w:rPr>
          <w:rFonts w:ascii="Times New Roman" w:hAnsi="Times New Roman" w:cs="Times New Roman"/>
          <w:lang w:val="lt-LT"/>
        </w:rPr>
        <w:t xml:space="preserve">]. </w:t>
      </w:r>
      <w:r w:rsidR="00680BC9" w:rsidRPr="00EF457C">
        <w:rPr>
          <w:rFonts w:ascii="Times New Roman" w:hAnsi="Times New Roman" w:cs="Times New Roman"/>
          <w:lang w:val="lt-LT"/>
        </w:rPr>
        <w:t>(</w:t>
      </w:r>
      <w:r w:rsidR="00F90B44" w:rsidRPr="00EF457C">
        <w:rPr>
          <w:rFonts w:ascii="Times New Roman" w:hAnsi="Times New Roman" w:cs="Times New Roman"/>
          <w:lang w:val="lt-LT"/>
        </w:rPr>
        <w:t>Pateikiamas</w:t>
      </w:r>
      <w:r w:rsidRPr="00EF457C">
        <w:rPr>
          <w:rFonts w:ascii="Times New Roman" w:hAnsi="Times New Roman" w:cs="Times New Roman"/>
          <w:lang w:val="lt-LT"/>
        </w:rPr>
        <w:t xml:space="preserve"> bankrutuojančių ir bankrutavusių, taip pat įmonių, kurių bankroto procedūros baigtos, restruktūrizuojamų įmonių sąrašas</w:t>
      </w:r>
      <w:r w:rsidR="00680BC9" w:rsidRPr="00EF457C">
        <w:rPr>
          <w:rFonts w:ascii="Times New Roman" w:hAnsi="Times New Roman" w:cs="Times New Roman"/>
          <w:lang w:val="lt-LT"/>
        </w:rPr>
        <w:t>)</w:t>
      </w:r>
      <w:r w:rsidRPr="00EF457C">
        <w:rPr>
          <w:rFonts w:ascii="Times New Roman" w:hAnsi="Times New Roman" w:cs="Times New Roman"/>
          <w:lang w:val="lt-LT"/>
        </w:rPr>
        <w:t>;</w:t>
      </w:r>
    </w:p>
    <w:p w:rsidR="007C3BDC" w:rsidRPr="00EF457C" w:rsidRDefault="0014014F"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2.1.7. Lietuvos Respublikos t</w:t>
      </w:r>
      <w:r w:rsidR="007C3BDC" w:rsidRPr="00EF457C">
        <w:rPr>
          <w:rFonts w:ascii="Times New Roman" w:hAnsi="Times New Roman" w:cs="Times New Roman"/>
          <w:lang w:val="lt-LT"/>
        </w:rPr>
        <w:t xml:space="preserve">eismai: </w:t>
      </w:r>
      <w:r w:rsidR="007C3BDC" w:rsidRPr="00EF457C">
        <w:rPr>
          <w:rStyle w:val="Emphasis"/>
          <w:rFonts w:ascii="Times New Roman" w:hAnsi="Times New Roman" w:cs="Times New Roman"/>
          <w:i w:val="0"/>
          <w:iCs w:val="0"/>
          <w:lang w:val="lt-LT"/>
        </w:rPr>
        <w:t>Vilniaus apygardos teismas</w:t>
      </w:r>
      <w:r w:rsidR="007C3BDC" w:rsidRPr="00EF457C">
        <w:rPr>
          <w:rFonts w:ascii="Times New Roman" w:hAnsi="Times New Roman" w:cs="Times New Roman"/>
          <w:lang w:val="lt-LT"/>
        </w:rPr>
        <w:t xml:space="preserve"> </w:t>
      </w:r>
      <w:r w:rsidR="00E27F02" w:rsidRPr="00EF457C">
        <w:rPr>
          <w:rFonts w:ascii="Times New Roman" w:hAnsi="Times New Roman" w:cs="Times New Roman"/>
          <w:lang w:val="lt-LT"/>
        </w:rPr>
        <w:t>[82</w:t>
      </w:r>
      <w:r w:rsidR="00D93F25" w:rsidRPr="00EF457C">
        <w:rPr>
          <w:rFonts w:ascii="Times New Roman" w:hAnsi="Times New Roman" w:cs="Times New Roman"/>
          <w:lang w:val="lt-LT"/>
        </w:rPr>
        <w:t>]</w:t>
      </w:r>
      <w:r w:rsidR="007C3BDC" w:rsidRPr="00EF457C">
        <w:rPr>
          <w:rFonts w:ascii="Times New Roman" w:hAnsi="Times New Roman" w:cs="Times New Roman"/>
          <w:lang w:val="lt-LT"/>
        </w:rPr>
        <w:t xml:space="preserve">; </w:t>
      </w:r>
      <w:r w:rsidR="007C3BDC" w:rsidRPr="00EF457C">
        <w:rPr>
          <w:rStyle w:val="Emphasis"/>
          <w:rFonts w:ascii="Times New Roman" w:hAnsi="Times New Roman" w:cs="Times New Roman"/>
          <w:i w:val="0"/>
          <w:iCs w:val="0"/>
          <w:lang w:val="lt-LT"/>
        </w:rPr>
        <w:t>Kauno apygardos teismas</w:t>
      </w:r>
      <w:r w:rsidR="00680BC9" w:rsidRPr="00EF457C">
        <w:rPr>
          <w:rFonts w:ascii="Times New Roman" w:hAnsi="Times New Roman" w:cs="Times New Roman"/>
          <w:lang w:val="lt-LT"/>
        </w:rPr>
        <w:t xml:space="preserve"> </w:t>
      </w:r>
      <w:r w:rsidR="00E27F02" w:rsidRPr="00EF457C">
        <w:rPr>
          <w:rFonts w:ascii="Times New Roman" w:hAnsi="Times New Roman" w:cs="Times New Roman"/>
          <w:lang w:val="lt-LT"/>
        </w:rPr>
        <w:t>[55</w:t>
      </w:r>
      <w:r w:rsidR="00D93F25" w:rsidRPr="00EF457C">
        <w:rPr>
          <w:rFonts w:ascii="Times New Roman" w:hAnsi="Times New Roman" w:cs="Times New Roman"/>
          <w:lang w:val="lt-LT"/>
        </w:rPr>
        <w:t>]</w:t>
      </w:r>
      <w:r w:rsidR="007C3BDC" w:rsidRPr="00EF457C">
        <w:rPr>
          <w:rFonts w:ascii="Times New Roman" w:hAnsi="Times New Roman" w:cs="Times New Roman"/>
          <w:lang w:val="lt-LT"/>
        </w:rPr>
        <w:t xml:space="preserve">; </w:t>
      </w:r>
      <w:r w:rsidR="007C3BDC" w:rsidRPr="00EF457C">
        <w:rPr>
          <w:rStyle w:val="Emphasis"/>
          <w:rFonts w:ascii="Times New Roman" w:hAnsi="Times New Roman" w:cs="Times New Roman"/>
          <w:i w:val="0"/>
          <w:iCs w:val="0"/>
          <w:lang w:val="lt-LT"/>
        </w:rPr>
        <w:t>Klaipėdos apygardos teismas</w:t>
      </w:r>
      <w:r w:rsidR="00E27F02" w:rsidRPr="00EF457C">
        <w:rPr>
          <w:rFonts w:ascii="Times New Roman" w:hAnsi="Times New Roman" w:cs="Times New Roman"/>
          <w:lang w:val="lt-LT"/>
        </w:rPr>
        <w:t xml:space="preserve"> [56</w:t>
      </w:r>
      <w:r w:rsidR="00D93F25" w:rsidRPr="00EF457C">
        <w:rPr>
          <w:rFonts w:ascii="Times New Roman" w:hAnsi="Times New Roman" w:cs="Times New Roman"/>
          <w:lang w:val="lt-LT"/>
        </w:rPr>
        <w:t>]</w:t>
      </w:r>
      <w:r w:rsidR="007C3BDC" w:rsidRPr="00EF457C">
        <w:rPr>
          <w:rFonts w:ascii="Times New Roman" w:hAnsi="Times New Roman" w:cs="Times New Roman"/>
          <w:lang w:val="lt-LT"/>
        </w:rPr>
        <w:t xml:space="preserve">; </w:t>
      </w:r>
      <w:r w:rsidR="007C3BDC" w:rsidRPr="00EF457C">
        <w:rPr>
          <w:rStyle w:val="Emphasis"/>
          <w:rFonts w:ascii="Times New Roman" w:hAnsi="Times New Roman" w:cs="Times New Roman"/>
          <w:i w:val="0"/>
          <w:iCs w:val="0"/>
          <w:lang w:val="lt-LT"/>
        </w:rPr>
        <w:t>Šiaulių apygardos teismas</w:t>
      </w:r>
      <w:r w:rsidR="00D93F25" w:rsidRPr="00EF457C">
        <w:rPr>
          <w:rFonts w:ascii="Times New Roman" w:hAnsi="Times New Roman" w:cs="Times New Roman"/>
          <w:lang w:val="lt-LT"/>
        </w:rPr>
        <w:t xml:space="preserve"> [</w:t>
      </w:r>
      <w:r w:rsidR="00E27F02" w:rsidRPr="00EF457C">
        <w:rPr>
          <w:rFonts w:ascii="Times New Roman" w:hAnsi="Times New Roman" w:cs="Times New Roman"/>
          <w:lang w:val="lt-LT"/>
        </w:rPr>
        <w:t>74</w:t>
      </w:r>
      <w:r w:rsidR="00D93F25" w:rsidRPr="00EF457C">
        <w:rPr>
          <w:rFonts w:ascii="Times New Roman" w:hAnsi="Times New Roman" w:cs="Times New Roman"/>
          <w:lang w:val="lt-LT"/>
        </w:rPr>
        <w:t>]</w:t>
      </w:r>
      <w:r w:rsidR="007C3BDC" w:rsidRPr="00EF457C">
        <w:rPr>
          <w:rFonts w:ascii="Times New Roman" w:hAnsi="Times New Roman" w:cs="Times New Roman"/>
          <w:lang w:val="lt-LT"/>
        </w:rPr>
        <w:t xml:space="preserve">; </w:t>
      </w:r>
      <w:r w:rsidR="007C3BDC" w:rsidRPr="00EF457C">
        <w:rPr>
          <w:rStyle w:val="Emphasis"/>
          <w:rFonts w:ascii="Times New Roman" w:hAnsi="Times New Roman" w:cs="Times New Roman"/>
          <w:i w:val="0"/>
          <w:iCs w:val="0"/>
          <w:lang w:val="lt-LT"/>
        </w:rPr>
        <w:t>Panevėžio apygardos teismas</w:t>
      </w:r>
      <w:r w:rsidR="00D93F25" w:rsidRPr="00EF457C">
        <w:rPr>
          <w:rFonts w:ascii="Times New Roman" w:hAnsi="Times New Roman" w:cs="Times New Roman"/>
          <w:lang w:val="lt-LT"/>
        </w:rPr>
        <w:t xml:space="preserve"> [</w:t>
      </w:r>
      <w:r w:rsidR="00E27F02" w:rsidRPr="00EF457C">
        <w:rPr>
          <w:rFonts w:ascii="Times New Roman" w:hAnsi="Times New Roman" w:cs="Times New Roman"/>
          <w:lang w:val="lt-LT"/>
        </w:rPr>
        <w:t>68</w:t>
      </w:r>
      <w:r w:rsidR="00D93F25" w:rsidRPr="00EF457C">
        <w:rPr>
          <w:rFonts w:ascii="Times New Roman" w:hAnsi="Times New Roman" w:cs="Times New Roman"/>
          <w:lang w:val="lt-LT"/>
        </w:rPr>
        <w:t>]</w:t>
      </w:r>
      <w:r w:rsidR="007C3BDC" w:rsidRPr="00EF457C">
        <w:rPr>
          <w:rFonts w:ascii="Times New Roman" w:hAnsi="Times New Roman" w:cs="Times New Roman"/>
          <w:lang w:val="lt-LT"/>
        </w:rPr>
        <w:t xml:space="preserve">. </w:t>
      </w:r>
      <w:r w:rsidR="00680BC9" w:rsidRPr="00EF457C">
        <w:rPr>
          <w:rFonts w:ascii="Times New Roman" w:hAnsi="Times New Roman" w:cs="Times New Roman"/>
          <w:lang w:val="lt-LT"/>
        </w:rPr>
        <w:t>(</w:t>
      </w:r>
      <w:r w:rsidR="007C3BDC" w:rsidRPr="00EF457C">
        <w:rPr>
          <w:rFonts w:ascii="Times New Roman" w:hAnsi="Times New Roman" w:cs="Times New Roman"/>
          <w:lang w:val="lt-LT"/>
        </w:rPr>
        <w:t>Nemokamai pateikiama dalis informacijos ap</w:t>
      </w:r>
      <w:r w:rsidR="00680BC9" w:rsidRPr="00EF457C">
        <w:rPr>
          <w:rFonts w:ascii="Times New Roman" w:hAnsi="Times New Roman" w:cs="Times New Roman"/>
          <w:lang w:val="lt-LT"/>
        </w:rPr>
        <w:t>ie įmonių dalyvavimą teismuose).</w:t>
      </w:r>
      <w:r w:rsidR="007C3BDC" w:rsidRPr="00EF457C">
        <w:rPr>
          <w:rFonts w:ascii="Times New Roman" w:hAnsi="Times New Roman" w:cs="Times New Roman"/>
          <w:lang w:val="lt-LT"/>
        </w:rPr>
        <w:t xml:space="preserve"> </w:t>
      </w:r>
      <w:r w:rsidR="00680BC9" w:rsidRPr="00EF457C">
        <w:rPr>
          <w:rFonts w:ascii="Times New Roman" w:hAnsi="Times New Roman" w:cs="Times New Roman"/>
          <w:lang w:val="lt-LT"/>
        </w:rPr>
        <w:t>K</w:t>
      </w:r>
      <w:r w:rsidR="007C3BDC" w:rsidRPr="00EF457C">
        <w:rPr>
          <w:rFonts w:ascii="Times New Roman" w:hAnsi="Times New Roman" w:cs="Times New Roman"/>
          <w:lang w:val="lt-LT"/>
        </w:rPr>
        <w:t>reditavimo rizikai</w:t>
      </w:r>
      <w:r w:rsidR="00680BC9" w:rsidRPr="00EF457C">
        <w:rPr>
          <w:rFonts w:ascii="Times New Roman" w:hAnsi="Times New Roman" w:cs="Times New Roman"/>
          <w:lang w:val="lt-LT"/>
        </w:rPr>
        <w:t xml:space="preserve"> įtaką galinti daryti</w:t>
      </w:r>
      <w:r w:rsidR="007C3BDC" w:rsidRPr="00EF457C">
        <w:rPr>
          <w:rFonts w:ascii="Times New Roman" w:hAnsi="Times New Roman" w:cs="Times New Roman"/>
          <w:lang w:val="lt-LT"/>
        </w:rPr>
        <w:t xml:space="preserve"> informacija apie ginčų tarp ūkinių subjektų civilines bylas vis dėlto yra sunkiai prieinama, nes dauguma tokių bylų nagrinėjamos apy</w:t>
      </w:r>
      <w:r w:rsidR="00DC7B2E" w:rsidRPr="00EF457C">
        <w:rPr>
          <w:rFonts w:ascii="Times New Roman" w:hAnsi="Times New Roman" w:cs="Times New Roman"/>
          <w:lang w:val="lt-LT"/>
        </w:rPr>
        <w:t>linkių, o ne apygardų teismuose;</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2.1.8</w:t>
      </w:r>
      <w:r w:rsidR="0014014F" w:rsidRPr="00EF457C">
        <w:rPr>
          <w:rFonts w:ascii="Times New Roman" w:hAnsi="Times New Roman" w:cs="Times New Roman"/>
          <w:lang w:val="lt-LT"/>
        </w:rPr>
        <w:t xml:space="preserve"> Statistikos Departamento prie Lietuvos Respublikos Vyriausybės informacija [73]</w:t>
      </w:r>
      <w:r w:rsidR="00DC7B2E" w:rsidRPr="00EF457C">
        <w:rPr>
          <w:rFonts w:ascii="Times New Roman" w:hAnsi="Times New Roman" w:cs="Times New Roman"/>
          <w:lang w:val="lt-LT"/>
        </w:rPr>
        <w:t>;</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2.2. Vieša informacija:</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2.2.1. objektyvi:</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2.2.1.1. valstybės leidžiami laikraščiai „Informaciniai pranešimai“ ir „Valstybės žinios“. Šiuose leidiniuose galima rasti fragmentinės informacijos apie įmonių registracinius duomenis, adresus, įstatinį kapitalą, savininkų bei direktorių pasikeitimus, įmonės istoriją, veiklos pokyčius, įmonių turtą ir jo disponavimo apribojimus, įmonių įsiskolinimus;</w:t>
      </w:r>
    </w:p>
    <w:p w:rsidR="007C3BDC" w:rsidRPr="00EF457C" w:rsidRDefault="00D454C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 xml:space="preserve">2.2.1.2. </w:t>
      </w:r>
      <w:r w:rsidR="007C3BDC" w:rsidRPr="00EF457C">
        <w:rPr>
          <w:rFonts w:ascii="Times New Roman" w:hAnsi="Times New Roman" w:cs="Times New Roman"/>
          <w:lang w:val="lt-LT"/>
        </w:rPr>
        <w:t>adresų katal</w:t>
      </w:r>
      <w:r w:rsidR="001768F3" w:rsidRPr="00EF457C">
        <w:rPr>
          <w:rFonts w:ascii="Times New Roman" w:hAnsi="Times New Roman" w:cs="Times New Roman"/>
          <w:lang w:val="lt-LT"/>
        </w:rPr>
        <w:t>ogų informaciniai tinklalapiai [</w:t>
      </w:r>
      <w:r w:rsidR="008D1E2B" w:rsidRPr="00EF457C">
        <w:rPr>
          <w:rFonts w:ascii="Times New Roman" w:hAnsi="Times New Roman" w:cs="Times New Roman"/>
          <w:lang w:val="lt-LT"/>
        </w:rPr>
        <w:t>60; 61; 62; 63; 64</w:t>
      </w:r>
      <w:r w:rsidR="001768F3" w:rsidRPr="00EF457C">
        <w:rPr>
          <w:rFonts w:ascii="Times New Roman" w:hAnsi="Times New Roman" w:cs="Times New Roman"/>
          <w:lang w:val="lt-LT"/>
        </w:rPr>
        <w:t>]</w:t>
      </w:r>
      <w:r w:rsidR="007C3BDC" w:rsidRPr="00EF457C">
        <w:rPr>
          <w:rFonts w:ascii="Times New Roman" w:hAnsi="Times New Roman" w:cs="Times New Roman"/>
          <w:lang w:val="lt-LT"/>
        </w:rPr>
        <w:t>. Juose yra informacijos apie įmonių kontaktinius duomenis, veiklos sritis ir prekinius ženklus;</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 xml:space="preserve">2.2.1.3. antstolių informacija </w:t>
      </w:r>
      <w:r w:rsidR="008D1E2B" w:rsidRPr="00EF457C">
        <w:rPr>
          <w:rFonts w:ascii="Times New Roman" w:hAnsi="Times New Roman" w:cs="Times New Roman"/>
          <w:lang w:val="lt-LT"/>
        </w:rPr>
        <w:t>[43</w:t>
      </w:r>
      <w:r w:rsidR="00AB09B4" w:rsidRPr="00EF457C">
        <w:rPr>
          <w:rFonts w:ascii="Times New Roman" w:hAnsi="Times New Roman" w:cs="Times New Roman"/>
          <w:lang w:val="lt-LT"/>
        </w:rPr>
        <w:t xml:space="preserve">] </w:t>
      </w:r>
      <w:r w:rsidRPr="00EF457C">
        <w:rPr>
          <w:rFonts w:ascii="Times New Roman" w:hAnsi="Times New Roman" w:cs="Times New Roman"/>
          <w:lang w:val="lt-LT"/>
        </w:rPr>
        <w:t>apie turto varžytines;</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2.2.2. subjektyvi:</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 xml:space="preserve">2.2.2.1. įmonių </w:t>
      </w:r>
      <w:r w:rsidR="00DC7B2E" w:rsidRPr="00EF457C">
        <w:rPr>
          <w:rFonts w:ascii="Times New Roman" w:hAnsi="Times New Roman" w:cs="Times New Roman"/>
          <w:lang w:val="lt-LT"/>
        </w:rPr>
        <w:t>re</w:t>
      </w:r>
      <w:r w:rsidRPr="00EF457C">
        <w:rPr>
          <w:rFonts w:ascii="Times New Roman" w:hAnsi="Times New Roman" w:cs="Times New Roman"/>
          <w:lang w:val="lt-LT"/>
        </w:rPr>
        <w:t>prezentacinės interneto svetainės, kuriose gali būti daug informacijo</w:t>
      </w:r>
      <w:r w:rsidR="00DC7B2E" w:rsidRPr="00EF457C">
        <w:rPr>
          <w:rFonts w:ascii="Times New Roman" w:hAnsi="Times New Roman" w:cs="Times New Roman"/>
          <w:lang w:val="lt-LT"/>
        </w:rPr>
        <w:t>s apie įmonės veiklą, kontaktus. T</w:t>
      </w:r>
      <w:r w:rsidRPr="00EF457C">
        <w:rPr>
          <w:rFonts w:ascii="Times New Roman" w:hAnsi="Times New Roman" w:cs="Times New Roman"/>
          <w:lang w:val="lt-LT"/>
        </w:rPr>
        <w:t xml:space="preserve">ačiau šiose </w:t>
      </w:r>
      <w:r w:rsidR="00F90B44" w:rsidRPr="00EF457C">
        <w:rPr>
          <w:rFonts w:ascii="Times New Roman" w:hAnsi="Times New Roman" w:cs="Times New Roman"/>
          <w:lang w:val="lt-LT"/>
        </w:rPr>
        <w:t>svetainėse</w:t>
      </w:r>
      <w:r w:rsidRPr="00EF457C">
        <w:rPr>
          <w:rFonts w:ascii="Times New Roman" w:hAnsi="Times New Roman" w:cs="Times New Roman"/>
          <w:lang w:val="lt-LT"/>
        </w:rPr>
        <w:t xml:space="preserve"> pateikiama tik teigiama informacija apie įmonę, todėl ją </w:t>
      </w:r>
      <w:r w:rsidR="00DC7B2E" w:rsidRPr="00EF457C">
        <w:rPr>
          <w:rFonts w:ascii="Times New Roman" w:hAnsi="Times New Roman" w:cs="Times New Roman"/>
          <w:lang w:val="lt-LT"/>
        </w:rPr>
        <w:t xml:space="preserve">reikia </w:t>
      </w:r>
      <w:r w:rsidRPr="00EF457C">
        <w:rPr>
          <w:rFonts w:ascii="Times New Roman" w:hAnsi="Times New Roman" w:cs="Times New Roman"/>
          <w:lang w:val="lt-LT"/>
        </w:rPr>
        <w:t>vertinti atsargiai;</w:t>
      </w:r>
    </w:p>
    <w:p w:rsidR="007C3BDC" w:rsidRPr="00EF457C" w:rsidRDefault="00887E66"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2.2.2.2. juodieji sąrašai</w:t>
      </w:r>
      <w:r w:rsidR="003200F3" w:rsidRPr="00EF457C">
        <w:rPr>
          <w:rFonts w:ascii="Times New Roman" w:hAnsi="Times New Roman" w:cs="Times New Roman"/>
          <w:lang w:val="lt-LT"/>
        </w:rPr>
        <w:t xml:space="preserve"> [</w:t>
      </w:r>
      <w:r w:rsidR="008D1E2B" w:rsidRPr="00EF457C">
        <w:rPr>
          <w:rFonts w:ascii="Times New Roman" w:hAnsi="Times New Roman" w:cs="Times New Roman"/>
          <w:lang w:val="lt-LT"/>
        </w:rPr>
        <w:t>49; 72</w:t>
      </w:r>
      <w:r w:rsidR="00675E4F" w:rsidRPr="00EF457C">
        <w:rPr>
          <w:rFonts w:ascii="Times New Roman" w:hAnsi="Times New Roman" w:cs="Times New Roman"/>
          <w:lang w:val="lt-LT"/>
        </w:rPr>
        <w:t xml:space="preserve"> ir kt.</w:t>
      </w:r>
      <w:r w:rsidR="003200F3" w:rsidRPr="00EF457C">
        <w:rPr>
          <w:rFonts w:ascii="Times New Roman" w:hAnsi="Times New Roman" w:cs="Times New Roman"/>
          <w:lang w:val="lt-LT"/>
        </w:rPr>
        <w:t>]</w:t>
      </w:r>
      <w:r w:rsidR="007C3BDC" w:rsidRPr="00EF457C">
        <w:rPr>
          <w:rFonts w:ascii="Times New Roman" w:hAnsi="Times New Roman" w:cs="Times New Roman"/>
          <w:lang w:val="lt-LT"/>
        </w:rPr>
        <w:t xml:space="preserve">. Šiuose kataloguose pateikiama informacija apie įmonių įsiskolinimus gali būti naudinga, tačiau šie duomenys turi standartinių trūkumų: informacija nepakankamai </w:t>
      </w:r>
      <w:r w:rsidR="00DC7B2E" w:rsidRPr="00EF457C">
        <w:rPr>
          <w:rFonts w:ascii="Times New Roman" w:hAnsi="Times New Roman" w:cs="Times New Roman"/>
          <w:lang w:val="lt-LT"/>
        </w:rPr>
        <w:t>susisteminta</w:t>
      </w:r>
      <w:r w:rsidR="007C3BDC" w:rsidRPr="00EF457C">
        <w:rPr>
          <w:rFonts w:ascii="Times New Roman" w:hAnsi="Times New Roman" w:cs="Times New Roman"/>
          <w:lang w:val="lt-LT"/>
        </w:rPr>
        <w:t>, dažnai pasenusi, pasitaiko tyčinių faktų iškraipymų. Dėl nurodytų priežasčių informaciją surasti reikiamu momentu ir tinkamai ja pa</w:t>
      </w:r>
      <w:r w:rsidR="00DC7B2E" w:rsidRPr="00EF457C">
        <w:rPr>
          <w:rFonts w:ascii="Times New Roman" w:hAnsi="Times New Roman" w:cs="Times New Roman"/>
          <w:lang w:val="lt-LT"/>
        </w:rPr>
        <w:t>si</w:t>
      </w:r>
      <w:r w:rsidR="007C3BDC" w:rsidRPr="00EF457C">
        <w:rPr>
          <w:rFonts w:ascii="Times New Roman" w:hAnsi="Times New Roman" w:cs="Times New Roman"/>
          <w:lang w:val="lt-LT"/>
        </w:rPr>
        <w:t xml:space="preserve">naudoti </w:t>
      </w:r>
      <w:r w:rsidR="00DC7B2E" w:rsidRPr="00EF457C">
        <w:rPr>
          <w:rFonts w:ascii="Times New Roman" w:hAnsi="Times New Roman" w:cs="Times New Roman"/>
          <w:lang w:val="lt-LT"/>
        </w:rPr>
        <w:t xml:space="preserve">yra </w:t>
      </w:r>
      <w:r w:rsidR="007C3BDC" w:rsidRPr="00EF457C">
        <w:rPr>
          <w:rFonts w:ascii="Times New Roman" w:hAnsi="Times New Roman" w:cs="Times New Roman"/>
          <w:lang w:val="lt-LT"/>
        </w:rPr>
        <w:t>sudėtinga;</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lastRenderedPageBreak/>
        <w:t>2.2.2.3. laikraščiai, žurnalai, televizija, viešieji skelbimai ir pan</w:t>
      </w:r>
      <w:r w:rsidR="00F90B44" w:rsidRPr="00EF457C">
        <w:rPr>
          <w:rFonts w:ascii="Times New Roman" w:hAnsi="Times New Roman" w:cs="Times New Roman"/>
          <w:lang w:val="lt-LT"/>
        </w:rPr>
        <w:t>.</w:t>
      </w:r>
      <w:r w:rsidRPr="00EF457C">
        <w:rPr>
          <w:rFonts w:ascii="Times New Roman" w:hAnsi="Times New Roman" w:cs="Times New Roman"/>
          <w:lang w:val="lt-LT"/>
        </w:rPr>
        <w:t>;</w:t>
      </w:r>
    </w:p>
    <w:p w:rsidR="007C3BDC" w:rsidRPr="00EF457C" w:rsidRDefault="007C3BDC" w:rsidP="00D81E6A">
      <w:pPr>
        <w:pStyle w:val="BodyText"/>
        <w:spacing w:after="0" w:line="360" w:lineRule="auto"/>
        <w:ind w:firstLine="567"/>
        <w:jc w:val="both"/>
        <w:rPr>
          <w:rFonts w:ascii="Times New Roman" w:hAnsi="Times New Roman" w:cs="Times New Roman"/>
          <w:lang w:val="lt-LT"/>
        </w:rPr>
      </w:pPr>
      <w:r w:rsidRPr="00EF457C">
        <w:rPr>
          <w:rFonts w:ascii="Times New Roman" w:hAnsi="Times New Roman" w:cs="Times New Roman"/>
          <w:lang w:val="lt-LT"/>
        </w:rPr>
        <w:t>2.3. Specializuotų įmonių kreditinė informacija. Kreditinę informaciją teikiančios įmonės paprastai pateikia kreditinės informacijos api</w:t>
      </w:r>
      <w:r w:rsidR="00F52BBB" w:rsidRPr="00EF457C">
        <w:rPr>
          <w:rFonts w:ascii="Times New Roman" w:hAnsi="Times New Roman" w:cs="Times New Roman"/>
          <w:lang w:val="lt-LT"/>
        </w:rPr>
        <w:t>e dominančią įmonę rinkinį. (Pv</w:t>
      </w:r>
      <w:r w:rsidRPr="00EF457C">
        <w:rPr>
          <w:rFonts w:ascii="Times New Roman" w:hAnsi="Times New Roman" w:cs="Times New Roman"/>
          <w:lang w:val="lt-LT"/>
        </w:rPr>
        <w:t>z</w:t>
      </w:r>
      <w:r w:rsidR="00F52BBB" w:rsidRPr="00EF457C">
        <w:rPr>
          <w:rFonts w:ascii="Times New Roman" w:hAnsi="Times New Roman" w:cs="Times New Roman"/>
          <w:lang w:val="lt-LT"/>
        </w:rPr>
        <w:t>.</w:t>
      </w:r>
      <w:r w:rsidRPr="00EF457C">
        <w:rPr>
          <w:rFonts w:ascii="Times New Roman" w:hAnsi="Times New Roman" w:cs="Times New Roman"/>
          <w:lang w:val="lt-LT"/>
        </w:rPr>
        <w:t xml:space="preserve">, </w:t>
      </w:r>
      <w:r w:rsidR="00DB2296" w:rsidRPr="00EF457C">
        <w:rPr>
          <w:rFonts w:ascii="Times New Roman" w:hAnsi="Times New Roman" w:cs="Times New Roman"/>
          <w:lang w:val="lt-LT"/>
        </w:rPr>
        <w:t xml:space="preserve">UAB </w:t>
      </w:r>
      <w:r w:rsidRPr="00EF457C">
        <w:rPr>
          <w:rFonts w:ascii="Times New Roman" w:hAnsi="Times New Roman" w:cs="Times New Roman"/>
          <w:lang w:val="lt-LT"/>
        </w:rPr>
        <w:t>„Creditreform Lietuva“ siūlo nemokamai naudotis svetainėje www.cr.lt įmonių registracine informacija, bei bendra informacija, o specializuota įmonės informacija (pvz., finansinėmis įmonės ataskaitomis, turto areštais) už abonementinį mokestį</w:t>
      </w:r>
      <w:r w:rsidRPr="00EF457C">
        <w:rPr>
          <w:rFonts w:ascii="Times New Roman" w:hAnsi="Times New Roman" w:cs="Times New Roman"/>
          <w:i/>
          <w:lang w:val="lt-LT"/>
        </w:rPr>
        <w:t>,</w:t>
      </w:r>
      <w:r w:rsidRPr="00EF457C">
        <w:rPr>
          <w:rFonts w:ascii="Times New Roman" w:hAnsi="Times New Roman" w:cs="Times New Roman"/>
          <w:lang w:val="lt-LT"/>
        </w:rPr>
        <w:t xml:space="preserve"> ar pirkti konkrečių įmonių kreditinės informacijos rinkinius ar prekinio kredito rizikos vertinimus. UAB </w:t>
      </w:r>
      <w:r w:rsidR="00DB2296" w:rsidRPr="00EF457C">
        <w:rPr>
          <w:rFonts w:ascii="Times New Roman" w:hAnsi="Times New Roman" w:cs="Times New Roman"/>
          <w:lang w:val="lt-LT"/>
        </w:rPr>
        <w:t>„</w:t>
      </w:r>
      <w:r w:rsidRPr="00EF457C">
        <w:rPr>
          <w:rFonts w:ascii="Times New Roman" w:hAnsi="Times New Roman" w:cs="Times New Roman"/>
          <w:lang w:val="lt-LT"/>
        </w:rPr>
        <w:t>Creditinfo Lietuva</w:t>
      </w:r>
      <w:r w:rsidR="00023536" w:rsidRPr="00EF457C">
        <w:rPr>
          <w:rFonts w:ascii="Times New Roman" w:hAnsi="Times New Roman" w:cs="Times New Roman"/>
          <w:lang w:val="lt-LT"/>
        </w:rPr>
        <w:t>“</w:t>
      </w:r>
      <w:r w:rsidRPr="00EF457C">
        <w:rPr>
          <w:rFonts w:ascii="Times New Roman" w:hAnsi="Times New Roman" w:cs="Times New Roman"/>
          <w:lang w:val="lt-LT"/>
        </w:rPr>
        <w:t xml:space="preserve"> siūlo už </w:t>
      </w:r>
      <w:r w:rsidR="00F52BBB" w:rsidRPr="00EF457C">
        <w:rPr>
          <w:rFonts w:ascii="Times New Roman" w:hAnsi="Times New Roman" w:cs="Times New Roman"/>
          <w:lang w:val="lt-LT"/>
        </w:rPr>
        <w:t>abonementinį mokestį naudotis</w:t>
      </w:r>
      <w:r w:rsidRPr="00EF457C">
        <w:rPr>
          <w:rFonts w:ascii="Times New Roman" w:hAnsi="Times New Roman" w:cs="Times New Roman"/>
          <w:lang w:val="lt-LT"/>
        </w:rPr>
        <w:t xml:space="preserve"> įmonių </w:t>
      </w:r>
      <w:r w:rsidR="00F90B44" w:rsidRPr="00EF457C">
        <w:rPr>
          <w:rFonts w:ascii="Times New Roman" w:hAnsi="Times New Roman" w:cs="Times New Roman"/>
          <w:lang w:val="lt-LT"/>
        </w:rPr>
        <w:t>kreditinės</w:t>
      </w:r>
      <w:r w:rsidRPr="00EF457C">
        <w:rPr>
          <w:rFonts w:ascii="Times New Roman" w:hAnsi="Times New Roman" w:cs="Times New Roman"/>
          <w:lang w:val="lt-LT"/>
        </w:rPr>
        <w:t xml:space="preserve"> informacijos duomenų baze arba pirkti konkrečių įmonių prekinio kredito rizikingumo vertinimus</w:t>
      </w:r>
      <w:r w:rsidR="00F52BBB" w:rsidRPr="00EF457C">
        <w:rPr>
          <w:rFonts w:ascii="Times New Roman" w:hAnsi="Times New Roman" w:cs="Times New Roman"/>
          <w:lang w:val="lt-LT"/>
        </w:rPr>
        <w:t>)</w:t>
      </w:r>
      <w:r w:rsidRPr="00EF457C">
        <w:rPr>
          <w:rFonts w:ascii="Times New Roman" w:hAnsi="Times New Roman" w:cs="Times New Roman"/>
          <w:lang w:val="lt-LT"/>
        </w:rPr>
        <w:t>.</w:t>
      </w:r>
    </w:p>
    <w:p w:rsidR="007C3BDC" w:rsidRPr="004851F5" w:rsidRDefault="007C3BDC" w:rsidP="00D81E6A">
      <w:pPr>
        <w:pStyle w:val="BodyText"/>
        <w:spacing w:after="0" w:line="360" w:lineRule="auto"/>
        <w:ind w:firstLine="567"/>
        <w:jc w:val="both"/>
        <w:rPr>
          <w:rFonts w:ascii="Times New Roman" w:hAnsi="Times New Roman" w:cs="Times New Roman"/>
          <w:lang w:val="lt-LT"/>
        </w:rPr>
      </w:pPr>
      <w:r w:rsidRPr="004851F5">
        <w:rPr>
          <w:rFonts w:ascii="Times New Roman" w:hAnsi="Times New Roman" w:cs="Times New Roman"/>
          <w:lang w:val="lt-LT"/>
        </w:rPr>
        <w:t>Kreditinės informacijos surinkimas ir teisingas traktavimas padeda numatyti kreditavimo sąlygas bei išvengti nuostolių. Svarbu iš anksto numatyti, kokiais atvejais kokios informacijos reikia, tai taip pat yra vidinės kreditavimo tvarkos klausimas. Ne visa informacija, naudojama prekinio kredito rizikos vertinimui, prieinama nemokamai, kartais gauti informacijos reikia laiko ir patyrimo. Jei pageidaujama gauti nedidelį kreditą, gali pakakti tik registracinės kliento informacijos. Rimtesniam sandoriui būtina kuo išsamesnė informacija. Svarbu pabrėžti, kad kreditinės informacijos branduolį visada sudaro objektyvi informacija, o subjektyvi, nors ir gali būti vertinga, naudojama tik kaip papildoma.</w:t>
      </w:r>
    </w:p>
    <w:p w:rsidR="007C3BDC" w:rsidRPr="004851F5" w:rsidRDefault="007C3BDC" w:rsidP="00D81E6A">
      <w:pPr>
        <w:pStyle w:val="BodyText"/>
        <w:spacing w:after="0" w:line="360" w:lineRule="auto"/>
        <w:ind w:firstLine="567"/>
        <w:jc w:val="both"/>
        <w:rPr>
          <w:rFonts w:ascii="Times New Roman" w:hAnsi="Times New Roman" w:cs="Times New Roman"/>
          <w:lang w:val="lt-LT"/>
        </w:rPr>
      </w:pPr>
      <w:r w:rsidRPr="004851F5">
        <w:rPr>
          <w:rFonts w:ascii="Times New Roman" w:hAnsi="Times New Roman" w:cs="Times New Roman"/>
          <w:lang w:val="lt-LT"/>
        </w:rPr>
        <w:t>Antrojo etapo esmė yra visos surinktos informacijos sisteminimas. Šio etapo metu kiekviena gautos informacijos dalis grupuojama į pozityvią ir negatyvią informaciją. Manome, kad grupuojant registracinius įmonės duomenis turi būti stebimas įmonės veiklos amžius, jos juridinė forma (traktuojama, kad valstybės įmonė ar uždaroji akcinė bendrovė mažiau rizikinga, nei individuali įmonė ar tikroji ūkinė bendrija), įstatinio kapitalo kaita (jo didėjimas priskiriam</w:t>
      </w:r>
      <w:r w:rsidR="001F32A3" w:rsidRPr="004851F5">
        <w:rPr>
          <w:rFonts w:ascii="Times New Roman" w:hAnsi="Times New Roman" w:cs="Times New Roman"/>
          <w:lang w:val="lt-LT"/>
        </w:rPr>
        <w:t>as prie pozityvių, o mažėjimas -</w:t>
      </w:r>
      <w:r w:rsidRPr="004851F5">
        <w:rPr>
          <w:rFonts w:ascii="Times New Roman" w:hAnsi="Times New Roman" w:cs="Times New Roman"/>
          <w:lang w:val="lt-LT"/>
        </w:rPr>
        <w:t xml:space="preserve"> prie negatyvių reikšmių), įmonės istorija (jos besitęsiančios vystymosi ir augimo tendencijos yra pozityvus veiksnys), informacija apie įmonės steigėjus, savininkus (stebima ar tai užsienio, ar vietinio kapitalo įmonė, ar jos savininkai </w:t>
      </w:r>
      <w:r w:rsidR="001F32A3" w:rsidRPr="004851F5">
        <w:rPr>
          <w:rFonts w:ascii="Times New Roman" w:hAnsi="Times New Roman" w:cs="Times New Roman"/>
          <w:lang w:val="lt-LT"/>
        </w:rPr>
        <w:t>yra įmonės, ar privatūs asmenys. J</w:t>
      </w:r>
      <w:r w:rsidRPr="004851F5">
        <w:rPr>
          <w:rFonts w:ascii="Times New Roman" w:hAnsi="Times New Roman" w:cs="Times New Roman"/>
          <w:lang w:val="lt-LT"/>
        </w:rPr>
        <w:t xml:space="preserve">ei įmonės savininkas yra valstybė ar savivaldybė, tai </w:t>
      </w:r>
      <w:r w:rsidR="001F32A3" w:rsidRPr="004851F5">
        <w:rPr>
          <w:rFonts w:ascii="Times New Roman" w:hAnsi="Times New Roman" w:cs="Times New Roman"/>
          <w:lang w:val="lt-LT"/>
        </w:rPr>
        <w:t xml:space="preserve">yra </w:t>
      </w:r>
      <w:r w:rsidRPr="004851F5">
        <w:rPr>
          <w:rFonts w:ascii="Times New Roman" w:hAnsi="Times New Roman" w:cs="Times New Roman"/>
          <w:lang w:val="lt-LT"/>
        </w:rPr>
        <w:t>papildomas pozityvus veiksnys įmonei, nes valstybės valdomos įmonės yra patikimesnės įsipareigojimų grąžinimo atžvilgiu. Tačiau</w:t>
      </w:r>
      <w:r w:rsidR="001F32A3" w:rsidRPr="004851F5">
        <w:rPr>
          <w:rFonts w:ascii="Times New Roman" w:hAnsi="Times New Roman" w:cs="Times New Roman"/>
          <w:lang w:val="lt-LT"/>
        </w:rPr>
        <w:t>,</w:t>
      </w:r>
      <w:r w:rsidRPr="004851F5">
        <w:rPr>
          <w:rFonts w:ascii="Times New Roman" w:hAnsi="Times New Roman" w:cs="Times New Roman"/>
          <w:lang w:val="lt-LT"/>
        </w:rPr>
        <w:t xml:space="preserve"> reiktų atkreipti dėmesį į situaciją</w:t>
      </w:r>
      <w:r w:rsidR="001F32A3" w:rsidRPr="004851F5">
        <w:rPr>
          <w:rFonts w:ascii="Times New Roman" w:hAnsi="Times New Roman" w:cs="Times New Roman"/>
          <w:lang w:val="lt-LT"/>
        </w:rPr>
        <w:t>,</w:t>
      </w:r>
      <w:r w:rsidRPr="004851F5">
        <w:rPr>
          <w:rFonts w:ascii="Times New Roman" w:hAnsi="Times New Roman" w:cs="Times New Roman"/>
          <w:lang w:val="lt-LT"/>
        </w:rPr>
        <w:t xml:space="preserve"> </w:t>
      </w:r>
      <w:r w:rsidR="00F90B44" w:rsidRPr="004851F5">
        <w:rPr>
          <w:rFonts w:ascii="Times New Roman" w:hAnsi="Times New Roman" w:cs="Times New Roman"/>
          <w:lang w:val="lt-LT"/>
        </w:rPr>
        <w:t>egzistuojančią</w:t>
      </w:r>
      <w:r w:rsidRPr="004851F5">
        <w:rPr>
          <w:rFonts w:ascii="Times New Roman" w:hAnsi="Times New Roman" w:cs="Times New Roman"/>
          <w:lang w:val="lt-LT"/>
        </w:rPr>
        <w:t xml:space="preserve"> ekonomikos </w:t>
      </w:r>
      <w:r w:rsidR="00F90B44" w:rsidRPr="004851F5">
        <w:rPr>
          <w:rFonts w:ascii="Times New Roman" w:hAnsi="Times New Roman" w:cs="Times New Roman"/>
          <w:lang w:val="lt-LT"/>
        </w:rPr>
        <w:t>nuosmukio</w:t>
      </w:r>
      <w:r w:rsidRPr="004851F5">
        <w:rPr>
          <w:rFonts w:ascii="Times New Roman" w:hAnsi="Times New Roman" w:cs="Times New Roman"/>
          <w:lang w:val="lt-LT"/>
        </w:rPr>
        <w:t xml:space="preserve"> laikotarpiu, kuri parodė, kad valstybė nėra garantas dėl prekinio kredito sąlygų laikymosi, ji taip pat gali neišvengti ats</w:t>
      </w:r>
      <w:r w:rsidR="001F32A3" w:rsidRPr="004851F5">
        <w:rPr>
          <w:rFonts w:ascii="Times New Roman" w:hAnsi="Times New Roman" w:cs="Times New Roman"/>
          <w:lang w:val="lt-LT"/>
        </w:rPr>
        <w:t>iskaitymų su tiekėjais vėlavimų</w:t>
      </w:r>
      <w:r w:rsidRPr="004851F5">
        <w:rPr>
          <w:rFonts w:ascii="Times New Roman" w:hAnsi="Times New Roman" w:cs="Times New Roman"/>
          <w:lang w:val="lt-LT"/>
        </w:rPr>
        <w:t>), veiklos sritis, kurioje dirba įmonė (didelė veiklos srities rizika yra svarbus neigiamas veiksnys įmonei), rajonas, kuriame įmonė veikia (rajonas turi didelę įtaką įmonės veiklai, jos konkurencinei aplinkai bei vystymuisi. Yra rajonų, kuri</w:t>
      </w:r>
      <w:r w:rsidR="00D17815" w:rsidRPr="004851F5">
        <w:rPr>
          <w:rFonts w:ascii="Times New Roman" w:hAnsi="Times New Roman" w:cs="Times New Roman"/>
          <w:lang w:val="lt-LT"/>
        </w:rPr>
        <w:t>u</w:t>
      </w:r>
      <w:r w:rsidRPr="004851F5">
        <w:rPr>
          <w:rFonts w:ascii="Times New Roman" w:hAnsi="Times New Roman" w:cs="Times New Roman"/>
          <w:lang w:val="lt-LT"/>
        </w:rPr>
        <w:t>ose visų įmonių veikla</w:t>
      </w:r>
      <w:r w:rsidR="00D17815" w:rsidRPr="004851F5">
        <w:rPr>
          <w:rFonts w:ascii="Times New Roman" w:hAnsi="Times New Roman" w:cs="Times New Roman"/>
          <w:lang w:val="lt-LT"/>
        </w:rPr>
        <w:t xml:space="preserve"> tiesiogiai ar netiesiogiai</w:t>
      </w:r>
      <w:r w:rsidRPr="004851F5">
        <w:rPr>
          <w:rFonts w:ascii="Times New Roman" w:hAnsi="Times New Roman" w:cs="Times New Roman"/>
          <w:lang w:val="lt-LT"/>
        </w:rPr>
        <w:t xml:space="preserve"> priklauso, nuo vienos tame rajone veikiančios įmonės (pvz. Visaginas</w:t>
      </w:r>
      <w:r w:rsidR="001F32A3" w:rsidRPr="004851F5">
        <w:rPr>
          <w:rFonts w:ascii="Times New Roman" w:hAnsi="Times New Roman" w:cs="Times New Roman"/>
          <w:lang w:val="lt-LT"/>
        </w:rPr>
        <w:t xml:space="preserve"> -</w:t>
      </w:r>
      <w:r w:rsidRPr="004851F5">
        <w:rPr>
          <w:rFonts w:ascii="Times New Roman" w:hAnsi="Times New Roman" w:cs="Times New Roman"/>
          <w:lang w:val="lt-LT"/>
        </w:rPr>
        <w:t xml:space="preserve"> nuo atominės elektrinės), tai</w:t>
      </w:r>
      <w:r w:rsidR="001F32A3" w:rsidRPr="004851F5">
        <w:rPr>
          <w:rFonts w:ascii="Times New Roman" w:hAnsi="Times New Roman" w:cs="Times New Roman"/>
          <w:lang w:val="lt-LT"/>
        </w:rPr>
        <w:t xml:space="preserve"> yra</w:t>
      </w:r>
      <w:r w:rsidRPr="004851F5">
        <w:rPr>
          <w:rFonts w:ascii="Times New Roman" w:hAnsi="Times New Roman" w:cs="Times New Roman"/>
          <w:lang w:val="lt-LT"/>
        </w:rPr>
        <w:t xml:space="preserve"> negatyvus veiksnys), importo ir eksporto lyginamoji dalis apyvartoje bei valstybės</w:t>
      </w:r>
      <w:r w:rsidR="001F32A3" w:rsidRPr="004851F5">
        <w:rPr>
          <w:rFonts w:ascii="Times New Roman" w:hAnsi="Times New Roman" w:cs="Times New Roman"/>
          <w:lang w:val="lt-LT"/>
        </w:rPr>
        <w:t>,</w:t>
      </w:r>
      <w:r w:rsidRPr="004851F5">
        <w:rPr>
          <w:rFonts w:ascii="Times New Roman" w:hAnsi="Times New Roman" w:cs="Times New Roman"/>
          <w:lang w:val="lt-LT"/>
        </w:rPr>
        <w:t xml:space="preserve"> į kurias eksportuojamos prekės ar paslaugos (tai ypatingai aktualu vertinant transporto </w:t>
      </w:r>
      <w:r w:rsidR="001F32A3" w:rsidRPr="004851F5">
        <w:rPr>
          <w:rFonts w:ascii="Times New Roman" w:hAnsi="Times New Roman" w:cs="Times New Roman"/>
          <w:lang w:val="lt-LT"/>
        </w:rPr>
        <w:t>sektoriaus įmones. J</w:t>
      </w:r>
      <w:r w:rsidRPr="004851F5">
        <w:rPr>
          <w:rFonts w:ascii="Times New Roman" w:hAnsi="Times New Roman" w:cs="Times New Roman"/>
          <w:lang w:val="lt-LT"/>
        </w:rPr>
        <w:t xml:space="preserve">ei </w:t>
      </w:r>
      <w:r w:rsidR="00F90B44" w:rsidRPr="004851F5">
        <w:rPr>
          <w:rFonts w:ascii="Times New Roman" w:hAnsi="Times New Roman" w:cs="Times New Roman"/>
          <w:lang w:val="lt-LT"/>
        </w:rPr>
        <w:t>didžiąją</w:t>
      </w:r>
      <w:r w:rsidRPr="004851F5">
        <w:rPr>
          <w:rFonts w:ascii="Times New Roman" w:hAnsi="Times New Roman" w:cs="Times New Roman"/>
          <w:lang w:val="lt-LT"/>
        </w:rPr>
        <w:t xml:space="preserve"> įmonės eksporto dalį sudaro vežimai į vieną šalį, tai</w:t>
      </w:r>
      <w:r w:rsidR="001F32A3" w:rsidRPr="004851F5">
        <w:rPr>
          <w:rFonts w:ascii="Times New Roman" w:hAnsi="Times New Roman" w:cs="Times New Roman"/>
          <w:lang w:val="lt-LT"/>
        </w:rPr>
        <w:t xml:space="preserve"> yra</w:t>
      </w:r>
      <w:r w:rsidRPr="004851F5">
        <w:rPr>
          <w:rFonts w:ascii="Times New Roman" w:hAnsi="Times New Roman" w:cs="Times New Roman"/>
          <w:lang w:val="lt-LT"/>
        </w:rPr>
        <w:t xml:space="preserve"> neigiamas veiksnys (pvz. Transporto įmonės, kurių </w:t>
      </w:r>
      <w:r w:rsidRPr="004851F5">
        <w:rPr>
          <w:rFonts w:ascii="Times New Roman" w:hAnsi="Times New Roman" w:cs="Times New Roman"/>
          <w:lang w:val="lt-LT"/>
        </w:rPr>
        <w:lastRenderedPageBreak/>
        <w:t>didžiausią apyvartos</w:t>
      </w:r>
      <w:r w:rsidR="001F32A3" w:rsidRPr="004851F5">
        <w:rPr>
          <w:rFonts w:ascii="Times New Roman" w:hAnsi="Times New Roman" w:cs="Times New Roman"/>
          <w:lang w:val="lt-LT"/>
        </w:rPr>
        <w:t xml:space="preserve"> dalį sudarė vežimai į Rusijos R</w:t>
      </w:r>
      <w:r w:rsidRPr="004851F5">
        <w:rPr>
          <w:rFonts w:ascii="Times New Roman" w:hAnsi="Times New Roman" w:cs="Times New Roman"/>
          <w:lang w:val="lt-LT"/>
        </w:rPr>
        <w:t xml:space="preserve">espubliką, labai nukentėjo Rusijai sugriežtinus reikalavimus Lietuvos vežėjams 2009 rugpjūčio mėn.)), pagrindiniai tiekėjai ir pirkėjai (įmonės priklausymas nuo vieno tiekėjo ar pirkėjo yra negatyvus veiksnys, didinantis riziką), finansinės informacijos apie įmonę prieinamumas (jei įmonė, kuri pagal savo juridinę formą, privalo pateikti savo </w:t>
      </w:r>
      <w:r w:rsidR="001F32A3" w:rsidRPr="004851F5">
        <w:rPr>
          <w:rFonts w:ascii="Times New Roman" w:hAnsi="Times New Roman" w:cs="Times New Roman"/>
          <w:lang w:val="lt-LT"/>
        </w:rPr>
        <w:t>finansines ataskaitas Juridinių Asmenų</w:t>
      </w:r>
      <w:r w:rsidRPr="004851F5">
        <w:rPr>
          <w:rFonts w:ascii="Times New Roman" w:hAnsi="Times New Roman" w:cs="Times New Roman"/>
          <w:lang w:val="lt-LT"/>
        </w:rPr>
        <w:t xml:space="preserve"> </w:t>
      </w:r>
      <w:r w:rsidR="001F32A3" w:rsidRPr="004851F5">
        <w:rPr>
          <w:rFonts w:ascii="Times New Roman" w:hAnsi="Times New Roman" w:cs="Times New Roman"/>
          <w:lang w:val="lt-LT"/>
        </w:rPr>
        <w:t>R</w:t>
      </w:r>
      <w:r w:rsidRPr="004851F5">
        <w:rPr>
          <w:rFonts w:ascii="Times New Roman" w:hAnsi="Times New Roman" w:cs="Times New Roman"/>
          <w:lang w:val="lt-LT"/>
        </w:rPr>
        <w:t xml:space="preserve">egistrui, tačiau to nedaro, tai </w:t>
      </w:r>
      <w:r w:rsidR="001F32A3" w:rsidRPr="004851F5">
        <w:rPr>
          <w:rFonts w:ascii="Times New Roman" w:hAnsi="Times New Roman" w:cs="Times New Roman"/>
          <w:lang w:val="lt-LT"/>
        </w:rPr>
        <w:t xml:space="preserve">- </w:t>
      </w:r>
      <w:r w:rsidRPr="004851F5">
        <w:rPr>
          <w:rFonts w:ascii="Times New Roman" w:hAnsi="Times New Roman" w:cs="Times New Roman"/>
          <w:lang w:val="lt-LT"/>
        </w:rPr>
        <w:t>negatyvus veiksnys, mažinantis galimybes atlikti pilną prekinio kredito rizikos vertinimą), darbuotojų skaičiaus pokyčiai (kurie leidžia spręst</w:t>
      </w:r>
      <w:r w:rsidR="00D17815" w:rsidRPr="004851F5">
        <w:rPr>
          <w:rFonts w:ascii="Times New Roman" w:hAnsi="Times New Roman" w:cs="Times New Roman"/>
          <w:lang w:val="lt-LT"/>
        </w:rPr>
        <w:t>i apie įmonės veiklos stabilumą.</w:t>
      </w:r>
      <w:r w:rsidRPr="004851F5">
        <w:rPr>
          <w:rFonts w:ascii="Times New Roman" w:hAnsi="Times New Roman" w:cs="Times New Roman"/>
          <w:lang w:val="lt-LT"/>
        </w:rPr>
        <w:t xml:space="preserve"> </w:t>
      </w:r>
      <w:r w:rsidR="001F32A3" w:rsidRPr="004851F5">
        <w:rPr>
          <w:rFonts w:ascii="Times New Roman" w:hAnsi="Times New Roman" w:cs="Times New Roman"/>
          <w:lang w:val="lt-LT"/>
        </w:rPr>
        <w:t>. Darbuotojų skaičiaus, pateikiamo kas ketvirtį Statistikos Departamente prie Lietuvos Respublikos Vyriausybės, pasikeitimai taip pat leidžia stebėti, kiek įtakos įmonės veiklai turi sezoniškumas)</w:t>
      </w:r>
      <w:r w:rsidRPr="004851F5">
        <w:rPr>
          <w:rFonts w:ascii="Times New Roman" w:hAnsi="Times New Roman" w:cs="Times New Roman"/>
          <w:lang w:val="lt-LT"/>
        </w:rPr>
        <w:t>, teisių disponuoti turtu a</w:t>
      </w:r>
      <w:r w:rsidR="001F32A3" w:rsidRPr="004851F5">
        <w:rPr>
          <w:rFonts w:ascii="Times New Roman" w:hAnsi="Times New Roman" w:cs="Times New Roman"/>
          <w:lang w:val="lt-LT"/>
        </w:rPr>
        <w:t>pribojimai (įmonės dalyvavimas Turto Arešto Aktų Registro</w:t>
      </w:r>
      <w:r w:rsidRPr="004851F5">
        <w:rPr>
          <w:rFonts w:ascii="Times New Roman" w:hAnsi="Times New Roman" w:cs="Times New Roman"/>
          <w:lang w:val="lt-LT"/>
        </w:rPr>
        <w:t xml:space="preserve"> aktuose yra neigiamas veiksnys, rodantis apie įmonės mokumo problemas, įmonė</w:t>
      </w:r>
      <w:r w:rsidR="001F32A3" w:rsidRPr="004851F5">
        <w:rPr>
          <w:rFonts w:ascii="Times New Roman" w:hAnsi="Times New Roman" w:cs="Times New Roman"/>
          <w:lang w:val="lt-LT"/>
        </w:rPr>
        <w:t>s turto įkeitimas Hipotekos R</w:t>
      </w:r>
      <w:r w:rsidRPr="004851F5">
        <w:rPr>
          <w:rFonts w:ascii="Times New Roman" w:hAnsi="Times New Roman" w:cs="Times New Roman"/>
          <w:lang w:val="lt-LT"/>
        </w:rPr>
        <w:t>egistre yra neutralus veiksnys</w:t>
      </w:r>
      <w:r w:rsidR="00565D3C" w:rsidRPr="004851F5">
        <w:rPr>
          <w:rFonts w:ascii="Times New Roman" w:hAnsi="Times New Roman" w:cs="Times New Roman"/>
          <w:lang w:val="lt-LT"/>
        </w:rPr>
        <w:t>, kuris gali būti ir teigiamas -</w:t>
      </w:r>
      <w:r w:rsidRPr="004851F5">
        <w:rPr>
          <w:rFonts w:ascii="Times New Roman" w:hAnsi="Times New Roman" w:cs="Times New Roman"/>
          <w:lang w:val="lt-LT"/>
        </w:rPr>
        <w:t xml:space="preserve"> bankai pasitiki įmone ir bendr</w:t>
      </w:r>
      <w:r w:rsidR="00565D3C" w:rsidRPr="004851F5">
        <w:rPr>
          <w:rFonts w:ascii="Times New Roman" w:hAnsi="Times New Roman" w:cs="Times New Roman"/>
          <w:lang w:val="lt-LT"/>
        </w:rPr>
        <w:t>adarbiauja su ja, ir neigiamas -</w:t>
      </w:r>
      <w:r w:rsidRPr="004851F5">
        <w:rPr>
          <w:rFonts w:ascii="Times New Roman" w:hAnsi="Times New Roman" w:cs="Times New Roman"/>
          <w:lang w:val="lt-LT"/>
        </w:rPr>
        <w:t xml:space="preserve"> įmonė įkeitusi savo turtą tampa labai priklausoma nuo bankų, tam reikalinga papildoma analizė), įsiskolinimai valstybinėms institucijoms ir verslo subjektams, rodantys įmonės mokumo sutrikimus praeityje arba esamą nemokumą, dalyvavimas teismuos</w:t>
      </w:r>
      <w:r w:rsidR="00565D3C" w:rsidRPr="004851F5">
        <w:rPr>
          <w:rFonts w:ascii="Times New Roman" w:hAnsi="Times New Roman" w:cs="Times New Roman"/>
          <w:lang w:val="lt-LT"/>
        </w:rPr>
        <w:t>e (priklauso nuo įmonės dydžio -</w:t>
      </w:r>
      <w:r w:rsidRPr="004851F5">
        <w:rPr>
          <w:rFonts w:ascii="Times New Roman" w:hAnsi="Times New Roman" w:cs="Times New Roman"/>
          <w:lang w:val="lt-LT"/>
        </w:rPr>
        <w:t xml:space="preserve"> didelės įmonės gali turėti daug teismų, kurie turi mažai reikšmės jų veiklai, tuo tarpu mažai įmonei ir vienas teismas gali tapti pražūtingu, svarbi vykstančių teismų priežasčių analizė), straipsniai apie įmonę laikraščiuose, internete (jų sugrupavimas į perteikiančius pozityvią ir negatyvią informaciją), kitų įmonių bendradarbiavimo su vertinama įmone patirtis (grupuojami jų pozityvūs ir negatyvūs atsiliepimai).</w:t>
      </w:r>
    </w:p>
    <w:p w:rsidR="007C3BDC" w:rsidRPr="00FF0C25" w:rsidRDefault="007C3BDC" w:rsidP="00D81E6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Trečiasis etapas yra finansinės informacijos apdorojimas, kuris apima finansinių rodiklių, reikalingų įmonės prekinio kredito rizikos vertinimui, apskaičiavimą. Taigi, remiantis įmonės finansinėmis ataskaitomis (balansu ir pelno (nuostolio) ataskaita) skaičiuojami santykiniai finansiniai rodikliai, reikalingi įvertinti įmonės sugebėjimą </w:t>
      </w:r>
      <w:r w:rsidR="00BE5EE4">
        <w:rPr>
          <w:rFonts w:ascii="Times New Roman" w:hAnsi="Times New Roman"/>
          <w:sz w:val="24"/>
          <w:szCs w:val="24"/>
          <w:lang w:val="lt-LT"/>
        </w:rPr>
        <w:t xml:space="preserve">laiku </w:t>
      </w:r>
      <w:r w:rsidRPr="00FF0C25">
        <w:rPr>
          <w:rFonts w:ascii="Times New Roman" w:hAnsi="Times New Roman"/>
          <w:sz w:val="24"/>
          <w:szCs w:val="24"/>
          <w:lang w:val="lt-LT"/>
        </w:rPr>
        <w:t>atsiskaityti</w:t>
      </w:r>
      <w:r w:rsidR="00BE5EE4">
        <w:rPr>
          <w:rFonts w:ascii="Times New Roman" w:hAnsi="Times New Roman"/>
          <w:sz w:val="24"/>
          <w:szCs w:val="24"/>
          <w:lang w:val="lt-LT"/>
        </w:rPr>
        <w:t xml:space="preserve"> su</w:t>
      </w:r>
      <w:r w:rsidR="00BE5EE4" w:rsidRPr="00FF0C25">
        <w:rPr>
          <w:rFonts w:ascii="Times New Roman" w:hAnsi="Times New Roman"/>
          <w:sz w:val="24"/>
          <w:szCs w:val="24"/>
          <w:lang w:val="lt-LT"/>
        </w:rPr>
        <w:t xml:space="preserve"> tikėjais</w:t>
      </w:r>
      <w:r w:rsidRPr="00FF0C25">
        <w:rPr>
          <w:rFonts w:ascii="Times New Roman" w:hAnsi="Times New Roman"/>
          <w:sz w:val="24"/>
          <w:szCs w:val="24"/>
          <w:lang w:val="lt-LT"/>
        </w:rPr>
        <w:t xml:space="preserve"> u</w:t>
      </w:r>
      <w:r w:rsidR="00BE5EE4">
        <w:rPr>
          <w:rFonts w:ascii="Times New Roman" w:hAnsi="Times New Roman"/>
          <w:sz w:val="24"/>
          <w:szCs w:val="24"/>
          <w:lang w:val="lt-LT"/>
        </w:rPr>
        <w:t>ž suteiktą prekinį kreditą. Analizė</w:t>
      </w:r>
      <w:r w:rsidRPr="00FF0C25">
        <w:rPr>
          <w:rFonts w:ascii="Times New Roman" w:hAnsi="Times New Roman"/>
          <w:sz w:val="24"/>
          <w:szCs w:val="24"/>
          <w:lang w:val="lt-LT"/>
        </w:rPr>
        <w:t xml:space="preserve"> panaudojant finansinius</w:t>
      </w:r>
      <w:r w:rsidR="00BE5EE4">
        <w:rPr>
          <w:rFonts w:ascii="Times New Roman" w:hAnsi="Times New Roman"/>
          <w:sz w:val="24"/>
          <w:szCs w:val="24"/>
          <w:lang w:val="lt-LT"/>
        </w:rPr>
        <w:t xml:space="preserve"> rodiklius</w:t>
      </w:r>
      <w:r w:rsidRPr="00FF0C25">
        <w:rPr>
          <w:rFonts w:ascii="Times New Roman" w:hAnsi="Times New Roman"/>
          <w:sz w:val="24"/>
          <w:szCs w:val="24"/>
          <w:lang w:val="lt-LT"/>
        </w:rPr>
        <w:t xml:space="preserve"> yra labai plačiai paplitusi. Naudojant sa</w:t>
      </w:r>
      <w:r w:rsidR="00553AAD">
        <w:rPr>
          <w:rFonts w:ascii="Times New Roman" w:hAnsi="Times New Roman"/>
          <w:sz w:val="24"/>
          <w:szCs w:val="24"/>
          <w:lang w:val="lt-LT"/>
        </w:rPr>
        <w:t>ntykinius finansinius rodiklius</w:t>
      </w:r>
      <w:r w:rsidRPr="00FF0C25">
        <w:rPr>
          <w:rFonts w:ascii="Times New Roman" w:hAnsi="Times New Roman"/>
          <w:sz w:val="24"/>
          <w:szCs w:val="24"/>
          <w:lang w:val="lt-LT"/>
        </w:rPr>
        <w:t xml:space="preserve"> galima nesunkiai palyginti skirtingų įmonių finansines ataskaitas bei jų veiklos rezultatyvumą įvairiais požiūriais, taip pat vienos įmonės skirtingų laikotarpių finansinius rodiklius, nustatyti jų kitimo tendencijas. Santykiniai finansiniai rodikliai atspindi finansinių ataskaitų ir jų straipsnių tarpusavio ryšius, pavyzdžiui, tarp pelno ir kapitalo, trumpalaikio turto ir trumpalaikių įsipareigojimų ir pan. Analizės rezultatai išreiškiami santykiais (procentais ar koefi</w:t>
      </w:r>
      <w:r w:rsidR="00077646" w:rsidRPr="00FF0C25">
        <w:rPr>
          <w:rFonts w:ascii="Times New Roman" w:hAnsi="Times New Roman"/>
          <w:sz w:val="24"/>
          <w:szCs w:val="24"/>
          <w:lang w:val="lt-LT"/>
        </w:rPr>
        <w:t xml:space="preserve">cientais). </w:t>
      </w:r>
      <w:r w:rsidRPr="00FF0C25">
        <w:rPr>
          <w:rFonts w:ascii="Times New Roman" w:hAnsi="Times New Roman"/>
          <w:sz w:val="24"/>
          <w:szCs w:val="24"/>
          <w:lang w:val="lt-LT"/>
        </w:rPr>
        <w:t>Šie santykiai atspindi ūkio subjekte vykstančių finansinių procesų ryšius ir fiksuoja pastarųjų finansinės būklės pasikeitimus, iliustruoja trendus ir jų pakitimo charakterį, taip pat nagrinėjam</w:t>
      </w:r>
      <w:r w:rsidR="00077646" w:rsidRPr="00FF0C25">
        <w:rPr>
          <w:rFonts w:ascii="Times New Roman" w:hAnsi="Times New Roman"/>
          <w:sz w:val="24"/>
          <w:szCs w:val="24"/>
          <w:lang w:val="lt-LT"/>
        </w:rPr>
        <w:t>o objekto riziką bei galimybes</w:t>
      </w:r>
      <w:r w:rsidRPr="00FF0C25">
        <w:rPr>
          <w:rFonts w:ascii="Times New Roman" w:hAnsi="Times New Roman"/>
          <w:sz w:val="24"/>
          <w:szCs w:val="24"/>
          <w:lang w:val="lt-LT"/>
        </w:rPr>
        <w:t xml:space="preserve"> [</w:t>
      </w:r>
      <w:r w:rsidR="00077646" w:rsidRPr="00FF0C25">
        <w:rPr>
          <w:rFonts w:ascii="Times New Roman" w:hAnsi="Times New Roman"/>
          <w:sz w:val="24"/>
          <w:szCs w:val="24"/>
          <w:lang w:val="lt-LT"/>
        </w:rPr>
        <w:t>17</w:t>
      </w:r>
      <w:r w:rsidRPr="00FF0C25">
        <w:rPr>
          <w:rFonts w:ascii="Times New Roman" w:hAnsi="Times New Roman"/>
          <w:sz w:val="24"/>
          <w:szCs w:val="24"/>
          <w:lang w:val="lt-LT"/>
        </w:rPr>
        <w:t>]</w:t>
      </w:r>
      <w:r w:rsidR="00077646" w:rsidRPr="00FF0C25">
        <w:rPr>
          <w:rFonts w:ascii="Times New Roman" w:hAnsi="Times New Roman"/>
          <w:sz w:val="24"/>
          <w:szCs w:val="24"/>
          <w:lang w:val="lt-LT"/>
        </w:rPr>
        <w:t>.</w:t>
      </w:r>
    </w:p>
    <w:p w:rsidR="007C3BDC" w:rsidRPr="00FF0C25" w:rsidRDefault="007C3BDC" w:rsidP="00D81E6A">
      <w:pPr>
        <w:pStyle w:val="WW-Default1"/>
        <w:spacing w:line="360" w:lineRule="auto"/>
        <w:ind w:firstLine="567"/>
        <w:jc w:val="both"/>
        <w:rPr>
          <w:color w:val="auto"/>
          <w:lang w:val="lt-LT"/>
        </w:rPr>
      </w:pPr>
      <w:r w:rsidRPr="00FF0C25">
        <w:rPr>
          <w:color w:val="auto"/>
          <w:lang w:val="lt-LT"/>
        </w:rPr>
        <w:t xml:space="preserve">Mokslinėje literatūroje nurodoma ir praktikoje skaičiuojama daugybė finansinių rodiklių. Gausioje </w:t>
      </w:r>
      <w:r w:rsidR="00F90B44" w:rsidRPr="00FF0C25">
        <w:rPr>
          <w:color w:val="auto"/>
          <w:lang w:val="lt-LT"/>
        </w:rPr>
        <w:t>Lietuvos</w:t>
      </w:r>
      <w:r w:rsidRPr="00FF0C25">
        <w:rPr>
          <w:color w:val="auto"/>
          <w:lang w:val="lt-LT"/>
        </w:rPr>
        <w:t xml:space="preserve"> ir užsienio mokslinėje literatūroje pateikiamas finansinių rodiklių grupavimas, įvairių rodiklių apskaičiavimo būdai,</w:t>
      </w:r>
      <w:r w:rsidR="00684817">
        <w:rPr>
          <w:color w:val="auto"/>
          <w:lang w:val="lt-LT"/>
        </w:rPr>
        <w:t xml:space="preserve"> jų</w:t>
      </w:r>
      <w:r w:rsidRPr="00FF0C25">
        <w:rPr>
          <w:color w:val="auto"/>
          <w:lang w:val="lt-LT"/>
        </w:rPr>
        <w:t xml:space="preserve"> panaudojimas skirtingų tikslų įmonės finansinei analizei. </w:t>
      </w:r>
      <w:r w:rsidRPr="00FF0C25">
        <w:rPr>
          <w:color w:val="auto"/>
          <w:lang w:val="lt-LT"/>
        </w:rPr>
        <w:lastRenderedPageBreak/>
        <w:t>Skirtinguose moksliniuose šaltiniuose nurodomas skirtingas rodiklių grupavimas, skirtingi rodiklių ir jų grupių pavadinimai. Čia nenagrinėsime finansinių rodiklių grupavimo bei nenurodysime visų literatūroje nurodomų finansinių rodiklių. Apie tai galima skaityti literatūros šaltiniuose [</w:t>
      </w:r>
      <w:r w:rsidR="0016236D" w:rsidRPr="00FF0C25">
        <w:rPr>
          <w:color w:val="auto"/>
          <w:lang w:val="lt-LT"/>
        </w:rPr>
        <w:t>17; 18; 21; 26; 28; 29; 33; 35</w:t>
      </w:r>
      <w:r w:rsidR="003917E8" w:rsidRPr="00FF0C25">
        <w:rPr>
          <w:color w:val="auto"/>
          <w:lang w:val="lt-LT"/>
        </w:rPr>
        <w:t xml:space="preserve"> ir kt.</w:t>
      </w:r>
      <w:r w:rsidRPr="00FF0C25">
        <w:rPr>
          <w:color w:val="auto"/>
          <w:lang w:val="lt-LT"/>
        </w:rPr>
        <w:t>]. Finansinių rodiklių pasirinkimas yra didelis, todėl kiekviena įmonė, norinti taikyti prekinio kredito rizikos vertinimą</w:t>
      </w:r>
      <w:r w:rsidR="00684817">
        <w:rPr>
          <w:color w:val="auto"/>
          <w:lang w:val="lt-LT"/>
        </w:rPr>
        <w:t>,</w:t>
      </w:r>
      <w:r w:rsidRPr="00FF0C25">
        <w:rPr>
          <w:color w:val="auto"/>
          <w:lang w:val="lt-LT"/>
        </w:rPr>
        <w:t xml:space="preserve"> gali pasirinkti analizei santykinius finansinius rodiklius. Svarbu mokėti pasirinkti tuos rodiklius, kurie labiausiai atspindi įmonės prekinio kredito rizikos vertinimo analizės ti</w:t>
      </w:r>
      <w:r w:rsidR="003917E8" w:rsidRPr="00FF0C25">
        <w:rPr>
          <w:color w:val="auto"/>
          <w:lang w:val="lt-LT"/>
        </w:rPr>
        <w:t xml:space="preserve">kslus. Prekinio kredito rizika </w:t>
      </w:r>
      <w:r w:rsidRPr="00FF0C25">
        <w:rPr>
          <w:color w:val="auto"/>
          <w:lang w:val="lt-LT"/>
        </w:rPr>
        <w:t>labiausiai susijusi su įmonės mokumu ir jos gebėjimu gauti pajamų iš savo veiklos, nes tos įmonės, kurios negali laiku ats</w:t>
      </w:r>
      <w:r w:rsidR="003917E8" w:rsidRPr="00FF0C25">
        <w:rPr>
          <w:color w:val="auto"/>
          <w:lang w:val="lt-LT"/>
        </w:rPr>
        <w:t>iskaityti, pasidaro nepatikimos</w:t>
      </w:r>
      <w:r w:rsidRPr="00FF0C25">
        <w:rPr>
          <w:color w:val="auto"/>
          <w:lang w:val="lt-LT"/>
        </w:rPr>
        <w:t xml:space="preserve"> [</w:t>
      </w:r>
      <w:r w:rsidR="003917E8" w:rsidRPr="00FF0C25">
        <w:rPr>
          <w:bCs/>
          <w:color w:val="auto"/>
          <w:lang w:val="lt-LT"/>
        </w:rPr>
        <w:t>26</w:t>
      </w:r>
      <w:r w:rsidRPr="00FF0C25">
        <w:rPr>
          <w:bCs/>
          <w:color w:val="auto"/>
          <w:lang w:val="lt-LT"/>
        </w:rPr>
        <w:t xml:space="preserve">]. </w:t>
      </w:r>
      <w:r w:rsidRPr="00FF0C25">
        <w:rPr>
          <w:color w:val="auto"/>
          <w:lang w:val="lt-LT"/>
        </w:rPr>
        <w:t>Laiku sumokėti skolas pagal sutartyse nurodytus terminus, grąžinti kreditus, laiku išmokėti darbo užmokestį darbuotojams, sumokėti mokesčius ir vykdyti kitus įsipareigojimus įmonė gali tuomet, kai jos finansinė padėtis yra stabili. Taigi</w:t>
      </w:r>
      <w:r w:rsidR="00684817">
        <w:rPr>
          <w:color w:val="auto"/>
          <w:lang w:val="lt-LT"/>
        </w:rPr>
        <w:t>,</w:t>
      </w:r>
      <w:r w:rsidRPr="00FF0C25">
        <w:rPr>
          <w:color w:val="auto"/>
          <w:lang w:val="lt-LT"/>
        </w:rPr>
        <w:t xml:space="preserve"> įmonės kreditingumo analizė glaudžiai siejasi su finansinio stabilumo analize, kaip pagrindine šios įmo</w:t>
      </w:r>
      <w:r w:rsidR="003917E8" w:rsidRPr="00FF0C25">
        <w:rPr>
          <w:color w:val="auto"/>
          <w:lang w:val="lt-LT"/>
        </w:rPr>
        <w:t xml:space="preserve">nės gyvavimo ir plėtros sąlyga </w:t>
      </w:r>
      <w:r w:rsidRPr="00FF0C25">
        <w:rPr>
          <w:color w:val="auto"/>
          <w:lang w:val="lt-LT"/>
        </w:rPr>
        <w:t>[</w:t>
      </w:r>
      <w:r w:rsidR="0016236D" w:rsidRPr="00FF0C25">
        <w:rPr>
          <w:color w:val="auto"/>
          <w:lang w:val="lt-LT"/>
        </w:rPr>
        <w:t>42</w:t>
      </w:r>
      <w:r w:rsidRPr="00FF0C25">
        <w:rPr>
          <w:bCs/>
          <w:color w:val="auto"/>
          <w:lang w:val="lt-LT"/>
        </w:rPr>
        <w:t xml:space="preserve">]. </w:t>
      </w:r>
      <w:r w:rsidRPr="00FF0C25">
        <w:rPr>
          <w:color w:val="auto"/>
          <w:lang w:val="lt-LT"/>
        </w:rPr>
        <w:t>Įmonės gebėjimas laiku atsiskaityti su savo tiekėjais už prekinį kreditą susijęs būtent su įmonės finansiniu stabilumu bei trumpalaik</w:t>
      </w:r>
      <w:r w:rsidR="00F90B44" w:rsidRPr="00FF0C25">
        <w:rPr>
          <w:color w:val="auto"/>
          <w:lang w:val="lt-LT"/>
        </w:rPr>
        <w:t>iu įmonės mokumu, likvidumu. Remia</w:t>
      </w:r>
      <w:r w:rsidRPr="00FF0C25">
        <w:rPr>
          <w:color w:val="auto"/>
          <w:lang w:val="lt-LT"/>
        </w:rPr>
        <w:t>ntis prekinio kredito rizikos vertinimo tikslais bei mokslinėje literatūroje nurodomais santykinių finansinių rodiklių skaičiavimo pagrindais [</w:t>
      </w:r>
      <w:r w:rsidR="00E4308D" w:rsidRPr="00FF0C25">
        <w:rPr>
          <w:color w:val="auto"/>
          <w:lang w:val="lt-LT"/>
        </w:rPr>
        <w:t>26</w:t>
      </w:r>
      <w:r w:rsidRPr="00FF0C25">
        <w:rPr>
          <w:color w:val="auto"/>
          <w:lang w:val="lt-LT"/>
        </w:rPr>
        <w:t>;</w:t>
      </w:r>
      <w:r w:rsidR="00E4308D" w:rsidRPr="00FF0C25">
        <w:rPr>
          <w:color w:val="auto"/>
          <w:lang w:val="lt-LT"/>
        </w:rPr>
        <w:t xml:space="preserve"> 34;</w:t>
      </w:r>
      <w:r w:rsidRPr="00FF0C25">
        <w:rPr>
          <w:color w:val="auto"/>
          <w:lang w:val="lt-LT"/>
        </w:rPr>
        <w:t xml:space="preserve"> </w:t>
      </w:r>
      <w:r w:rsidR="00E4308D" w:rsidRPr="00FF0C25">
        <w:rPr>
          <w:color w:val="auto"/>
          <w:lang w:val="lt-LT"/>
        </w:rPr>
        <w:t>38; 35</w:t>
      </w:r>
      <w:r w:rsidRPr="00FF0C25">
        <w:rPr>
          <w:color w:val="auto"/>
          <w:lang w:val="lt-LT"/>
        </w:rPr>
        <w:t>] šiai analizei pasirinkti tokie finansiniai rodikliai:</w:t>
      </w:r>
    </w:p>
    <w:p w:rsidR="007C3BDC" w:rsidRPr="00FF0C25" w:rsidRDefault="007C3BDC" w:rsidP="00D81E6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Įprastinės veiklos pelningumas (commercial profitability)</w:t>
      </w:r>
    </w:p>
    <w:p w:rsidR="007C3BDC" w:rsidRPr="00FF0C25" w:rsidRDefault="00025288" w:rsidP="00D81E6A">
      <w:pPr>
        <w:spacing w:after="0" w:line="360" w:lineRule="auto"/>
        <w:ind w:firstLine="567"/>
        <w:jc w:val="both"/>
        <w:rPr>
          <w:rFonts w:ascii="Times New Roman" w:hAnsi="Times New Roman"/>
          <w:sz w:val="24"/>
          <w:szCs w:val="24"/>
          <w:lang w:val="lt-LT"/>
        </w:rPr>
      </w:pPr>
      <w:r>
        <w:rPr>
          <w:rFonts w:ascii="Times New Roman" w:hAnsi="Times New Roman"/>
          <w:noProof/>
          <w:sz w:val="24"/>
          <w:szCs w:val="24"/>
          <w:lang w:val="lt-LT" w:eastAsia="zh-TW"/>
        </w:rPr>
        <w:pict>
          <v:shape id="_x0000_s1041" type="#_x0000_t202" style="position:absolute;left:0;text-align:left;margin-left:436.55pt;margin-top:103.2pt;width:32.15pt;height:25.25pt;z-index:-251635712;mso-width-relative:margin;mso-height-relative:margin" filled="f" stroked="f">
            <v:textbox style="mso-next-textbox:#_x0000_s1041">
              <w:txbxContent>
                <w:p w:rsidR="00A81D26" w:rsidRPr="00265B3B" w:rsidRDefault="00A81D26">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sidRPr="00265B3B">
                    <w:rPr>
                      <w:rFonts w:ascii="Times New Roman" w:hAnsi="Times New Roman" w:cs="Times New Roman"/>
                      <w:sz w:val="24"/>
                      <w:szCs w:val="24"/>
                    </w:rPr>
                    <w:t>1</w:t>
                  </w:r>
                  <w:r w:rsidRPr="00265B3B">
                    <w:rPr>
                      <w:rFonts w:ascii="Times New Roman" w:hAnsi="Times New Roman" w:cs="Times New Roman"/>
                      <w:sz w:val="24"/>
                      <w:szCs w:val="24"/>
                      <w:lang w:val="lt-LT"/>
                    </w:rPr>
                    <w:t>)</w:t>
                  </w:r>
                </w:p>
              </w:txbxContent>
            </v:textbox>
          </v:shape>
        </w:pict>
      </w:r>
      <w:r w:rsidR="007C3BDC" w:rsidRPr="00FF0C25">
        <w:rPr>
          <w:rFonts w:ascii="Times New Roman" w:hAnsi="Times New Roman"/>
          <w:sz w:val="24"/>
          <w:szCs w:val="24"/>
          <w:lang w:val="lt-LT"/>
        </w:rPr>
        <w:t xml:space="preserve">Kreditoriams svarbu, kad įmonė turėtų pakankamai pelno ir galėtų laiku sumokėti </w:t>
      </w:r>
      <w:r w:rsidR="001D2E7E" w:rsidRPr="00FF0C25">
        <w:rPr>
          <w:rFonts w:ascii="Times New Roman" w:hAnsi="Times New Roman"/>
          <w:sz w:val="24"/>
          <w:szCs w:val="24"/>
          <w:lang w:val="lt-LT"/>
        </w:rPr>
        <w:t>palūkanas bei grąžinti paskolas</w:t>
      </w:r>
      <w:r w:rsidR="007C3BDC" w:rsidRPr="00FF0C25">
        <w:rPr>
          <w:rFonts w:ascii="Times New Roman" w:hAnsi="Times New Roman"/>
          <w:sz w:val="24"/>
          <w:szCs w:val="24"/>
          <w:lang w:val="lt-LT"/>
        </w:rPr>
        <w:t xml:space="preserve"> [</w:t>
      </w:r>
      <w:r w:rsidR="001D2E7E" w:rsidRPr="00FF0C25">
        <w:rPr>
          <w:rFonts w:ascii="Times New Roman" w:hAnsi="Times New Roman"/>
          <w:sz w:val="24"/>
          <w:szCs w:val="24"/>
          <w:lang w:val="lt-LT"/>
        </w:rPr>
        <w:t>38</w:t>
      </w:r>
      <w:r w:rsidR="007C3BDC" w:rsidRPr="00FF0C25">
        <w:rPr>
          <w:rFonts w:ascii="Times New Roman" w:hAnsi="Times New Roman"/>
          <w:sz w:val="24"/>
          <w:szCs w:val="24"/>
          <w:lang w:val="lt-LT"/>
        </w:rPr>
        <w:t>]. Įprastinės veiklos pelningumas nustato, kiek pelno tenka kiekvienam grynųjų pardavimų pajamų vienetui. Jis apibūdina tiriamos įmonės pagrindinės veiklos efektyvumą, jos sugebėjimą gauti pelno iš įprastinės įmonės veiklos. Šis rodiklis išreiškiamas procentine išraiška ir apskaičiuojamas pagal formulę:</w:t>
      </w:r>
    </w:p>
    <w:p w:rsidR="007C3BDC" w:rsidRPr="00FF0C25" w:rsidRDefault="00025288" w:rsidP="00D81E6A">
      <w:pPr>
        <w:tabs>
          <w:tab w:val="right" w:pos="9072"/>
        </w:tabs>
        <w:spacing w:after="0" w:line="360" w:lineRule="auto"/>
        <w:ind w:left="567" w:firstLine="567"/>
        <w:jc w:val="both"/>
        <w:rPr>
          <w:rFonts w:ascii="Times New Roman" w:hAnsi="Times New Roman"/>
          <w:sz w:val="24"/>
          <w:szCs w:val="24"/>
          <w:lang w:val="lt-LT"/>
        </w:rPr>
      </w:pPr>
      <m:oMathPara>
        <m:oMath>
          <m:f>
            <m:fPr>
              <m:ctrlPr>
                <w:rPr>
                  <w:rFonts w:ascii="Cambria Math" w:hAnsi="Times New Roman"/>
                  <w:i/>
                  <w:sz w:val="24"/>
                  <w:szCs w:val="24"/>
                  <w:lang w:val="lt-LT"/>
                </w:rPr>
              </m:ctrlPr>
            </m:fPr>
            <m:num>
              <m:r>
                <w:rPr>
                  <w:rFonts w:ascii="Cambria Math" w:hAnsi="Times New Roman"/>
                  <w:sz w:val="24"/>
                  <w:szCs w:val="24"/>
                  <w:lang w:val="lt-LT"/>
                </w:rPr>
                <m:t>Į</m:t>
              </m:r>
              <m:r>
                <w:rPr>
                  <w:rFonts w:ascii="Cambria Math" w:hAnsi="Cambria Math"/>
                  <w:sz w:val="24"/>
                  <w:szCs w:val="24"/>
                  <w:lang w:val="lt-LT"/>
                </w:rPr>
                <m:t>prastin</m:t>
              </m:r>
              <m:r>
                <w:rPr>
                  <w:rFonts w:ascii="Cambria Math" w:hAnsi="Times New Roman"/>
                  <w:sz w:val="24"/>
                  <w:szCs w:val="24"/>
                  <w:lang w:val="lt-LT"/>
                </w:rPr>
                <m:t>ė</m:t>
              </m:r>
              <m:r>
                <w:rPr>
                  <w:rFonts w:ascii="Cambria Math" w:hAnsi="Cambria Math"/>
                  <w:sz w:val="24"/>
                  <w:szCs w:val="24"/>
                  <w:lang w:val="lt-LT"/>
                </w:rPr>
                <m:t>s</m:t>
              </m:r>
              <m:r>
                <w:rPr>
                  <w:rFonts w:ascii="Cambria Math" w:hAnsi="Times New Roman"/>
                  <w:sz w:val="24"/>
                  <w:szCs w:val="24"/>
                  <w:lang w:val="lt-LT"/>
                </w:rPr>
                <m:t xml:space="preserve"> </m:t>
              </m:r>
              <m:r>
                <w:rPr>
                  <w:rFonts w:ascii="Cambria Math" w:hAnsi="Cambria Math"/>
                  <w:sz w:val="24"/>
                  <w:szCs w:val="24"/>
                  <w:lang w:val="lt-LT"/>
                </w:rPr>
                <m:t>veiklos</m:t>
              </m:r>
              <m:r>
                <w:rPr>
                  <w:rFonts w:ascii="Cambria Math" w:hAnsi="Times New Roman"/>
                  <w:sz w:val="24"/>
                  <w:szCs w:val="24"/>
                  <w:lang w:val="lt-LT"/>
                </w:rPr>
                <m:t xml:space="preserve"> </m:t>
              </m:r>
              <m:r>
                <w:rPr>
                  <w:rFonts w:ascii="Cambria Math" w:hAnsi="Cambria Math"/>
                  <w:sz w:val="24"/>
                  <w:szCs w:val="24"/>
                  <w:lang w:val="lt-LT"/>
                </w:rPr>
                <m:t>pelnas</m:t>
              </m:r>
              <m:r>
                <w:rPr>
                  <w:rFonts w:ascii="Cambria Math" w:hAnsi="Times New Roman"/>
                  <w:sz w:val="24"/>
                  <w:szCs w:val="24"/>
                  <w:lang w:val="lt-LT"/>
                </w:rPr>
                <m:t>×</m:t>
              </m:r>
              <m:r>
                <w:rPr>
                  <w:rFonts w:ascii="Cambria Math" w:hAnsi="Times New Roman"/>
                  <w:sz w:val="24"/>
                  <w:szCs w:val="24"/>
                  <w:lang w:val="lt-LT"/>
                </w:rPr>
                <m:t>100%</m:t>
              </m:r>
            </m:num>
            <m:den>
              <m:r>
                <w:rPr>
                  <w:rFonts w:ascii="Cambria Math" w:hAnsi="Cambria Math"/>
                  <w:sz w:val="24"/>
                  <w:szCs w:val="24"/>
                  <w:lang w:val="lt-LT"/>
                </w:rPr>
                <m:t>Pardavimo</m:t>
              </m:r>
              <m:r>
                <w:rPr>
                  <w:rFonts w:ascii="Cambria Math" w:hAnsi="Times New Roman"/>
                  <w:sz w:val="24"/>
                  <w:szCs w:val="24"/>
                  <w:lang w:val="lt-LT"/>
                </w:rPr>
                <m:t xml:space="preserve"> </m:t>
              </m:r>
              <m:r>
                <w:rPr>
                  <w:rFonts w:ascii="Cambria Math" w:hAnsi="Cambria Math"/>
                  <w:sz w:val="24"/>
                  <w:szCs w:val="24"/>
                  <w:lang w:val="lt-LT"/>
                </w:rPr>
                <m:t>pajamos</m:t>
              </m:r>
              <m:ctrlPr>
                <w:rPr>
                  <w:rFonts w:ascii="Cambria Math" w:hAnsi="Cambria Math"/>
                  <w:i/>
                  <w:sz w:val="24"/>
                  <w:szCs w:val="24"/>
                  <w:lang w:val="lt-LT"/>
                </w:rPr>
              </m:ctrlPr>
            </m:den>
          </m:f>
          <m:r>
            <w:rPr>
              <w:rFonts w:ascii="Cambria Math" w:hAnsi="Cambria Math"/>
              <w:sz w:val="24"/>
              <w:szCs w:val="24"/>
              <w:lang w:val="lt-LT"/>
            </w:rPr>
            <m:t xml:space="preserve"> .</m:t>
          </m:r>
        </m:oMath>
      </m:oMathPara>
      <w:r w:rsidR="00265B3B">
        <w:rPr>
          <w:rFonts w:ascii="Times New Roman" w:hAnsi="Times New Roman"/>
          <w:sz w:val="24"/>
          <w:szCs w:val="24"/>
          <w:lang w:val="lt-LT"/>
        </w:rPr>
        <w:br/>
      </w:r>
      <w:r w:rsidR="007C3BDC" w:rsidRPr="00FF0C25">
        <w:rPr>
          <w:rFonts w:ascii="Times New Roman" w:hAnsi="Times New Roman"/>
          <w:sz w:val="24"/>
          <w:szCs w:val="24"/>
          <w:lang w:val="lt-LT"/>
        </w:rPr>
        <w:t>Likvidumo rodikliai (liquidity ratios)</w:t>
      </w:r>
    </w:p>
    <w:p w:rsidR="007C3BDC" w:rsidRPr="00FF0C25" w:rsidRDefault="007C3BDC" w:rsidP="00D81E6A">
      <w:pPr>
        <w:spacing w:after="0" w:line="360" w:lineRule="auto"/>
        <w:ind w:firstLine="567"/>
        <w:jc w:val="both"/>
        <w:rPr>
          <w:rFonts w:ascii="Times New Roman" w:hAnsi="Times New Roman"/>
          <w:bCs/>
          <w:sz w:val="24"/>
          <w:szCs w:val="24"/>
          <w:lang w:val="lt-LT"/>
        </w:rPr>
      </w:pPr>
      <w:r w:rsidRPr="00FF0C25">
        <w:rPr>
          <w:rFonts w:ascii="Times New Roman" w:hAnsi="Times New Roman"/>
          <w:sz w:val="24"/>
          <w:szCs w:val="24"/>
          <w:lang w:val="lt-LT"/>
        </w:rPr>
        <w:t>Likvidumo rodikliai yra ypatingai svarbūs prekinio kredito rizikos vertinimui, nes jie nustato t</w:t>
      </w:r>
      <w:r w:rsidR="001D2E7E" w:rsidRPr="00FF0C25">
        <w:rPr>
          <w:rFonts w:ascii="Times New Roman" w:hAnsi="Times New Roman"/>
          <w:sz w:val="24"/>
          <w:szCs w:val="24"/>
          <w:lang w:val="lt-LT"/>
        </w:rPr>
        <w:t xml:space="preserve">rumpalaikį įmonės mokumą, t.y. </w:t>
      </w:r>
      <w:r w:rsidRPr="00FF0C25">
        <w:rPr>
          <w:rFonts w:ascii="Times New Roman" w:hAnsi="Times New Roman"/>
          <w:sz w:val="24"/>
          <w:szCs w:val="24"/>
          <w:lang w:val="lt-LT"/>
        </w:rPr>
        <w:t xml:space="preserve">jos potencialų gebėjimą turimomis priemonėmis </w:t>
      </w:r>
      <w:r w:rsidR="00F90B44" w:rsidRPr="00FF0C25">
        <w:rPr>
          <w:rFonts w:ascii="Times New Roman" w:hAnsi="Times New Roman"/>
          <w:sz w:val="24"/>
          <w:szCs w:val="24"/>
          <w:lang w:val="lt-LT"/>
        </w:rPr>
        <w:t>likviduoti</w:t>
      </w:r>
      <w:r w:rsidRPr="00FF0C25">
        <w:rPr>
          <w:rFonts w:ascii="Times New Roman" w:hAnsi="Times New Roman"/>
          <w:sz w:val="24"/>
          <w:szCs w:val="24"/>
          <w:lang w:val="lt-LT"/>
        </w:rPr>
        <w:t xml:space="preserve"> įsipareigojimus. Tam, kad atsiskaitytų su tiekėjais, kreditoriais ir įvykdytų kitus įsipareigojimus, įmonei reikia turėti ne tik pinigų, bet ir likvidų turtą, kurį galėtų greitai pakeisti į pinigus. Jei turtas likvidus, įmonė turi mokėjimo priemonių skoloms apmokėti, bet, turėdama nelikvidų turtą, ji gali pasidaryti nemoki. Likvidumo grupės rodikliai padeda įvertinti, ar įmonė gali laiku atsiskaityti su savo kreditoriais. Gera įmonės finansinė būklė yra tada, kai ji, suėjus skolų mokėjimo terminui, gali laiku </w:t>
      </w:r>
      <w:r w:rsidR="00E84993" w:rsidRPr="00FF0C25">
        <w:rPr>
          <w:rFonts w:ascii="Times New Roman" w:hAnsi="Times New Roman"/>
          <w:sz w:val="24"/>
          <w:szCs w:val="24"/>
          <w:lang w:val="lt-LT"/>
        </w:rPr>
        <w:t>įvykdyti</w:t>
      </w:r>
      <w:r w:rsidR="001D2E7E" w:rsidRPr="00FF0C25">
        <w:rPr>
          <w:rFonts w:ascii="Times New Roman" w:hAnsi="Times New Roman"/>
          <w:sz w:val="24"/>
          <w:szCs w:val="24"/>
          <w:lang w:val="lt-LT"/>
        </w:rPr>
        <w:t xml:space="preserve"> visus savo įsipareigojimus</w:t>
      </w:r>
      <w:r w:rsidRPr="00FF0C25">
        <w:rPr>
          <w:rFonts w:ascii="Times New Roman" w:hAnsi="Times New Roman"/>
          <w:sz w:val="24"/>
          <w:szCs w:val="24"/>
          <w:lang w:val="lt-LT"/>
        </w:rPr>
        <w:t xml:space="preserve"> [</w:t>
      </w:r>
      <w:r w:rsidR="001D2E7E" w:rsidRPr="00FF0C25">
        <w:rPr>
          <w:rFonts w:ascii="Times New Roman" w:hAnsi="Times New Roman"/>
          <w:bCs/>
          <w:sz w:val="24"/>
          <w:szCs w:val="24"/>
          <w:lang w:val="lt-LT"/>
        </w:rPr>
        <w:t>26</w:t>
      </w:r>
      <w:r w:rsidRPr="00FF0C25">
        <w:rPr>
          <w:rFonts w:ascii="Times New Roman" w:hAnsi="Times New Roman"/>
          <w:bCs/>
          <w:sz w:val="24"/>
          <w:szCs w:val="24"/>
          <w:lang w:val="lt-LT"/>
        </w:rPr>
        <w:t>]. Taigi, būtent likvidumo rodikliai parodo, ar įmonė pajėgs apmokėti visus trump</w:t>
      </w:r>
      <w:r w:rsidR="001D2E7E" w:rsidRPr="00FF0C25">
        <w:rPr>
          <w:rFonts w:ascii="Times New Roman" w:hAnsi="Times New Roman"/>
          <w:bCs/>
          <w:sz w:val="24"/>
          <w:szCs w:val="24"/>
          <w:lang w:val="lt-LT"/>
        </w:rPr>
        <w:t xml:space="preserve">alaikius </w:t>
      </w:r>
      <w:r w:rsidR="00E84993" w:rsidRPr="00FF0C25">
        <w:rPr>
          <w:rFonts w:ascii="Times New Roman" w:hAnsi="Times New Roman"/>
          <w:bCs/>
          <w:sz w:val="24"/>
          <w:szCs w:val="24"/>
          <w:lang w:val="lt-LT"/>
        </w:rPr>
        <w:t>įsipareigojimus</w:t>
      </w:r>
      <w:r w:rsidR="001D2E7E" w:rsidRPr="00FF0C25">
        <w:rPr>
          <w:rFonts w:ascii="Times New Roman" w:hAnsi="Times New Roman"/>
          <w:bCs/>
          <w:sz w:val="24"/>
          <w:szCs w:val="24"/>
          <w:lang w:val="lt-LT"/>
        </w:rPr>
        <w:t xml:space="preserve"> laiku, </w:t>
      </w:r>
      <w:r w:rsidRPr="00FF0C25">
        <w:rPr>
          <w:rFonts w:ascii="Times New Roman" w:hAnsi="Times New Roman"/>
          <w:bCs/>
          <w:sz w:val="24"/>
          <w:szCs w:val="24"/>
          <w:lang w:val="lt-LT"/>
        </w:rPr>
        <w:t xml:space="preserve">ar </w:t>
      </w:r>
      <w:r w:rsidRPr="00FF0C25">
        <w:rPr>
          <w:rFonts w:ascii="Times New Roman" w:hAnsi="Times New Roman"/>
          <w:sz w:val="24"/>
          <w:szCs w:val="24"/>
          <w:lang w:val="lt-LT"/>
        </w:rPr>
        <w:t>firmos įsipareigojimai yra realūs, t.y. ar firma sugeba laiku grąžinti visus savo įsiskolini</w:t>
      </w:r>
      <w:r w:rsidR="001D2E7E" w:rsidRPr="00FF0C25">
        <w:rPr>
          <w:rFonts w:ascii="Times New Roman" w:hAnsi="Times New Roman"/>
          <w:sz w:val="24"/>
          <w:szCs w:val="24"/>
          <w:lang w:val="lt-LT"/>
        </w:rPr>
        <w:t>mus (pirmiausia trumpalaikius)</w:t>
      </w:r>
      <w:r w:rsidRPr="00FF0C25">
        <w:rPr>
          <w:rFonts w:ascii="Times New Roman" w:hAnsi="Times New Roman"/>
          <w:sz w:val="24"/>
          <w:szCs w:val="24"/>
          <w:lang w:val="lt-LT"/>
        </w:rPr>
        <w:t xml:space="preserve"> </w:t>
      </w:r>
      <w:r w:rsidRPr="00FF0C25">
        <w:rPr>
          <w:rFonts w:ascii="Times New Roman" w:hAnsi="Times New Roman"/>
          <w:bCs/>
          <w:sz w:val="24"/>
          <w:szCs w:val="24"/>
          <w:lang w:val="lt-LT"/>
        </w:rPr>
        <w:t>[</w:t>
      </w:r>
      <w:r w:rsidR="001D2E7E" w:rsidRPr="00FF0C25">
        <w:rPr>
          <w:rFonts w:ascii="Times New Roman" w:hAnsi="Times New Roman"/>
          <w:bCs/>
          <w:sz w:val="24"/>
          <w:szCs w:val="24"/>
          <w:lang w:val="lt-LT"/>
        </w:rPr>
        <w:t>27</w:t>
      </w:r>
      <w:r w:rsidRPr="00FF0C25">
        <w:rPr>
          <w:rFonts w:ascii="Times New Roman" w:hAnsi="Times New Roman"/>
          <w:bCs/>
          <w:sz w:val="24"/>
          <w:szCs w:val="24"/>
          <w:lang w:val="lt-LT"/>
        </w:rPr>
        <w:t>]</w:t>
      </w:r>
      <w:r w:rsidR="001D2E7E" w:rsidRPr="00FF0C25">
        <w:rPr>
          <w:rFonts w:ascii="Times New Roman" w:hAnsi="Times New Roman"/>
          <w:bCs/>
          <w:sz w:val="24"/>
          <w:szCs w:val="24"/>
          <w:lang w:val="lt-LT"/>
        </w:rPr>
        <w:t>.</w:t>
      </w:r>
    </w:p>
    <w:p w:rsidR="007C3BDC" w:rsidRPr="00FF0C25" w:rsidRDefault="007C3BDC" w:rsidP="00D81E6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Bendrasis likvidumas (current ratio)</w:t>
      </w:r>
    </w:p>
    <w:p w:rsidR="007C3BDC" w:rsidRDefault="007C3BDC" w:rsidP="00D81E6A">
      <w:pPr>
        <w:pStyle w:val="DefaultLTGliederung1"/>
        <w:tabs>
          <w:tab w:val="left" w:pos="0"/>
          <w:tab w:val="left" w:pos="360"/>
          <w:tab w:val="left" w:pos="1800"/>
          <w:tab w:val="left" w:pos="3240"/>
          <w:tab w:val="left" w:pos="4680"/>
          <w:tab w:val="left" w:pos="6120"/>
          <w:tab w:val="left" w:pos="7560"/>
          <w:tab w:val="left" w:pos="9000"/>
          <w:tab w:val="left" w:pos="10440"/>
          <w:tab w:val="left" w:pos="11880"/>
          <w:tab w:val="left" w:pos="13320"/>
          <w:tab w:val="left" w:pos="14760"/>
        </w:tabs>
        <w:spacing w:before="0" w:line="360" w:lineRule="auto"/>
        <w:ind w:firstLine="567"/>
        <w:jc w:val="both"/>
        <w:rPr>
          <w:rFonts w:ascii="Times New Roman" w:eastAsia="Times New Roman" w:hAnsi="Times New Roman"/>
          <w:shadow w:val="0"/>
          <w:color w:val="auto"/>
          <w:sz w:val="24"/>
          <w:szCs w:val="24"/>
          <w:lang w:val="lt-LT"/>
        </w:rPr>
      </w:pPr>
      <w:r w:rsidRPr="00FF0C25">
        <w:rPr>
          <w:rFonts w:ascii="Times New Roman" w:eastAsia="Times New Roman" w:hAnsi="Times New Roman"/>
          <w:iCs/>
          <w:shadow w:val="0"/>
          <w:color w:val="auto"/>
          <w:sz w:val="24"/>
          <w:szCs w:val="24"/>
          <w:lang w:val="lt-LT"/>
        </w:rPr>
        <w:t>Šis rodiklis</w:t>
      </w:r>
      <w:r w:rsidRPr="00FF0C25">
        <w:rPr>
          <w:rFonts w:ascii="Times New Roman" w:eastAsia="Lucidasans" w:hAnsi="Times New Roman"/>
          <w:shadow w:val="0"/>
          <w:color w:val="auto"/>
          <w:sz w:val="24"/>
          <w:szCs w:val="24"/>
          <w:lang w:val="lt-LT"/>
        </w:rPr>
        <w:t xml:space="preserve"> parodo, kokiu laipsniu trumpalaikis </w:t>
      </w:r>
      <w:r w:rsidRPr="00FF0C25">
        <w:rPr>
          <w:rFonts w:ascii="Times New Roman" w:eastAsia="Times New Roman" w:hAnsi="Times New Roman"/>
          <w:shadow w:val="0"/>
          <w:color w:val="auto"/>
          <w:sz w:val="24"/>
          <w:szCs w:val="24"/>
          <w:lang w:val="lt-LT"/>
        </w:rPr>
        <w:t>turtas padengia trumpalaikius įsipareigojimus, t.y. kiek kartų įmonės trumpalaikis turtas viršija jos trumpalaikius įsipareigojimus. Jis apskaičiuojamas pagal formulę:</w:t>
      </w:r>
    </w:p>
    <w:p w:rsidR="002E0FC3" w:rsidRPr="002E0FC3" w:rsidRDefault="00025288" w:rsidP="00CA3046">
      <w:pPr>
        <w:tabs>
          <w:tab w:val="right" w:pos="9072"/>
        </w:tabs>
        <w:ind w:left="851"/>
        <w:rPr>
          <w:rFonts w:ascii="Times New Roman" w:eastAsia="Times New Roman" w:hAnsi="Times New Roman"/>
          <w:sz w:val="6"/>
          <w:szCs w:val="6"/>
          <w:lang w:val="lt-LT"/>
        </w:rPr>
      </w:pPr>
      <w:r w:rsidRPr="00025288">
        <w:rPr>
          <w:rFonts w:ascii="Times New Roman" w:hAnsi="Times New Roman"/>
          <w:noProof/>
          <w:sz w:val="24"/>
          <w:szCs w:val="24"/>
          <w:lang w:eastAsia="en-US"/>
        </w:rPr>
        <w:pict>
          <v:shape id="_x0000_s1043" type="#_x0000_t202" style="position:absolute;left:0;text-align:left;margin-left:438.1pt;margin-top:16.65pt;width:32.15pt;height:25.25pt;z-index:-251634688;mso-width-relative:margin;mso-height-relative:margin" filled="f" stroked="f">
            <v:textbox style="mso-next-textbox:#_x0000_s1043">
              <w:txbxContent>
                <w:p w:rsidR="00A81D26" w:rsidRPr="00265B3B" w:rsidRDefault="00A81D26" w:rsidP="002E0FC3">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2</w:t>
                  </w:r>
                  <w:r w:rsidRPr="00265B3B">
                    <w:rPr>
                      <w:rFonts w:ascii="Times New Roman" w:hAnsi="Times New Roman" w:cs="Times New Roman"/>
                      <w:sz w:val="24"/>
                      <w:szCs w:val="24"/>
                      <w:lang w:val="lt-LT"/>
                    </w:rPr>
                    <w:t>)</w:t>
                  </w:r>
                </w:p>
              </w:txbxContent>
            </v:textbox>
          </v:shape>
        </w:pict>
      </w:r>
      <w:r w:rsidR="002E0FC3">
        <w:rPr>
          <w:rFonts w:ascii="Times New Roman" w:eastAsia="Times New Roman" w:hAnsi="Times New Roman"/>
          <w:sz w:val="10"/>
          <w:szCs w:val="10"/>
          <w:lang w:val="lt-LT"/>
        </w:rPr>
        <w:t> </w:t>
      </w:r>
    </w:p>
    <w:p w:rsidR="007C3BDC" w:rsidRPr="002E0FC3" w:rsidRDefault="00025288" w:rsidP="00CA3046">
      <w:pPr>
        <w:tabs>
          <w:tab w:val="right" w:pos="9072"/>
        </w:tabs>
        <w:ind w:left="851"/>
        <w:rPr>
          <w:rFonts w:ascii="Times New Roman" w:eastAsia="Times New Roman" w:hAnsi="Times New Roman"/>
          <w:shadow/>
          <w:color w:val="000000"/>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Trumpalaikis</m:t>
              </m:r>
              <m:r>
                <w:rPr>
                  <w:rFonts w:ascii="Cambria Math" w:hAnsi="Times New Roman"/>
                  <w:sz w:val="24"/>
                  <w:szCs w:val="24"/>
                  <w:lang w:val="lt-LT"/>
                </w:rPr>
                <m:t xml:space="preserve"> </m:t>
              </m:r>
              <m:r>
                <w:rPr>
                  <w:rFonts w:ascii="Cambria Math" w:hAnsi="Cambria Math"/>
                  <w:sz w:val="24"/>
                  <w:szCs w:val="24"/>
                  <w:lang w:val="lt-LT"/>
                </w:rPr>
                <m:t>turtas</m:t>
              </m:r>
            </m:num>
            <m:den>
              <m:r>
                <w:rPr>
                  <w:rFonts w:ascii="Cambria Math" w:hAnsi="Cambria Math"/>
                  <w:sz w:val="24"/>
                  <w:szCs w:val="24"/>
                  <w:lang w:val="lt-LT"/>
                </w:rPr>
                <m:t>Trumpalaikiai</m:t>
              </m:r>
              <m:r>
                <w:rPr>
                  <w:rFonts w:ascii="Cambria Math" w:hAnsi="Times New Roman"/>
                  <w:sz w:val="24"/>
                  <w:szCs w:val="24"/>
                  <w:lang w:val="lt-LT"/>
                </w:rPr>
                <m:t xml:space="preserve"> </m:t>
              </m:r>
              <m:r>
                <w:rPr>
                  <w:rFonts w:ascii="Cambria Math" w:hAnsi="Times New Roman"/>
                  <w:sz w:val="24"/>
                  <w:szCs w:val="24"/>
                  <w:lang w:val="lt-LT"/>
                </w:rPr>
                <m:t>į</m:t>
              </m:r>
              <m:r>
                <w:rPr>
                  <w:rFonts w:ascii="Cambria Math" w:hAnsi="Cambria Math"/>
                  <w:sz w:val="24"/>
                  <w:szCs w:val="24"/>
                  <w:lang w:val="lt-LT"/>
                </w:rPr>
                <m:t>sipareigojimai</m:t>
              </m:r>
            </m:den>
          </m:f>
          <m:r>
            <w:rPr>
              <w:rFonts w:ascii="Cambria Math" w:hAnsi="Times New Roman"/>
              <w:sz w:val="24"/>
              <w:szCs w:val="24"/>
              <w:lang w:val="lt-LT"/>
            </w:rPr>
            <m:t xml:space="preserve"> </m:t>
          </m:r>
          <m:d>
            <m:dPr>
              <m:begChr m:val="["/>
              <m:endChr m:val="]"/>
              <m:ctrlPr>
                <w:rPr>
                  <w:rFonts w:ascii="Cambria Math" w:hAnsi="Times New Roman"/>
                  <w:i/>
                  <w:sz w:val="24"/>
                  <w:szCs w:val="24"/>
                  <w:lang w:val="lt-LT"/>
                </w:rPr>
              </m:ctrlPr>
            </m:dPr>
            <m:e>
              <m:r>
                <w:rPr>
                  <w:rFonts w:ascii="Cambria Math" w:hAnsi="Times New Roman"/>
                  <w:sz w:val="24"/>
                  <w:szCs w:val="24"/>
                  <w:lang w:val="lt-LT"/>
                </w:rPr>
                <m:t>18</m:t>
              </m:r>
            </m:e>
          </m:d>
          <m:r>
            <w:rPr>
              <w:rFonts w:ascii="Cambria Math" w:hAnsi="Times New Roman"/>
              <w:sz w:val="24"/>
              <w:szCs w:val="24"/>
              <w:lang w:val="lt-LT"/>
            </w:rPr>
            <m:t>.</m:t>
          </m:r>
        </m:oMath>
      </m:oMathPara>
    </w:p>
    <w:p w:rsidR="007C3BDC" w:rsidRPr="00FF0C25" w:rsidRDefault="007C3BDC" w:rsidP="00D81E6A">
      <w:pPr>
        <w:pStyle w:val="DefaultLTGliederung1"/>
        <w:tabs>
          <w:tab w:val="left" w:pos="0"/>
          <w:tab w:val="left" w:pos="360"/>
          <w:tab w:val="left" w:pos="1800"/>
          <w:tab w:val="left" w:pos="3240"/>
          <w:tab w:val="left" w:pos="4680"/>
          <w:tab w:val="left" w:pos="6120"/>
          <w:tab w:val="left" w:pos="7560"/>
          <w:tab w:val="left" w:pos="9000"/>
          <w:tab w:val="left" w:pos="10440"/>
          <w:tab w:val="left" w:pos="11880"/>
          <w:tab w:val="left" w:pos="13320"/>
          <w:tab w:val="left" w:pos="14760"/>
        </w:tabs>
        <w:spacing w:before="0" w:line="360" w:lineRule="auto"/>
        <w:ind w:firstLine="567"/>
        <w:jc w:val="both"/>
        <w:rPr>
          <w:rFonts w:ascii="Times New Roman" w:eastAsia="Times New Roman" w:hAnsi="Times New Roman"/>
          <w:shadow w:val="0"/>
          <w:color w:val="auto"/>
          <w:sz w:val="24"/>
          <w:szCs w:val="24"/>
          <w:lang w:val="lt-LT"/>
        </w:rPr>
      </w:pPr>
      <w:r w:rsidRPr="00FF0C25">
        <w:rPr>
          <w:rFonts w:ascii="Times New Roman" w:eastAsia="Times New Roman" w:hAnsi="Times New Roman"/>
          <w:shadow w:val="0"/>
          <w:color w:val="auto"/>
          <w:sz w:val="24"/>
          <w:szCs w:val="24"/>
          <w:lang w:val="lt-LT"/>
        </w:rPr>
        <w:t>Bendrojo likvidumo rodikliu rodoma įmonės galimybė padengti trumpalaikius įsipareigojimus, panaudojant turimą trumpalaikį turtą [</w:t>
      </w:r>
      <w:r w:rsidR="007D0455" w:rsidRPr="00FF0C25">
        <w:rPr>
          <w:rFonts w:ascii="Times New Roman" w:eastAsia="Times New Roman" w:hAnsi="Times New Roman"/>
          <w:shadow w:val="0"/>
          <w:color w:val="auto"/>
          <w:sz w:val="24"/>
          <w:szCs w:val="24"/>
          <w:lang w:val="lt-LT"/>
        </w:rPr>
        <w:t>32</w:t>
      </w:r>
      <w:r w:rsidRPr="00FF0C25">
        <w:rPr>
          <w:rFonts w:ascii="Times New Roman" w:eastAsia="Times New Roman" w:hAnsi="Times New Roman"/>
          <w:shadow w:val="0"/>
          <w:color w:val="auto"/>
          <w:sz w:val="24"/>
          <w:szCs w:val="24"/>
          <w:lang w:val="lt-LT"/>
        </w:rPr>
        <w:t>].</w:t>
      </w:r>
    </w:p>
    <w:p w:rsidR="007C3BDC" w:rsidRPr="00FF0C25" w:rsidRDefault="007C3BDC" w:rsidP="00D81E6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Skubus (einamasis, greitas) likvidumas (quick ratio)</w:t>
      </w:r>
    </w:p>
    <w:p w:rsidR="007C3BDC" w:rsidRPr="00FF0C25" w:rsidRDefault="00025288" w:rsidP="00D81E6A">
      <w:pPr>
        <w:tabs>
          <w:tab w:val="left" w:pos="5812"/>
        </w:tabs>
        <w:spacing w:after="0" w:line="360" w:lineRule="auto"/>
        <w:ind w:firstLine="567"/>
        <w:jc w:val="both"/>
        <w:rPr>
          <w:rFonts w:ascii="Times New Roman" w:hAnsi="Times New Roman"/>
          <w:sz w:val="24"/>
          <w:szCs w:val="24"/>
          <w:lang w:val="lt-LT"/>
        </w:rPr>
      </w:pPr>
      <w:r w:rsidRPr="00025288">
        <w:rPr>
          <w:rFonts w:ascii="Times New Roman" w:hAnsi="Times New Roman"/>
          <w:noProof/>
          <w:sz w:val="24"/>
          <w:szCs w:val="24"/>
          <w:lang w:eastAsia="en-US"/>
        </w:rPr>
        <w:pict>
          <v:shape id="_x0000_s1044" type="#_x0000_t202" style="position:absolute;left:0;text-align:left;margin-left:437.65pt;margin-top:225.95pt;width:32.15pt;height:25.25pt;z-index:-251633664;mso-width-relative:margin;mso-height-relative:margin" filled="f" stroked="f">
            <v:textbox style="mso-next-textbox:#_x0000_s1044">
              <w:txbxContent>
                <w:p w:rsidR="00A81D26" w:rsidRPr="00265B3B" w:rsidRDefault="00A81D26" w:rsidP="000420F0">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3</w:t>
                  </w:r>
                  <w:r w:rsidRPr="00265B3B">
                    <w:rPr>
                      <w:rFonts w:ascii="Times New Roman" w:hAnsi="Times New Roman" w:cs="Times New Roman"/>
                      <w:sz w:val="24"/>
                      <w:szCs w:val="24"/>
                      <w:lang w:val="lt-LT"/>
                    </w:rPr>
                    <w:t>)</w:t>
                  </w:r>
                </w:p>
              </w:txbxContent>
            </v:textbox>
          </v:shape>
        </w:pict>
      </w:r>
      <w:r w:rsidR="007C3BDC" w:rsidRPr="00FF0C25">
        <w:rPr>
          <w:rFonts w:ascii="Times New Roman" w:hAnsi="Times New Roman"/>
          <w:sz w:val="24"/>
          <w:szCs w:val="24"/>
          <w:lang w:val="lt-LT"/>
        </w:rPr>
        <w:t>Kadangi analizuojant bendrąjį trumpalaikio mokumo rodiklį neatsižvelgiama į trumpalaikio turto sudėtį, jis tik apytikriai rodo įmonės galimybę laiku sumokėti skolas. Realesnę padėtį nustato kitas rodiklis, vadinamas greitojo likvidumo rodikliu. Šis rodiklis nurodo įmonės gebėjimą nedelsiant patenkinti skolintojų reikalavimus ir geriau įvertina jos mokumą n</w:t>
      </w:r>
      <w:r w:rsidR="0051782A" w:rsidRPr="00FF0C25">
        <w:rPr>
          <w:rFonts w:ascii="Times New Roman" w:hAnsi="Times New Roman"/>
          <w:sz w:val="24"/>
          <w:szCs w:val="24"/>
          <w:lang w:val="lt-LT"/>
        </w:rPr>
        <w:t xml:space="preserve">ei bendrojo likvidumo rodiklis </w:t>
      </w:r>
      <w:r w:rsidR="007C3BDC" w:rsidRPr="00FF0C25">
        <w:rPr>
          <w:rFonts w:ascii="Times New Roman" w:hAnsi="Times New Roman"/>
          <w:sz w:val="24"/>
          <w:szCs w:val="24"/>
          <w:lang w:val="lt-LT"/>
        </w:rPr>
        <w:t>[</w:t>
      </w:r>
      <w:r w:rsidR="0051782A" w:rsidRPr="00FF0C25">
        <w:rPr>
          <w:rFonts w:ascii="Times New Roman" w:hAnsi="Times New Roman"/>
          <w:bCs/>
          <w:sz w:val="24"/>
          <w:szCs w:val="24"/>
          <w:lang w:val="lt-LT"/>
        </w:rPr>
        <w:t>26</w:t>
      </w:r>
      <w:r w:rsidR="007C3BDC" w:rsidRPr="00FF0C25">
        <w:rPr>
          <w:rFonts w:ascii="Times New Roman" w:hAnsi="Times New Roman"/>
          <w:bCs/>
          <w:sz w:val="24"/>
          <w:szCs w:val="24"/>
          <w:lang w:val="lt-LT"/>
        </w:rPr>
        <w:t xml:space="preserve">]. </w:t>
      </w:r>
      <w:r w:rsidR="007C3BDC" w:rsidRPr="00FF0C25">
        <w:rPr>
          <w:rFonts w:ascii="Times New Roman" w:hAnsi="Times New Roman"/>
          <w:sz w:val="24"/>
          <w:szCs w:val="24"/>
          <w:lang w:val="lt-LT"/>
        </w:rPr>
        <w:t>Skubus (einamasis, greitas) likvidumas apibūdina tiriamos įmonės sugebėjimą įvykdyti trumpalaikius įsipareigojimus iš mobiliausio (galimo greitai paversti pinigais) turto.</w:t>
      </w:r>
      <w:r w:rsidR="007C3BDC" w:rsidRPr="00FF0C25">
        <w:rPr>
          <w:rFonts w:ascii="Times New Roman" w:hAnsi="Times New Roman"/>
          <w:bCs/>
          <w:sz w:val="24"/>
          <w:szCs w:val="24"/>
          <w:lang w:val="lt-LT"/>
        </w:rPr>
        <w:t xml:space="preserve"> Atsargos yra priskiriamos įmonės trumpalaikiam nemobiliajam turtui, nes jos nėra greitai pakeičiamos į grynuosius pinigus. Taigi</w:t>
      </w:r>
      <w:r w:rsidR="00927C1C">
        <w:rPr>
          <w:rFonts w:ascii="Times New Roman" w:hAnsi="Times New Roman"/>
          <w:bCs/>
          <w:sz w:val="24"/>
          <w:szCs w:val="24"/>
          <w:lang w:val="lt-LT"/>
        </w:rPr>
        <w:t>,</w:t>
      </w:r>
      <w:r w:rsidR="007C3BDC" w:rsidRPr="00FF0C25">
        <w:rPr>
          <w:rFonts w:ascii="Times New Roman" w:hAnsi="Times New Roman"/>
          <w:bCs/>
          <w:sz w:val="24"/>
          <w:szCs w:val="24"/>
          <w:lang w:val="lt-LT"/>
        </w:rPr>
        <w:t xml:space="preserve"> Skubaus (einamojo, greito) likvidumo rodiklis apskaičiuojamas eliminuojant atsargas.</w:t>
      </w:r>
      <w:r w:rsidR="007C3BDC" w:rsidRPr="00FF0C25">
        <w:rPr>
          <w:rFonts w:ascii="Times New Roman" w:hAnsi="Times New Roman"/>
          <w:sz w:val="24"/>
          <w:szCs w:val="24"/>
          <w:lang w:val="lt-LT"/>
        </w:rPr>
        <w:t xml:space="preserve"> Jis parodo trumpalaikių įsipareigojimų likvida</w:t>
      </w:r>
      <w:r w:rsidR="0051782A" w:rsidRPr="00FF0C25">
        <w:rPr>
          <w:rFonts w:ascii="Times New Roman" w:hAnsi="Times New Roman"/>
          <w:sz w:val="24"/>
          <w:szCs w:val="24"/>
          <w:lang w:val="lt-LT"/>
        </w:rPr>
        <w:t>vimo mobiliais aktyvais greitį</w:t>
      </w:r>
      <w:r w:rsidR="007C3BDC" w:rsidRPr="00FF0C25">
        <w:rPr>
          <w:rFonts w:ascii="Times New Roman" w:hAnsi="Times New Roman"/>
          <w:sz w:val="24"/>
          <w:szCs w:val="24"/>
          <w:lang w:val="lt-LT"/>
        </w:rPr>
        <w:t xml:space="preserve"> [</w:t>
      </w:r>
      <w:r w:rsidR="0051782A" w:rsidRPr="00FF0C25">
        <w:rPr>
          <w:rFonts w:ascii="Times New Roman" w:hAnsi="Times New Roman"/>
          <w:sz w:val="24"/>
          <w:szCs w:val="24"/>
          <w:lang w:val="lt-LT"/>
        </w:rPr>
        <w:t>32</w:t>
      </w:r>
      <w:r w:rsidR="007C3BDC" w:rsidRPr="00FF0C25">
        <w:rPr>
          <w:rFonts w:ascii="Times New Roman" w:hAnsi="Times New Roman"/>
          <w:sz w:val="24"/>
          <w:szCs w:val="24"/>
          <w:lang w:val="lt-LT"/>
        </w:rPr>
        <w:t>] ir skaičiuojamas kaip santykis tarp didžiausio likvidumo turto vertės ir trumpalaikių įsiskolinimų:</w:t>
      </w:r>
    </w:p>
    <w:p w:rsidR="007C3BDC" w:rsidRPr="00FF0C25" w:rsidRDefault="00025288" w:rsidP="00CA3046">
      <w:pPr>
        <w:tabs>
          <w:tab w:val="right" w:pos="9072"/>
        </w:tabs>
        <w:ind w:left="851"/>
        <w:rPr>
          <w:rFonts w:ascii="Times New Roman" w:hAnsi="Times New Roman"/>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Trumpalaikis</m:t>
              </m:r>
              <m:r>
                <w:rPr>
                  <w:rFonts w:ascii="Cambria Math" w:hAnsi="Times New Roman"/>
                  <w:sz w:val="24"/>
                  <w:szCs w:val="24"/>
                  <w:lang w:val="lt-LT"/>
                </w:rPr>
                <m:t xml:space="preserve"> </m:t>
              </m:r>
              <m:r>
                <w:rPr>
                  <w:rFonts w:ascii="Cambria Math" w:hAnsi="Cambria Math"/>
                  <w:sz w:val="24"/>
                  <w:szCs w:val="24"/>
                  <w:lang w:val="lt-LT"/>
                </w:rPr>
                <m:t>turtas</m:t>
              </m:r>
              <m:r>
                <w:rPr>
                  <w:rFonts w:ascii="Times New Roman" w:hAnsi="Times New Roman"/>
                  <w:sz w:val="24"/>
                  <w:szCs w:val="24"/>
                  <w:lang w:val="lt-LT"/>
                </w:rPr>
                <m:t>-</m:t>
              </m:r>
              <m:r>
                <w:rPr>
                  <w:rFonts w:ascii="Cambria Math" w:hAnsi="Cambria Math"/>
                  <w:sz w:val="24"/>
                  <w:szCs w:val="24"/>
                  <w:lang w:val="lt-LT"/>
                </w:rPr>
                <m:t>atsargos</m:t>
              </m:r>
            </m:num>
            <m:den>
              <m:r>
                <w:rPr>
                  <w:rFonts w:ascii="Cambria Math" w:hAnsi="Cambria Math"/>
                  <w:sz w:val="24"/>
                  <w:szCs w:val="24"/>
                  <w:lang w:val="lt-LT"/>
                </w:rPr>
                <m:t>T</m:t>
              </m:r>
              <m:r>
                <w:rPr>
                  <w:rFonts w:ascii="Cambria Math" w:hAnsi="Cambria Math"/>
                  <w:sz w:val="24"/>
                  <w:szCs w:val="24"/>
                  <w:lang w:val="lt-LT"/>
                </w:rPr>
                <m:t>rumpalaikiai</m:t>
              </m:r>
              <m:r>
                <w:rPr>
                  <w:rFonts w:ascii="Cambria Math" w:hAnsi="Times New Roman"/>
                  <w:sz w:val="24"/>
                  <w:szCs w:val="24"/>
                  <w:lang w:val="lt-LT"/>
                </w:rPr>
                <m:t xml:space="preserve"> </m:t>
              </m:r>
              <m:r>
                <w:rPr>
                  <w:rFonts w:ascii="Cambria Math" w:hAnsi="Times New Roman"/>
                  <w:sz w:val="24"/>
                  <w:szCs w:val="24"/>
                  <w:lang w:val="lt-LT"/>
                </w:rPr>
                <m:t>į</m:t>
              </m:r>
              <m:r>
                <w:rPr>
                  <w:rFonts w:ascii="Cambria Math" w:hAnsi="Cambria Math"/>
                  <w:sz w:val="24"/>
                  <w:szCs w:val="24"/>
                  <w:lang w:val="lt-LT"/>
                </w:rPr>
                <m:t>sipareigojimai</m:t>
              </m:r>
            </m:den>
          </m:f>
          <m:r>
            <w:rPr>
              <w:rFonts w:ascii="Cambria Math" w:hAnsi="Times New Roman"/>
              <w:sz w:val="24"/>
              <w:szCs w:val="24"/>
              <w:lang w:val="lt-LT"/>
            </w:rPr>
            <m:t xml:space="preserve"> </m:t>
          </m:r>
          <m:d>
            <m:dPr>
              <m:begChr m:val="["/>
              <m:endChr m:val="]"/>
              <m:ctrlPr>
                <w:rPr>
                  <w:rFonts w:ascii="Cambria Math" w:hAnsi="Times New Roman"/>
                  <w:i/>
                  <w:sz w:val="24"/>
                  <w:szCs w:val="24"/>
                  <w:lang w:val="lt-LT"/>
                </w:rPr>
              </m:ctrlPr>
            </m:dPr>
            <m:e>
              <m:r>
                <w:rPr>
                  <w:rFonts w:ascii="Cambria Math" w:hAnsi="Times New Roman"/>
                  <w:sz w:val="24"/>
                  <w:szCs w:val="24"/>
                  <w:lang w:val="lt-LT"/>
                </w:rPr>
                <m:t>18</m:t>
              </m:r>
            </m:e>
          </m:d>
          <m:r>
            <w:rPr>
              <w:rFonts w:ascii="Cambria Math" w:hAnsi="Times New Roman"/>
              <w:sz w:val="24"/>
              <w:szCs w:val="24"/>
              <w:lang w:val="lt-LT"/>
            </w:rPr>
            <m:t>.</m:t>
          </m:r>
        </m:oMath>
      </m:oMathPara>
    </w:p>
    <w:p w:rsidR="007C3BDC" w:rsidRPr="00FF0C25" w:rsidRDefault="007C3BDC" w:rsidP="00D81E6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Kritinis (grynasis) likvidumas (cash ratio)</w:t>
      </w:r>
    </w:p>
    <w:p w:rsidR="007C3BDC" w:rsidRPr="00FF0C25" w:rsidRDefault="00025288" w:rsidP="00D81E6A">
      <w:pPr>
        <w:pStyle w:val="DefaultLTGliederung1"/>
        <w:tabs>
          <w:tab w:val="left" w:pos="0"/>
          <w:tab w:val="left" w:pos="360"/>
          <w:tab w:val="left" w:pos="1800"/>
          <w:tab w:val="left" w:pos="3240"/>
          <w:tab w:val="left" w:pos="4680"/>
          <w:tab w:val="left" w:pos="6120"/>
          <w:tab w:val="left" w:pos="7560"/>
          <w:tab w:val="left" w:pos="9000"/>
          <w:tab w:val="left" w:pos="10440"/>
          <w:tab w:val="left" w:pos="11880"/>
          <w:tab w:val="left" w:pos="13320"/>
          <w:tab w:val="left" w:pos="14760"/>
        </w:tabs>
        <w:spacing w:before="0" w:line="360" w:lineRule="auto"/>
        <w:ind w:firstLine="567"/>
        <w:jc w:val="both"/>
        <w:rPr>
          <w:rFonts w:ascii="Times New Roman" w:eastAsia="Times New Roman" w:hAnsi="Times New Roman"/>
          <w:shadow w:val="0"/>
          <w:color w:val="auto"/>
          <w:sz w:val="24"/>
          <w:szCs w:val="24"/>
          <w:lang w:val="lt-LT"/>
        </w:rPr>
      </w:pPr>
      <w:r w:rsidRPr="00025288">
        <w:rPr>
          <w:noProof/>
          <w:color w:val="auto"/>
          <w:lang w:eastAsia="en-US"/>
        </w:rPr>
        <w:pict>
          <v:shape id="_x0000_s1045" type="#_x0000_t202" style="position:absolute;left:0;text-align:left;margin-left:436.05pt;margin-top:36.95pt;width:32.15pt;height:25.25pt;z-index:-251632640;mso-width-relative:margin;mso-height-relative:margin" filled="f" stroked="f">
            <v:textbox style="mso-next-textbox:#_x0000_s1045">
              <w:txbxContent>
                <w:p w:rsidR="00A81D26" w:rsidRPr="00265B3B" w:rsidRDefault="00A81D26" w:rsidP="000420F0">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4</w:t>
                  </w:r>
                  <w:r w:rsidRPr="00265B3B">
                    <w:rPr>
                      <w:rFonts w:ascii="Times New Roman" w:hAnsi="Times New Roman" w:cs="Times New Roman"/>
                      <w:sz w:val="24"/>
                      <w:szCs w:val="24"/>
                      <w:lang w:val="lt-LT"/>
                    </w:rPr>
                    <w:t>)</w:t>
                  </w:r>
                </w:p>
              </w:txbxContent>
            </v:textbox>
          </v:shape>
        </w:pict>
      </w:r>
      <w:r w:rsidR="007C3BDC" w:rsidRPr="00FF0C25">
        <w:rPr>
          <w:rFonts w:ascii="Times New Roman" w:eastAsia="Times New Roman" w:hAnsi="Times New Roman"/>
          <w:iCs/>
          <w:shadow w:val="0"/>
          <w:color w:val="auto"/>
          <w:sz w:val="24"/>
          <w:szCs w:val="24"/>
          <w:lang w:val="lt-LT"/>
        </w:rPr>
        <w:t>Šis rodiklis</w:t>
      </w:r>
      <w:r w:rsidR="007C3BDC" w:rsidRPr="00FF0C25">
        <w:rPr>
          <w:rFonts w:ascii="Times New Roman" w:eastAsia="Lucidasans" w:hAnsi="Times New Roman"/>
          <w:shadow w:val="0"/>
          <w:color w:val="auto"/>
          <w:sz w:val="24"/>
          <w:szCs w:val="24"/>
          <w:lang w:val="lt-LT"/>
        </w:rPr>
        <w:t xml:space="preserve"> rodo, kokiu laipsniu grynieji pinigai </w:t>
      </w:r>
      <w:r w:rsidR="007C3BDC" w:rsidRPr="00FF0C25">
        <w:rPr>
          <w:rFonts w:ascii="Times New Roman" w:eastAsia="Times New Roman" w:hAnsi="Times New Roman"/>
          <w:shadow w:val="0"/>
          <w:color w:val="auto"/>
          <w:sz w:val="24"/>
          <w:szCs w:val="24"/>
          <w:lang w:val="lt-LT"/>
        </w:rPr>
        <w:t>padengia trumpalaikius įsipareigojimus. Kritinis (grynasis) likvidumas skaičiuojamas pagal šią formulę:</w:t>
      </w:r>
    </w:p>
    <w:p w:rsidR="007C3BDC" w:rsidRPr="00FF0C25" w:rsidRDefault="00025288" w:rsidP="00CA3046">
      <w:pPr>
        <w:tabs>
          <w:tab w:val="right" w:pos="9072"/>
        </w:tabs>
        <w:ind w:left="851"/>
        <w:rPr>
          <w:rFonts w:ascii="Times New Roman" w:eastAsia="Times New Roman" w:hAnsi="Times New Roman"/>
          <w:shadow/>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Pinigai</m:t>
              </m:r>
              <m:r>
                <w:rPr>
                  <w:rFonts w:ascii="Cambria Math" w:hAnsi="Times New Roman"/>
                  <w:sz w:val="24"/>
                  <w:szCs w:val="24"/>
                  <w:lang w:val="lt-LT"/>
                </w:rPr>
                <m:t xml:space="preserve"> </m:t>
              </m:r>
              <m:r>
                <w:rPr>
                  <w:rFonts w:ascii="Cambria Math" w:hAnsi="Cambria Math"/>
                  <w:sz w:val="24"/>
                  <w:szCs w:val="24"/>
                  <w:lang w:val="lt-LT"/>
                </w:rPr>
                <m:t>ir</m:t>
              </m:r>
              <m:r>
                <w:rPr>
                  <w:rFonts w:ascii="Cambria Math" w:hAnsi="Times New Roman"/>
                  <w:sz w:val="24"/>
                  <w:szCs w:val="24"/>
                  <w:lang w:val="lt-LT"/>
                </w:rPr>
                <m:t xml:space="preserve"> </m:t>
              </m:r>
              <m:r>
                <w:rPr>
                  <w:rFonts w:ascii="Cambria Math" w:hAnsi="Cambria Math"/>
                  <w:sz w:val="24"/>
                  <w:szCs w:val="24"/>
                  <w:lang w:val="lt-LT"/>
                </w:rPr>
                <m:t>pinigų</m:t>
              </m:r>
              <m:r>
                <w:rPr>
                  <w:rFonts w:ascii="Cambria Math" w:hAnsi="Times New Roman"/>
                  <w:sz w:val="24"/>
                  <w:szCs w:val="24"/>
                  <w:lang w:val="lt-LT"/>
                </w:rPr>
                <m:t xml:space="preserve"> </m:t>
              </m:r>
              <m:r>
                <w:rPr>
                  <w:rFonts w:ascii="Cambria Math" w:hAnsi="Cambria Math"/>
                  <w:sz w:val="24"/>
                  <w:szCs w:val="24"/>
                  <w:lang w:val="lt-LT"/>
                </w:rPr>
                <m:t>ekvivalentai</m:t>
              </m:r>
            </m:num>
            <m:den>
              <m:r>
                <w:rPr>
                  <w:rFonts w:ascii="Cambria Math" w:hAnsi="Cambria Math"/>
                  <w:sz w:val="24"/>
                  <w:szCs w:val="24"/>
                  <w:lang w:val="lt-LT"/>
                </w:rPr>
                <m:t>Trumpalaikiai</m:t>
              </m:r>
              <m:r>
                <w:rPr>
                  <w:rFonts w:ascii="Cambria Math" w:hAnsi="Times New Roman"/>
                  <w:sz w:val="24"/>
                  <w:szCs w:val="24"/>
                  <w:lang w:val="lt-LT"/>
                </w:rPr>
                <m:t xml:space="preserve"> </m:t>
              </m:r>
              <m:r>
                <w:rPr>
                  <w:rFonts w:ascii="Cambria Math" w:hAnsi="Cambria Math"/>
                  <w:sz w:val="24"/>
                  <w:szCs w:val="24"/>
                  <w:lang w:val="lt-LT"/>
                </w:rPr>
                <m:t>įsipareigojimai</m:t>
              </m:r>
            </m:den>
          </m:f>
          <m:d>
            <m:dPr>
              <m:begChr m:val="["/>
              <m:endChr m:val="]"/>
              <m:ctrlPr>
                <w:rPr>
                  <w:rFonts w:ascii="Cambria Math" w:hAnsi="Times New Roman"/>
                  <w:i/>
                  <w:sz w:val="24"/>
                  <w:szCs w:val="24"/>
                  <w:lang w:val="lt-LT"/>
                </w:rPr>
              </m:ctrlPr>
            </m:dPr>
            <m:e>
              <m:r>
                <w:rPr>
                  <w:rFonts w:ascii="Cambria Math" w:hAnsi="Times New Roman"/>
                  <w:sz w:val="24"/>
                  <w:szCs w:val="24"/>
                  <w:lang w:val="lt-LT"/>
                </w:rPr>
                <m:t>38</m:t>
              </m:r>
            </m:e>
          </m:d>
          <m:r>
            <w:rPr>
              <w:rFonts w:ascii="Cambria Math" w:hAnsi="Times New Roman"/>
              <w:sz w:val="24"/>
              <w:szCs w:val="24"/>
              <w:lang w:val="lt-LT"/>
            </w:rPr>
            <m:t>.</m:t>
          </m:r>
        </m:oMath>
      </m:oMathPara>
    </w:p>
    <w:p w:rsidR="007C3BDC" w:rsidRPr="00FF0C25" w:rsidRDefault="007C3BDC" w:rsidP="00D81E6A">
      <w:pPr>
        <w:pStyle w:val="WW-Default1"/>
        <w:spacing w:line="360" w:lineRule="auto"/>
        <w:ind w:firstLine="567"/>
        <w:rPr>
          <w:bCs/>
          <w:color w:val="auto"/>
          <w:lang w:val="lt-LT"/>
        </w:rPr>
      </w:pPr>
      <w:r w:rsidRPr="00FF0C25">
        <w:rPr>
          <w:color w:val="auto"/>
          <w:lang w:val="lt-LT"/>
        </w:rPr>
        <w:t>Jis geriausiai parodo, kokią trumpalaikių ir ilgalaikių skolų einamųjų metų dalį</w:t>
      </w:r>
      <w:r w:rsidR="00853E85" w:rsidRPr="00FF0C25">
        <w:rPr>
          <w:color w:val="auto"/>
          <w:lang w:val="lt-LT"/>
        </w:rPr>
        <w:t xml:space="preserve"> įmonė gali sumokėti nedelsiant</w:t>
      </w:r>
      <w:r w:rsidRPr="00FF0C25">
        <w:rPr>
          <w:color w:val="auto"/>
          <w:lang w:val="lt-LT"/>
        </w:rPr>
        <w:t xml:space="preserve"> [</w:t>
      </w:r>
      <w:r w:rsidR="00853E85" w:rsidRPr="00FF0C25">
        <w:rPr>
          <w:bCs/>
          <w:color w:val="auto"/>
          <w:lang w:val="lt-LT"/>
        </w:rPr>
        <w:t>42</w:t>
      </w:r>
      <w:r w:rsidRPr="00FF0C25">
        <w:rPr>
          <w:bCs/>
          <w:color w:val="auto"/>
          <w:lang w:val="lt-LT"/>
        </w:rPr>
        <w:t>]</w:t>
      </w:r>
      <w:r w:rsidR="00853E85" w:rsidRPr="00FF0C25">
        <w:rPr>
          <w:bCs/>
          <w:color w:val="auto"/>
          <w:lang w:val="lt-LT"/>
        </w:rPr>
        <w:t>.</w:t>
      </w:r>
    </w:p>
    <w:p w:rsidR="007C3BDC" w:rsidRPr="00FF0C25" w:rsidRDefault="007C3BDC" w:rsidP="00D81E6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Vertindami įmonės likvidumą, tiek užsienio, tiek Lietuvos ekonomistai sutaria dėl skaičiuojamų likvidumo rodiklių, tačiau kyla diskusijų, kokie kiti santykiniai finansiniai rodikliai svarbūs, norint įvertinti įmonės sugebėjimą įvykdyti savo trumpalaikius įsipareigojimu laiku. Manytume, kad vertinant įmonės prekinio kredito riziką be likvidumo rodiklių, reikėtų atsižvelgti į šiuos santykinius finansinius rodiklius:</w:t>
      </w:r>
    </w:p>
    <w:p w:rsidR="007C3BDC" w:rsidRPr="00FF0C25" w:rsidRDefault="007C3BDC" w:rsidP="00D81E6A">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Apyvartinis kapitalas (net working capital)</w:t>
      </w:r>
    </w:p>
    <w:p w:rsidR="007C3BDC" w:rsidRPr="00FF0C25" w:rsidRDefault="007C3BDC" w:rsidP="00D81E6A">
      <w:pPr>
        <w:spacing w:after="0" w:line="360" w:lineRule="auto"/>
        <w:ind w:firstLine="567"/>
        <w:jc w:val="both"/>
        <w:rPr>
          <w:rStyle w:val="FontStyle90"/>
          <w:sz w:val="24"/>
          <w:szCs w:val="24"/>
          <w:lang w:val="lt-LT"/>
        </w:rPr>
      </w:pPr>
      <w:r w:rsidRPr="00FF0C25">
        <w:rPr>
          <w:rFonts w:ascii="Times New Roman" w:hAnsi="Times New Roman"/>
          <w:sz w:val="24"/>
          <w:szCs w:val="24"/>
          <w:lang w:val="lt-LT"/>
        </w:rPr>
        <w:lastRenderedPageBreak/>
        <w:t>Įmonės gebėjimas apmokėti skolas priklauso ne tik nuo trumpalaikio turto ir įsipareigojimų santykio, bet ir nuo jų struktūros. Trumpalaikio turto perteklius, lyginant su trumpalaikiais įsipareigojimais, vadinamas apyvartiniu kapitalu. Jis parodo, ar balanso sudarymo dieną įmonė turėjo pakankamai nuosavo turto trumpalaikiams įsipareigojimams padengti arba kokia trumpalaikio turto dalis</w:t>
      </w:r>
      <w:r w:rsidR="006D0BAC" w:rsidRPr="00FF0C25">
        <w:rPr>
          <w:rFonts w:ascii="Times New Roman" w:hAnsi="Times New Roman"/>
          <w:sz w:val="24"/>
          <w:szCs w:val="24"/>
          <w:lang w:val="lt-LT"/>
        </w:rPr>
        <w:t xml:space="preserve"> finansuojama nuosavu kapitalu </w:t>
      </w:r>
      <w:r w:rsidRPr="00FF0C25">
        <w:rPr>
          <w:rFonts w:ascii="Times New Roman" w:hAnsi="Times New Roman"/>
          <w:sz w:val="24"/>
          <w:szCs w:val="24"/>
          <w:lang w:val="lt-LT"/>
        </w:rPr>
        <w:t>[</w:t>
      </w:r>
      <w:r w:rsidR="006D0BAC" w:rsidRPr="00FF0C25">
        <w:rPr>
          <w:rFonts w:ascii="Times New Roman" w:hAnsi="Times New Roman"/>
          <w:bCs/>
          <w:sz w:val="24"/>
          <w:szCs w:val="24"/>
          <w:lang w:val="lt-LT"/>
        </w:rPr>
        <w:t>26</w:t>
      </w:r>
      <w:r w:rsidRPr="00FF0C25">
        <w:rPr>
          <w:rFonts w:ascii="Times New Roman" w:hAnsi="Times New Roman"/>
          <w:bCs/>
          <w:sz w:val="24"/>
          <w:szCs w:val="24"/>
          <w:lang w:val="lt-LT"/>
        </w:rPr>
        <w:t xml:space="preserve">]. Jis skaičiuojamas keliais būdais, tačiau čia pasirinktas toks būdas, kuris leidžia įvertinti </w:t>
      </w:r>
      <w:r w:rsidRPr="00FF0C25">
        <w:rPr>
          <w:rStyle w:val="FontStyle90"/>
          <w:sz w:val="24"/>
          <w:szCs w:val="24"/>
          <w:lang w:val="lt-LT"/>
        </w:rPr>
        <w:t>kokia įmonės pastoviojo kapitalo dalis skiriama trumpalaikiam turtui finansuoti. Šiuo būdu apyvartinis kapitalas apskaičiuojamas prie savininkų nuosavybės pridėjus įmonės ilgalaikius įsipareigojimus ir atėmus ilgalaikio turto vertę:</w:t>
      </w:r>
    </w:p>
    <w:p w:rsidR="007C3BDC" w:rsidRPr="00FF0C25" w:rsidRDefault="00CA3046" w:rsidP="00B5229F">
      <w:pPr>
        <w:pStyle w:val="Style56"/>
        <w:widowControl/>
        <w:tabs>
          <w:tab w:val="right" w:pos="9214"/>
        </w:tabs>
        <w:spacing w:line="360" w:lineRule="auto"/>
        <w:ind w:firstLine="851"/>
        <w:jc w:val="both"/>
        <w:rPr>
          <w:rStyle w:val="FontStyle90"/>
          <w:sz w:val="24"/>
          <w:szCs w:val="24"/>
        </w:rPr>
      </w:pPr>
      <m:oMath>
        <m:r>
          <w:rPr>
            <w:rFonts w:ascii="Cambria Math" w:hAnsi="Cambria Math"/>
          </w:rPr>
          <m:t>Nuosavas</m:t>
        </m:r>
        <m:r>
          <w:rPr>
            <w:rFonts w:ascii="Cambria Math"/>
          </w:rPr>
          <m:t xml:space="preserve"> </m:t>
        </m:r>
        <m:r>
          <w:rPr>
            <w:rFonts w:ascii="Cambria Math" w:hAnsi="Cambria Math"/>
          </w:rPr>
          <m:t>kapitalas</m:t>
        </m:r>
        <m:r>
          <w:rPr>
            <w:rFonts w:ascii="Cambria Math"/>
          </w:rPr>
          <m:t>+</m:t>
        </m:r>
        <m:r>
          <w:rPr>
            <w:rFonts w:ascii="Cambria Math" w:hAnsi="Cambria Math"/>
          </w:rPr>
          <m:t>Ilgalaikiai</m:t>
        </m:r>
        <m:r>
          <w:rPr>
            <w:rFonts w:ascii="Cambria Math"/>
          </w:rPr>
          <m:t xml:space="preserve"> </m:t>
        </m:r>
        <m:r>
          <w:rPr>
            <w:rFonts w:ascii="Cambria Math"/>
          </w:rPr>
          <m:t>į</m:t>
        </m:r>
        <m:r>
          <w:rPr>
            <w:rFonts w:ascii="Cambria Math" w:hAnsi="Cambria Math"/>
          </w:rPr>
          <m:t>sipareigojimai</m:t>
        </m:r>
        <m:r>
          <m:t>-</m:t>
        </m:r>
        <m:r>
          <w:rPr>
            <w:rFonts w:ascii="Cambria Math" w:hAnsi="Cambria Math"/>
          </w:rPr>
          <m:t>Ilgalaikis</m:t>
        </m:r>
        <m:r>
          <w:rPr>
            <w:rFonts w:ascii="Cambria Math"/>
          </w:rPr>
          <m:t xml:space="preserve"> </m:t>
        </m:r>
        <m:r>
          <w:rPr>
            <w:rFonts w:ascii="Cambria Math" w:hAnsi="Cambria Math"/>
          </w:rPr>
          <m:t>turtas</m:t>
        </m:r>
      </m:oMath>
      <w:r w:rsidR="00F05BF6" w:rsidRPr="00FF0C25">
        <w:rPr>
          <w:rStyle w:val="FontStyle95"/>
          <w:b w:val="0"/>
        </w:rPr>
        <w:t xml:space="preserve"> </w:t>
      </w:r>
      <w:r w:rsidR="00684817">
        <w:rPr>
          <w:rStyle w:val="FontStyle95"/>
          <w:b w:val="0"/>
        </w:rPr>
        <w:t>.</w:t>
      </w:r>
      <w:r w:rsidRPr="00FF0C25">
        <w:rPr>
          <w:rStyle w:val="FontStyle95"/>
          <w:b w:val="0"/>
        </w:rPr>
        <w:tab/>
      </w:r>
      <w:r w:rsidR="00ED31EC" w:rsidRPr="00FF0C25">
        <w:rPr>
          <w:rStyle w:val="FontStyle95"/>
          <w:b w:val="0"/>
        </w:rPr>
        <w:t>(5)</w:t>
      </w:r>
    </w:p>
    <w:p w:rsidR="007C3BDC" w:rsidRPr="00FF0C25" w:rsidRDefault="007C3BDC" w:rsidP="00423A52">
      <w:pPr>
        <w:pStyle w:val="Style42"/>
        <w:widowControl/>
        <w:spacing w:line="360" w:lineRule="auto"/>
        <w:ind w:firstLine="567"/>
      </w:pPr>
      <w:r w:rsidRPr="00FF0C25">
        <w:rPr>
          <w:rStyle w:val="FontStyle90"/>
          <w:sz w:val="24"/>
          <w:szCs w:val="24"/>
        </w:rPr>
        <w:t>Todėl dažnai sakoma, kad apyvartinis kapitalas - nuosavybės dalis, dalyvaujant</w:t>
      </w:r>
      <w:r w:rsidR="006D0BAC" w:rsidRPr="00FF0C25">
        <w:rPr>
          <w:rStyle w:val="FontStyle90"/>
          <w:sz w:val="24"/>
          <w:szCs w:val="24"/>
        </w:rPr>
        <w:t>i kasdieninėje įmonės veikloje</w:t>
      </w:r>
      <w:r w:rsidRPr="00FF0C25">
        <w:rPr>
          <w:rStyle w:val="FontStyle90"/>
          <w:sz w:val="24"/>
          <w:szCs w:val="24"/>
        </w:rPr>
        <w:t xml:space="preserve"> [</w:t>
      </w:r>
      <w:r w:rsidR="006D0BAC" w:rsidRPr="00FF0C25">
        <w:rPr>
          <w:rStyle w:val="FontStyle90"/>
          <w:sz w:val="24"/>
          <w:szCs w:val="24"/>
        </w:rPr>
        <w:t>34</w:t>
      </w:r>
      <w:r w:rsidRPr="00FF0C25">
        <w:rPr>
          <w:rStyle w:val="FontStyle90"/>
          <w:sz w:val="24"/>
          <w:szCs w:val="24"/>
        </w:rPr>
        <w:t xml:space="preserve">]. Jis </w:t>
      </w:r>
      <w:r w:rsidRPr="00FF0C25">
        <w:t>funkcionuoja kaip likvidumo rezervas, apsidraudžiant nenumatytais ir neplanuotais atvejais. Didesnio apyvartinio kapitalo reikia, kai įmonė n</w:t>
      </w:r>
      <w:r w:rsidR="006D0BAC" w:rsidRPr="00FF0C25">
        <w:t>egali skubiai pasiskolinti lėšų</w:t>
      </w:r>
      <w:r w:rsidRPr="00FF0C25">
        <w:t xml:space="preserve"> [</w:t>
      </w:r>
      <w:r w:rsidR="006D0BAC" w:rsidRPr="00FF0C25">
        <w:t>32</w:t>
      </w:r>
      <w:r w:rsidRPr="00FF0C25">
        <w:t>].</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Turto panaudojimo efektyvumo (aktyvumo) rodikliai</w:t>
      </w:r>
    </w:p>
    <w:p w:rsidR="007C3BDC" w:rsidRPr="00FF0C25" w:rsidRDefault="007C3BDC" w:rsidP="00423A52">
      <w:pPr>
        <w:pStyle w:val="DefaultLTGliederung1"/>
        <w:tabs>
          <w:tab w:val="left" w:pos="0"/>
          <w:tab w:val="left" w:pos="360"/>
          <w:tab w:val="left" w:pos="1800"/>
          <w:tab w:val="left" w:pos="3240"/>
          <w:tab w:val="left" w:pos="4680"/>
          <w:tab w:val="left" w:pos="6120"/>
          <w:tab w:val="left" w:pos="7560"/>
          <w:tab w:val="left" w:pos="9000"/>
          <w:tab w:val="left" w:pos="10440"/>
          <w:tab w:val="left" w:pos="11880"/>
          <w:tab w:val="left" w:pos="13320"/>
          <w:tab w:val="left" w:pos="14760"/>
        </w:tabs>
        <w:spacing w:before="0" w:line="360" w:lineRule="auto"/>
        <w:ind w:firstLine="567"/>
        <w:jc w:val="both"/>
        <w:rPr>
          <w:rFonts w:ascii="Times New Roman" w:eastAsia="Lucidasans" w:hAnsi="Times New Roman"/>
          <w:shadow w:val="0"/>
          <w:color w:val="auto"/>
          <w:sz w:val="24"/>
          <w:szCs w:val="24"/>
          <w:lang w:val="lt-LT"/>
        </w:rPr>
      </w:pPr>
      <w:r w:rsidRPr="00FF0C25">
        <w:rPr>
          <w:rFonts w:ascii="Times New Roman" w:eastAsia="Times New Roman" w:hAnsi="Times New Roman"/>
          <w:shadow w:val="0"/>
          <w:color w:val="auto"/>
          <w:sz w:val="24"/>
          <w:szCs w:val="24"/>
          <w:lang w:val="lt-LT"/>
        </w:rPr>
        <w:t xml:space="preserve">Be likvidumo rodiklių, naudinga žinoti ir įmonės gebėjimą operatyviai keisti savo atsargas ir </w:t>
      </w:r>
      <w:r w:rsidR="00E84993" w:rsidRPr="00FF0C25">
        <w:rPr>
          <w:rFonts w:ascii="Times New Roman" w:eastAsia="Times New Roman" w:hAnsi="Times New Roman"/>
          <w:shadow w:val="0"/>
          <w:color w:val="auto"/>
          <w:sz w:val="24"/>
          <w:szCs w:val="24"/>
          <w:lang w:val="lt-LT"/>
        </w:rPr>
        <w:t>debitorinį</w:t>
      </w:r>
      <w:r w:rsidRPr="00FF0C25">
        <w:rPr>
          <w:rFonts w:ascii="Times New Roman" w:eastAsia="Times New Roman" w:hAnsi="Times New Roman"/>
          <w:shadow w:val="0"/>
          <w:color w:val="auto"/>
          <w:sz w:val="24"/>
          <w:szCs w:val="24"/>
          <w:lang w:val="lt-LT"/>
        </w:rPr>
        <w:t xml:space="preserve"> įsiskolinimą į pinigus, greitai padengti įsiskolinimus ir efektyviai naudoti turtą pajamoms gauti. Tam reikia apskaičiuoti įmonės turto panaudojimo efektyvumo rodiklius, kurie parodo, kaip yra valdomos įmonės nuosavos ir skolintos </w:t>
      </w:r>
      <w:r w:rsidRPr="00FF0C25">
        <w:rPr>
          <w:rFonts w:ascii="Times New Roman" w:eastAsia="Lucidasans" w:hAnsi="Times New Roman"/>
          <w:shadow w:val="0"/>
          <w:color w:val="auto"/>
          <w:sz w:val="24"/>
          <w:szCs w:val="24"/>
          <w:lang w:val="lt-LT"/>
        </w:rPr>
        <w:t xml:space="preserve">lėšos. </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Atsargų apyvartumas (inventory turnover)</w:t>
      </w:r>
    </w:p>
    <w:p w:rsidR="007C3BDC" w:rsidRPr="00FF0C25" w:rsidRDefault="00025288" w:rsidP="00423A52">
      <w:pPr>
        <w:pStyle w:val="DefaultLTGliederung1"/>
        <w:tabs>
          <w:tab w:val="left" w:pos="0"/>
          <w:tab w:val="left" w:pos="360"/>
          <w:tab w:val="left" w:pos="1800"/>
          <w:tab w:val="left" w:pos="3240"/>
          <w:tab w:val="left" w:pos="4680"/>
          <w:tab w:val="left" w:pos="6120"/>
          <w:tab w:val="left" w:pos="7560"/>
          <w:tab w:val="left" w:pos="9000"/>
          <w:tab w:val="left" w:pos="10440"/>
          <w:tab w:val="left" w:pos="11880"/>
          <w:tab w:val="left" w:pos="13320"/>
          <w:tab w:val="left" w:pos="14760"/>
        </w:tabs>
        <w:spacing w:before="0" w:line="360" w:lineRule="auto"/>
        <w:ind w:firstLine="567"/>
        <w:jc w:val="both"/>
        <w:rPr>
          <w:rFonts w:ascii="Times New Roman" w:eastAsia="Times New Roman" w:hAnsi="Times New Roman"/>
          <w:shadow w:val="0"/>
          <w:color w:val="auto"/>
          <w:sz w:val="24"/>
          <w:szCs w:val="24"/>
          <w:lang w:val="lt-LT"/>
        </w:rPr>
      </w:pPr>
      <w:r w:rsidRPr="00025288">
        <w:rPr>
          <w:rFonts w:ascii="Times New Roman" w:hAnsi="Times New Roman"/>
          <w:noProof/>
          <w:sz w:val="24"/>
          <w:szCs w:val="24"/>
          <w:lang w:eastAsia="en-US"/>
        </w:rPr>
        <w:pict>
          <v:shape id="_x0000_s1048" type="#_x0000_t202" style="position:absolute;left:0;text-align:left;margin-left:438.45pt;margin-top:59.75pt;width:32.15pt;height:25.25pt;z-index:-251631616;mso-width-relative:margin;mso-height-relative:margin" filled="f" stroked="f">
            <v:textbox style="mso-next-textbox:#_x0000_s1048">
              <w:txbxContent>
                <w:p w:rsidR="00A81D26" w:rsidRPr="00265B3B" w:rsidRDefault="00A81D26" w:rsidP="00B5229F">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6</w:t>
                  </w:r>
                  <w:r w:rsidRPr="00265B3B">
                    <w:rPr>
                      <w:rFonts w:ascii="Times New Roman" w:hAnsi="Times New Roman" w:cs="Times New Roman"/>
                      <w:sz w:val="24"/>
                      <w:szCs w:val="24"/>
                      <w:lang w:val="lt-LT"/>
                    </w:rPr>
                    <w:t>)</w:t>
                  </w:r>
                </w:p>
              </w:txbxContent>
            </v:textbox>
          </v:shape>
        </w:pict>
      </w:r>
      <w:r w:rsidR="007C3BDC" w:rsidRPr="00FF0C25">
        <w:rPr>
          <w:rFonts w:ascii="Times New Roman" w:eastAsia="Times New Roman" w:hAnsi="Times New Roman"/>
          <w:iCs/>
          <w:shadow w:val="0"/>
          <w:color w:val="auto"/>
          <w:sz w:val="24"/>
          <w:szCs w:val="24"/>
          <w:lang w:val="lt-LT"/>
        </w:rPr>
        <w:t xml:space="preserve">Šis rodiklis </w:t>
      </w:r>
      <w:r w:rsidR="007C3BDC" w:rsidRPr="00FF0C25">
        <w:rPr>
          <w:rFonts w:ascii="Times New Roman" w:eastAsia="Lucidasans" w:hAnsi="Times New Roman"/>
          <w:shadow w:val="0"/>
          <w:color w:val="auto"/>
          <w:sz w:val="24"/>
          <w:szCs w:val="24"/>
          <w:lang w:val="lt-LT"/>
        </w:rPr>
        <w:t xml:space="preserve">parodo vidutinį dienų skaičių, per kurį įmonė </w:t>
      </w:r>
      <w:r w:rsidR="007C3BDC" w:rsidRPr="00FF0C25">
        <w:rPr>
          <w:rFonts w:ascii="Times New Roman" w:eastAsia="Times New Roman" w:hAnsi="Times New Roman"/>
          <w:shadow w:val="0"/>
          <w:color w:val="auto"/>
          <w:sz w:val="24"/>
          <w:szCs w:val="24"/>
          <w:lang w:val="lt-LT"/>
        </w:rPr>
        <w:t xml:space="preserve">realizuoja savo atsargas. Juo apibūdinamos įmonės atsargų </w:t>
      </w:r>
      <w:r w:rsidR="007C3BDC" w:rsidRPr="00FF0C25">
        <w:rPr>
          <w:rFonts w:ascii="Times New Roman" w:eastAsia="Lucidasans" w:hAnsi="Times New Roman"/>
          <w:shadow w:val="0"/>
          <w:color w:val="auto"/>
          <w:sz w:val="24"/>
          <w:szCs w:val="24"/>
          <w:lang w:val="lt-LT"/>
        </w:rPr>
        <w:t xml:space="preserve">realizavimo </w:t>
      </w:r>
      <w:r w:rsidR="007C3BDC" w:rsidRPr="00FF0C25">
        <w:rPr>
          <w:rFonts w:ascii="Times New Roman" w:eastAsia="Times New Roman" w:hAnsi="Times New Roman"/>
          <w:shadow w:val="0"/>
          <w:color w:val="auto"/>
          <w:sz w:val="24"/>
          <w:szCs w:val="24"/>
          <w:lang w:val="lt-LT"/>
        </w:rPr>
        <w:t xml:space="preserve">galimybės bei atsargų valdymo efektyvumas. Jis </w:t>
      </w:r>
      <w:r w:rsidR="00E84993" w:rsidRPr="00FF0C25">
        <w:rPr>
          <w:rFonts w:ascii="Times New Roman" w:eastAsia="Times New Roman" w:hAnsi="Times New Roman"/>
          <w:shadow w:val="0"/>
          <w:color w:val="auto"/>
          <w:sz w:val="24"/>
          <w:szCs w:val="24"/>
          <w:lang w:val="lt-LT"/>
        </w:rPr>
        <w:t>išreiškiamas</w:t>
      </w:r>
      <w:r w:rsidR="007C3BDC" w:rsidRPr="00FF0C25">
        <w:rPr>
          <w:rFonts w:ascii="Times New Roman" w:eastAsia="Times New Roman" w:hAnsi="Times New Roman"/>
          <w:shadow w:val="0"/>
          <w:color w:val="auto"/>
          <w:sz w:val="24"/>
          <w:szCs w:val="24"/>
          <w:lang w:val="lt-LT"/>
        </w:rPr>
        <w:t xml:space="preserve"> dienomis ir skaičiuojamas pagal formulę:</w:t>
      </w:r>
    </w:p>
    <w:p w:rsidR="007C3BDC" w:rsidRPr="00FF0C25" w:rsidRDefault="00025288" w:rsidP="00CA3046">
      <w:pPr>
        <w:tabs>
          <w:tab w:val="right" w:pos="9072"/>
        </w:tabs>
        <w:ind w:left="851"/>
        <w:rPr>
          <w:rFonts w:ascii="Times New Roman" w:hAnsi="Times New Roman"/>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Atsargos</m:t>
              </m:r>
              <m:r>
                <w:rPr>
                  <w:rFonts w:ascii="Cambria Math" w:hAnsi="Times New Roman"/>
                  <w:sz w:val="24"/>
                  <w:szCs w:val="24"/>
                  <w:lang w:val="lt-LT"/>
                </w:rPr>
                <m:t xml:space="preserve"> </m:t>
              </m:r>
              <m:r>
                <w:rPr>
                  <w:rFonts w:ascii="Cambria Math" w:hAnsi="Times New Roman"/>
                  <w:sz w:val="24"/>
                  <w:szCs w:val="24"/>
                  <w:lang w:val="lt-LT"/>
                </w:rPr>
                <m:t>×</m:t>
              </m:r>
              <m:r>
                <w:rPr>
                  <w:rFonts w:ascii="Cambria Math" w:hAnsi="Times New Roman"/>
                  <w:sz w:val="24"/>
                  <w:szCs w:val="24"/>
                  <w:lang w:val="lt-LT"/>
                </w:rPr>
                <m:t>365</m:t>
              </m:r>
            </m:num>
            <m:den>
              <m:r>
                <w:rPr>
                  <w:rFonts w:ascii="Cambria Math" w:hAnsi="Cambria Math"/>
                  <w:sz w:val="24"/>
                  <w:szCs w:val="24"/>
                  <w:lang w:val="lt-LT"/>
                </w:rPr>
                <m:t>Parduot</m:t>
              </m:r>
              <m:r>
                <w:rPr>
                  <w:rFonts w:ascii="Cambria Math" w:hAnsi="Times New Roman"/>
                  <w:sz w:val="24"/>
                  <w:szCs w:val="24"/>
                  <w:lang w:val="lt-LT"/>
                </w:rPr>
                <m:t>ų</m:t>
              </m:r>
              <m:r>
                <w:rPr>
                  <w:rFonts w:ascii="Cambria Math" w:hAnsi="Times New Roman"/>
                  <w:sz w:val="24"/>
                  <w:szCs w:val="24"/>
                  <w:lang w:val="lt-LT"/>
                </w:rPr>
                <m:t xml:space="preserve"> </m:t>
              </m:r>
              <m:r>
                <w:rPr>
                  <w:rFonts w:ascii="Cambria Math" w:hAnsi="Cambria Math"/>
                  <w:sz w:val="24"/>
                  <w:szCs w:val="24"/>
                  <w:lang w:val="lt-LT"/>
                </w:rPr>
                <m:t>preki</m:t>
              </m:r>
              <m:r>
                <w:rPr>
                  <w:rFonts w:ascii="Cambria Math" w:hAnsi="Times New Roman"/>
                  <w:sz w:val="24"/>
                  <w:szCs w:val="24"/>
                  <w:lang w:val="lt-LT"/>
                </w:rPr>
                <m:t>ų</m:t>
              </m:r>
              <m:r>
                <w:rPr>
                  <w:rFonts w:ascii="Cambria Math" w:hAnsi="Times New Roman"/>
                  <w:sz w:val="24"/>
                  <w:szCs w:val="24"/>
                  <w:lang w:val="lt-LT"/>
                </w:rPr>
                <m:t xml:space="preserve"> </m:t>
              </m:r>
              <m:r>
                <w:rPr>
                  <w:rFonts w:ascii="Cambria Math" w:hAnsi="Cambria Math"/>
                  <w:sz w:val="24"/>
                  <w:szCs w:val="24"/>
                  <w:lang w:val="lt-LT"/>
                </w:rPr>
                <m:t>savikaina</m:t>
              </m:r>
            </m:den>
          </m:f>
          <m:r>
            <w:rPr>
              <w:rFonts w:ascii="Cambria Math" w:hAnsi="Times New Roman"/>
              <w:sz w:val="24"/>
              <w:szCs w:val="24"/>
              <w:lang w:val="lt-LT"/>
            </w:rPr>
            <m:t xml:space="preserve"> .</m:t>
          </m:r>
        </m:oMath>
      </m:oMathPara>
    </w:p>
    <w:p w:rsidR="007C3BDC" w:rsidRPr="00FF0C25" w:rsidRDefault="007C3BDC" w:rsidP="00423A52">
      <w:pPr>
        <w:pStyle w:val="DefaultLTGliederung1"/>
        <w:tabs>
          <w:tab w:val="left" w:pos="0"/>
          <w:tab w:val="left" w:pos="360"/>
          <w:tab w:val="left" w:pos="1800"/>
          <w:tab w:val="left" w:pos="3240"/>
          <w:tab w:val="left" w:pos="4680"/>
          <w:tab w:val="left" w:pos="6120"/>
          <w:tab w:val="left" w:pos="7560"/>
          <w:tab w:val="left" w:pos="9000"/>
          <w:tab w:val="left" w:pos="10440"/>
          <w:tab w:val="left" w:pos="11880"/>
          <w:tab w:val="left" w:pos="13320"/>
          <w:tab w:val="left" w:pos="14760"/>
        </w:tabs>
        <w:spacing w:before="0" w:line="360" w:lineRule="auto"/>
        <w:ind w:firstLine="567"/>
        <w:jc w:val="both"/>
        <w:rPr>
          <w:rFonts w:ascii="Times New Roman" w:eastAsia="Times New Roman" w:hAnsi="Times New Roman"/>
          <w:shadow w:val="0"/>
          <w:color w:val="auto"/>
          <w:sz w:val="24"/>
          <w:szCs w:val="24"/>
          <w:lang w:val="lt-LT"/>
        </w:rPr>
      </w:pPr>
      <w:r w:rsidRPr="00FF0C25">
        <w:rPr>
          <w:rFonts w:ascii="Times New Roman" w:eastAsia="Times New Roman" w:hAnsi="Times New Roman"/>
          <w:shadow w:val="0"/>
          <w:color w:val="auto"/>
          <w:sz w:val="24"/>
          <w:szCs w:val="24"/>
          <w:lang w:val="lt-LT"/>
        </w:rPr>
        <w:t>Atsargų apyvartumo trukmė išreikšta dienomis, parodo, kiek laiko įmonė gali dirbti su turimomis atsargomis, arba kiek dienų reikia materialinėms atsargoms atsinaujinti.</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Gautinų sumų apyvartumas (average collection period of amounts receivable)</w:t>
      </w:r>
    </w:p>
    <w:p w:rsidR="007C3BDC" w:rsidRPr="00FF0C25" w:rsidRDefault="00025288" w:rsidP="00423A52">
      <w:pPr>
        <w:pStyle w:val="DefaultLTGliederung1"/>
        <w:tabs>
          <w:tab w:val="left" w:pos="0"/>
          <w:tab w:val="left" w:pos="360"/>
          <w:tab w:val="left" w:pos="1800"/>
          <w:tab w:val="left" w:pos="3240"/>
          <w:tab w:val="left" w:pos="4680"/>
          <w:tab w:val="left" w:pos="6120"/>
          <w:tab w:val="left" w:pos="7560"/>
          <w:tab w:val="left" w:pos="9000"/>
          <w:tab w:val="left" w:pos="10440"/>
          <w:tab w:val="left" w:pos="11880"/>
          <w:tab w:val="left" w:pos="13320"/>
          <w:tab w:val="left" w:pos="14760"/>
        </w:tabs>
        <w:spacing w:before="0" w:line="360" w:lineRule="auto"/>
        <w:ind w:firstLine="567"/>
        <w:jc w:val="both"/>
        <w:rPr>
          <w:rFonts w:ascii="Times New Roman" w:eastAsia="Times New Roman" w:hAnsi="Times New Roman"/>
          <w:shadow w:val="0"/>
          <w:color w:val="auto"/>
          <w:sz w:val="24"/>
          <w:szCs w:val="24"/>
          <w:lang w:val="lt-LT"/>
        </w:rPr>
      </w:pPr>
      <w:r w:rsidRPr="00025288">
        <w:rPr>
          <w:rFonts w:ascii="Times New Roman" w:eastAsia="Times New Roman" w:hAnsi="Times New Roman"/>
          <w:iCs/>
          <w:shadow w:val="0"/>
          <w:noProof/>
          <w:color w:val="auto"/>
          <w:sz w:val="24"/>
          <w:szCs w:val="24"/>
          <w:lang w:eastAsia="en-US"/>
        </w:rPr>
        <w:pict>
          <v:shape id="_x0000_s1049" type="#_x0000_t202" style="position:absolute;left:0;text-align:left;margin-left:437.75pt;margin-top:58.7pt;width:32.15pt;height:25.25pt;z-index:-251630592;mso-width-relative:margin;mso-height-relative:margin" filled="f" stroked="f">
            <v:textbox style="mso-next-textbox:#_x0000_s1049">
              <w:txbxContent>
                <w:p w:rsidR="00A81D26" w:rsidRPr="00265B3B" w:rsidRDefault="00A81D26" w:rsidP="00B5229F">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7</w:t>
                  </w:r>
                  <w:r w:rsidRPr="00265B3B">
                    <w:rPr>
                      <w:rFonts w:ascii="Times New Roman" w:hAnsi="Times New Roman" w:cs="Times New Roman"/>
                      <w:sz w:val="24"/>
                      <w:szCs w:val="24"/>
                      <w:lang w:val="lt-LT"/>
                    </w:rPr>
                    <w:t>)</w:t>
                  </w:r>
                </w:p>
              </w:txbxContent>
            </v:textbox>
          </v:shape>
        </w:pict>
      </w:r>
      <w:r w:rsidR="007C3BDC" w:rsidRPr="00FF0C25">
        <w:rPr>
          <w:rFonts w:ascii="Times New Roman" w:eastAsia="Times New Roman" w:hAnsi="Times New Roman"/>
          <w:iCs/>
          <w:shadow w:val="0"/>
          <w:color w:val="auto"/>
          <w:sz w:val="24"/>
          <w:szCs w:val="24"/>
          <w:lang w:val="lt-LT"/>
        </w:rPr>
        <w:t>Tai pirkėjų skolų apmokėjimo laikas, kuris</w:t>
      </w:r>
      <w:r w:rsidR="007C3BDC" w:rsidRPr="00FF0C25">
        <w:rPr>
          <w:rFonts w:ascii="Times New Roman" w:eastAsia="Lucidasans" w:hAnsi="Times New Roman"/>
          <w:shadow w:val="0"/>
          <w:color w:val="auto"/>
          <w:sz w:val="24"/>
          <w:szCs w:val="24"/>
          <w:lang w:val="lt-LT"/>
        </w:rPr>
        <w:t xml:space="preserve"> parodo vidutinį dienų skaičių, per kurį </w:t>
      </w:r>
      <w:r w:rsidR="007C3BDC" w:rsidRPr="00FF0C25">
        <w:rPr>
          <w:rFonts w:ascii="Times New Roman" w:eastAsia="Times New Roman" w:hAnsi="Times New Roman"/>
          <w:shadow w:val="0"/>
          <w:color w:val="auto"/>
          <w:sz w:val="24"/>
          <w:szCs w:val="24"/>
          <w:lang w:val="lt-LT"/>
        </w:rPr>
        <w:t xml:space="preserve">pirkėjai atsiskaito su įmone ir apibūdina gautinų sumų </w:t>
      </w:r>
      <w:r w:rsidR="007C3BDC" w:rsidRPr="00FF0C25">
        <w:rPr>
          <w:rFonts w:ascii="Times New Roman" w:eastAsia="Lucidasans" w:hAnsi="Times New Roman"/>
          <w:shadow w:val="0"/>
          <w:color w:val="auto"/>
          <w:sz w:val="24"/>
          <w:szCs w:val="24"/>
          <w:lang w:val="lt-LT"/>
        </w:rPr>
        <w:t xml:space="preserve">surinkimo </w:t>
      </w:r>
      <w:r w:rsidR="007C3BDC" w:rsidRPr="00FF0C25">
        <w:rPr>
          <w:rFonts w:ascii="Times New Roman" w:eastAsia="Times New Roman" w:hAnsi="Times New Roman"/>
          <w:shadow w:val="0"/>
          <w:color w:val="auto"/>
          <w:sz w:val="24"/>
          <w:szCs w:val="24"/>
          <w:lang w:val="lt-LT"/>
        </w:rPr>
        <w:t xml:space="preserve">efektyvumą. Šis rodiklis skaičiuojamas taip: </w:t>
      </w:r>
    </w:p>
    <w:p w:rsidR="007C3BDC" w:rsidRPr="00FF0C25" w:rsidRDefault="00025288" w:rsidP="00CA3046">
      <w:pPr>
        <w:tabs>
          <w:tab w:val="right" w:pos="9072"/>
        </w:tabs>
        <w:ind w:left="851"/>
        <w:rPr>
          <w:rFonts w:ascii="Times New Roman" w:hAnsi="Times New Roman"/>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Pardavimo</m:t>
              </m:r>
              <m:r>
                <w:rPr>
                  <w:rFonts w:ascii="Cambria Math" w:hAnsi="Times New Roman"/>
                  <w:sz w:val="24"/>
                  <w:szCs w:val="24"/>
                  <w:lang w:val="lt-LT"/>
                </w:rPr>
                <m:t xml:space="preserve"> </m:t>
              </m:r>
              <m:r>
                <w:rPr>
                  <w:rFonts w:ascii="Cambria Math" w:hAnsi="Cambria Math"/>
                  <w:sz w:val="24"/>
                  <w:szCs w:val="24"/>
                  <w:lang w:val="lt-LT"/>
                </w:rPr>
                <m:t>skolos</m:t>
              </m:r>
              <m:r>
                <w:rPr>
                  <w:rFonts w:ascii="Cambria Math" w:hAnsi="Times New Roman"/>
                  <w:sz w:val="24"/>
                  <w:szCs w:val="24"/>
                  <w:lang w:val="lt-LT"/>
                </w:rPr>
                <m:t xml:space="preserve"> </m:t>
              </m:r>
              <m:r>
                <w:rPr>
                  <w:rFonts w:ascii="Cambria Math" w:hAnsi="Times New Roman"/>
                  <w:sz w:val="24"/>
                  <w:szCs w:val="24"/>
                  <w:lang w:val="lt-LT"/>
                </w:rPr>
                <m:t>×</m:t>
              </m:r>
              <m:r>
                <w:rPr>
                  <w:rFonts w:ascii="Cambria Math" w:hAnsi="Times New Roman"/>
                  <w:sz w:val="24"/>
                  <w:szCs w:val="24"/>
                  <w:lang w:val="lt-LT"/>
                </w:rPr>
                <m:t>365</m:t>
              </m:r>
            </m:num>
            <m:den>
              <m:r>
                <w:rPr>
                  <w:rFonts w:ascii="Cambria Math" w:hAnsi="Cambria Math"/>
                  <w:sz w:val="24"/>
                  <w:szCs w:val="24"/>
                  <w:lang w:val="lt-LT"/>
                </w:rPr>
                <m:t>Pardavimo</m:t>
              </m:r>
              <m:r>
                <w:rPr>
                  <w:rFonts w:ascii="Cambria Math" w:hAnsi="Times New Roman"/>
                  <w:sz w:val="24"/>
                  <w:szCs w:val="24"/>
                  <w:lang w:val="lt-LT"/>
                </w:rPr>
                <m:t xml:space="preserve"> </m:t>
              </m:r>
              <m:r>
                <w:rPr>
                  <w:rFonts w:ascii="Cambria Math" w:hAnsi="Cambria Math"/>
                  <w:sz w:val="24"/>
                  <w:szCs w:val="24"/>
                  <w:lang w:val="lt-LT"/>
                </w:rPr>
                <m:t>pajamos</m:t>
              </m:r>
            </m:den>
          </m:f>
          <m:r>
            <w:rPr>
              <w:rFonts w:ascii="Cambria Math" w:hAnsi="Times New Roman"/>
              <w:sz w:val="24"/>
              <w:szCs w:val="24"/>
              <w:lang w:val="lt-LT"/>
            </w:rPr>
            <m:t xml:space="preserve"> </m:t>
          </m:r>
          <m:r>
            <w:rPr>
              <w:rFonts w:ascii="Cambria Math" w:eastAsia="Times New Roman" w:hAnsi="Cambria Math"/>
              <w:sz w:val="24"/>
              <w:szCs w:val="24"/>
              <w:lang w:val="lt-LT"/>
            </w:rPr>
            <m:t>.</m:t>
          </m:r>
        </m:oMath>
      </m:oMathPara>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Įmonės pirkėjų (debitorių) nesilaikymas mokėjimo terminų, gali sąlygoti pačios įmonės nemokumą, todėl labai svarbu stebėti įmonės pirkėjų įsiskolinimų būklę. Gautinų sumų vidutinis apyvartumo laikotarpis ypatingai svarbus, kai jis lyginamas su pačios vertinamos įmonės mokėtinų sumų apyvartumu. </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Mokėtinų sumų apyvartumas (average payment period of accounts payeble)</w:t>
      </w:r>
    </w:p>
    <w:p w:rsidR="007C3BDC" w:rsidRPr="00FF0C25" w:rsidRDefault="007C3BDC" w:rsidP="00423A52">
      <w:pPr>
        <w:pStyle w:val="DefaultLTGliederung1"/>
        <w:tabs>
          <w:tab w:val="left" w:pos="0"/>
          <w:tab w:val="left" w:pos="360"/>
          <w:tab w:val="left" w:pos="1800"/>
          <w:tab w:val="left" w:pos="3240"/>
          <w:tab w:val="left" w:pos="4680"/>
          <w:tab w:val="left" w:pos="6120"/>
          <w:tab w:val="left" w:pos="7560"/>
          <w:tab w:val="left" w:pos="9000"/>
          <w:tab w:val="left" w:pos="10440"/>
          <w:tab w:val="left" w:pos="11880"/>
          <w:tab w:val="left" w:pos="13320"/>
          <w:tab w:val="left" w:pos="14760"/>
        </w:tabs>
        <w:spacing w:before="0" w:line="360" w:lineRule="auto"/>
        <w:ind w:firstLine="567"/>
        <w:jc w:val="both"/>
        <w:rPr>
          <w:rFonts w:ascii="Times New Roman" w:eastAsia="Times New Roman" w:hAnsi="Times New Roman"/>
          <w:shadow w:val="0"/>
          <w:color w:val="auto"/>
          <w:sz w:val="24"/>
          <w:szCs w:val="24"/>
          <w:lang w:val="lt-LT"/>
        </w:rPr>
      </w:pPr>
      <w:r w:rsidRPr="00FF0C25">
        <w:rPr>
          <w:rFonts w:ascii="Times New Roman" w:eastAsia="Times New Roman" w:hAnsi="Times New Roman"/>
          <w:iCs/>
          <w:shadow w:val="0"/>
          <w:color w:val="auto"/>
          <w:sz w:val="24"/>
          <w:szCs w:val="24"/>
          <w:lang w:val="lt-LT"/>
        </w:rPr>
        <w:t>Tai tiekėjų skolų apmokėjimo laikas</w:t>
      </w:r>
      <w:r w:rsidRPr="00FF0C25">
        <w:rPr>
          <w:rFonts w:ascii="Times New Roman" w:eastAsia="Lucidasans" w:hAnsi="Times New Roman"/>
          <w:shadow w:val="0"/>
          <w:color w:val="auto"/>
          <w:sz w:val="24"/>
          <w:szCs w:val="24"/>
          <w:lang w:val="lt-LT"/>
        </w:rPr>
        <w:t xml:space="preserve">, rodantis vidutinį dienų skaičių, per kurį </w:t>
      </w:r>
      <w:r w:rsidRPr="00FF0C25">
        <w:rPr>
          <w:rFonts w:ascii="Times New Roman" w:eastAsia="Times New Roman" w:hAnsi="Times New Roman"/>
          <w:shadow w:val="0"/>
          <w:color w:val="auto"/>
          <w:sz w:val="24"/>
          <w:szCs w:val="24"/>
          <w:lang w:val="lt-LT"/>
        </w:rPr>
        <w:t xml:space="preserve">įmonė atsiskaito su tiekėjais ir </w:t>
      </w:r>
      <w:r w:rsidR="00E84993" w:rsidRPr="00FF0C25">
        <w:rPr>
          <w:rFonts w:ascii="Times New Roman" w:eastAsia="Times New Roman" w:hAnsi="Times New Roman"/>
          <w:shadow w:val="0"/>
          <w:color w:val="auto"/>
          <w:sz w:val="24"/>
          <w:szCs w:val="24"/>
          <w:lang w:val="lt-LT"/>
        </w:rPr>
        <w:t>apibūdinantis</w:t>
      </w:r>
      <w:r w:rsidRPr="00FF0C25">
        <w:rPr>
          <w:rFonts w:ascii="Times New Roman" w:eastAsia="Times New Roman" w:hAnsi="Times New Roman"/>
          <w:shadow w:val="0"/>
          <w:color w:val="auto"/>
          <w:sz w:val="24"/>
          <w:szCs w:val="24"/>
          <w:lang w:val="lt-LT"/>
        </w:rPr>
        <w:t xml:space="preserve"> mokėtinų sumų </w:t>
      </w:r>
      <w:r w:rsidRPr="00FF0C25">
        <w:rPr>
          <w:rFonts w:ascii="Times New Roman" w:eastAsia="Lucidasans" w:hAnsi="Times New Roman"/>
          <w:shadow w:val="0"/>
          <w:color w:val="auto"/>
          <w:sz w:val="24"/>
          <w:szCs w:val="24"/>
          <w:lang w:val="lt-LT"/>
        </w:rPr>
        <w:t xml:space="preserve">apmokėjimo </w:t>
      </w:r>
      <w:r w:rsidRPr="00FF0C25">
        <w:rPr>
          <w:rFonts w:ascii="Times New Roman" w:eastAsia="Times New Roman" w:hAnsi="Times New Roman"/>
          <w:shadow w:val="0"/>
          <w:color w:val="auto"/>
          <w:sz w:val="24"/>
          <w:szCs w:val="24"/>
          <w:lang w:val="lt-LT"/>
        </w:rPr>
        <w:t>galimybes. Jis skaičiuojamas pagal šią formulę:</w:t>
      </w:r>
    </w:p>
    <w:p w:rsidR="007C3BDC" w:rsidRPr="00FF0C25" w:rsidRDefault="00025288" w:rsidP="00CA3046">
      <w:pPr>
        <w:tabs>
          <w:tab w:val="right" w:pos="9072"/>
        </w:tabs>
        <w:ind w:left="851"/>
        <w:rPr>
          <w:rFonts w:ascii="Times New Roman" w:hAnsi="Times New Roman"/>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Skolos</m:t>
              </m:r>
              <m:r>
                <w:rPr>
                  <w:rFonts w:ascii="Cambria Math" w:hAnsi="Times New Roman"/>
                  <w:sz w:val="24"/>
                  <w:szCs w:val="24"/>
                  <w:lang w:val="lt-LT"/>
                </w:rPr>
                <m:t xml:space="preserve"> </m:t>
              </m:r>
              <m:r>
                <w:rPr>
                  <w:rFonts w:ascii="Cambria Math" w:hAnsi="Cambria Math"/>
                  <w:sz w:val="24"/>
                  <w:szCs w:val="24"/>
                  <w:lang w:val="lt-LT"/>
                </w:rPr>
                <m:t>tiek</m:t>
              </m:r>
              <m:r>
                <w:rPr>
                  <w:rFonts w:ascii="Cambria Math" w:hAnsi="Times New Roman"/>
                  <w:sz w:val="24"/>
                  <w:szCs w:val="24"/>
                  <w:lang w:val="lt-LT"/>
                </w:rPr>
                <m:t>ė</m:t>
              </m:r>
              <m:r>
                <w:rPr>
                  <w:rFonts w:ascii="Cambria Math" w:hAnsi="Cambria Math"/>
                  <w:sz w:val="24"/>
                  <w:szCs w:val="24"/>
                  <w:lang w:val="lt-LT"/>
                </w:rPr>
                <m:t>jams</m:t>
              </m:r>
              <m:r>
                <w:rPr>
                  <w:rFonts w:ascii="Cambria Math" w:hAnsi="Times New Roman"/>
                  <w:sz w:val="24"/>
                  <w:szCs w:val="24"/>
                  <w:lang w:val="lt-LT"/>
                </w:rPr>
                <m:t xml:space="preserve"> </m:t>
              </m:r>
              <m:r>
                <w:rPr>
                  <w:rFonts w:ascii="Cambria Math" w:hAnsi="Times New Roman"/>
                  <w:sz w:val="24"/>
                  <w:szCs w:val="24"/>
                  <w:lang w:val="lt-LT"/>
                </w:rPr>
                <m:t>×</m:t>
              </m:r>
              <m:r>
                <w:rPr>
                  <w:rFonts w:ascii="Cambria Math" w:hAnsi="Times New Roman"/>
                  <w:sz w:val="24"/>
                  <w:szCs w:val="24"/>
                  <w:lang w:val="lt-LT"/>
                </w:rPr>
                <m:t>365</m:t>
              </m:r>
            </m:num>
            <m:den>
              <m:r>
                <w:rPr>
                  <w:rFonts w:ascii="Cambria Math" w:hAnsi="Cambria Math"/>
                  <w:sz w:val="24"/>
                  <w:szCs w:val="24"/>
                  <w:lang w:val="lt-LT"/>
                </w:rPr>
                <m:t>Parduot</m:t>
              </m:r>
              <m:r>
                <w:rPr>
                  <w:rFonts w:ascii="Cambria Math" w:hAnsi="Times New Roman"/>
                  <w:sz w:val="24"/>
                  <w:szCs w:val="24"/>
                  <w:lang w:val="lt-LT"/>
                </w:rPr>
                <m:t>ų</m:t>
              </m:r>
              <m:r>
                <w:rPr>
                  <w:rFonts w:ascii="Cambria Math" w:hAnsi="Times New Roman"/>
                  <w:sz w:val="24"/>
                  <w:szCs w:val="24"/>
                  <w:lang w:val="lt-LT"/>
                </w:rPr>
                <m:t xml:space="preserve"> </m:t>
              </m:r>
              <m:r>
                <w:rPr>
                  <w:rFonts w:ascii="Cambria Math" w:hAnsi="Cambria Math"/>
                  <w:sz w:val="24"/>
                  <w:szCs w:val="24"/>
                  <w:lang w:val="lt-LT"/>
                </w:rPr>
                <m:t>preki</m:t>
              </m:r>
              <m:r>
                <w:rPr>
                  <w:rFonts w:ascii="Cambria Math" w:hAnsi="Times New Roman"/>
                  <w:sz w:val="24"/>
                  <w:szCs w:val="24"/>
                  <w:lang w:val="lt-LT"/>
                </w:rPr>
                <m:t>ų</m:t>
              </m:r>
              <m:r>
                <w:rPr>
                  <w:rFonts w:ascii="Cambria Math" w:hAnsi="Times New Roman"/>
                  <w:sz w:val="24"/>
                  <w:szCs w:val="24"/>
                  <w:lang w:val="lt-LT"/>
                </w:rPr>
                <m:t xml:space="preserve"> </m:t>
              </m:r>
              <m:r>
                <w:rPr>
                  <w:rFonts w:ascii="Cambria Math" w:hAnsi="Cambria Math"/>
                  <w:sz w:val="24"/>
                  <w:szCs w:val="24"/>
                  <w:lang w:val="lt-LT"/>
                </w:rPr>
                <m:t>savikaina</m:t>
              </m:r>
            </m:den>
          </m:f>
          <m:r>
            <w:rPr>
              <w:rFonts w:ascii="Cambria Math" w:hAnsi="Cambria Math"/>
              <w:sz w:val="24"/>
              <w:szCs w:val="24"/>
              <w:lang w:val="lt-LT"/>
            </w:rPr>
            <m:t xml:space="preserve"> .</m:t>
          </m:r>
        </m:oMath>
      </m:oMathPara>
    </w:p>
    <w:p w:rsidR="007C3BDC" w:rsidRPr="00FF0C25" w:rsidRDefault="00025288" w:rsidP="00423A52">
      <w:pPr>
        <w:spacing w:after="0" w:line="360" w:lineRule="auto"/>
        <w:ind w:firstLine="567"/>
        <w:jc w:val="both"/>
        <w:rPr>
          <w:rFonts w:ascii="Times New Roman" w:hAnsi="Times New Roman"/>
          <w:sz w:val="24"/>
          <w:szCs w:val="24"/>
          <w:lang w:val="lt-LT"/>
        </w:rPr>
      </w:pPr>
      <w:r w:rsidRPr="00025288">
        <w:rPr>
          <w:rFonts w:ascii="Times New Roman" w:hAnsi="Times New Roman"/>
          <w:noProof/>
          <w:sz w:val="24"/>
          <w:szCs w:val="24"/>
          <w:lang w:eastAsia="en-US"/>
        </w:rPr>
        <w:pict>
          <v:shape id="_x0000_s1050" type="#_x0000_t202" style="position:absolute;left:0;text-align:left;margin-left:437.3pt;margin-top:-54.8pt;width:32.15pt;height:25.25pt;z-index:-251629568;mso-width-relative:margin;mso-height-relative:margin" filled="f" stroked="f">
            <v:textbox style="mso-next-textbox:#_x0000_s1050">
              <w:txbxContent>
                <w:p w:rsidR="00A81D26" w:rsidRPr="00265B3B" w:rsidRDefault="00A81D26" w:rsidP="00367FF2">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8</w:t>
                  </w:r>
                  <w:r w:rsidRPr="00265B3B">
                    <w:rPr>
                      <w:rFonts w:ascii="Times New Roman" w:hAnsi="Times New Roman" w:cs="Times New Roman"/>
                      <w:sz w:val="24"/>
                      <w:szCs w:val="24"/>
                      <w:lang w:val="lt-LT"/>
                    </w:rPr>
                    <w:t>)</w:t>
                  </w:r>
                </w:p>
              </w:txbxContent>
            </v:textbox>
          </v:shape>
        </w:pict>
      </w:r>
      <w:r w:rsidR="007C3BDC" w:rsidRPr="00FF0C25">
        <w:rPr>
          <w:rFonts w:ascii="Times New Roman" w:hAnsi="Times New Roman"/>
          <w:sz w:val="24"/>
          <w:szCs w:val="24"/>
          <w:lang w:val="lt-LT"/>
        </w:rPr>
        <w:t>Vertinant apyvartumus svarbu paskaičiuoti kokią trumpalaikio turto dalį sudaro įmonės atsargos, gautinos bei mokėtinos sumos, nes tai padeda spręsti šių rodiklių apyvartumo svarbą įmonės trumpalaikių įsipareigojimų įvykdymui.</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Atsargų dalis trumpalaikiame turte (Inventory part)</w:t>
      </w:r>
    </w:p>
    <w:p w:rsidR="007C3BDC" w:rsidRPr="00FF0C25" w:rsidRDefault="00025288" w:rsidP="00423A52">
      <w:pPr>
        <w:spacing w:after="0" w:line="360" w:lineRule="auto"/>
        <w:ind w:firstLine="567"/>
        <w:jc w:val="both"/>
        <w:rPr>
          <w:rFonts w:ascii="Times New Roman" w:hAnsi="Times New Roman"/>
          <w:sz w:val="24"/>
          <w:szCs w:val="24"/>
          <w:lang w:val="lt-LT"/>
        </w:rPr>
      </w:pPr>
      <w:r w:rsidRPr="00025288">
        <w:rPr>
          <w:rFonts w:ascii="Times New Roman" w:hAnsi="Times New Roman"/>
          <w:noProof/>
          <w:sz w:val="24"/>
          <w:szCs w:val="24"/>
          <w:lang w:eastAsia="en-US"/>
        </w:rPr>
        <w:pict>
          <v:shape id="_x0000_s1051" type="#_x0000_t202" style="position:absolute;left:0;text-align:left;margin-left:437.75pt;margin-top:38.85pt;width:32.15pt;height:25.25pt;z-index:-251628544;mso-width-relative:margin;mso-height-relative:margin" filled="f" stroked="f">
            <v:textbox style="mso-next-textbox:#_x0000_s1051">
              <w:txbxContent>
                <w:p w:rsidR="00A81D26" w:rsidRPr="00265B3B" w:rsidRDefault="00A81D26" w:rsidP="00367FF2">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9</w:t>
                  </w:r>
                  <w:r w:rsidRPr="00265B3B">
                    <w:rPr>
                      <w:rFonts w:ascii="Times New Roman" w:hAnsi="Times New Roman" w:cs="Times New Roman"/>
                      <w:sz w:val="24"/>
                      <w:szCs w:val="24"/>
                      <w:lang w:val="lt-LT"/>
                    </w:rPr>
                    <w:t>)</w:t>
                  </w:r>
                </w:p>
              </w:txbxContent>
            </v:textbox>
          </v:shape>
        </w:pict>
      </w:r>
      <w:r w:rsidR="007C3BDC" w:rsidRPr="00FF0C25">
        <w:rPr>
          <w:rFonts w:ascii="Times New Roman" w:hAnsi="Times New Roman"/>
          <w:sz w:val="24"/>
          <w:szCs w:val="24"/>
          <w:lang w:val="lt-LT"/>
        </w:rPr>
        <w:t xml:space="preserve">Šis rodiklis parodo atsargų dalį trumpalaikiame įmonės turte, išreiškiamas </w:t>
      </w:r>
      <w:r w:rsidR="00E84993" w:rsidRPr="00FF0C25">
        <w:rPr>
          <w:rFonts w:ascii="Times New Roman" w:hAnsi="Times New Roman"/>
          <w:sz w:val="24"/>
          <w:szCs w:val="24"/>
          <w:lang w:val="lt-LT"/>
        </w:rPr>
        <w:t>procentais</w:t>
      </w:r>
      <w:r w:rsidR="007C3BDC" w:rsidRPr="00FF0C25">
        <w:rPr>
          <w:rFonts w:ascii="Times New Roman" w:hAnsi="Times New Roman"/>
          <w:sz w:val="24"/>
          <w:szCs w:val="24"/>
          <w:lang w:val="lt-LT"/>
        </w:rPr>
        <w:t xml:space="preserve"> ir skaičiuojamas pagal tokią formulę:</w:t>
      </w:r>
    </w:p>
    <w:p w:rsidR="007C3BDC" w:rsidRPr="00FF0C25" w:rsidRDefault="00025288" w:rsidP="00CA3046">
      <w:pPr>
        <w:tabs>
          <w:tab w:val="right" w:pos="9072"/>
        </w:tabs>
        <w:spacing w:after="0" w:line="360" w:lineRule="auto"/>
        <w:ind w:left="851"/>
        <w:jc w:val="both"/>
        <w:rPr>
          <w:rFonts w:ascii="Times New Roman" w:hAnsi="Times New Roman"/>
          <w:i/>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Atsargos</m:t>
              </m:r>
              <m:r>
                <w:rPr>
                  <w:rFonts w:ascii="Cambria Math" w:hAnsi="Times New Roman"/>
                  <w:sz w:val="24"/>
                  <w:szCs w:val="24"/>
                  <w:lang w:val="lt-LT"/>
                </w:rPr>
                <m:t>×</m:t>
              </m:r>
              <m:r>
                <w:rPr>
                  <w:rFonts w:ascii="Cambria Math" w:hAnsi="Times New Roman"/>
                  <w:sz w:val="24"/>
                  <w:szCs w:val="24"/>
                  <w:lang w:val="lt-LT"/>
                </w:rPr>
                <m:t>100%</m:t>
              </m:r>
            </m:num>
            <m:den>
              <m:r>
                <w:rPr>
                  <w:rFonts w:ascii="Cambria Math" w:hAnsi="Cambria Math"/>
                  <w:sz w:val="24"/>
                  <w:szCs w:val="24"/>
                  <w:lang w:val="lt-LT"/>
                </w:rPr>
                <m:t>Trumpalaikis</m:t>
              </m:r>
              <m:r>
                <w:rPr>
                  <w:rFonts w:ascii="Cambria Math" w:hAnsi="Times New Roman"/>
                  <w:sz w:val="24"/>
                  <w:szCs w:val="24"/>
                  <w:lang w:val="lt-LT"/>
                </w:rPr>
                <m:t xml:space="preserve"> </m:t>
              </m:r>
              <m:r>
                <w:rPr>
                  <w:rFonts w:ascii="Cambria Math" w:hAnsi="Cambria Math"/>
                  <w:sz w:val="24"/>
                  <w:szCs w:val="24"/>
                  <w:lang w:val="lt-LT"/>
                </w:rPr>
                <m:t>turtas</m:t>
              </m:r>
            </m:den>
          </m:f>
          <m:r>
            <w:rPr>
              <w:rFonts w:ascii="Cambria Math" w:hAnsi="Times New Roman"/>
              <w:sz w:val="24"/>
              <w:szCs w:val="24"/>
              <w:lang w:val="lt-LT"/>
            </w:rPr>
            <m:t xml:space="preserve"> .</m:t>
          </m:r>
        </m:oMath>
      </m:oMathPara>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Gautinų sumų dalis trumpalaikiame turte (amounts receivable part)</w:t>
      </w:r>
    </w:p>
    <w:p w:rsidR="007C3BDC" w:rsidRPr="00FF0C25" w:rsidRDefault="00025288" w:rsidP="00423A52">
      <w:pPr>
        <w:spacing w:after="0" w:line="360" w:lineRule="auto"/>
        <w:ind w:firstLine="567"/>
        <w:jc w:val="both"/>
        <w:rPr>
          <w:rFonts w:ascii="Times New Roman" w:hAnsi="Times New Roman"/>
          <w:sz w:val="24"/>
          <w:szCs w:val="24"/>
          <w:lang w:val="lt-LT"/>
        </w:rPr>
      </w:pPr>
      <w:r w:rsidRPr="00025288">
        <w:rPr>
          <w:rFonts w:ascii="Times New Roman" w:hAnsi="Times New Roman"/>
          <w:noProof/>
          <w:sz w:val="24"/>
          <w:szCs w:val="24"/>
          <w:lang w:eastAsia="en-US"/>
        </w:rPr>
        <w:pict>
          <v:shape id="_x0000_s1052" type="#_x0000_t202" style="position:absolute;left:0;text-align:left;margin-left:435.9pt;margin-top:40.3pt;width:41pt;height:25.25pt;z-index:-251627520;mso-width-relative:margin;mso-height-relative:margin" filled="f" stroked="f">
            <v:textbox style="mso-next-textbox:#_x0000_s1052">
              <w:txbxContent>
                <w:p w:rsidR="00A81D26" w:rsidRPr="00265B3B" w:rsidRDefault="00A81D26" w:rsidP="00367FF2">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10</w:t>
                  </w:r>
                  <w:r w:rsidRPr="00265B3B">
                    <w:rPr>
                      <w:rFonts w:ascii="Times New Roman" w:hAnsi="Times New Roman" w:cs="Times New Roman"/>
                      <w:sz w:val="24"/>
                      <w:szCs w:val="24"/>
                      <w:lang w:val="lt-LT"/>
                    </w:rPr>
                    <w:t>)</w:t>
                  </w:r>
                </w:p>
              </w:txbxContent>
            </v:textbox>
          </v:shape>
        </w:pict>
      </w:r>
      <w:r w:rsidR="007C3BDC" w:rsidRPr="00FF0C25">
        <w:rPr>
          <w:rFonts w:ascii="Times New Roman" w:hAnsi="Times New Roman"/>
          <w:sz w:val="24"/>
          <w:szCs w:val="24"/>
          <w:lang w:val="lt-LT"/>
        </w:rPr>
        <w:t>Gautinų sumų dalis trumpalaikiame turte parodo kiek įmonės trumpalaikio turto sudaro pirkėjų įsiskolinimai įmonei. Jis reiškiamas procentine dalimi ir skaičiuojamas pagal formulę:</w:t>
      </w:r>
    </w:p>
    <w:p w:rsidR="007C3BDC" w:rsidRPr="00FF0C25" w:rsidRDefault="00025288" w:rsidP="0072293F">
      <w:pPr>
        <w:tabs>
          <w:tab w:val="right" w:pos="9072"/>
        </w:tabs>
        <w:spacing w:after="0" w:line="360" w:lineRule="auto"/>
        <w:ind w:left="851"/>
        <w:jc w:val="both"/>
        <w:rPr>
          <w:rFonts w:ascii="Times New Roman" w:hAnsi="Times New Roman"/>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Pirk</m:t>
              </m:r>
              <m:r>
                <w:rPr>
                  <w:rFonts w:ascii="Cambria Math" w:hAnsi="Times New Roman"/>
                  <w:sz w:val="24"/>
                  <w:szCs w:val="24"/>
                  <w:lang w:val="lt-LT"/>
                </w:rPr>
                <m:t>ė</m:t>
              </m:r>
              <m:r>
                <w:rPr>
                  <w:rFonts w:ascii="Cambria Math" w:hAnsi="Cambria Math"/>
                  <w:sz w:val="24"/>
                  <w:szCs w:val="24"/>
                  <w:lang w:val="lt-LT"/>
                </w:rPr>
                <m:t>j</m:t>
              </m:r>
              <m:r>
                <w:rPr>
                  <w:rFonts w:ascii="Cambria Math" w:hAnsi="Times New Roman"/>
                  <w:sz w:val="24"/>
                  <w:szCs w:val="24"/>
                  <w:lang w:val="lt-LT"/>
                </w:rPr>
                <m:t>ų</m:t>
              </m:r>
              <m:r>
                <w:rPr>
                  <w:rFonts w:ascii="Cambria Math" w:hAnsi="Times New Roman"/>
                  <w:sz w:val="24"/>
                  <w:szCs w:val="24"/>
                  <w:lang w:val="lt-LT"/>
                </w:rPr>
                <m:t xml:space="preserve"> </m:t>
              </m:r>
              <m:r>
                <w:rPr>
                  <w:rFonts w:ascii="Cambria Math" w:hAnsi="Cambria Math"/>
                  <w:sz w:val="24"/>
                  <w:szCs w:val="24"/>
                  <w:lang w:val="lt-LT"/>
                </w:rPr>
                <m:t>skolos</m:t>
              </m:r>
              <m:r>
                <w:rPr>
                  <w:rFonts w:ascii="Cambria Math" w:hAnsi="Times New Roman"/>
                  <w:sz w:val="24"/>
                  <w:szCs w:val="24"/>
                  <w:lang w:val="lt-LT"/>
                </w:rPr>
                <m:t>×</m:t>
              </m:r>
              <m:r>
                <w:rPr>
                  <w:rFonts w:ascii="Cambria Math" w:hAnsi="Times New Roman"/>
                  <w:sz w:val="24"/>
                  <w:szCs w:val="24"/>
                  <w:lang w:val="lt-LT"/>
                </w:rPr>
                <m:t>100%</m:t>
              </m:r>
            </m:num>
            <m:den>
              <m:r>
                <w:rPr>
                  <w:rFonts w:ascii="Cambria Math" w:hAnsi="Cambria Math"/>
                  <w:sz w:val="24"/>
                  <w:szCs w:val="24"/>
                  <w:lang w:val="lt-LT"/>
                </w:rPr>
                <m:t>Trumpalaikis</m:t>
              </m:r>
              <m:r>
                <w:rPr>
                  <w:rFonts w:ascii="Cambria Math" w:hAnsi="Times New Roman"/>
                  <w:sz w:val="24"/>
                  <w:szCs w:val="24"/>
                  <w:lang w:val="lt-LT"/>
                </w:rPr>
                <m:t xml:space="preserve"> </m:t>
              </m:r>
              <m:r>
                <w:rPr>
                  <w:rFonts w:ascii="Cambria Math" w:hAnsi="Cambria Math"/>
                  <w:sz w:val="24"/>
                  <w:szCs w:val="24"/>
                  <w:lang w:val="lt-LT"/>
                </w:rPr>
                <m:t>turtas</m:t>
              </m:r>
            </m:den>
          </m:f>
          <m:r>
            <w:rPr>
              <w:rFonts w:ascii="Cambria Math" w:hAnsi="Cambria Math"/>
              <w:sz w:val="24"/>
              <w:szCs w:val="24"/>
              <w:lang w:val="lt-LT"/>
            </w:rPr>
            <m:t xml:space="preserve"> .</m:t>
          </m:r>
        </m:oMath>
      </m:oMathPara>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Mokėtinų sumų dalis trumpalaikiame turte (trade debts part)</w:t>
      </w:r>
    </w:p>
    <w:p w:rsidR="007C3BDC" w:rsidRPr="00FF0C25" w:rsidRDefault="00025288" w:rsidP="00423A52">
      <w:pPr>
        <w:spacing w:after="0" w:line="360" w:lineRule="auto"/>
        <w:ind w:firstLine="567"/>
        <w:jc w:val="both"/>
        <w:rPr>
          <w:rFonts w:ascii="Times New Roman" w:hAnsi="Times New Roman"/>
          <w:sz w:val="24"/>
          <w:szCs w:val="24"/>
          <w:lang w:val="lt-LT"/>
        </w:rPr>
      </w:pPr>
      <w:r w:rsidRPr="00025288">
        <w:rPr>
          <w:rFonts w:ascii="Times New Roman" w:hAnsi="Times New Roman"/>
          <w:noProof/>
          <w:sz w:val="24"/>
          <w:szCs w:val="24"/>
          <w:lang w:eastAsia="en-US"/>
        </w:rPr>
        <w:pict>
          <v:shape id="_x0000_s1053" type="#_x0000_t202" style="position:absolute;left:0;text-align:left;margin-left:435.85pt;margin-top:38.9pt;width:37.55pt;height:25.25pt;z-index:-251626496;mso-width-relative:margin;mso-height-relative:margin" filled="f" stroked="f">
            <v:textbox style="mso-next-textbox:#_x0000_s1053">
              <w:txbxContent>
                <w:p w:rsidR="00A81D26" w:rsidRPr="00265B3B" w:rsidRDefault="00A81D26" w:rsidP="00072FC6">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11</w:t>
                  </w:r>
                  <w:r w:rsidRPr="00265B3B">
                    <w:rPr>
                      <w:rFonts w:ascii="Times New Roman" w:hAnsi="Times New Roman" w:cs="Times New Roman"/>
                      <w:sz w:val="24"/>
                      <w:szCs w:val="24"/>
                      <w:lang w:val="lt-LT"/>
                    </w:rPr>
                    <w:t>)</w:t>
                  </w:r>
                </w:p>
              </w:txbxContent>
            </v:textbox>
          </v:shape>
        </w:pict>
      </w:r>
      <w:r w:rsidR="007C3BDC" w:rsidRPr="00FF0C25">
        <w:rPr>
          <w:rFonts w:ascii="Times New Roman" w:hAnsi="Times New Roman"/>
          <w:sz w:val="24"/>
          <w:szCs w:val="24"/>
          <w:lang w:val="lt-LT"/>
        </w:rPr>
        <w:t>Šis rodiklis rodo, kokią procentinę trumpalaikio turto dalį sudaro įmonės skolos savo tiekėjams ir reiškiamas tokia formule:</w:t>
      </w:r>
    </w:p>
    <w:p w:rsidR="007C3BDC" w:rsidRPr="00FF0C25" w:rsidRDefault="00025288" w:rsidP="0072293F">
      <w:pPr>
        <w:tabs>
          <w:tab w:val="right" w:pos="9072"/>
        </w:tabs>
        <w:spacing w:after="0" w:line="360" w:lineRule="auto"/>
        <w:ind w:left="851"/>
        <w:jc w:val="both"/>
        <w:rPr>
          <w:rFonts w:ascii="Times New Roman" w:hAnsi="Times New Roman"/>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Skolos</m:t>
              </m:r>
              <m:r>
                <w:rPr>
                  <w:rFonts w:ascii="Cambria Math" w:hAnsi="Times New Roman"/>
                  <w:sz w:val="24"/>
                  <w:szCs w:val="24"/>
                  <w:lang w:val="lt-LT"/>
                </w:rPr>
                <m:t xml:space="preserve"> </m:t>
              </m:r>
              <m:r>
                <w:rPr>
                  <w:rFonts w:ascii="Cambria Math" w:hAnsi="Cambria Math"/>
                  <w:sz w:val="24"/>
                  <w:szCs w:val="24"/>
                  <w:lang w:val="lt-LT"/>
                </w:rPr>
                <m:t>tiek</m:t>
              </m:r>
              <m:r>
                <w:rPr>
                  <w:rFonts w:ascii="Cambria Math" w:hAnsi="Times New Roman"/>
                  <w:sz w:val="24"/>
                  <w:szCs w:val="24"/>
                  <w:lang w:val="lt-LT"/>
                </w:rPr>
                <m:t>ė</m:t>
              </m:r>
              <m:r>
                <w:rPr>
                  <w:rFonts w:ascii="Cambria Math" w:hAnsi="Cambria Math"/>
                  <w:sz w:val="24"/>
                  <w:szCs w:val="24"/>
                  <w:lang w:val="lt-LT"/>
                </w:rPr>
                <m:t>jams</m:t>
              </m:r>
              <m:r>
                <w:rPr>
                  <w:rFonts w:ascii="Cambria Math" w:hAnsi="Times New Roman"/>
                  <w:sz w:val="24"/>
                  <w:szCs w:val="24"/>
                  <w:lang w:val="lt-LT"/>
                </w:rPr>
                <m:t>×</m:t>
              </m:r>
              <m:r>
                <w:rPr>
                  <w:rFonts w:ascii="Cambria Math" w:hAnsi="Times New Roman"/>
                  <w:sz w:val="24"/>
                  <w:szCs w:val="24"/>
                  <w:lang w:val="lt-LT"/>
                </w:rPr>
                <m:t>100%</m:t>
              </m:r>
            </m:num>
            <m:den>
              <m:r>
                <w:rPr>
                  <w:rFonts w:ascii="Cambria Math" w:hAnsi="Cambria Math"/>
                  <w:sz w:val="24"/>
                  <w:szCs w:val="24"/>
                  <w:lang w:val="lt-LT"/>
                </w:rPr>
                <m:t>Trumpalaikis</m:t>
              </m:r>
              <m:r>
                <w:rPr>
                  <w:rFonts w:ascii="Cambria Math" w:hAnsi="Times New Roman"/>
                  <w:sz w:val="24"/>
                  <w:szCs w:val="24"/>
                  <w:lang w:val="lt-LT"/>
                </w:rPr>
                <m:t xml:space="preserve"> </m:t>
              </m:r>
              <m:r>
                <w:rPr>
                  <w:rFonts w:ascii="Cambria Math" w:hAnsi="Cambria Math"/>
                  <w:sz w:val="24"/>
                  <w:szCs w:val="24"/>
                  <w:lang w:val="lt-LT"/>
                </w:rPr>
                <m:t>turtas</m:t>
              </m:r>
            </m:den>
          </m:f>
          <m:r>
            <w:rPr>
              <w:rFonts w:ascii="Cambria Math" w:hAnsi="Times New Roman"/>
              <w:sz w:val="24"/>
              <w:szCs w:val="24"/>
              <w:lang w:val="lt-LT"/>
            </w:rPr>
            <m:t xml:space="preserve"> .</m:t>
          </m:r>
        </m:oMath>
      </m:oMathPara>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Nuosavo kapitalo ir turto santykis (financial risk degree)</w:t>
      </w:r>
    </w:p>
    <w:p w:rsidR="007C3BDC" w:rsidRPr="00FF0C25" w:rsidRDefault="00025288" w:rsidP="00423A52">
      <w:pPr>
        <w:spacing w:after="0" w:line="360" w:lineRule="auto"/>
        <w:ind w:firstLine="567"/>
        <w:jc w:val="both"/>
        <w:rPr>
          <w:rFonts w:ascii="Times New Roman" w:hAnsi="Times New Roman"/>
          <w:sz w:val="24"/>
          <w:szCs w:val="24"/>
          <w:lang w:val="lt-LT"/>
        </w:rPr>
      </w:pPr>
      <w:r w:rsidRPr="00025288">
        <w:rPr>
          <w:rFonts w:ascii="Times New Roman" w:hAnsi="Times New Roman"/>
          <w:noProof/>
          <w:sz w:val="24"/>
          <w:szCs w:val="24"/>
          <w:lang w:eastAsia="en-US"/>
        </w:rPr>
        <w:pict>
          <v:shape id="_x0000_s1054" type="#_x0000_t202" style="position:absolute;left:0;text-align:left;margin-left:436.1pt;margin-top:35.8pt;width:36.8pt;height:25.25pt;z-index:-251625472;mso-width-relative:margin;mso-height-relative:margin" filled="f" stroked="f">
            <v:textbox style="mso-next-textbox:#_x0000_s1054">
              <w:txbxContent>
                <w:p w:rsidR="00A81D26" w:rsidRPr="00265B3B" w:rsidRDefault="00A81D26" w:rsidP="00072FC6">
                  <w:pPr>
                    <w:rPr>
                      <w:rFonts w:ascii="Times New Roman" w:hAnsi="Times New Roman" w:cs="Times New Roman"/>
                      <w:sz w:val="24"/>
                      <w:szCs w:val="24"/>
                      <w:lang w:val="lt-LT"/>
                    </w:rPr>
                  </w:pPr>
                  <w:r w:rsidRPr="00265B3B">
                    <w:rPr>
                      <w:rFonts w:ascii="Times New Roman" w:hAnsi="Times New Roman" w:cs="Times New Roman"/>
                      <w:sz w:val="24"/>
                      <w:szCs w:val="24"/>
                      <w:lang w:val="lt-LT"/>
                    </w:rPr>
                    <w:t>(</w:t>
                  </w:r>
                  <w:r>
                    <w:rPr>
                      <w:rFonts w:ascii="Times New Roman" w:hAnsi="Times New Roman" w:cs="Times New Roman"/>
                      <w:sz w:val="24"/>
                      <w:szCs w:val="24"/>
                    </w:rPr>
                    <w:t>12</w:t>
                  </w:r>
                  <w:r w:rsidRPr="00265B3B">
                    <w:rPr>
                      <w:rFonts w:ascii="Times New Roman" w:hAnsi="Times New Roman" w:cs="Times New Roman"/>
                      <w:sz w:val="24"/>
                      <w:szCs w:val="24"/>
                      <w:lang w:val="lt-LT"/>
                    </w:rPr>
                    <w:t>)</w:t>
                  </w:r>
                </w:p>
              </w:txbxContent>
            </v:textbox>
          </v:shape>
        </w:pict>
      </w:r>
      <w:r w:rsidR="007C3BDC" w:rsidRPr="00FF0C25">
        <w:rPr>
          <w:rFonts w:ascii="Times New Roman" w:hAnsi="Times New Roman"/>
          <w:sz w:val="24"/>
          <w:szCs w:val="24"/>
          <w:lang w:val="lt-LT"/>
        </w:rPr>
        <w:t>Tai finansų struktūrą nusakantis santykinis finansinis rodiklis</w:t>
      </w:r>
      <w:r w:rsidR="00D17815" w:rsidRPr="00FF0C25">
        <w:rPr>
          <w:rFonts w:ascii="Times New Roman" w:hAnsi="Times New Roman"/>
          <w:sz w:val="24"/>
          <w:szCs w:val="24"/>
          <w:lang w:val="lt-LT"/>
        </w:rPr>
        <w:t>, kuris</w:t>
      </w:r>
      <w:r w:rsidR="007C3BDC" w:rsidRPr="00FF0C25">
        <w:rPr>
          <w:rFonts w:ascii="Times New Roman" w:hAnsi="Times New Roman"/>
          <w:sz w:val="24"/>
          <w:szCs w:val="24"/>
          <w:lang w:val="lt-LT"/>
        </w:rPr>
        <w:t xml:space="preserve"> parodo, kokią dalį </w:t>
      </w:r>
      <w:r w:rsidR="00684817">
        <w:rPr>
          <w:rFonts w:ascii="Times New Roman" w:hAnsi="Times New Roman"/>
          <w:sz w:val="24"/>
          <w:szCs w:val="24"/>
          <w:lang w:val="lt-LT"/>
        </w:rPr>
        <w:t>turto</w:t>
      </w:r>
      <w:r w:rsidR="007C3BDC" w:rsidRPr="00FF0C25">
        <w:rPr>
          <w:rFonts w:ascii="Times New Roman" w:hAnsi="Times New Roman"/>
          <w:sz w:val="24"/>
          <w:szCs w:val="24"/>
          <w:lang w:val="lt-LT"/>
        </w:rPr>
        <w:t xml:space="preserve"> įm</w:t>
      </w:r>
      <w:r w:rsidR="006D0BAC" w:rsidRPr="00FF0C25">
        <w:rPr>
          <w:rFonts w:ascii="Times New Roman" w:hAnsi="Times New Roman"/>
          <w:sz w:val="24"/>
          <w:szCs w:val="24"/>
          <w:lang w:val="lt-LT"/>
        </w:rPr>
        <w:t>onė finansuoja nuosavu kapitalu:</w:t>
      </w:r>
      <w:r w:rsidR="007C3BDC" w:rsidRPr="00FF0C25">
        <w:rPr>
          <w:rFonts w:ascii="Times New Roman" w:hAnsi="Times New Roman"/>
          <w:sz w:val="24"/>
          <w:szCs w:val="24"/>
          <w:lang w:val="lt-LT"/>
        </w:rPr>
        <w:t xml:space="preserve"> </w:t>
      </w:r>
    </w:p>
    <w:p w:rsidR="007C3BDC" w:rsidRPr="00FF0C25" w:rsidRDefault="00025288" w:rsidP="0072293F">
      <w:pPr>
        <w:tabs>
          <w:tab w:val="right" w:pos="9072"/>
        </w:tabs>
        <w:spacing w:after="0" w:line="360" w:lineRule="auto"/>
        <w:ind w:left="851"/>
        <w:jc w:val="both"/>
        <w:rPr>
          <w:rFonts w:ascii="Times New Roman" w:hAnsi="Times New Roman"/>
          <w:sz w:val="24"/>
          <w:szCs w:val="24"/>
          <w:lang w:val="lt-LT"/>
        </w:rPr>
      </w:pPr>
      <m:oMathPara>
        <m:oMath>
          <m:f>
            <m:fPr>
              <m:ctrlPr>
                <w:rPr>
                  <w:rFonts w:ascii="Cambria Math" w:hAnsi="Times New Roman"/>
                  <w:i/>
                  <w:sz w:val="24"/>
                  <w:szCs w:val="24"/>
                  <w:lang w:val="lt-LT"/>
                </w:rPr>
              </m:ctrlPr>
            </m:fPr>
            <m:num>
              <m:r>
                <w:rPr>
                  <w:rFonts w:ascii="Cambria Math" w:hAnsi="Cambria Math"/>
                  <w:sz w:val="24"/>
                  <w:szCs w:val="24"/>
                  <w:lang w:val="lt-LT"/>
                </w:rPr>
                <m:t>Nuosavas</m:t>
              </m:r>
              <m:r>
                <w:rPr>
                  <w:rFonts w:ascii="Cambria Math" w:hAnsi="Times New Roman"/>
                  <w:sz w:val="24"/>
                  <w:szCs w:val="24"/>
                  <w:lang w:val="lt-LT"/>
                </w:rPr>
                <m:t xml:space="preserve"> </m:t>
              </m:r>
              <m:r>
                <w:rPr>
                  <w:rFonts w:ascii="Cambria Math" w:hAnsi="Cambria Math"/>
                  <w:sz w:val="24"/>
                  <w:szCs w:val="24"/>
                  <w:lang w:val="lt-LT"/>
                </w:rPr>
                <m:t>kapitalas</m:t>
              </m:r>
            </m:num>
            <m:den>
              <m:r>
                <w:rPr>
                  <w:rFonts w:ascii="Cambria Math" w:hAnsi="Cambria Math"/>
                  <w:sz w:val="24"/>
                  <w:szCs w:val="24"/>
                  <w:lang w:val="lt-LT"/>
                </w:rPr>
                <m:t>Turtas</m:t>
              </m:r>
            </m:den>
          </m:f>
          <m:r>
            <w:rPr>
              <w:rFonts w:ascii="Cambria Math" w:hAnsi="Times New Roman"/>
              <w:sz w:val="24"/>
              <w:szCs w:val="24"/>
              <w:lang w:val="lt-LT"/>
            </w:rPr>
            <m:t xml:space="preserve"> .</m:t>
          </m:r>
        </m:oMath>
      </m:oMathPara>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Nuosavas kapitalas turi būti didesnis už ilgalaikį turtą, tai reiškia, kad tam tikra nuosavo kapitalo dalis turi būti skirta trumpalaikiam turtui finansuoti</w:t>
      </w:r>
      <w:r w:rsidR="006D0BAC" w:rsidRPr="00FF0C25">
        <w:rPr>
          <w:rFonts w:ascii="Times New Roman" w:hAnsi="Times New Roman"/>
          <w:sz w:val="24"/>
          <w:szCs w:val="24"/>
          <w:lang w:val="lt-LT"/>
        </w:rPr>
        <w:t xml:space="preserve"> </w:t>
      </w:r>
      <w:r w:rsidRPr="00FF0C25">
        <w:rPr>
          <w:rStyle w:val="FontStyle80"/>
          <w:sz w:val="24"/>
          <w:szCs w:val="24"/>
          <w:lang w:val="lt-LT"/>
        </w:rPr>
        <w:t>[</w:t>
      </w:r>
      <w:r w:rsidR="006D0BAC" w:rsidRPr="00FF0C25">
        <w:rPr>
          <w:rFonts w:ascii="Times New Roman" w:hAnsi="Times New Roman"/>
          <w:sz w:val="24"/>
          <w:szCs w:val="24"/>
          <w:lang w:val="lt-LT"/>
        </w:rPr>
        <w:t>38</w:t>
      </w:r>
      <w:r w:rsidRPr="00FF0C25">
        <w:rPr>
          <w:rFonts w:ascii="Times New Roman" w:hAnsi="Times New Roman"/>
          <w:sz w:val="24"/>
          <w:szCs w:val="24"/>
          <w:lang w:val="lt-LT"/>
        </w:rPr>
        <w:t xml:space="preserve">]. Jei nuosavas kapitalas yra mažesnis už turtą, tai reiškia, kad įmonės trumpalaikis turtas yra finansuojamas tik iš skolintų lėšų. Tokia įmonė negali užtikrinti savo </w:t>
      </w:r>
      <w:r w:rsidR="00E84993" w:rsidRPr="00FF0C25">
        <w:rPr>
          <w:rFonts w:ascii="Times New Roman" w:hAnsi="Times New Roman"/>
          <w:sz w:val="24"/>
          <w:szCs w:val="24"/>
          <w:lang w:val="lt-LT"/>
        </w:rPr>
        <w:t>įsipareigojimų</w:t>
      </w:r>
      <w:r w:rsidRPr="00FF0C25">
        <w:rPr>
          <w:rFonts w:ascii="Times New Roman" w:hAnsi="Times New Roman"/>
          <w:sz w:val="24"/>
          <w:szCs w:val="24"/>
          <w:lang w:val="lt-LT"/>
        </w:rPr>
        <w:t xml:space="preserve"> įvykdymo.</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Atliekant įmonės prekinio kredito rizikos vertinimą, visi minėtieji finansiniai rodikliai yra skaičiuojami pagal metines įmonės finansines </w:t>
      </w:r>
      <w:r w:rsidR="00E84993" w:rsidRPr="00FF0C25">
        <w:rPr>
          <w:rFonts w:ascii="Times New Roman" w:hAnsi="Times New Roman"/>
          <w:sz w:val="24"/>
          <w:szCs w:val="24"/>
          <w:lang w:val="lt-LT"/>
        </w:rPr>
        <w:t>ataskaitas</w:t>
      </w:r>
      <w:r w:rsidRPr="00FF0C25">
        <w:rPr>
          <w:rFonts w:ascii="Times New Roman" w:hAnsi="Times New Roman"/>
          <w:sz w:val="24"/>
          <w:szCs w:val="24"/>
          <w:lang w:val="lt-LT"/>
        </w:rPr>
        <w:t xml:space="preserve">. Būtent tik metinės įmonės finansinės ataskaitos yra naudojamos dėl to, kad tik metinės ataskaitos yra oficialios, teikiamos </w:t>
      </w:r>
      <w:r w:rsidR="00F77940">
        <w:rPr>
          <w:rFonts w:ascii="Times New Roman" w:hAnsi="Times New Roman"/>
          <w:sz w:val="24"/>
          <w:szCs w:val="24"/>
          <w:lang w:val="lt-LT"/>
        </w:rPr>
        <w:t xml:space="preserve">Valstybinei Mokesčių Inspekcijai </w:t>
      </w:r>
      <w:r w:rsidR="00F77940" w:rsidRPr="006230DF">
        <w:rPr>
          <w:rFonts w:ascii="Times New Roman" w:hAnsi="Times New Roman"/>
          <w:sz w:val="24"/>
          <w:szCs w:val="24"/>
          <w:lang w:val="lt-LT"/>
        </w:rPr>
        <w:t xml:space="preserve">bei </w:t>
      </w:r>
      <w:r w:rsidR="00F77940">
        <w:rPr>
          <w:rFonts w:ascii="Times New Roman" w:hAnsi="Times New Roman"/>
          <w:sz w:val="24"/>
          <w:szCs w:val="24"/>
          <w:lang w:val="lt-LT"/>
        </w:rPr>
        <w:t>VĮ „Registrų Centras“ Juridinių Asmenų R</w:t>
      </w:r>
      <w:r w:rsidRPr="00FF0C25">
        <w:rPr>
          <w:rFonts w:ascii="Times New Roman" w:hAnsi="Times New Roman"/>
          <w:sz w:val="24"/>
          <w:szCs w:val="24"/>
          <w:lang w:val="lt-LT"/>
        </w:rPr>
        <w:t>egistrui.</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Pagrindiniai prekinio kredito rizikos vertinimo etapai, reikalaujantys specifinių žinių yra ekspertinis vertinimas, ekspertinės išvados parengimas bei prekinio kredito limito paskyrimas.</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E</w:t>
      </w:r>
      <w:r w:rsidR="0040267B">
        <w:rPr>
          <w:rFonts w:ascii="Times New Roman" w:hAnsi="Times New Roman"/>
          <w:sz w:val="24"/>
          <w:szCs w:val="24"/>
          <w:lang w:val="lt-LT"/>
        </w:rPr>
        <w:t>kspertinio vertinimo etapo metu</w:t>
      </w:r>
      <w:r w:rsidRPr="00FF0C25">
        <w:rPr>
          <w:rFonts w:ascii="Times New Roman" w:hAnsi="Times New Roman"/>
          <w:sz w:val="24"/>
          <w:szCs w:val="24"/>
          <w:lang w:val="lt-LT"/>
        </w:rPr>
        <w:t xml:space="preserve"> apskaičiuoti finansiniai rodikliai yra interpretuojami, lyginami su statistiniais sektoriniais v</w:t>
      </w:r>
      <w:r w:rsidR="0040267B">
        <w:rPr>
          <w:rFonts w:ascii="Times New Roman" w:hAnsi="Times New Roman"/>
          <w:sz w:val="24"/>
          <w:szCs w:val="24"/>
          <w:lang w:val="lt-LT"/>
        </w:rPr>
        <w:t>idurkiais, remiantis jų analize</w:t>
      </w:r>
      <w:r w:rsidRPr="00FF0C25">
        <w:rPr>
          <w:rFonts w:ascii="Times New Roman" w:hAnsi="Times New Roman"/>
          <w:sz w:val="24"/>
          <w:szCs w:val="24"/>
          <w:lang w:val="lt-LT"/>
        </w:rPr>
        <w:t xml:space="preserve"> įvertinama įmonės finansinė būklė. Taip pat išanalizuojama pozityvi ir negatyvi nefinansinė informacija apie įmonę. </w:t>
      </w:r>
    </w:p>
    <w:p w:rsidR="007C3BDC" w:rsidRPr="00FF0C25" w:rsidRDefault="0040267B"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K</w:t>
      </w:r>
      <w:r w:rsidRPr="006230DF">
        <w:rPr>
          <w:rFonts w:ascii="Times New Roman" w:hAnsi="Times New Roman"/>
          <w:sz w:val="24"/>
          <w:szCs w:val="24"/>
          <w:lang w:val="lt-LT"/>
        </w:rPr>
        <w:t xml:space="preserve">reditavimo specialistas </w:t>
      </w:r>
      <w:r>
        <w:rPr>
          <w:rFonts w:ascii="Times New Roman" w:hAnsi="Times New Roman"/>
          <w:sz w:val="24"/>
          <w:szCs w:val="24"/>
          <w:lang w:val="lt-LT"/>
        </w:rPr>
        <w:t xml:space="preserve">daugiausia informacijos </w:t>
      </w:r>
      <w:r w:rsidRPr="006230DF">
        <w:rPr>
          <w:rFonts w:ascii="Times New Roman" w:hAnsi="Times New Roman"/>
          <w:sz w:val="24"/>
          <w:szCs w:val="24"/>
          <w:lang w:val="lt-LT"/>
        </w:rPr>
        <w:t>gauna atlikęs įmon</w:t>
      </w:r>
      <w:r>
        <w:rPr>
          <w:rFonts w:ascii="Times New Roman" w:hAnsi="Times New Roman"/>
          <w:sz w:val="24"/>
          <w:szCs w:val="24"/>
          <w:lang w:val="lt-LT"/>
        </w:rPr>
        <w:t>ės finansinių ataskaitų analizę</w:t>
      </w:r>
      <w:r w:rsidR="007C3BDC" w:rsidRPr="00FF0C25">
        <w:rPr>
          <w:rFonts w:ascii="Times New Roman" w:hAnsi="Times New Roman"/>
          <w:sz w:val="24"/>
          <w:szCs w:val="24"/>
          <w:lang w:val="lt-LT"/>
        </w:rPr>
        <w:t>: gali įvertinti įmonės finansinę būklę, veiklos silpnąsias ir stipriąsias vietas, matyti įmonės veiklos tendencijas. Stebėdamas įmonės apyvartos, pelno bei įprastinės veiklos pelningumo pokyčius, specialistas vertina įmonės veiklos vystymosi tendencijas. Jei įmonės ap</w:t>
      </w:r>
      <w:r w:rsidR="00027C13">
        <w:rPr>
          <w:rFonts w:ascii="Times New Roman" w:hAnsi="Times New Roman"/>
          <w:sz w:val="24"/>
          <w:szCs w:val="24"/>
          <w:lang w:val="lt-LT"/>
        </w:rPr>
        <w:t>yvarta auganti, pelnas stabilus</w:t>
      </w:r>
      <w:r w:rsidR="007C3BDC" w:rsidRPr="00FF0C25">
        <w:rPr>
          <w:rFonts w:ascii="Times New Roman" w:hAnsi="Times New Roman"/>
          <w:sz w:val="24"/>
          <w:szCs w:val="24"/>
          <w:lang w:val="lt-LT"/>
        </w:rPr>
        <w:t xml:space="preserve"> galima daryti išvadą</w:t>
      </w:r>
      <w:r w:rsidR="00027C13">
        <w:rPr>
          <w:rFonts w:ascii="Times New Roman" w:hAnsi="Times New Roman"/>
          <w:sz w:val="24"/>
          <w:szCs w:val="24"/>
          <w:lang w:val="lt-LT"/>
        </w:rPr>
        <w:t>,</w:t>
      </w:r>
      <w:r w:rsidR="007C3BDC" w:rsidRPr="00FF0C25">
        <w:rPr>
          <w:rFonts w:ascii="Times New Roman" w:hAnsi="Times New Roman"/>
          <w:sz w:val="24"/>
          <w:szCs w:val="24"/>
          <w:lang w:val="lt-LT"/>
        </w:rPr>
        <w:t xml:space="preserve"> kad įmonės veikla stabiliai vystosi. Jei pastaraisiais meta</w:t>
      </w:r>
      <w:r w:rsidR="00027C13">
        <w:rPr>
          <w:rFonts w:ascii="Times New Roman" w:hAnsi="Times New Roman"/>
          <w:sz w:val="24"/>
          <w:szCs w:val="24"/>
          <w:lang w:val="lt-LT"/>
        </w:rPr>
        <w:t>is įmonės apyvarta labai išaugo</w:t>
      </w:r>
      <w:r w:rsidR="007C3BDC" w:rsidRPr="00FF0C25">
        <w:rPr>
          <w:rFonts w:ascii="Times New Roman" w:hAnsi="Times New Roman"/>
          <w:sz w:val="24"/>
          <w:szCs w:val="24"/>
          <w:lang w:val="lt-LT"/>
        </w:rPr>
        <w:t xml:space="preserve"> ar nukrito, reikalinga aiškintis to priežastis ir </w:t>
      </w:r>
      <w:r w:rsidR="00E84993" w:rsidRPr="00FF0C25">
        <w:rPr>
          <w:rFonts w:ascii="Times New Roman" w:hAnsi="Times New Roman"/>
          <w:sz w:val="24"/>
          <w:szCs w:val="24"/>
          <w:lang w:val="lt-LT"/>
        </w:rPr>
        <w:t>nuspręsti</w:t>
      </w:r>
      <w:r w:rsidR="007C3BDC" w:rsidRPr="00FF0C25">
        <w:rPr>
          <w:rFonts w:ascii="Times New Roman" w:hAnsi="Times New Roman"/>
          <w:sz w:val="24"/>
          <w:szCs w:val="24"/>
          <w:lang w:val="lt-LT"/>
        </w:rPr>
        <w:t>, kaip tai paveiks tolimesnį įmonės vystymąsi. Jei įmonės apyvartoje jaučiamos nuolatinio (3 metus iš eilės) mažėjimo tendencijos, galima spręsti, kad įmonės veikla nėra sėkminga. Įprastinės veiklos pelningumo rodiklis rodo įmonės veikl</w:t>
      </w:r>
      <w:r w:rsidR="006D0BAC" w:rsidRPr="00FF0C25">
        <w:rPr>
          <w:rFonts w:ascii="Times New Roman" w:hAnsi="Times New Roman"/>
          <w:sz w:val="24"/>
          <w:szCs w:val="24"/>
          <w:lang w:val="lt-LT"/>
        </w:rPr>
        <w:t xml:space="preserve">os efektyvumą. Yra manoma, kad </w:t>
      </w:r>
      <w:r w:rsidR="007C3BDC" w:rsidRPr="00FF0C25">
        <w:rPr>
          <w:rFonts w:ascii="Times New Roman" w:hAnsi="Times New Roman"/>
          <w:sz w:val="24"/>
          <w:szCs w:val="24"/>
          <w:lang w:val="lt-LT"/>
        </w:rPr>
        <w:t>mažesnis negu 5%, laikomas nepaten</w:t>
      </w:r>
      <w:r w:rsidR="006D0BAC" w:rsidRPr="00FF0C25">
        <w:rPr>
          <w:rFonts w:ascii="Times New Roman" w:hAnsi="Times New Roman"/>
          <w:sz w:val="24"/>
          <w:szCs w:val="24"/>
          <w:lang w:val="lt-LT"/>
        </w:rPr>
        <w:t>kinamu</w:t>
      </w:r>
      <w:r w:rsidR="007C3BDC" w:rsidRPr="00FF0C25">
        <w:rPr>
          <w:rFonts w:ascii="Times New Roman" w:hAnsi="Times New Roman"/>
          <w:sz w:val="24"/>
          <w:szCs w:val="24"/>
          <w:lang w:val="lt-LT"/>
        </w:rPr>
        <w:t xml:space="preserve"> [</w:t>
      </w:r>
      <w:r w:rsidR="006D0BAC" w:rsidRPr="00FF0C25">
        <w:rPr>
          <w:rFonts w:ascii="Times New Roman" w:hAnsi="Times New Roman"/>
          <w:sz w:val="24"/>
          <w:szCs w:val="24"/>
          <w:lang w:val="lt-LT"/>
        </w:rPr>
        <w:t>34</w:t>
      </w:r>
      <w:r w:rsidR="007C3BDC" w:rsidRPr="00FF0C25">
        <w:rPr>
          <w:rFonts w:ascii="Times New Roman" w:hAnsi="Times New Roman"/>
          <w:sz w:val="24"/>
          <w:szCs w:val="24"/>
          <w:lang w:val="lt-LT"/>
        </w:rPr>
        <w:t>]. Tačiau</w:t>
      </w:r>
      <w:r w:rsidR="00027C13">
        <w:rPr>
          <w:rFonts w:ascii="Times New Roman" w:hAnsi="Times New Roman"/>
          <w:sz w:val="24"/>
          <w:szCs w:val="24"/>
          <w:lang w:val="lt-LT"/>
        </w:rPr>
        <w:t>,</w:t>
      </w:r>
      <w:r w:rsidR="007C3BDC" w:rsidRPr="00FF0C25">
        <w:rPr>
          <w:rFonts w:ascii="Times New Roman" w:hAnsi="Times New Roman"/>
          <w:sz w:val="24"/>
          <w:szCs w:val="24"/>
          <w:lang w:val="lt-LT"/>
        </w:rPr>
        <w:t xml:space="preserve"> jei įmonės įprastinės veiklos pelningumas yra labai aukštas (viršija 10%), tai rodo, kad įmonė nepakankamai panaudoja uždirbtą pelną, ji turi per daug lėšų, kur</w:t>
      </w:r>
      <w:r w:rsidR="00027C13">
        <w:rPr>
          <w:rFonts w:ascii="Times New Roman" w:hAnsi="Times New Roman"/>
          <w:sz w:val="24"/>
          <w:szCs w:val="24"/>
          <w:lang w:val="lt-LT"/>
        </w:rPr>
        <w:t>ias galėtų investuoti į plėtrą.</w:t>
      </w:r>
      <w:r w:rsidR="007C3BDC" w:rsidRPr="00FF0C25">
        <w:rPr>
          <w:rFonts w:ascii="Times New Roman" w:hAnsi="Times New Roman"/>
          <w:sz w:val="24"/>
          <w:szCs w:val="24"/>
          <w:lang w:val="lt-LT"/>
        </w:rPr>
        <w:t xml:space="preserve"> Žinoma, vertinant įmonės sugebėjimą laiku atsiskaityti su kreditoriais</w:t>
      </w:r>
      <w:r w:rsidR="00027C13">
        <w:rPr>
          <w:rFonts w:ascii="Times New Roman" w:hAnsi="Times New Roman"/>
          <w:sz w:val="24"/>
          <w:szCs w:val="24"/>
          <w:lang w:val="lt-LT"/>
        </w:rPr>
        <w:t>,</w:t>
      </w:r>
      <w:r w:rsidR="007C3BDC" w:rsidRPr="00FF0C25">
        <w:rPr>
          <w:rFonts w:ascii="Times New Roman" w:hAnsi="Times New Roman"/>
          <w:sz w:val="24"/>
          <w:szCs w:val="24"/>
          <w:lang w:val="lt-LT"/>
        </w:rPr>
        <w:t xml:space="preserve"> aukštas įprastinės veiklos pelningumo rodiklis yra palankus veiksnys.</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Įmonės likvidumo rodikliai labai domina specialistus</w:t>
      </w:r>
      <w:r w:rsidR="00B11AF4">
        <w:rPr>
          <w:rFonts w:ascii="Times New Roman" w:hAnsi="Times New Roman"/>
          <w:sz w:val="24"/>
          <w:szCs w:val="24"/>
          <w:lang w:val="lt-LT"/>
        </w:rPr>
        <w:t>,</w:t>
      </w:r>
      <w:r w:rsidRPr="00FF0C25">
        <w:rPr>
          <w:rFonts w:ascii="Times New Roman" w:hAnsi="Times New Roman"/>
          <w:sz w:val="24"/>
          <w:szCs w:val="24"/>
          <w:lang w:val="lt-LT"/>
        </w:rPr>
        <w:t xml:space="preserve"> vertinančius į</w:t>
      </w:r>
      <w:r w:rsidR="006D0BAC" w:rsidRPr="00FF0C25">
        <w:rPr>
          <w:rFonts w:ascii="Times New Roman" w:hAnsi="Times New Roman"/>
          <w:sz w:val="24"/>
          <w:szCs w:val="24"/>
          <w:lang w:val="lt-LT"/>
        </w:rPr>
        <w:t xml:space="preserve">monės prekinio kredito riziką. </w:t>
      </w:r>
      <w:r w:rsidRPr="00FF0C25">
        <w:rPr>
          <w:rFonts w:ascii="Times New Roman" w:hAnsi="Times New Roman"/>
          <w:sz w:val="24"/>
          <w:szCs w:val="24"/>
          <w:lang w:val="lt-LT"/>
        </w:rPr>
        <w:t>Žinoma daugybė pavydžių, kai įmonės bankrutuodavo dėl problemų, susijusių su likvidumu, nepaisant to, kad kiti fina</w:t>
      </w:r>
      <w:r w:rsidR="006D0BAC" w:rsidRPr="00FF0C25">
        <w:rPr>
          <w:rFonts w:ascii="Times New Roman" w:hAnsi="Times New Roman"/>
          <w:sz w:val="24"/>
          <w:szCs w:val="24"/>
          <w:lang w:val="lt-LT"/>
        </w:rPr>
        <w:t xml:space="preserve">nsiniai rodikliai ir buvo geri </w:t>
      </w:r>
      <w:r w:rsidRPr="00FF0C25">
        <w:rPr>
          <w:rFonts w:ascii="Times New Roman" w:hAnsi="Times New Roman"/>
          <w:sz w:val="24"/>
          <w:szCs w:val="24"/>
          <w:lang w:val="lt-LT"/>
        </w:rPr>
        <w:t>[</w:t>
      </w:r>
      <w:r w:rsidR="006D0BAC" w:rsidRPr="00FF0C25">
        <w:rPr>
          <w:rFonts w:ascii="Times New Roman" w:hAnsi="Times New Roman"/>
          <w:sz w:val="24"/>
          <w:szCs w:val="24"/>
          <w:lang w:val="lt-LT"/>
        </w:rPr>
        <w:t>32</w:t>
      </w:r>
      <w:r w:rsidRPr="00FF0C25">
        <w:rPr>
          <w:rFonts w:ascii="Times New Roman" w:hAnsi="Times New Roman"/>
          <w:sz w:val="24"/>
          <w:szCs w:val="24"/>
          <w:lang w:val="lt-LT"/>
        </w:rPr>
        <w:t>]. Europos šalių įmonėse pageidaujama, kad bendrojo likvidumo ro</w:t>
      </w:r>
      <w:r w:rsidR="00023536" w:rsidRPr="00FF0C25">
        <w:rPr>
          <w:rFonts w:ascii="Times New Roman" w:hAnsi="Times New Roman"/>
          <w:sz w:val="24"/>
          <w:szCs w:val="24"/>
          <w:lang w:val="lt-LT"/>
        </w:rPr>
        <w:t>diklio dydis įmonėse būtų nuo 1,</w:t>
      </w:r>
      <w:r w:rsidRPr="00FF0C25">
        <w:rPr>
          <w:rFonts w:ascii="Times New Roman" w:hAnsi="Times New Roman"/>
          <w:sz w:val="24"/>
          <w:szCs w:val="24"/>
          <w:lang w:val="lt-LT"/>
        </w:rPr>
        <w:t>2 iki 2.</w:t>
      </w:r>
      <w:r w:rsidRPr="00FF0C25">
        <w:rPr>
          <w:rFonts w:ascii="Times New Roman" w:hAnsi="Times New Roman"/>
          <w:bCs/>
          <w:sz w:val="24"/>
          <w:szCs w:val="24"/>
          <w:lang w:val="lt-LT"/>
        </w:rPr>
        <w:t xml:space="preserve"> Norint išlaikyti finansinę pusiausvyrą, laiku sumokėti trumpalaikius įsiskolinimus, būtina, kad trumpalaikis turtas viršytų</w:t>
      </w:r>
      <w:r w:rsidR="00D17815" w:rsidRPr="00FF0C25">
        <w:rPr>
          <w:rFonts w:ascii="Times New Roman" w:hAnsi="Times New Roman"/>
          <w:bCs/>
          <w:sz w:val="24"/>
          <w:szCs w:val="24"/>
          <w:lang w:val="lt-LT"/>
        </w:rPr>
        <w:t xml:space="preserve"> trumpalaikius</w:t>
      </w:r>
      <w:r w:rsidRPr="00FF0C25">
        <w:rPr>
          <w:rFonts w:ascii="Times New Roman" w:hAnsi="Times New Roman"/>
          <w:bCs/>
          <w:sz w:val="24"/>
          <w:szCs w:val="24"/>
          <w:lang w:val="lt-LT"/>
        </w:rPr>
        <w:t xml:space="preserve"> įsipareigojimus 2 kartus</w:t>
      </w:r>
      <w:r w:rsidRPr="00FF0C25">
        <w:rPr>
          <w:rFonts w:ascii="Times New Roman" w:hAnsi="Times New Roman"/>
          <w:sz w:val="24"/>
          <w:szCs w:val="24"/>
          <w:lang w:val="lt-LT"/>
        </w:rPr>
        <w:t xml:space="preserve">. </w:t>
      </w:r>
      <w:r w:rsidRPr="00FF0C25">
        <w:rPr>
          <w:rFonts w:ascii="Times New Roman" w:hAnsi="Times New Roman"/>
          <w:bCs/>
          <w:sz w:val="24"/>
          <w:szCs w:val="24"/>
          <w:lang w:val="lt-LT"/>
        </w:rPr>
        <w:t xml:space="preserve">Saugia riba yra laikoma daugiau nei 1,5 bendrojo likvidumo rodiklio reikšmė. </w:t>
      </w:r>
      <w:r w:rsidRPr="00FF0C25">
        <w:rPr>
          <w:rFonts w:ascii="Times New Roman" w:hAnsi="Times New Roman"/>
          <w:sz w:val="24"/>
          <w:szCs w:val="24"/>
          <w:lang w:val="lt-LT"/>
        </w:rPr>
        <w:t>Žema šio rodiklio reikšmė parodo, kad įmonei sunku vykdyti savo įsipareigojimus ir</w:t>
      </w:r>
      <w:r w:rsidR="00B11AF4">
        <w:rPr>
          <w:rFonts w:ascii="Times New Roman" w:hAnsi="Times New Roman"/>
          <w:sz w:val="24"/>
          <w:szCs w:val="24"/>
          <w:lang w:val="lt-LT"/>
        </w:rPr>
        <w:t>,</w:t>
      </w:r>
      <w:r w:rsidRPr="00FF0C25">
        <w:rPr>
          <w:rFonts w:ascii="Times New Roman" w:hAnsi="Times New Roman"/>
          <w:sz w:val="24"/>
          <w:szCs w:val="24"/>
          <w:lang w:val="lt-LT"/>
        </w:rPr>
        <w:t xml:space="preserve"> kad jai gali pritrūkti lėšų savo veiklai. [</w:t>
      </w:r>
      <w:r w:rsidR="00645D1D" w:rsidRPr="00FF0C25">
        <w:rPr>
          <w:rFonts w:ascii="Times New Roman" w:hAnsi="Times New Roman"/>
          <w:sz w:val="24"/>
          <w:szCs w:val="24"/>
          <w:lang w:val="lt-LT"/>
        </w:rPr>
        <w:t>26</w:t>
      </w:r>
      <w:r w:rsidRPr="00FF0C25">
        <w:rPr>
          <w:rFonts w:ascii="Times New Roman" w:hAnsi="Times New Roman"/>
          <w:bCs/>
          <w:sz w:val="24"/>
          <w:szCs w:val="24"/>
          <w:lang w:val="lt-LT"/>
        </w:rPr>
        <w:t xml:space="preserve">; </w:t>
      </w:r>
      <w:r w:rsidR="00645D1D" w:rsidRPr="00FF0C25">
        <w:rPr>
          <w:rFonts w:ascii="Times New Roman" w:hAnsi="Times New Roman"/>
          <w:bCs/>
          <w:sz w:val="24"/>
          <w:szCs w:val="24"/>
          <w:lang w:val="lt-LT"/>
        </w:rPr>
        <w:t xml:space="preserve">27; </w:t>
      </w:r>
      <w:r w:rsidR="00645D1D" w:rsidRPr="00FF0C25">
        <w:rPr>
          <w:rFonts w:ascii="Times New Roman" w:hAnsi="Times New Roman"/>
          <w:sz w:val="24"/>
          <w:szCs w:val="24"/>
          <w:lang w:val="lt-LT"/>
        </w:rPr>
        <w:t>34</w:t>
      </w:r>
      <w:r w:rsidRPr="00FF0C25">
        <w:rPr>
          <w:rFonts w:ascii="Times New Roman" w:hAnsi="Times New Roman"/>
          <w:sz w:val="24"/>
          <w:szCs w:val="24"/>
          <w:lang w:val="lt-LT"/>
        </w:rPr>
        <w:t>]</w:t>
      </w:r>
      <w:r w:rsidRPr="00FF0C25">
        <w:rPr>
          <w:rFonts w:ascii="Times New Roman" w:hAnsi="Times New Roman"/>
          <w:bCs/>
          <w:sz w:val="24"/>
          <w:szCs w:val="24"/>
          <w:lang w:val="lt-LT"/>
        </w:rPr>
        <w:t xml:space="preserve">. </w:t>
      </w:r>
      <w:r w:rsidRPr="00FF0C25">
        <w:rPr>
          <w:rFonts w:ascii="Times New Roman" w:hAnsi="Times New Roman"/>
          <w:sz w:val="24"/>
          <w:szCs w:val="24"/>
          <w:lang w:val="lt-LT"/>
        </w:rPr>
        <w:t>Yra manoma, kad jei įmonės bendrojo likvidumo rodiklis nesiekia 1, jos finansinė padėtis yra pavojinga, įmonei sunku įvykdyti savo trumpalaikius įsipareigojimus, o einamosioms reikmė</w:t>
      </w:r>
      <w:r w:rsidR="00B11AF4">
        <w:rPr>
          <w:rFonts w:ascii="Times New Roman" w:hAnsi="Times New Roman"/>
          <w:sz w:val="24"/>
          <w:szCs w:val="24"/>
          <w:lang w:val="lt-LT"/>
        </w:rPr>
        <w:t>ms tenkinti gali pritrūkti lėšų.</w:t>
      </w:r>
      <w:r w:rsidRPr="00FF0C25">
        <w:rPr>
          <w:rFonts w:ascii="Times New Roman" w:hAnsi="Times New Roman"/>
          <w:sz w:val="24"/>
          <w:szCs w:val="24"/>
          <w:lang w:val="lt-LT"/>
        </w:rPr>
        <w:t xml:space="preserve"> </w:t>
      </w:r>
      <w:r w:rsidR="00B11AF4">
        <w:rPr>
          <w:rFonts w:ascii="Times New Roman" w:hAnsi="Times New Roman"/>
          <w:bCs/>
          <w:sz w:val="24"/>
          <w:szCs w:val="24"/>
          <w:lang w:val="lt-LT"/>
        </w:rPr>
        <w:t>T</w:t>
      </w:r>
      <w:r w:rsidRPr="00FF0C25">
        <w:rPr>
          <w:rFonts w:ascii="Times New Roman" w:hAnsi="Times New Roman"/>
          <w:bCs/>
          <w:sz w:val="24"/>
          <w:szCs w:val="24"/>
          <w:lang w:val="lt-LT"/>
        </w:rPr>
        <w:t xml:space="preserve">rumpuoju laikotarpiu </w:t>
      </w:r>
      <w:r w:rsidR="00B11AF4">
        <w:rPr>
          <w:rFonts w:ascii="Times New Roman" w:hAnsi="Times New Roman"/>
          <w:bCs/>
          <w:sz w:val="24"/>
          <w:szCs w:val="24"/>
          <w:lang w:val="lt-LT"/>
        </w:rPr>
        <w:t xml:space="preserve">tokia </w:t>
      </w:r>
      <w:r w:rsidRPr="00FF0C25">
        <w:rPr>
          <w:rFonts w:ascii="Times New Roman" w:hAnsi="Times New Roman"/>
          <w:bCs/>
          <w:sz w:val="24"/>
          <w:szCs w:val="24"/>
          <w:lang w:val="lt-LT"/>
        </w:rPr>
        <w:t xml:space="preserve">įmonė praranda </w:t>
      </w:r>
      <w:r w:rsidR="00E84993" w:rsidRPr="00FF0C25">
        <w:rPr>
          <w:rFonts w:ascii="Times New Roman" w:hAnsi="Times New Roman"/>
          <w:bCs/>
          <w:sz w:val="24"/>
          <w:szCs w:val="24"/>
          <w:lang w:val="lt-LT"/>
        </w:rPr>
        <w:t>finansinę</w:t>
      </w:r>
      <w:r w:rsidRPr="00FF0C25">
        <w:rPr>
          <w:rFonts w:ascii="Times New Roman" w:hAnsi="Times New Roman"/>
          <w:bCs/>
          <w:sz w:val="24"/>
          <w:szCs w:val="24"/>
          <w:lang w:val="lt-LT"/>
        </w:rPr>
        <w:t xml:space="preserve"> pusiausvyrą,</w:t>
      </w:r>
      <w:r w:rsidRPr="00FF0C25">
        <w:rPr>
          <w:rFonts w:ascii="Times New Roman" w:hAnsi="Times New Roman"/>
          <w:sz w:val="24"/>
          <w:szCs w:val="24"/>
          <w:lang w:val="lt-LT"/>
        </w:rPr>
        <w:t xml:space="preserve"> todėl kreditoriams labai padidėja rizika, kad įmonė nepajėgs laiku sumokėti savo skolų. Tačiau</w:t>
      </w:r>
      <w:r w:rsidR="00B11AF4">
        <w:rPr>
          <w:rFonts w:ascii="Times New Roman" w:hAnsi="Times New Roman"/>
          <w:sz w:val="24"/>
          <w:szCs w:val="24"/>
          <w:lang w:val="lt-LT"/>
        </w:rPr>
        <w:t>,</w:t>
      </w:r>
      <w:r w:rsidRPr="00FF0C25">
        <w:rPr>
          <w:rFonts w:ascii="Times New Roman" w:hAnsi="Times New Roman"/>
          <w:sz w:val="24"/>
          <w:szCs w:val="24"/>
          <w:lang w:val="lt-LT"/>
        </w:rPr>
        <w:t xml:space="preserve"> jei bendrojo likvidumo rodiklis </w:t>
      </w:r>
      <w:r w:rsidR="00E84993" w:rsidRPr="00FF0C25">
        <w:rPr>
          <w:rFonts w:ascii="Times New Roman" w:hAnsi="Times New Roman"/>
          <w:sz w:val="24"/>
          <w:szCs w:val="24"/>
          <w:lang w:val="lt-LT"/>
        </w:rPr>
        <w:t>viršija</w:t>
      </w:r>
      <w:r w:rsidRPr="00FF0C25">
        <w:rPr>
          <w:rFonts w:ascii="Times New Roman" w:hAnsi="Times New Roman"/>
          <w:sz w:val="24"/>
          <w:szCs w:val="24"/>
          <w:lang w:val="lt-LT"/>
        </w:rPr>
        <w:t xml:space="preserve"> 3, tai parodo, kad įmonėje yra per daug trumpalaikio turto, ji yra suka</w:t>
      </w:r>
      <w:r w:rsidR="00B11AF4">
        <w:rPr>
          <w:rFonts w:ascii="Times New Roman" w:hAnsi="Times New Roman"/>
          <w:sz w:val="24"/>
          <w:szCs w:val="24"/>
          <w:lang w:val="lt-LT"/>
        </w:rPr>
        <w:t>upusi per daug apyvartinių lėšų</w:t>
      </w:r>
      <w:r w:rsidRPr="00FF0C25">
        <w:rPr>
          <w:rFonts w:ascii="Times New Roman" w:hAnsi="Times New Roman"/>
          <w:sz w:val="24"/>
          <w:szCs w:val="24"/>
          <w:lang w:val="lt-LT"/>
        </w:rPr>
        <w:t xml:space="preserve"> ir nepajėgia jų visų panaudoti. Nors prekinio kredito rizikos vertinimui toks rodiklis yra teigiamas, nes tikimybė, kad </w:t>
      </w:r>
      <w:r w:rsidR="00E84993" w:rsidRPr="00FF0C25">
        <w:rPr>
          <w:rFonts w:ascii="Times New Roman" w:hAnsi="Times New Roman"/>
          <w:sz w:val="24"/>
          <w:szCs w:val="24"/>
          <w:lang w:val="lt-LT"/>
        </w:rPr>
        <w:t>įmonė</w:t>
      </w:r>
      <w:r w:rsidRPr="00FF0C25">
        <w:rPr>
          <w:rFonts w:ascii="Times New Roman" w:hAnsi="Times New Roman"/>
          <w:sz w:val="24"/>
          <w:szCs w:val="24"/>
          <w:lang w:val="lt-LT"/>
        </w:rPr>
        <w:t xml:space="preserve"> neturės lėšų atsiskaityti su kreditoriais laiku </w:t>
      </w:r>
      <w:r w:rsidR="00D17815" w:rsidRPr="00FF0C25">
        <w:rPr>
          <w:rFonts w:ascii="Times New Roman" w:hAnsi="Times New Roman"/>
          <w:sz w:val="24"/>
          <w:szCs w:val="24"/>
          <w:lang w:val="lt-LT"/>
        </w:rPr>
        <w:t xml:space="preserve">yra </w:t>
      </w:r>
      <w:r w:rsidRPr="00FF0C25">
        <w:rPr>
          <w:rFonts w:ascii="Times New Roman" w:hAnsi="Times New Roman"/>
          <w:sz w:val="24"/>
          <w:szCs w:val="24"/>
          <w:lang w:val="lt-LT"/>
        </w:rPr>
        <w:t xml:space="preserve">labai sumažėjusi. </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Skubaus įmonės likvidumo rodiklio reikšmė rodo, kiek mobiliojo trumpalaikio turto </w:t>
      </w:r>
      <w:r w:rsidR="00E84993" w:rsidRPr="00FF0C25">
        <w:rPr>
          <w:rFonts w:ascii="Times New Roman" w:hAnsi="Times New Roman"/>
          <w:sz w:val="24"/>
          <w:szCs w:val="24"/>
          <w:lang w:val="lt-LT"/>
        </w:rPr>
        <w:t>įmonė</w:t>
      </w:r>
      <w:r w:rsidRPr="00FF0C25">
        <w:rPr>
          <w:rFonts w:ascii="Times New Roman" w:hAnsi="Times New Roman"/>
          <w:sz w:val="24"/>
          <w:szCs w:val="24"/>
          <w:lang w:val="lt-LT"/>
        </w:rPr>
        <w:t xml:space="preserve"> turėjo praėjusiais metais kiekvieno trumpalaikio įsiskolinimo litui apmokėti. Teigiama, kad pakan</w:t>
      </w:r>
      <w:r w:rsidR="00B11AF4">
        <w:rPr>
          <w:rFonts w:ascii="Times New Roman" w:hAnsi="Times New Roman"/>
          <w:sz w:val="24"/>
          <w:szCs w:val="24"/>
          <w:lang w:val="lt-LT"/>
        </w:rPr>
        <w:t xml:space="preserve">kama </w:t>
      </w:r>
      <w:r w:rsidR="00B11AF4">
        <w:rPr>
          <w:rFonts w:ascii="Times New Roman" w:hAnsi="Times New Roman"/>
          <w:sz w:val="24"/>
          <w:szCs w:val="24"/>
          <w:lang w:val="lt-LT"/>
        </w:rPr>
        <w:lastRenderedPageBreak/>
        <w:t>šio rodiklio reikšmė yra 1. J</w:t>
      </w:r>
      <w:r w:rsidRPr="00FF0C25">
        <w:rPr>
          <w:rFonts w:ascii="Times New Roman" w:hAnsi="Times New Roman"/>
          <w:sz w:val="24"/>
          <w:szCs w:val="24"/>
          <w:lang w:val="lt-LT"/>
        </w:rPr>
        <w:t xml:space="preserve">i rodo, kad įmonė gali greitai įvykdyti einamuosius įsipareigojimus. Tačiau sėkmingai dirbančiose kompanijose jis gali būti ir žemesnis, taip pat žemesnis jis gali būti tuomet, kai valstybėje, kurioje veikia vertinama įmonė, yra didelė infliacija. Mokslinėje literatūroje </w:t>
      </w:r>
      <w:r w:rsidR="00E84993" w:rsidRPr="00FF0C25">
        <w:rPr>
          <w:rFonts w:ascii="Times New Roman" w:hAnsi="Times New Roman"/>
          <w:sz w:val="24"/>
          <w:szCs w:val="24"/>
          <w:lang w:val="lt-LT"/>
        </w:rPr>
        <w:t>nurodoma</w:t>
      </w:r>
      <w:r w:rsidRPr="00FF0C25">
        <w:rPr>
          <w:rFonts w:ascii="Times New Roman" w:hAnsi="Times New Roman"/>
          <w:sz w:val="24"/>
          <w:szCs w:val="24"/>
          <w:lang w:val="lt-LT"/>
        </w:rPr>
        <w:t>, kad šis rodiklis n</w:t>
      </w:r>
      <w:r w:rsidR="006108E7" w:rsidRPr="00FF0C25">
        <w:rPr>
          <w:rFonts w:ascii="Times New Roman" w:hAnsi="Times New Roman"/>
          <w:sz w:val="24"/>
          <w:szCs w:val="24"/>
          <w:lang w:val="lt-LT"/>
        </w:rPr>
        <w:t>eturėtų būti mažesnis kaip 0,5</w:t>
      </w:r>
      <w:r w:rsidRPr="00FF0C25">
        <w:rPr>
          <w:rFonts w:ascii="Times New Roman" w:hAnsi="Times New Roman"/>
          <w:bCs/>
          <w:sz w:val="24"/>
          <w:szCs w:val="24"/>
          <w:lang w:val="lt-LT"/>
        </w:rPr>
        <w:t xml:space="preserve"> [</w:t>
      </w:r>
      <w:r w:rsidR="006108E7" w:rsidRPr="00FF0C25">
        <w:rPr>
          <w:rFonts w:ascii="Times New Roman" w:hAnsi="Times New Roman"/>
          <w:bCs/>
          <w:sz w:val="24"/>
          <w:szCs w:val="24"/>
          <w:lang w:val="lt-LT"/>
        </w:rPr>
        <w:t>26</w:t>
      </w:r>
      <w:r w:rsidRPr="00FF0C25">
        <w:rPr>
          <w:rFonts w:ascii="Times New Roman" w:hAnsi="Times New Roman"/>
          <w:bCs/>
          <w:sz w:val="24"/>
          <w:szCs w:val="24"/>
          <w:lang w:val="lt-LT"/>
        </w:rPr>
        <w:t xml:space="preserve">; </w:t>
      </w:r>
      <w:r w:rsidR="006108E7" w:rsidRPr="00FF0C25">
        <w:rPr>
          <w:rFonts w:ascii="Times New Roman" w:hAnsi="Times New Roman"/>
          <w:sz w:val="24"/>
          <w:szCs w:val="24"/>
          <w:lang w:val="lt-LT"/>
        </w:rPr>
        <w:t>34</w:t>
      </w:r>
      <w:r w:rsidRPr="00FF0C25">
        <w:rPr>
          <w:rFonts w:ascii="Times New Roman" w:hAnsi="Times New Roman"/>
          <w:bCs/>
          <w:sz w:val="24"/>
          <w:szCs w:val="24"/>
          <w:lang w:val="lt-LT"/>
        </w:rPr>
        <w:t xml:space="preserve">]. </w:t>
      </w:r>
      <w:r w:rsidRPr="00FF0C25">
        <w:rPr>
          <w:rFonts w:ascii="Times New Roman" w:hAnsi="Times New Roman"/>
          <w:sz w:val="24"/>
          <w:szCs w:val="24"/>
          <w:lang w:val="lt-LT"/>
        </w:rPr>
        <w:t>Skubaus likvidumo rodiklio dydis taip pat labai priklauso nuo vertinamos įmonės veiklos srities. Mažmenine ir did</w:t>
      </w:r>
      <w:r w:rsidR="00B11AF4">
        <w:rPr>
          <w:rFonts w:ascii="Times New Roman" w:hAnsi="Times New Roman"/>
          <w:sz w:val="24"/>
          <w:szCs w:val="24"/>
          <w:lang w:val="lt-LT"/>
        </w:rPr>
        <w:t>menine prekyba užsiimanti įmonė</w:t>
      </w:r>
      <w:r w:rsidRPr="00FF0C25">
        <w:rPr>
          <w:rFonts w:ascii="Times New Roman" w:hAnsi="Times New Roman"/>
          <w:sz w:val="24"/>
          <w:szCs w:val="24"/>
          <w:lang w:val="lt-LT"/>
        </w:rPr>
        <w:t xml:space="preserve"> kaip taisyklė turi daug atsargų, todėl jos greitojo likvidumo rodiklis gali būti mažesnis, nei paslaugų įmonės, kuri atsargų beveik neturi, kai bendrojo likvidumo rodikliai abiejose įmonėse yra pakankamai aukšti. Vertinant kritinį likvidumo rodiklį manoma, kad pakankama šio rodiklio reikšmė yra 0,1.</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Teigiamai vertinama veikla įmonės, kurioje nėra didelio atotrūkio tarp bendrojo ir skubaus likvidumo rodiklių. Jei bendrojo likvidumo rodiklis aukštas, o skubaus likvidumo žemas, galima teigti, kad įmonė turi dideles atsargas. Žemi likvidumo rodiklių dydžiai signalizuoja apie pavojų, kad gali pablogėti įmonės mokėjimo pajėgumas, o aukšti rodikliai gali turėti neigiam</w:t>
      </w:r>
      <w:r w:rsidR="006108E7" w:rsidRPr="00FF0C25">
        <w:rPr>
          <w:rFonts w:ascii="Times New Roman" w:hAnsi="Times New Roman"/>
          <w:sz w:val="24"/>
          <w:szCs w:val="24"/>
          <w:lang w:val="lt-LT"/>
        </w:rPr>
        <w:t>ą įtaką jos veiklos pelningumui</w:t>
      </w:r>
      <w:r w:rsidRPr="00FF0C25">
        <w:rPr>
          <w:rFonts w:ascii="Times New Roman" w:hAnsi="Times New Roman"/>
          <w:sz w:val="24"/>
          <w:szCs w:val="24"/>
          <w:lang w:val="lt-LT"/>
        </w:rPr>
        <w:t xml:space="preserve"> [</w:t>
      </w:r>
      <w:r w:rsidR="006108E7" w:rsidRPr="00FF0C25">
        <w:rPr>
          <w:rFonts w:ascii="Times New Roman" w:hAnsi="Times New Roman"/>
          <w:bCs/>
          <w:sz w:val="24"/>
          <w:szCs w:val="24"/>
          <w:lang w:val="lt-LT"/>
        </w:rPr>
        <w:t>26</w:t>
      </w:r>
      <w:r w:rsidRPr="00FF0C25">
        <w:rPr>
          <w:rFonts w:ascii="Times New Roman" w:hAnsi="Times New Roman"/>
          <w:bCs/>
          <w:sz w:val="24"/>
          <w:szCs w:val="24"/>
          <w:lang w:val="lt-LT"/>
        </w:rPr>
        <w:t>]</w:t>
      </w:r>
      <w:r w:rsidRPr="00FF0C25">
        <w:rPr>
          <w:rFonts w:ascii="Times New Roman" w:hAnsi="Times New Roman"/>
          <w:sz w:val="24"/>
          <w:szCs w:val="24"/>
          <w:lang w:val="lt-LT"/>
        </w:rPr>
        <w:t xml:space="preserve">. Pažymėtina, kad likvidumo rodikliai svyruoja įvairiose veiklos šakose, skirtingose valstybėse. Likvidumo koeficientai skirtingose valstybėse gali iš esmės skirtis, todėl nėra tikslinga juos lyginti pagal šalis. Likvidumo rodikliai taip pat gali skirtis ir </w:t>
      </w:r>
      <w:r w:rsidR="00E84993" w:rsidRPr="00FF0C25">
        <w:rPr>
          <w:rFonts w:ascii="Times New Roman" w:hAnsi="Times New Roman"/>
          <w:sz w:val="24"/>
          <w:szCs w:val="24"/>
          <w:lang w:val="lt-LT"/>
        </w:rPr>
        <w:t>skirtingose</w:t>
      </w:r>
      <w:r w:rsidRPr="00FF0C25">
        <w:rPr>
          <w:rFonts w:ascii="Times New Roman" w:hAnsi="Times New Roman"/>
          <w:sz w:val="24"/>
          <w:szCs w:val="24"/>
          <w:lang w:val="lt-LT"/>
        </w:rPr>
        <w:t xml:space="preserve"> veiklos šakose, kritiniai šių rodiklių dydžiai vienos verslo šakos įmonėse gali būti normalūs kitose. Todėl tikslingiausia bendrojo, skubiojo bei kritinio likvidumo rodiklius nuolat lyginti su vidutiniais tos valstybės, kurioje veikia vertinama įmonė, įmonės veiklos šakos rodikliais. Šis lyginimas turi būti atliekamas remiantis </w:t>
      </w:r>
      <w:r w:rsidR="009371F7" w:rsidRPr="006E118F">
        <w:rPr>
          <w:rFonts w:ascii="Times New Roman" w:hAnsi="Times New Roman"/>
          <w:sz w:val="24"/>
          <w:szCs w:val="24"/>
          <w:lang w:val="lt-LT"/>
        </w:rPr>
        <w:t>Statistikos Departamento prie Lietuvos Respublikos Vyriausybės</w:t>
      </w:r>
      <w:r w:rsidR="009371F7" w:rsidRPr="006230DF">
        <w:rPr>
          <w:rFonts w:ascii="Times New Roman" w:hAnsi="Times New Roman"/>
          <w:sz w:val="24"/>
          <w:szCs w:val="24"/>
          <w:lang w:val="lt-LT"/>
        </w:rPr>
        <w:t xml:space="preserve"> </w:t>
      </w:r>
      <w:r w:rsidRPr="00FF0C25">
        <w:rPr>
          <w:rFonts w:ascii="Times New Roman" w:hAnsi="Times New Roman"/>
          <w:sz w:val="24"/>
          <w:szCs w:val="24"/>
          <w:lang w:val="lt-LT"/>
        </w:rPr>
        <w:t>parengtomis vei</w:t>
      </w:r>
      <w:r w:rsidR="00D17815" w:rsidRPr="00FF0C25">
        <w:rPr>
          <w:rFonts w:ascii="Times New Roman" w:hAnsi="Times New Roman"/>
          <w:sz w:val="24"/>
          <w:szCs w:val="24"/>
          <w:lang w:val="lt-LT"/>
        </w:rPr>
        <w:t>k</w:t>
      </w:r>
      <w:r w:rsidRPr="00FF0C25">
        <w:rPr>
          <w:rFonts w:ascii="Times New Roman" w:hAnsi="Times New Roman"/>
          <w:sz w:val="24"/>
          <w:szCs w:val="24"/>
          <w:lang w:val="lt-LT"/>
        </w:rPr>
        <w:t>los šak</w:t>
      </w:r>
      <w:r w:rsidR="00A63EBC" w:rsidRPr="00FF0C25">
        <w:rPr>
          <w:rFonts w:ascii="Times New Roman" w:hAnsi="Times New Roman"/>
          <w:sz w:val="24"/>
          <w:szCs w:val="24"/>
          <w:lang w:val="lt-LT"/>
        </w:rPr>
        <w:t>ų vidutinių rodiklių lentelėmis</w:t>
      </w:r>
      <w:r w:rsidR="005E4536">
        <w:rPr>
          <w:rFonts w:ascii="Times New Roman" w:hAnsi="Times New Roman"/>
          <w:sz w:val="24"/>
          <w:szCs w:val="24"/>
          <w:lang w:val="lt-LT"/>
        </w:rPr>
        <w:t xml:space="preserve"> (</w:t>
      </w:r>
      <w:r w:rsidRPr="00FF0C25">
        <w:rPr>
          <w:rFonts w:ascii="Times New Roman" w:hAnsi="Times New Roman"/>
          <w:sz w:val="24"/>
          <w:szCs w:val="24"/>
          <w:lang w:val="lt-LT"/>
        </w:rPr>
        <w:t xml:space="preserve">žr. </w:t>
      </w:r>
      <w:r w:rsidR="00A63EBC" w:rsidRPr="00FF0C25">
        <w:rPr>
          <w:rFonts w:ascii="Times New Roman" w:hAnsi="Times New Roman"/>
          <w:sz w:val="24"/>
          <w:szCs w:val="24"/>
          <w:lang w:val="lt-LT"/>
        </w:rPr>
        <w:t xml:space="preserve">4 </w:t>
      </w:r>
      <w:r w:rsidR="005E4536">
        <w:rPr>
          <w:rFonts w:ascii="Times New Roman" w:hAnsi="Times New Roman"/>
          <w:sz w:val="24"/>
          <w:szCs w:val="24"/>
          <w:lang w:val="lt-LT"/>
        </w:rPr>
        <w:t xml:space="preserve">priedą, lenteles Nr. </w:t>
      </w:r>
      <w:r w:rsidR="005E4536">
        <w:rPr>
          <w:rFonts w:ascii="Times New Roman" w:hAnsi="Times New Roman"/>
          <w:sz w:val="24"/>
          <w:szCs w:val="24"/>
        </w:rPr>
        <w:t xml:space="preserve">7, </w:t>
      </w:r>
      <w:r w:rsidR="005E4536" w:rsidRPr="005E4536">
        <w:rPr>
          <w:rFonts w:ascii="Times New Roman" w:hAnsi="Times New Roman"/>
          <w:sz w:val="24"/>
          <w:szCs w:val="24"/>
          <w:lang w:val="lt-LT"/>
        </w:rPr>
        <w:t>8 ir</w:t>
      </w:r>
      <w:r w:rsidR="005E4536">
        <w:rPr>
          <w:rFonts w:ascii="Times New Roman" w:hAnsi="Times New Roman"/>
          <w:sz w:val="24"/>
          <w:szCs w:val="24"/>
        </w:rPr>
        <w:t xml:space="preserve"> 10</w:t>
      </w:r>
      <w:r w:rsidR="005E4536">
        <w:rPr>
          <w:rFonts w:ascii="Times New Roman" w:hAnsi="Times New Roman"/>
          <w:sz w:val="24"/>
          <w:szCs w:val="24"/>
          <w:lang w:val="lt-LT"/>
        </w:rPr>
        <w:t>)</w:t>
      </w:r>
      <w:r w:rsidR="00A63EBC" w:rsidRPr="00FF0C25">
        <w:rPr>
          <w:rFonts w:ascii="Times New Roman" w:hAnsi="Times New Roman"/>
          <w:sz w:val="24"/>
          <w:szCs w:val="24"/>
          <w:lang w:val="lt-LT"/>
        </w:rPr>
        <w:t>.</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Ekspertinio vertinimo metu apyvartumo rodikliai tampa reikšmingi tik lyginant juos su praėjusių metų laikotarpiu arba toje pačioje veiklos srityje dirbančių įmonių apyvartumo rodikliais. Verslo šakų apyvartumo rodiklių lyginimas taip pat </w:t>
      </w:r>
      <w:r w:rsidR="00743472">
        <w:rPr>
          <w:rFonts w:ascii="Times New Roman" w:hAnsi="Times New Roman"/>
          <w:sz w:val="24"/>
          <w:szCs w:val="24"/>
          <w:lang w:val="lt-LT"/>
        </w:rPr>
        <w:t xml:space="preserve">gali būti </w:t>
      </w:r>
      <w:r w:rsidRPr="00FF0C25">
        <w:rPr>
          <w:rFonts w:ascii="Times New Roman" w:hAnsi="Times New Roman"/>
          <w:sz w:val="24"/>
          <w:szCs w:val="24"/>
          <w:lang w:val="lt-LT"/>
        </w:rPr>
        <w:t xml:space="preserve">atliekamas pagal </w:t>
      </w:r>
      <w:r w:rsidR="005961A3" w:rsidRPr="006E118F">
        <w:rPr>
          <w:rFonts w:ascii="Times New Roman" w:hAnsi="Times New Roman"/>
          <w:sz w:val="24"/>
          <w:szCs w:val="24"/>
          <w:lang w:val="lt-LT"/>
        </w:rPr>
        <w:t xml:space="preserve">Statistikos Departamento prie Lietuvos Respublikos Vyriausybės </w:t>
      </w:r>
      <w:r w:rsidRPr="00FF0C25">
        <w:rPr>
          <w:rFonts w:ascii="Times New Roman" w:hAnsi="Times New Roman"/>
          <w:sz w:val="24"/>
          <w:szCs w:val="24"/>
          <w:lang w:val="lt-LT"/>
        </w:rPr>
        <w:t xml:space="preserve">parengtas verslo šakų rodiklių </w:t>
      </w:r>
      <w:r w:rsidR="00E84993" w:rsidRPr="00FF0C25">
        <w:rPr>
          <w:rFonts w:ascii="Times New Roman" w:hAnsi="Times New Roman"/>
          <w:sz w:val="24"/>
          <w:szCs w:val="24"/>
          <w:lang w:val="lt-LT"/>
        </w:rPr>
        <w:t>vidurkių</w:t>
      </w:r>
      <w:r w:rsidR="005961A3">
        <w:rPr>
          <w:rFonts w:ascii="Times New Roman" w:hAnsi="Times New Roman"/>
          <w:sz w:val="24"/>
          <w:szCs w:val="24"/>
          <w:lang w:val="lt-LT"/>
        </w:rPr>
        <w:t xml:space="preserve"> lenteles</w:t>
      </w:r>
      <w:r w:rsidR="005E4536">
        <w:rPr>
          <w:rFonts w:ascii="Times New Roman" w:hAnsi="Times New Roman"/>
          <w:sz w:val="24"/>
          <w:szCs w:val="24"/>
          <w:lang w:val="lt-LT"/>
        </w:rPr>
        <w:t xml:space="preserve"> (</w:t>
      </w:r>
      <w:r w:rsidRPr="00FF0C25">
        <w:rPr>
          <w:rFonts w:ascii="Times New Roman" w:hAnsi="Times New Roman"/>
          <w:sz w:val="24"/>
          <w:szCs w:val="24"/>
          <w:lang w:val="lt-LT"/>
        </w:rPr>
        <w:t>žr.</w:t>
      </w:r>
      <w:r w:rsidR="00A63EBC" w:rsidRPr="00FF0C25">
        <w:rPr>
          <w:rFonts w:ascii="Times New Roman" w:hAnsi="Times New Roman"/>
          <w:sz w:val="24"/>
          <w:szCs w:val="24"/>
          <w:lang w:val="lt-LT"/>
        </w:rPr>
        <w:t xml:space="preserve"> 4</w:t>
      </w:r>
      <w:r w:rsidR="005E4536">
        <w:rPr>
          <w:rFonts w:ascii="Times New Roman" w:hAnsi="Times New Roman"/>
          <w:sz w:val="24"/>
          <w:szCs w:val="24"/>
          <w:lang w:val="lt-LT"/>
        </w:rPr>
        <w:t xml:space="preserve"> priedą, lenteles Nr. 9 ir 10)</w:t>
      </w:r>
      <w:r w:rsidR="005961A3">
        <w:rPr>
          <w:rFonts w:ascii="Times New Roman" w:hAnsi="Times New Roman"/>
          <w:sz w:val="24"/>
          <w:szCs w:val="24"/>
          <w:lang w:val="lt-LT"/>
        </w:rPr>
        <w:t>.</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Vertinant mokėtinų ir gautinų sumų dalį įmonės trumpalaikiame turte, svarbu stebėti jos pasikeitimus skirtingais finansiniais periodais ir sieti juos su apyvartumo pokyčiais. Manoma, kad įmonės gautinų sumų bei mokėtinų sumų apyvartumo rodikliai net</w:t>
      </w:r>
      <w:r w:rsidR="00A56ED5" w:rsidRPr="00FF0C25">
        <w:rPr>
          <w:rFonts w:ascii="Times New Roman" w:hAnsi="Times New Roman"/>
          <w:sz w:val="24"/>
          <w:szCs w:val="24"/>
          <w:lang w:val="lt-LT"/>
        </w:rPr>
        <w:t>u</w:t>
      </w:r>
      <w:r w:rsidR="00A63EBC" w:rsidRPr="00FF0C25">
        <w:rPr>
          <w:rFonts w:ascii="Times New Roman" w:hAnsi="Times New Roman"/>
          <w:sz w:val="24"/>
          <w:szCs w:val="24"/>
          <w:lang w:val="lt-LT"/>
        </w:rPr>
        <w:t xml:space="preserve">rėtų viršyti 60 dienų. </w:t>
      </w:r>
      <w:r w:rsidRPr="00FF0C25">
        <w:rPr>
          <w:rFonts w:ascii="Times New Roman" w:hAnsi="Times New Roman"/>
          <w:sz w:val="24"/>
          <w:szCs w:val="24"/>
          <w:lang w:val="lt-LT"/>
        </w:rPr>
        <w:t>Rinkos ekonomikos šalyse normali pirkėjų įsiskolinimo periodo riba yra 1 -</w:t>
      </w:r>
      <w:r w:rsidR="00C860B9">
        <w:rPr>
          <w:rFonts w:ascii="Times New Roman" w:hAnsi="Times New Roman"/>
          <w:sz w:val="24"/>
          <w:szCs w:val="24"/>
          <w:lang w:val="lt-LT"/>
        </w:rPr>
        <w:t xml:space="preserve"> </w:t>
      </w:r>
      <w:r w:rsidRPr="00FF0C25">
        <w:rPr>
          <w:rFonts w:ascii="Times New Roman" w:hAnsi="Times New Roman"/>
          <w:sz w:val="24"/>
          <w:szCs w:val="24"/>
          <w:lang w:val="lt-LT"/>
        </w:rPr>
        <w:t>2 mėnesiai ir jei ši riba viršijama, iškyla pavojus, kad įm</w:t>
      </w:r>
      <w:r w:rsidR="00A63EBC" w:rsidRPr="00FF0C25">
        <w:rPr>
          <w:rFonts w:ascii="Times New Roman" w:hAnsi="Times New Roman"/>
          <w:sz w:val="24"/>
          <w:szCs w:val="24"/>
          <w:lang w:val="lt-LT"/>
        </w:rPr>
        <w:t>onė didins savo įsiskolinimus</w:t>
      </w:r>
      <w:r w:rsidRPr="00FF0C25">
        <w:rPr>
          <w:rFonts w:ascii="Times New Roman" w:hAnsi="Times New Roman"/>
          <w:sz w:val="24"/>
          <w:szCs w:val="24"/>
          <w:lang w:val="lt-LT"/>
        </w:rPr>
        <w:t xml:space="preserve"> [</w:t>
      </w:r>
      <w:r w:rsidR="00A63EBC" w:rsidRPr="00FF0C25">
        <w:rPr>
          <w:rFonts w:ascii="Times New Roman" w:hAnsi="Times New Roman"/>
          <w:sz w:val="24"/>
          <w:szCs w:val="24"/>
          <w:lang w:val="lt-LT"/>
        </w:rPr>
        <w:t>26</w:t>
      </w:r>
      <w:r w:rsidRPr="00FF0C25">
        <w:rPr>
          <w:rFonts w:ascii="Times New Roman" w:hAnsi="Times New Roman"/>
          <w:sz w:val="24"/>
          <w:szCs w:val="24"/>
          <w:lang w:val="lt-LT"/>
        </w:rPr>
        <w:t>]. Mokėtinų sumų padengimo trukmė daugiausia priklauso nu</w:t>
      </w:r>
      <w:r w:rsidR="00A63EBC" w:rsidRPr="00FF0C25">
        <w:rPr>
          <w:rFonts w:ascii="Times New Roman" w:hAnsi="Times New Roman"/>
          <w:sz w:val="24"/>
          <w:szCs w:val="24"/>
          <w:lang w:val="lt-LT"/>
        </w:rPr>
        <w:t xml:space="preserve">o firmos operacijų cikliškumo. </w:t>
      </w:r>
      <w:r w:rsidRPr="00FF0C25">
        <w:rPr>
          <w:rFonts w:ascii="Times New Roman" w:hAnsi="Times New Roman"/>
          <w:sz w:val="24"/>
          <w:szCs w:val="24"/>
          <w:lang w:val="lt-LT"/>
        </w:rPr>
        <w:t xml:space="preserve">Nedidelė trukmė tarp </w:t>
      </w:r>
      <w:r w:rsidR="004D4232" w:rsidRPr="00FF0C25">
        <w:rPr>
          <w:rFonts w:ascii="Times New Roman" w:hAnsi="Times New Roman"/>
          <w:sz w:val="24"/>
          <w:szCs w:val="24"/>
          <w:lang w:val="lt-LT"/>
        </w:rPr>
        <w:t>giminingų</w:t>
      </w:r>
      <w:r w:rsidRPr="00FF0C25">
        <w:rPr>
          <w:rFonts w:ascii="Times New Roman" w:hAnsi="Times New Roman"/>
          <w:sz w:val="24"/>
          <w:szCs w:val="24"/>
          <w:lang w:val="lt-LT"/>
        </w:rPr>
        <w:t xml:space="preserve"> įmonių rodo sparčią apyvartą, ger</w:t>
      </w:r>
      <w:r w:rsidR="00A63EBC" w:rsidRPr="00FF0C25">
        <w:rPr>
          <w:rFonts w:ascii="Times New Roman" w:hAnsi="Times New Roman"/>
          <w:sz w:val="24"/>
          <w:szCs w:val="24"/>
          <w:lang w:val="lt-LT"/>
        </w:rPr>
        <w:t>ą komercinių kreditų naudojimą</w:t>
      </w:r>
      <w:r w:rsidRPr="00FF0C25">
        <w:rPr>
          <w:rFonts w:ascii="Times New Roman" w:hAnsi="Times New Roman"/>
          <w:sz w:val="24"/>
          <w:szCs w:val="24"/>
          <w:lang w:val="lt-LT"/>
        </w:rPr>
        <w:t xml:space="preserve"> [</w:t>
      </w:r>
      <w:r w:rsidR="00A63EBC" w:rsidRPr="00FF0C25">
        <w:rPr>
          <w:rFonts w:ascii="Times New Roman" w:hAnsi="Times New Roman"/>
          <w:sz w:val="24"/>
          <w:szCs w:val="24"/>
          <w:lang w:val="lt-LT"/>
        </w:rPr>
        <w:t>27</w:t>
      </w:r>
      <w:r w:rsidRPr="00FF0C25">
        <w:rPr>
          <w:rFonts w:ascii="Times New Roman" w:hAnsi="Times New Roman"/>
          <w:sz w:val="24"/>
          <w:szCs w:val="24"/>
          <w:lang w:val="lt-LT"/>
        </w:rPr>
        <w:t xml:space="preserve">]. Labai svarbu įmonės pirkėjų įsiskolinimo apyvartumą nuolat lyginti su jos pačios mokėjimo savo tiekėjams apyvartumu. Jei įmonė su savo tiekėjais atsiskaito per 30 dienų, tuo tarpu jos pačios pirkėjai padengia įsiskolinimus vidutiniškai per 70 dienų, tai įmonė 40 dienų stokoja apyvartinių lėšų, jai kyla skolinimosi poreikis. Jei </w:t>
      </w:r>
      <w:r w:rsidR="00C860B9">
        <w:rPr>
          <w:rFonts w:ascii="Times New Roman" w:hAnsi="Times New Roman"/>
          <w:sz w:val="24"/>
          <w:szCs w:val="24"/>
          <w:lang w:val="lt-LT"/>
        </w:rPr>
        <w:t>atvirkščiai -</w:t>
      </w:r>
      <w:r w:rsidRPr="00FF0C25">
        <w:rPr>
          <w:rFonts w:ascii="Times New Roman" w:hAnsi="Times New Roman"/>
          <w:sz w:val="24"/>
          <w:szCs w:val="24"/>
          <w:lang w:val="lt-LT"/>
        </w:rPr>
        <w:t xml:space="preserve"> </w:t>
      </w:r>
      <w:r w:rsidRPr="00FF0C25">
        <w:rPr>
          <w:rFonts w:ascii="Times New Roman" w:hAnsi="Times New Roman"/>
          <w:sz w:val="24"/>
          <w:szCs w:val="24"/>
          <w:lang w:val="lt-LT"/>
        </w:rPr>
        <w:lastRenderedPageBreak/>
        <w:t xml:space="preserve">įmonė turi daug apyvartinių lėšų tuo periodu, tačiau galima </w:t>
      </w:r>
      <w:r w:rsidR="004D4232" w:rsidRPr="00FF0C25">
        <w:rPr>
          <w:rFonts w:ascii="Times New Roman" w:hAnsi="Times New Roman"/>
          <w:sz w:val="24"/>
          <w:szCs w:val="24"/>
          <w:lang w:val="lt-LT"/>
        </w:rPr>
        <w:t>spręsti</w:t>
      </w:r>
      <w:r w:rsidRPr="00FF0C25">
        <w:rPr>
          <w:rFonts w:ascii="Times New Roman" w:hAnsi="Times New Roman"/>
          <w:sz w:val="24"/>
          <w:szCs w:val="24"/>
          <w:lang w:val="lt-LT"/>
        </w:rPr>
        <w:t xml:space="preserve"> apie tai, kad ir su būsimaisiais kreditoriais ji atsiskaitys ne anksčiau nei per 70 dienų.</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Vertinant įmonės atsargų apyvartumą labai svarbu nagrinėti, kokioje verslo šakoje dirba įmonė, koks yra jos atsargų asortimentas. Jei įmo</w:t>
      </w:r>
      <w:r w:rsidR="004D4232" w:rsidRPr="00FF0C25">
        <w:rPr>
          <w:rFonts w:ascii="Times New Roman" w:hAnsi="Times New Roman"/>
          <w:sz w:val="24"/>
          <w:szCs w:val="24"/>
          <w:lang w:val="lt-LT"/>
        </w:rPr>
        <w:t>nė dirba specifinių prekių (pvz.</w:t>
      </w:r>
      <w:r w:rsidRPr="00FF0C25">
        <w:rPr>
          <w:rFonts w:ascii="Times New Roman" w:hAnsi="Times New Roman"/>
          <w:sz w:val="24"/>
          <w:szCs w:val="24"/>
          <w:lang w:val="lt-LT"/>
        </w:rPr>
        <w:t xml:space="preserve"> vandentiekio įrangos) gamybos srityje, natūralu, kad jos atsargų apyvartumas bus daug ilgesnis, nei įmonės gaminančios kasdienėje veikloje naudojamas ar maisto prekes (pvz. pieno produktus). Atsargų apyvartumas įvairiose veiklos šakose gali būti labai skirtingas, todėl vertinant atsargų apyvartumą konkrečios įmonės padėtis gali būti lyginama tik su tos pačios veiklos šakos įmonių vidutiniais dydžiais, remiantis </w:t>
      </w:r>
      <w:r w:rsidR="00C860B9" w:rsidRPr="006E118F">
        <w:rPr>
          <w:rFonts w:ascii="Times New Roman" w:hAnsi="Times New Roman"/>
          <w:sz w:val="24"/>
          <w:szCs w:val="24"/>
          <w:lang w:val="lt-LT"/>
        </w:rPr>
        <w:t>Statistikos Departamento prie Lietuvos Respublikos Vyriausybės</w:t>
      </w:r>
      <w:r w:rsidR="00F14162">
        <w:rPr>
          <w:rFonts w:ascii="Times New Roman" w:hAnsi="Times New Roman"/>
          <w:sz w:val="24"/>
          <w:szCs w:val="24"/>
          <w:lang w:val="lt-LT"/>
        </w:rPr>
        <w:t xml:space="preserve"> informacija</w:t>
      </w:r>
      <w:r w:rsidR="00C860B9" w:rsidRPr="006E118F">
        <w:rPr>
          <w:rFonts w:ascii="Times New Roman" w:hAnsi="Times New Roman"/>
          <w:sz w:val="24"/>
          <w:szCs w:val="24"/>
          <w:lang w:val="lt-LT"/>
        </w:rPr>
        <w:t xml:space="preserve"> </w:t>
      </w:r>
      <w:r w:rsidRPr="00FF0C25">
        <w:rPr>
          <w:rFonts w:ascii="Times New Roman" w:hAnsi="Times New Roman"/>
          <w:sz w:val="24"/>
          <w:szCs w:val="24"/>
          <w:lang w:val="lt-LT"/>
        </w:rPr>
        <w:t>sudarytomis skirtingų veiklos šakų atsargų</w:t>
      </w:r>
      <w:r w:rsidR="00A63EBC" w:rsidRPr="00FF0C25">
        <w:rPr>
          <w:rFonts w:ascii="Times New Roman" w:hAnsi="Times New Roman"/>
          <w:sz w:val="24"/>
          <w:szCs w:val="24"/>
          <w:lang w:val="lt-LT"/>
        </w:rPr>
        <w:t xml:space="preserve"> apyvartumo vidurkių lentelėmis</w:t>
      </w:r>
      <w:r w:rsidR="005E4536">
        <w:rPr>
          <w:rFonts w:ascii="Times New Roman" w:hAnsi="Times New Roman"/>
          <w:sz w:val="24"/>
          <w:szCs w:val="24"/>
          <w:lang w:val="lt-LT"/>
        </w:rPr>
        <w:t xml:space="preserve"> (</w:t>
      </w:r>
      <w:r w:rsidRPr="00FF0C25">
        <w:rPr>
          <w:rFonts w:ascii="Times New Roman" w:hAnsi="Times New Roman"/>
          <w:sz w:val="24"/>
          <w:szCs w:val="24"/>
          <w:lang w:val="lt-LT"/>
        </w:rPr>
        <w:t xml:space="preserve">žr. </w:t>
      </w:r>
      <w:r w:rsidR="00A63EBC" w:rsidRPr="00FF0C25">
        <w:rPr>
          <w:rFonts w:ascii="Times New Roman" w:hAnsi="Times New Roman"/>
          <w:sz w:val="24"/>
          <w:szCs w:val="24"/>
          <w:lang w:val="lt-LT"/>
        </w:rPr>
        <w:t xml:space="preserve">4 </w:t>
      </w:r>
      <w:r w:rsidR="005E4536">
        <w:rPr>
          <w:rFonts w:ascii="Times New Roman" w:hAnsi="Times New Roman"/>
          <w:sz w:val="24"/>
          <w:szCs w:val="24"/>
          <w:lang w:val="lt-LT"/>
        </w:rPr>
        <w:t>priedą, lenteles Nr. 9 ir 10)</w:t>
      </w:r>
      <w:r w:rsidR="00A63EBC" w:rsidRPr="00FF0C25">
        <w:rPr>
          <w:rFonts w:ascii="Times New Roman" w:hAnsi="Times New Roman"/>
          <w:sz w:val="24"/>
          <w:szCs w:val="24"/>
          <w:lang w:val="lt-LT"/>
        </w:rPr>
        <w:t xml:space="preserve">. </w:t>
      </w:r>
      <w:r w:rsidRPr="00FF0C25">
        <w:rPr>
          <w:rFonts w:ascii="Times New Roman" w:hAnsi="Times New Roman"/>
          <w:sz w:val="24"/>
          <w:szCs w:val="24"/>
          <w:lang w:val="lt-LT"/>
        </w:rPr>
        <w:t>Greitas atsargų apyvartumas dažniausiai yra gero atsargų tvarkymo požymis, nes tada įmonei jų reikia mažiau, mažiau pinigų investuojama, atsargos geriau naudojamos ir kontroliuojamos, nes jų nereikia ilgai sandėliuoti, išmesti pasenusių arba sugedusių produktų. Sudarant mažesnes atsargas, sumažėja išlaidos draudimui, mokesčiams ir kt. Kita vertus, greitas atsargų apyvartumas irgi gali turėti tam tikrų trūkumų. Sudarant mažesnes atsargas, gali jų pritrūkti no</w:t>
      </w:r>
      <w:r w:rsidR="00A63EBC" w:rsidRPr="00FF0C25">
        <w:rPr>
          <w:rFonts w:ascii="Times New Roman" w:hAnsi="Times New Roman"/>
          <w:sz w:val="24"/>
          <w:szCs w:val="24"/>
          <w:lang w:val="lt-LT"/>
        </w:rPr>
        <w:t>rmaliai įmonės veiklai plėtoti</w:t>
      </w:r>
      <w:r w:rsidRPr="00FF0C25">
        <w:rPr>
          <w:rFonts w:ascii="Times New Roman" w:hAnsi="Times New Roman"/>
          <w:sz w:val="24"/>
          <w:szCs w:val="24"/>
          <w:lang w:val="lt-LT"/>
        </w:rPr>
        <w:t xml:space="preserve"> [</w:t>
      </w:r>
      <w:r w:rsidR="00A63EBC" w:rsidRPr="00FF0C25">
        <w:rPr>
          <w:rFonts w:ascii="Times New Roman" w:hAnsi="Times New Roman"/>
          <w:sz w:val="24"/>
          <w:szCs w:val="24"/>
          <w:lang w:val="lt-LT"/>
        </w:rPr>
        <w:t>26</w:t>
      </w:r>
      <w:r w:rsidRPr="00FF0C25">
        <w:rPr>
          <w:rFonts w:ascii="Times New Roman" w:hAnsi="Times New Roman"/>
          <w:sz w:val="24"/>
          <w:szCs w:val="24"/>
          <w:lang w:val="lt-LT"/>
        </w:rPr>
        <w:t xml:space="preserve">]. Manoma, kad įmonių atsargų apyvartumas turėtų sudaryti apie 70 dienų ir neturėtų viršyti 120 dienų, tačiau, kaip minėta, tai labai priklauso nuo konkrečios įmonės veiklos pobūdžio. </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Taip pat svarbu stebėti atsargų dalies įmonės trumpalaikiame turte bei įmonės atsargų apyvartumo pokyčius skirtingais finansiniais </w:t>
      </w:r>
      <w:r w:rsidR="004D4232" w:rsidRPr="00FF0C25">
        <w:rPr>
          <w:rFonts w:ascii="Times New Roman" w:hAnsi="Times New Roman"/>
          <w:sz w:val="24"/>
          <w:szCs w:val="24"/>
          <w:lang w:val="lt-LT"/>
        </w:rPr>
        <w:t>periodais</w:t>
      </w:r>
      <w:r w:rsidRPr="00FF0C25">
        <w:rPr>
          <w:rFonts w:ascii="Times New Roman" w:hAnsi="Times New Roman"/>
          <w:sz w:val="24"/>
          <w:szCs w:val="24"/>
          <w:lang w:val="lt-LT"/>
        </w:rPr>
        <w:t>. Įmonės atsargų dalies padidėjimas trumpalaikiame turte susijęs su didesnėmis pardavimų apimtimis yra geras rodiklis, nes didinant pardavimus, įmonei prireikia daugiau atsargų. Jei atsargų apyvartumas yra nedidelis, tai įmonės produkcija paprastai turi gerą paklausą, o jei jis pradeda didėti</w:t>
      </w:r>
      <w:r w:rsidR="00A2258F">
        <w:rPr>
          <w:rFonts w:ascii="Times New Roman" w:hAnsi="Times New Roman"/>
          <w:sz w:val="24"/>
          <w:szCs w:val="24"/>
          <w:lang w:val="lt-LT"/>
        </w:rPr>
        <w:t xml:space="preserve"> </w:t>
      </w:r>
      <w:r w:rsidR="00A13523">
        <w:rPr>
          <w:rFonts w:ascii="Times New Roman" w:hAnsi="Times New Roman"/>
          <w:sz w:val="24"/>
          <w:szCs w:val="24"/>
          <w:lang w:val="lt-LT"/>
        </w:rPr>
        <w:t xml:space="preserve">įmonės </w:t>
      </w:r>
      <w:r w:rsidR="00A2258F">
        <w:rPr>
          <w:rFonts w:ascii="Times New Roman" w:hAnsi="Times New Roman"/>
          <w:sz w:val="24"/>
          <w:szCs w:val="24"/>
          <w:lang w:val="lt-LT"/>
        </w:rPr>
        <w:t>apyvartai neaugant</w:t>
      </w:r>
      <w:r w:rsidR="00565D3C">
        <w:rPr>
          <w:rFonts w:ascii="Times New Roman" w:hAnsi="Times New Roman"/>
          <w:sz w:val="24"/>
          <w:szCs w:val="24"/>
          <w:lang w:val="lt-LT"/>
        </w:rPr>
        <w:t xml:space="preserve"> -</w:t>
      </w:r>
      <w:r w:rsidRPr="00FF0C25">
        <w:rPr>
          <w:rFonts w:ascii="Times New Roman" w:hAnsi="Times New Roman"/>
          <w:sz w:val="24"/>
          <w:szCs w:val="24"/>
          <w:lang w:val="lt-LT"/>
        </w:rPr>
        <w:t xml:space="preserve"> tai signalas, kad įmonė sukaupė per daug atsargų, kurių paklausa mažėja.</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Įmonės nuosavo kapitalo ir turto </w:t>
      </w:r>
      <w:r w:rsidR="004A013B">
        <w:rPr>
          <w:rFonts w:ascii="Times New Roman" w:hAnsi="Times New Roman"/>
          <w:sz w:val="24"/>
          <w:szCs w:val="24"/>
          <w:lang w:val="lt-LT"/>
        </w:rPr>
        <w:t>santykiu</w:t>
      </w:r>
      <w:r w:rsidRPr="00FF0C25">
        <w:rPr>
          <w:rFonts w:ascii="Times New Roman" w:hAnsi="Times New Roman"/>
          <w:sz w:val="24"/>
          <w:szCs w:val="24"/>
          <w:lang w:val="lt-LT"/>
        </w:rPr>
        <w:t xml:space="preserve"> nusakomas įmonės finansinės rizikos lygis. Vertinant įmonės prekinio kredito riziką</w:t>
      </w:r>
      <w:r w:rsidR="004A013B">
        <w:rPr>
          <w:rFonts w:ascii="Times New Roman" w:hAnsi="Times New Roman"/>
          <w:sz w:val="24"/>
          <w:szCs w:val="24"/>
          <w:lang w:val="lt-LT"/>
        </w:rPr>
        <w:t>,</w:t>
      </w:r>
      <w:r w:rsidRPr="00FF0C25">
        <w:rPr>
          <w:rFonts w:ascii="Times New Roman" w:hAnsi="Times New Roman"/>
          <w:sz w:val="24"/>
          <w:szCs w:val="24"/>
          <w:lang w:val="lt-LT"/>
        </w:rPr>
        <w:t xml:space="preserve"> labai svarbu, kad įmonė</w:t>
      </w:r>
      <w:r w:rsidR="00A56ED5" w:rsidRPr="00FF0C25">
        <w:rPr>
          <w:rFonts w:ascii="Times New Roman" w:hAnsi="Times New Roman"/>
          <w:sz w:val="24"/>
          <w:szCs w:val="24"/>
          <w:lang w:val="lt-LT"/>
        </w:rPr>
        <w:t xml:space="preserve"> turėtų pakankamai nuosavų lėšų,</w:t>
      </w:r>
      <w:r w:rsidRPr="00FF0C25">
        <w:rPr>
          <w:rFonts w:ascii="Times New Roman" w:hAnsi="Times New Roman"/>
          <w:sz w:val="24"/>
          <w:szCs w:val="24"/>
          <w:lang w:val="lt-LT"/>
        </w:rPr>
        <w:t xml:space="preserve"> iš kurių galėtų finansuoti savo turtą bei įsipareigoj</w:t>
      </w:r>
      <w:r w:rsidR="00A56ED5" w:rsidRPr="00FF0C25">
        <w:rPr>
          <w:rFonts w:ascii="Times New Roman" w:hAnsi="Times New Roman"/>
          <w:sz w:val="24"/>
          <w:szCs w:val="24"/>
          <w:lang w:val="lt-LT"/>
        </w:rPr>
        <w:t>imus. Tai garantas kreditoriams,</w:t>
      </w:r>
      <w:r w:rsidRPr="00FF0C25">
        <w:rPr>
          <w:rFonts w:ascii="Times New Roman" w:hAnsi="Times New Roman"/>
          <w:sz w:val="24"/>
          <w:szCs w:val="24"/>
          <w:lang w:val="lt-LT"/>
        </w:rPr>
        <w:t xml:space="preserve"> nes</w:t>
      </w:r>
      <w:r w:rsidR="00A56ED5" w:rsidRPr="00FF0C25">
        <w:rPr>
          <w:rFonts w:ascii="Times New Roman" w:hAnsi="Times New Roman"/>
          <w:sz w:val="24"/>
          <w:szCs w:val="24"/>
          <w:lang w:val="lt-LT"/>
        </w:rPr>
        <w:t>,</w:t>
      </w:r>
      <w:r w:rsidRPr="00FF0C25">
        <w:rPr>
          <w:rFonts w:ascii="Times New Roman" w:hAnsi="Times New Roman"/>
          <w:sz w:val="24"/>
          <w:szCs w:val="24"/>
          <w:lang w:val="lt-LT"/>
        </w:rPr>
        <w:t xml:space="preserve"> jei įmonė neturi nuosavo turto, kilus mokėjimo vėlavimams ar kredituojamos įmonės bankrotui</w:t>
      </w:r>
      <w:r w:rsidR="00A56ED5" w:rsidRPr="00FF0C25">
        <w:rPr>
          <w:rFonts w:ascii="Times New Roman" w:hAnsi="Times New Roman"/>
          <w:sz w:val="24"/>
          <w:szCs w:val="24"/>
          <w:lang w:val="lt-LT"/>
        </w:rPr>
        <w:t>,</w:t>
      </w:r>
      <w:r w:rsidRPr="00FF0C25">
        <w:rPr>
          <w:rFonts w:ascii="Times New Roman" w:hAnsi="Times New Roman"/>
          <w:sz w:val="24"/>
          <w:szCs w:val="24"/>
          <w:lang w:val="lt-LT"/>
        </w:rPr>
        <w:t xml:space="preserve"> kreditoriai neturės iš kur atgauti lėšų. Manoma, kad jei įmonės nuosavo kapitalo ir turto santykis yra didesnis nei 75%, tai finansinės rizikos lygis yra žemas, nes daugiau nei 75% turto buvo finansuojama nuosavu kapitalu. Jei įmonės nuosavo kapi</w:t>
      </w:r>
      <w:r w:rsidR="00565D3C">
        <w:rPr>
          <w:rFonts w:ascii="Times New Roman" w:hAnsi="Times New Roman"/>
          <w:sz w:val="24"/>
          <w:szCs w:val="24"/>
          <w:lang w:val="lt-LT"/>
        </w:rPr>
        <w:t xml:space="preserve">talo ir turto santykis yra 50 - </w:t>
      </w:r>
      <w:r w:rsidRPr="00FF0C25">
        <w:rPr>
          <w:rFonts w:ascii="Times New Roman" w:hAnsi="Times New Roman"/>
          <w:sz w:val="24"/>
          <w:szCs w:val="24"/>
          <w:lang w:val="lt-LT"/>
        </w:rPr>
        <w:t>74%, tai įmonės finansinė</w:t>
      </w:r>
      <w:r w:rsidR="004A013B">
        <w:rPr>
          <w:rFonts w:ascii="Times New Roman" w:hAnsi="Times New Roman"/>
          <w:sz w:val="24"/>
          <w:szCs w:val="24"/>
          <w:lang w:val="lt-LT"/>
        </w:rPr>
        <w:t>s rizikos laipsnis yra žemesnis</w:t>
      </w:r>
      <w:r w:rsidRPr="00FF0C25">
        <w:rPr>
          <w:rFonts w:ascii="Times New Roman" w:hAnsi="Times New Roman"/>
          <w:sz w:val="24"/>
          <w:szCs w:val="24"/>
          <w:lang w:val="lt-LT"/>
        </w:rPr>
        <w:t xml:space="preserve"> negu vidutinis. Jei nuosavo kapita</w:t>
      </w:r>
      <w:r w:rsidR="00565D3C">
        <w:rPr>
          <w:rFonts w:ascii="Times New Roman" w:hAnsi="Times New Roman"/>
          <w:sz w:val="24"/>
          <w:szCs w:val="24"/>
          <w:lang w:val="lt-LT"/>
        </w:rPr>
        <w:t>lo ir turto santykis sudaro 25 -</w:t>
      </w:r>
      <w:r w:rsidRPr="00FF0C25">
        <w:rPr>
          <w:rFonts w:ascii="Times New Roman" w:hAnsi="Times New Roman"/>
          <w:sz w:val="24"/>
          <w:szCs w:val="24"/>
          <w:lang w:val="lt-LT"/>
        </w:rPr>
        <w:t xml:space="preserve"> 49%, </w:t>
      </w:r>
      <w:r w:rsidR="004D4232" w:rsidRPr="00FF0C25">
        <w:rPr>
          <w:rFonts w:ascii="Times New Roman" w:hAnsi="Times New Roman"/>
          <w:sz w:val="24"/>
          <w:szCs w:val="24"/>
          <w:lang w:val="lt-LT"/>
        </w:rPr>
        <w:t>tuomet</w:t>
      </w:r>
      <w:r w:rsidRPr="00FF0C25">
        <w:rPr>
          <w:rFonts w:ascii="Times New Roman" w:hAnsi="Times New Roman"/>
          <w:sz w:val="24"/>
          <w:szCs w:val="24"/>
          <w:lang w:val="lt-LT"/>
        </w:rPr>
        <w:t xml:space="preserve"> įmonės finansinės rizikos </w:t>
      </w:r>
      <w:r w:rsidR="00565D3C">
        <w:rPr>
          <w:rFonts w:ascii="Times New Roman" w:hAnsi="Times New Roman"/>
          <w:sz w:val="24"/>
          <w:szCs w:val="24"/>
          <w:lang w:val="lt-LT"/>
        </w:rPr>
        <w:t>laipsnis yra vidutinis. Jei 10 -</w:t>
      </w:r>
      <w:r w:rsidRPr="00FF0C25">
        <w:rPr>
          <w:rFonts w:ascii="Times New Roman" w:hAnsi="Times New Roman"/>
          <w:sz w:val="24"/>
          <w:szCs w:val="24"/>
          <w:lang w:val="lt-LT"/>
        </w:rPr>
        <w:t xml:space="preserve"> 24% įmonės turto yra finansuojama nuosavu kapitalu, tuomet įmonės finansinės rizikos laipsnis yra aukštesnis nei vidutinis. Jei įmonės nuosavo kapitalo ir turto santykis sudaro tik 1- 9% tai įmonės finansinės rizikos laipsnis yra aukštas.</w:t>
      </w:r>
      <w:r w:rsidR="004A013B">
        <w:rPr>
          <w:rFonts w:ascii="Times New Roman" w:hAnsi="Times New Roman"/>
          <w:sz w:val="24"/>
          <w:szCs w:val="24"/>
          <w:lang w:val="lt-LT"/>
        </w:rPr>
        <w:t xml:space="preserve"> Jei nuosavo kapitalo </w:t>
      </w:r>
      <w:r w:rsidR="004A013B">
        <w:rPr>
          <w:rFonts w:ascii="Times New Roman" w:hAnsi="Times New Roman"/>
          <w:sz w:val="24"/>
          <w:szCs w:val="24"/>
          <w:lang w:val="lt-LT"/>
        </w:rPr>
        <w:lastRenderedPageBreak/>
        <w:t>ir turto santykis yra neigiamas dydis, tai reiškia</w:t>
      </w:r>
      <w:r w:rsidR="005646A5">
        <w:rPr>
          <w:rFonts w:ascii="Times New Roman" w:hAnsi="Times New Roman"/>
          <w:sz w:val="24"/>
          <w:szCs w:val="24"/>
          <w:lang w:val="lt-LT"/>
        </w:rPr>
        <w:t>, kad įmonė visai neturi nuosavo kapitalo</w:t>
      </w:r>
      <w:r w:rsidR="004A013B">
        <w:rPr>
          <w:rFonts w:ascii="Times New Roman" w:hAnsi="Times New Roman"/>
          <w:sz w:val="24"/>
          <w:szCs w:val="24"/>
          <w:lang w:val="lt-LT"/>
        </w:rPr>
        <w:t xml:space="preserve"> ir visas turtas yra finansuojamas iš skolintų lėšų.</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Ekspertinė išvada ruošiama remiantis atlikta analize. Kreditinė išvada sudaroma iš tokių dalių:</w:t>
      </w:r>
    </w:p>
    <w:p w:rsidR="007C3BDC" w:rsidRPr="00FF0C25" w:rsidRDefault="007C3BDC" w:rsidP="00423A52">
      <w:pPr>
        <w:spacing w:after="0" w:line="360" w:lineRule="auto"/>
        <w:ind w:firstLine="567"/>
        <w:jc w:val="both"/>
        <w:rPr>
          <w:rFonts w:ascii="Times New Roman" w:eastAsia="Arial" w:hAnsi="Times New Roman"/>
          <w:sz w:val="24"/>
          <w:szCs w:val="24"/>
          <w:lang w:val="lt-LT"/>
        </w:rPr>
      </w:pPr>
      <w:r w:rsidRPr="00FF0C25">
        <w:rPr>
          <w:rFonts w:ascii="Times New Roman" w:hAnsi="Times New Roman"/>
          <w:sz w:val="24"/>
          <w:szCs w:val="24"/>
          <w:lang w:val="lt-LT"/>
        </w:rPr>
        <w:t>Bendras įmonės būklės įvertinimas. Šioje išvados dalyje apibūdinama įmonė, nurodoma jos veiklos sritis bei jos vystymosi tendencijos. Apibūdinami apyvartos bei pelningumo pokyčiai per pastaruosius keletą metų. Nurodoma</w:t>
      </w:r>
      <w:r w:rsidR="009A5A1D">
        <w:rPr>
          <w:rFonts w:ascii="Times New Roman" w:hAnsi="Times New Roman"/>
          <w:sz w:val="24"/>
          <w:szCs w:val="24"/>
          <w:lang w:val="lt-LT"/>
        </w:rPr>
        <w:t>,</w:t>
      </w:r>
      <w:r w:rsidRPr="00FF0C25">
        <w:rPr>
          <w:rFonts w:ascii="Times New Roman" w:hAnsi="Times New Roman"/>
          <w:sz w:val="24"/>
          <w:szCs w:val="24"/>
          <w:lang w:val="lt-LT"/>
        </w:rPr>
        <w:t xml:space="preserve"> kiek padidėjo ar sumažėjo įmonės apyvarta, lyginant su praėjusiu finansiniu periodu, koks buvo įmonės veiklos pelningumas ar nuostolis per paskutiniuosius du - tris metus. Pvz. Įmonė </w:t>
      </w:r>
      <w:r w:rsidRPr="00FF0C25">
        <w:rPr>
          <w:rFonts w:ascii="Times New Roman" w:eastAsia="Arial" w:hAnsi="Times New Roman"/>
          <w:sz w:val="24"/>
          <w:szCs w:val="24"/>
          <w:lang w:val="lt-LT"/>
        </w:rPr>
        <w:t>vykdo veiklą jau daugiau nei penkiolika metų ir yra viena iš šios veiklos srities lyderių Lietuvoje. Jos pajamos kiekvienais metais augo ir 2008 metais įmonės apyvarta, palyginus su praėjusių metų apyvarta, padidėjo 20% ir siekė 1 mln. Lt.</w:t>
      </w:r>
    </w:p>
    <w:p w:rsidR="009A5A1D" w:rsidRPr="006230DF" w:rsidRDefault="007C3BDC" w:rsidP="00423A52">
      <w:pPr>
        <w:pStyle w:val="PlainText"/>
        <w:tabs>
          <w:tab w:val="left" w:pos="2520"/>
        </w:tabs>
        <w:spacing w:line="360" w:lineRule="auto"/>
        <w:ind w:firstLine="567"/>
        <w:jc w:val="both"/>
        <w:rPr>
          <w:rFonts w:ascii="Times New Roman" w:eastAsia="Arial" w:hAnsi="Times New Roman" w:cs="Times New Roman"/>
          <w:sz w:val="24"/>
          <w:szCs w:val="24"/>
          <w:lang w:val="lt-LT"/>
        </w:rPr>
      </w:pPr>
      <w:r w:rsidRPr="00FF0C25">
        <w:rPr>
          <w:rFonts w:ascii="Times New Roman" w:hAnsi="Times New Roman" w:cs="Times New Roman"/>
          <w:sz w:val="24"/>
          <w:szCs w:val="24"/>
          <w:lang w:val="lt-LT"/>
        </w:rPr>
        <w:t>Įmonės finansinės būklės įvertinimas. Šioje ekspertinės išvados dalyje aprašomi pagrindinių finansinių rodiklių įvertinimai. Apibūdinama vertinamos įmonės likvidumo būklė, nurodomos jos silpnosios vietos (pvz. lėtas atsargų apyvartumas, ilgas debitorinių atsiskaitymų laikotarpis, lyginant su apyvarta labai išaugusios atsargos, ilgas atsiskaitymo su tiekėjais periodas ar kt.) Svarbu, kad šioje išvados dalyje būtų kuo aiškiau nurodomos su įmone susijusios galimos grėsmės bei rizikos. Pvz. Finansinė įmonės padėtis yra patenkinama. Įmonė turi pakankamai trumpalaikio turto, kad užtikrintų trumpalaikį mokumą. Tą parodo patenkinami likvidumo rodikliai: 2009.01.01 bendrasis likvidumas sudarė (2</w:t>
      </w:r>
      <w:r w:rsidR="00565D3C">
        <w:rPr>
          <w:rFonts w:ascii="Times New Roman" w:hAnsi="Times New Roman" w:cs="Times New Roman"/>
          <w:sz w:val="24"/>
          <w:szCs w:val="24"/>
          <w:lang w:val="lt-LT"/>
        </w:rPr>
        <w:t>,17), o skubus -</w:t>
      </w:r>
      <w:r w:rsidR="00023536" w:rsidRPr="00FF0C25">
        <w:rPr>
          <w:rFonts w:ascii="Times New Roman" w:hAnsi="Times New Roman" w:cs="Times New Roman"/>
          <w:sz w:val="24"/>
          <w:szCs w:val="24"/>
          <w:lang w:val="lt-LT"/>
        </w:rPr>
        <w:t xml:space="preserve"> (1,</w:t>
      </w:r>
      <w:r w:rsidRPr="00FF0C25">
        <w:rPr>
          <w:rFonts w:ascii="Times New Roman" w:hAnsi="Times New Roman" w:cs="Times New Roman"/>
          <w:sz w:val="24"/>
          <w:szCs w:val="24"/>
          <w:lang w:val="lt-LT"/>
        </w:rPr>
        <w:t xml:space="preserve">05). </w:t>
      </w:r>
      <w:r w:rsidR="009A5A1D" w:rsidRPr="006230DF">
        <w:rPr>
          <w:rFonts w:ascii="Times New Roman" w:eastAsia="Arial" w:hAnsi="Times New Roman" w:cs="Times New Roman"/>
          <w:sz w:val="24"/>
          <w:szCs w:val="24"/>
          <w:lang w:val="lt-LT"/>
        </w:rPr>
        <w:t>Tačiau reikėtų atkreipti dėmesį į</w:t>
      </w:r>
      <w:r w:rsidR="00D07162">
        <w:rPr>
          <w:rFonts w:ascii="Times New Roman" w:eastAsia="Arial" w:hAnsi="Times New Roman" w:cs="Times New Roman"/>
          <w:sz w:val="24"/>
          <w:szCs w:val="24"/>
          <w:lang w:val="lt-LT"/>
        </w:rPr>
        <w:t>, lyginant su įmonės veiklos šakos vidurkiu,</w:t>
      </w:r>
      <w:r w:rsidR="009A5A1D" w:rsidRPr="006230DF">
        <w:rPr>
          <w:rFonts w:ascii="Times New Roman" w:eastAsia="Arial" w:hAnsi="Times New Roman" w:cs="Times New Roman"/>
          <w:sz w:val="24"/>
          <w:szCs w:val="24"/>
          <w:lang w:val="lt-LT"/>
        </w:rPr>
        <w:t xml:space="preserve"> lėtą atsargų apyvartum</w:t>
      </w:r>
      <w:r w:rsidR="009A5A1D">
        <w:rPr>
          <w:rFonts w:ascii="Times New Roman" w:eastAsia="Arial" w:hAnsi="Times New Roman" w:cs="Times New Roman"/>
          <w:sz w:val="24"/>
          <w:szCs w:val="24"/>
          <w:lang w:val="lt-LT"/>
        </w:rPr>
        <w:t>ą (vidutiniškai sudarė 146 dieno</w:t>
      </w:r>
      <w:r w:rsidR="009A5A1D" w:rsidRPr="006230DF">
        <w:rPr>
          <w:rFonts w:ascii="Times New Roman" w:eastAsia="Arial" w:hAnsi="Times New Roman" w:cs="Times New Roman"/>
          <w:sz w:val="24"/>
          <w:szCs w:val="24"/>
          <w:lang w:val="lt-LT"/>
        </w:rPr>
        <w:t>s)</w:t>
      </w:r>
      <w:r w:rsidR="009A5A1D">
        <w:rPr>
          <w:rFonts w:ascii="Times New Roman" w:eastAsia="Arial" w:hAnsi="Times New Roman" w:cs="Times New Roman"/>
          <w:sz w:val="24"/>
          <w:szCs w:val="24"/>
          <w:lang w:val="lt-LT"/>
        </w:rPr>
        <w:t xml:space="preserve"> bei </w:t>
      </w:r>
      <w:r w:rsidR="00D07162">
        <w:rPr>
          <w:rFonts w:ascii="Times New Roman" w:eastAsia="Arial" w:hAnsi="Times New Roman" w:cs="Times New Roman"/>
          <w:sz w:val="24"/>
          <w:szCs w:val="24"/>
          <w:lang w:val="lt-LT"/>
        </w:rPr>
        <w:t>ilgą</w:t>
      </w:r>
      <w:r w:rsidR="009A5A1D">
        <w:rPr>
          <w:rFonts w:ascii="Times New Roman" w:eastAsia="Arial" w:hAnsi="Times New Roman" w:cs="Times New Roman"/>
          <w:sz w:val="24"/>
          <w:szCs w:val="24"/>
          <w:lang w:val="lt-LT"/>
        </w:rPr>
        <w:t xml:space="preserve"> </w:t>
      </w:r>
      <w:r w:rsidR="00D07162">
        <w:rPr>
          <w:rFonts w:ascii="Times New Roman" w:eastAsia="Arial" w:hAnsi="Times New Roman" w:cs="Times New Roman"/>
          <w:sz w:val="24"/>
          <w:szCs w:val="24"/>
          <w:lang w:val="lt-LT"/>
        </w:rPr>
        <w:t>pirkėjų atsiskaitymo su įmone</w:t>
      </w:r>
      <w:r w:rsidR="009A5A1D">
        <w:rPr>
          <w:rFonts w:ascii="Times New Roman" w:eastAsia="Arial" w:hAnsi="Times New Roman" w:cs="Times New Roman"/>
          <w:sz w:val="24"/>
          <w:szCs w:val="24"/>
          <w:lang w:val="lt-LT"/>
        </w:rPr>
        <w:t xml:space="preserve"> periodą (vidutiniškai sudarė </w:t>
      </w:r>
      <w:r w:rsidR="00186EF0">
        <w:rPr>
          <w:rFonts w:ascii="Times New Roman" w:eastAsia="Arial" w:hAnsi="Times New Roman" w:cs="Times New Roman"/>
          <w:sz w:val="24"/>
          <w:szCs w:val="24"/>
          <w:lang w:val="en-US"/>
        </w:rPr>
        <w:t>120</w:t>
      </w:r>
      <w:r w:rsidR="009A5A1D">
        <w:rPr>
          <w:rFonts w:ascii="Times New Roman" w:eastAsia="Arial" w:hAnsi="Times New Roman" w:cs="Times New Roman"/>
          <w:sz w:val="24"/>
          <w:szCs w:val="24"/>
          <w:lang w:val="lt-LT"/>
        </w:rPr>
        <w:t xml:space="preserve"> dien</w:t>
      </w:r>
      <w:r w:rsidR="00186EF0">
        <w:rPr>
          <w:rFonts w:ascii="Times New Roman" w:eastAsia="Arial" w:hAnsi="Times New Roman" w:cs="Times New Roman"/>
          <w:sz w:val="24"/>
          <w:szCs w:val="24"/>
          <w:lang w:val="lt-LT"/>
        </w:rPr>
        <w:t>ų</w:t>
      </w:r>
      <w:r w:rsidR="009A5A1D" w:rsidRPr="006230DF">
        <w:rPr>
          <w:rFonts w:ascii="Times New Roman" w:eastAsia="Arial" w:hAnsi="Times New Roman" w:cs="Times New Roman"/>
          <w:sz w:val="24"/>
          <w:szCs w:val="24"/>
          <w:lang w:val="lt-LT"/>
        </w:rPr>
        <w:t>).</w:t>
      </w:r>
      <w:r w:rsidR="009A5A1D">
        <w:rPr>
          <w:rFonts w:ascii="Times New Roman" w:eastAsia="Arial" w:hAnsi="Times New Roman" w:cs="Times New Roman"/>
          <w:sz w:val="24"/>
          <w:szCs w:val="24"/>
          <w:lang w:val="lt-LT"/>
        </w:rPr>
        <w:t xml:space="preserve"> Tai gali sukelti sutrikimus įmonės pinigų srautuose bei sąlygoti įmonės atsiskaitymų tiekėjams vėlavimus.</w:t>
      </w:r>
    </w:p>
    <w:p w:rsidR="007C3BDC" w:rsidRPr="00FF0C25" w:rsidRDefault="007C3BDC" w:rsidP="00423A52">
      <w:pPr>
        <w:spacing w:after="0" w:line="360" w:lineRule="auto"/>
        <w:ind w:firstLine="567"/>
        <w:jc w:val="both"/>
        <w:rPr>
          <w:rFonts w:ascii="Times New Roman" w:eastAsia="Arial" w:hAnsi="Times New Roman"/>
          <w:sz w:val="24"/>
          <w:szCs w:val="24"/>
          <w:lang w:val="lt-LT"/>
        </w:rPr>
      </w:pPr>
      <w:r w:rsidRPr="00FF0C25">
        <w:rPr>
          <w:rFonts w:ascii="Times New Roman" w:hAnsi="Times New Roman"/>
          <w:sz w:val="24"/>
          <w:szCs w:val="24"/>
          <w:lang w:val="lt-LT"/>
        </w:rPr>
        <w:t xml:space="preserve">Įmonės finansinės rizikos laipsnis. Ši dalis skirta įvertinti įmonės riziką, susijusią su nuosavo ir skolinto kapitalo santykiu, nurodoma kiek įmonė yra pajėgi finansuoti turtą savo nuosavomis neskolintomis lėšomis. Pvz. </w:t>
      </w:r>
      <w:r w:rsidRPr="00FF0C25">
        <w:rPr>
          <w:rFonts w:ascii="Times New Roman" w:eastAsia="Arial" w:hAnsi="Times New Roman"/>
          <w:sz w:val="24"/>
          <w:szCs w:val="24"/>
          <w:lang w:val="lt-LT"/>
        </w:rPr>
        <w:t xml:space="preserve">Finansinės </w:t>
      </w:r>
      <w:r w:rsidR="00A56ED5" w:rsidRPr="00FF0C25">
        <w:rPr>
          <w:rFonts w:ascii="Times New Roman" w:eastAsia="Arial" w:hAnsi="Times New Roman"/>
          <w:sz w:val="24"/>
          <w:szCs w:val="24"/>
          <w:lang w:val="lt-LT"/>
        </w:rPr>
        <w:t xml:space="preserve">įmonės </w:t>
      </w:r>
      <w:r w:rsidRPr="00FF0C25">
        <w:rPr>
          <w:rFonts w:ascii="Times New Roman" w:eastAsia="Arial" w:hAnsi="Times New Roman"/>
          <w:sz w:val="24"/>
          <w:szCs w:val="24"/>
          <w:lang w:val="lt-LT"/>
        </w:rPr>
        <w:t>rizikos lygis yra aukštesnis už vidutinį. 2009 sausio 1 dieną 14% turto buvo finansuojama iš savininkų nuosavybės.</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Įmonės priskyrimas rizikos klasei. Šioje išvados dalyje daromas sprendimas dėl prekinio kredito suteikimo vertinamai įmonei rizikingumo, įmonė priskiriama rizikos klasei. Kodėl įmonių suskirstymas į klases yra naudingas, iliustruoja šie įmonių reitingavimo privalumai [</w:t>
      </w:r>
      <w:r w:rsidR="00A63EBC" w:rsidRPr="00FF0C25">
        <w:rPr>
          <w:rFonts w:ascii="Times New Roman" w:hAnsi="Times New Roman"/>
          <w:sz w:val="24"/>
          <w:szCs w:val="24"/>
          <w:lang w:val="lt-LT"/>
        </w:rPr>
        <w:t>38</w:t>
      </w:r>
      <w:r w:rsidRPr="00FF0C25">
        <w:rPr>
          <w:rFonts w:ascii="Times New Roman" w:hAnsi="Times New Roman"/>
          <w:sz w:val="24"/>
          <w:szCs w:val="24"/>
          <w:lang w:val="lt-LT"/>
        </w:rPr>
        <w:t>]:</w:t>
      </w:r>
    </w:p>
    <w:p w:rsidR="007C3BDC" w:rsidRPr="00FF0C25" w:rsidRDefault="007C3BDC" w:rsidP="00423A52">
      <w:pPr>
        <w:numPr>
          <w:ilvl w:val="0"/>
          <w:numId w:val="17"/>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tai kompleksinis įmonės veiklos įvertinimas, atliktas, panaudojant oficialių finansinių ataskaitų duomenis, kurie paruošti pagal vieningą šalyje galiojančią metodiką;</w:t>
      </w:r>
    </w:p>
    <w:p w:rsidR="007C3BDC" w:rsidRPr="00FF0C25" w:rsidRDefault="007C3BDC" w:rsidP="00423A52">
      <w:pPr>
        <w:numPr>
          <w:ilvl w:val="0"/>
          <w:numId w:val="17"/>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tai lyginamasis įvertinimas, kurio pagalba galima greitai sugrupuoti įmones nuo geriausių iki </w:t>
      </w:r>
      <w:r w:rsidR="004D4232" w:rsidRPr="00FF0C25">
        <w:rPr>
          <w:rFonts w:ascii="Times New Roman" w:hAnsi="Times New Roman"/>
          <w:sz w:val="24"/>
          <w:szCs w:val="24"/>
          <w:lang w:val="lt-LT"/>
        </w:rPr>
        <w:t>prasčiausių</w:t>
      </w:r>
      <w:r w:rsidRPr="00FF0C25">
        <w:rPr>
          <w:rFonts w:ascii="Times New Roman" w:hAnsi="Times New Roman"/>
          <w:sz w:val="24"/>
          <w:szCs w:val="24"/>
          <w:lang w:val="lt-LT"/>
        </w:rPr>
        <w:t>;</w:t>
      </w:r>
    </w:p>
    <w:p w:rsidR="007C3BDC" w:rsidRPr="00FF0C25" w:rsidRDefault="007C3BDC" w:rsidP="00423A52">
      <w:pPr>
        <w:numPr>
          <w:ilvl w:val="0"/>
          <w:numId w:val="17"/>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šis vertinimas tinka palyginimams, nes susieja atskirus objektus pagal tuos pačius </w:t>
      </w:r>
      <w:r w:rsidR="004D4232" w:rsidRPr="00FF0C25">
        <w:rPr>
          <w:rFonts w:ascii="Times New Roman" w:hAnsi="Times New Roman"/>
          <w:sz w:val="24"/>
          <w:szCs w:val="24"/>
          <w:lang w:val="lt-LT"/>
        </w:rPr>
        <w:t>vertinimo</w:t>
      </w:r>
      <w:r w:rsidRPr="00FF0C25">
        <w:rPr>
          <w:rFonts w:ascii="Times New Roman" w:hAnsi="Times New Roman"/>
          <w:sz w:val="24"/>
          <w:szCs w:val="24"/>
          <w:lang w:val="lt-LT"/>
        </w:rPr>
        <w:t xml:space="preserve"> kriterijus;</w:t>
      </w:r>
    </w:p>
    <w:p w:rsidR="007C3BDC" w:rsidRPr="00FF0C25" w:rsidRDefault="007C3BDC" w:rsidP="00423A52">
      <w:pPr>
        <w:numPr>
          <w:ilvl w:val="0"/>
          <w:numId w:val="17"/>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toks skirstymas leidžia kiekybiškai aprašyti veiklos rezultatus ir palyg</w:t>
      </w:r>
      <w:r w:rsidR="00927C1C">
        <w:rPr>
          <w:rFonts w:ascii="Times New Roman" w:hAnsi="Times New Roman"/>
          <w:sz w:val="24"/>
          <w:szCs w:val="24"/>
          <w:lang w:val="lt-LT"/>
        </w:rPr>
        <w:t>inti skirtingus rinkos dalyvius;</w:t>
      </w:r>
    </w:p>
    <w:p w:rsidR="007C3BDC" w:rsidRPr="00FF0C25" w:rsidRDefault="007C3BDC" w:rsidP="00423A52">
      <w:pPr>
        <w:numPr>
          <w:ilvl w:val="0"/>
          <w:numId w:val="17"/>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tai patogus aiškiai suprantamas vertinimas, kurį kiekviena įmonė gali greitai adaptuoti savo kreditų rizikos vertinimo sistemoje;</w:t>
      </w:r>
    </w:p>
    <w:p w:rsidR="007C3BDC" w:rsidRPr="00FF0C25" w:rsidRDefault="007C3BDC" w:rsidP="00423A52">
      <w:pPr>
        <w:numPr>
          <w:ilvl w:val="0"/>
          <w:numId w:val="17"/>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skaičiavimams, remiantis rizikos klasėmis, galima pritaikyti analitines lenteles ir kompiuterinę techniką;</w:t>
      </w:r>
    </w:p>
    <w:p w:rsidR="007C3BDC" w:rsidRPr="00FF0C25" w:rsidRDefault="007C3BDC" w:rsidP="00423A52">
      <w:pPr>
        <w:numPr>
          <w:ilvl w:val="0"/>
          <w:numId w:val="17"/>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šis skirstymas (reitingavimas) yra prigijęs daugelio valstybių praktikoje.</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Skirstymas į klases skirtingose įmonėse ir skirtingose valstybėse šiek tiek gali skirtis, bet jo es</w:t>
      </w:r>
      <w:r w:rsidR="00565D3C">
        <w:rPr>
          <w:rFonts w:ascii="Times New Roman" w:hAnsi="Times New Roman"/>
          <w:sz w:val="24"/>
          <w:szCs w:val="24"/>
          <w:lang w:val="lt-LT"/>
        </w:rPr>
        <w:t>mė lieka ta pati -</w:t>
      </w:r>
      <w:r w:rsidR="002B40C8">
        <w:rPr>
          <w:rFonts w:ascii="Times New Roman" w:hAnsi="Times New Roman"/>
          <w:sz w:val="24"/>
          <w:szCs w:val="24"/>
          <w:lang w:val="lt-LT"/>
        </w:rPr>
        <w:t xml:space="preserve"> klasė parodo įmonės riziką</w:t>
      </w:r>
      <w:r w:rsidRPr="00FF0C25">
        <w:rPr>
          <w:rFonts w:ascii="Times New Roman" w:hAnsi="Times New Roman"/>
          <w:sz w:val="24"/>
          <w:szCs w:val="24"/>
          <w:lang w:val="lt-LT"/>
        </w:rPr>
        <w:t xml:space="preserve"> trumpalaikio prekinio </w:t>
      </w:r>
      <w:r w:rsidR="004D4232" w:rsidRPr="00FF0C25">
        <w:rPr>
          <w:rFonts w:ascii="Times New Roman" w:hAnsi="Times New Roman"/>
          <w:sz w:val="24"/>
          <w:szCs w:val="24"/>
          <w:lang w:val="lt-LT"/>
        </w:rPr>
        <w:t>kredito</w:t>
      </w:r>
      <w:r w:rsidRPr="00FF0C25">
        <w:rPr>
          <w:rFonts w:ascii="Times New Roman" w:hAnsi="Times New Roman"/>
          <w:sz w:val="24"/>
          <w:szCs w:val="24"/>
          <w:lang w:val="lt-LT"/>
        </w:rPr>
        <w:t xml:space="preserve"> padengimui. Rizikos klasės gali būti tokios:</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Pirma </w:t>
      </w:r>
      <w:r w:rsidR="004D4232" w:rsidRPr="00FF0C25">
        <w:rPr>
          <w:rFonts w:ascii="Times New Roman" w:hAnsi="Times New Roman"/>
          <w:sz w:val="24"/>
          <w:szCs w:val="24"/>
          <w:lang w:val="lt-LT"/>
        </w:rPr>
        <w:t>klasė</w:t>
      </w:r>
      <w:r w:rsidR="00565D3C">
        <w:rPr>
          <w:rFonts w:ascii="Times New Roman" w:hAnsi="Times New Roman"/>
          <w:sz w:val="24"/>
          <w:szCs w:val="24"/>
          <w:lang w:val="lt-LT"/>
        </w:rPr>
        <w:t xml:space="preserve"> -</w:t>
      </w:r>
      <w:r w:rsidRPr="00FF0C25">
        <w:rPr>
          <w:rFonts w:ascii="Times New Roman" w:hAnsi="Times New Roman"/>
          <w:sz w:val="24"/>
          <w:szCs w:val="24"/>
          <w:lang w:val="lt-LT"/>
        </w:rPr>
        <w:t xml:space="preserve"> tai aukščiausio kredito reitingo klasė, kurios kredito rizika yra minimali arba labai žema. Šiai klasei priskiriamos tik pačios geriausios, sėkmingiausiai veikiančios, puikiai besivystančios, jokių rizikos faktorių neturinčios įmonės, savo verslo šakos lyderiai. Visi įmonės, priskirtinos šiai klasei kreditingumo rodikliai turi būti nepriekaištingi, įmonė turi pasižymėti aukščiausiu konkurencingumu, stabilia padėtimi rinkoje, </w:t>
      </w:r>
      <w:r w:rsidR="004D4232" w:rsidRPr="00FF0C25">
        <w:rPr>
          <w:rFonts w:ascii="Times New Roman" w:hAnsi="Times New Roman"/>
          <w:sz w:val="24"/>
          <w:szCs w:val="24"/>
          <w:lang w:val="lt-LT"/>
        </w:rPr>
        <w:t>stabiliu</w:t>
      </w:r>
      <w:r w:rsidRPr="00FF0C25">
        <w:rPr>
          <w:rFonts w:ascii="Times New Roman" w:hAnsi="Times New Roman"/>
          <w:sz w:val="24"/>
          <w:szCs w:val="24"/>
          <w:lang w:val="lt-LT"/>
        </w:rPr>
        <w:t xml:space="preserve"> likvidumu. Gali atsitikti taip, kad visoje valstybėje nėra nei vienos tokios įmonės, tai gali dažniau pasitaikyti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laikotarpiu, kai pačios valstybės situacija yra sudėtinga. Taigi</w:t>
      </w:r>
      <w:r w:rsidR="00650594">
        <w:rPr>
          <w:rFonts w:ascii="Times New Roman" w:hAnsi="Times New Roman"/>
          <w:sz w:val="24"/>
          <w:szCs w:val="24"/>
          <w:lang w:val="lt-LT"/>
        </w:rPr>
        <w:t>,</w:t>
      </w:r>
      <w:r w:rsidRPr="00FF0C25">
        <w:rPr>
          <w:rFonts w:ascii="Times New Roman" w:hAnsi="Times New Roman"/>
          <w:sz w:val="24"/>
          <w:szCs w:val="24"/>
          <w:lang w:val="lt-LT"/>
        </w:rPr>
        <w:t xml:space="preserve"> šiai klasei priskiriama labai nedaug įmonių. Kreditoriams rekomenduojami verslo ryšiai su šiai klasei priklausančia įmone. Ši </w:t>
      </w:r>
      <w:r w:rsidR="00565D3C">
        <w:rPr>
          <w:rFonts w:ascii="Times New Roman" w:hAnsi="Times New Roman"/>
          <w:sz w:val="24"/>
          <w:szCs w:val="24"/>
          <w:lang w:val="lt-LT"/>
        </w:rPr>
        <w:t>klasė dar gali būti ženklinama -</w:t>
      </w:r>
      <w:r w:rsidRPr="00FF0C25">
        <w:rPr>
          <w:rFonts w:ascii="Times New Roman" w:hAnsi="Times New Roman"/>
          <w:sz w:val="24"/>
          <w:szCs w:val="24"/>
          <w:lang w:val="lt-LT"/>
        </w:rPr>
        <w:t xml:space="preserve"> A+ arba AAA.</w:t>
      </w:r>
    </w:p>
    <w:p w:rsidR="007C3BDC" w:rsidRPr="00FF0C25" w:rsidRDefault="00565D3C"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Antra klasė -</w:t>
      </w:r>
      <w:r w:rsidR="007C3BDC" w:rsidRPr="00FF0C25">
        <w:rPr>
          <w:rFonts w:ascii="Times New Roman" w:hAnsi="Times New Roman"/>
          <w:sz w:val="24"/>
          <w:szCs w:val="24"/>
          <w:lang w:val="lt-LT"/>
        </w:rPr>
        <w:t xml:space="preserve"> tai aukšto kredito reitingo klasė, kurios kredito rizika</w:t>
      </w:r>
      <w:r w:rsidR="00C14D6C">
        <w:rPr>
          <w:rFonts w:ascii="Times New Roman" w:hAnsi="Times New Roman"/>
          <w:sz w:val="24"/>
          <w:szCs w:val="24"/>
          <w:lang w:val="lt-LT"/>
        </w:rPr>
        <w:t xml:space="preserve"> yra</w:t>
      </w:r>
      <w:r w:rsidR="007C3BDC" w:rsidRPr="00FF0C25">
        <w:rPr>
          <w:rFonts w:ascii="Times New Roman" w:hAnsi="Times New Roman"/>
          <w:sz w:val="24"/>
          <w:szCs w:val="24"/>
          <w:lang w:val="lt-LT"/>
        </w:rPr>
        <w:t xml:space="preserve"> žema. Šiai klasei priskiriamos šiek tiek mažiau sėkmingai veikiančios įmonės, tačiau tos, kurių padėtis rinkoje taip pat yra stabili, kurių veikla pozityviai vystoma, kurios neturi rizikos faktorių, akiva</w:t>
      </w:r>
      <w:r w:rsidR="004D4232" w:rsidRPr="00FF0C25">
        <w:rPr>
          <w:rFonts w:ascii="Times New Roman" w:hAnsi="Times New Roman"/>
          <w:sz w:val="24"/>
          <w:szCs w:val="24"/>
          <w:lang w:val="lt-LT"/>
        </w:rPr>
        <w:t>iz</w:t>
      </w:r>
      <w:r w:rsidR="007C3BDC" w:rsidRPr="00FF0C25">
        <w:rPr>
          <w:rFonts w:ascii="Times New Roman" w:hAnsi="Times New Roman"/>
          <w:sz w:val="24"/>
          <w:szCs w:val="24"/>
          <w:lang w:val="lt-LT"/>
        </w:rPr>
        <w:t xml:space="preserve">džių problemų, kurių </w:t>
      </w:r>
      <w:r w:rsidR="004D4232" w:rsidRPr="00FF0C25">
        <w:rPr>
          <w:rFonts w:ascii="Times New Roman" w:hAnsi="Times New Roman"/>
          <w:sz w:val="24"/>
          <w:szCs w:val="24"/>
          <w:lang w:val="lt-LT"/>
        </w:rPr>
        <w:t>finansinė</w:t>
      </w:r>
      <w:r w:rsidR="007C3BDC" w:rsidRPr="00FF0C25">
        <w:rPr>
          <w:rFonts w:ascii="Times New Roman" w:hAnsi="Times New Roman"/>
          <w:sz w:val="24"/>
          <w:szCs w:val="24"/>
          <w:lang w:val="lt-LT"/>
        </w:rPr>
        <w:t xml:space="preserve"> situacija yra gera, o rodikliai patenka į patenkinamas ribas. Kreditoriams nurodoma</w:t>
      </w:r>
      <w:r w:rsidR="00C14D6C">
        <w:rPr>
          <w:rFonts w:ascii="Times New Roman" w:hAnsi="Times New Roman"/>
          <w:sz w:val="24"/>
          <w:szCs w:val="24"/>
          <w:lang w:val="lt-LT"/>
        </w:rPr>
        <w:t>,</w:t>
      </w:r>
      <w:r w:rsidR="007C3BDC" w:rsidRPr="00FF0C25">
        <w:rPr>
          <w:rFonts w:ascii="Times New Roman" w:hAnsi="Times New Roman"/>
          <w:sz w:val="24"/>
          <w:szCs w:val="24"/>
          <w:lang w:val="lt-LT"/>
        </w:rPr>
        <w:t xml:space="preserve"> kad verslo santykiai su šiai klasei priklausančia įmone yra leistini. Ši klasė gali būti </w:t>
      </w:r>
      <w:r w:rsidR="004D4232" w:rsidRPr="00FF0C25">
        <w:rPr>
          <w:rFonts w:ascii="Times New Roman" w:hAnsi="Times New Roman"/>
          <w:sz w:val="24"/>
          <w:szCs w:val="24"/>
          <w:lang w:val="lt-LT"/>
        </w:rPr>
        <w:t>ženklinama</w:t>
      </w:r>
      <w:r>
        <w:rPr>
          <w:rFonts w:ascii="Times New Roman" w:hAnsi="Times New Roman"/>
          <w:sz w:val="24"/>
          <w:szCs w:val="24"/>
          <w:lang w:val="lt-LT"/>
        </w:rPr>
        <w:t xml:space="preserve"> -</w:t>
      </w:r>
      <w:r w:rsidR="007C3BDC" w:rsidRPr="00FF0C25">
        <w:rPr>
          <w:rFonts w:ascii="Times New Roman" w:hAnsi="Times New Roman"/>
          <w:sz w:val="24"/>
          <w:szCs w:val="24"/>
          <w:lang w:val="lt-LT"/>
        </w:rPr>
        <w:t xml:space="preserve"> A.</w:t>
      </w:r>
    </w:p>
    <w:p w:rsidR="007C3BDC" w:rsidRPr="00FF0C25" w:rsidRDefault="00565D3C"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Trečia klasė -</w:t>
      </w:r>
      <w:r w:rsidR="007C3BDC" w:rsidRPr="00FF0C25">
        <w:rPr>
          <w:rFonts w:ascii="Times New Roman" w:hAnsi="Times New Roman"/>
          <w:sz w:val="24"/>
          <w:szCs w:val="24"/>
          <w:lang w:val="lt-LT"/>
        </w:rPr>
        <w:t xml:space="preserve"> tai patenkinamo arba vidutinio kredito reitingo klasė, kurios kredito rizika yra vidutinė ar šiek tiek aukštesnė už vidutinę. Šiai rizikos klasei priskiriamos įmonės, kurios kenčia nuo konkurencijos, lėšų trūkumo, gal net turi nedidelius nuostolius, kurių veikla vystoma vidutiniškai, finansiniai rodikliai nėra visiškai geri, kurioms periodiškai iškyla sunkumų subalans</w:t>
      </w:r>
      <w:r w:rsidR="00C14D6C">
        <w:rPr>
          <w:rFonts w:ascii="Times New Roman" w:hAnsi="Times New Roman"/>
          <w:sz w:val="24"/>
          <w:szCs w:val="24"/>
          <w:lang w:val="lt-LT"/>
        </w:rPr>
        <w:t>uoti pajamas ir įsipareigojimus</w:t>
      </w:r>
      <w:r w:rsidR="007C3BDC" w:rsidRPr="00FF0C25">
        <w:rPr>
          <w:rFonts w:ascii="Times New Roman" w:hAnsi="Times New Roman"/>
          <w:sz w:val="24"/>
          <w:szCs w:val="24"/>
          <w:lang w:val="lt-LT"/>
        </w:rPr>
        <w:t xml:space="preserve"> taip</w:t>
      </w:r>
      <w:r w:rsidR="00C14D6C">
        <w:rPr>
          <w:rFonts w:ascii="Times New Roman" w:hAnsi="Times New Roman"/>
          <w:sz w:val="24"/>
          <w:szCs w:val="24"/>
          <w:lang w:val="lt-LT"/>
        </w:rPr>
        <w:t>,</w:t>
      </w:r>
      <w:r w:rsidR="007C3BDC" w:rsidRPr="00FF0C25">
        <w:rPr>
          <w:rFonts w:ascii="Times New Roman" w:hAnsi="Times New Roman"/>
          <w:sz w:val="24"/>
          <w:szCs w:val="24"/>
          <w:lang w:val="lt-LT"/>
        </w:rPr>
        <w:t xml:space="preserve"> kad visi trumpalaikiai mokėjimai būtų įvykdomi laiku. Kreditoriams nurodoma, kad verslo santykiai su šiai klasei priklausančia įmone yra leistini, tačiau galimi vėluojantys mokėjimai. Tai paskutinė klasė, su kurios įmonėmis dar rekomenduojama dirbti prekinio kredito pagrindu. Šiai klasei yra priskiriama didžioji dalis (apie 30 – 40</w:t>
      </w:r>
      <w:r w:rsidR="00023536" w:rsidRPr="00FF0C25">
        <w:rPr>
          <w:rFonts w:ascii="Times New Roman" w:hAnsi="Times New Roman"/>
          <w:sz w:val="24"/>
          <w:szCs w:val="24"/>
          <w:lang w:val="lt-LT"/>
        </w:rPr>
        <w:t>%</w:t>
      </w:r>
      <w:r w:rsidR="007C3BDC" w:rsidRPr="00FF0C25">
        <w:rPr>
          <w:rFonts w:ascii="Times New Roman" w:hAnsi="Times New Roman"/>
          <w:sz w:val="24"/>
          <w:szCs w:val="24"/>
          <w:lang w:val="lt-LT"/>
        </w:rPr>
        <w:t>) visų įmoni</w:t>
      </w:r>
      <w:r>
        <w:rPr>
          <w:rFonts w:ascii="Times New Roman" w:hAnsi="Times New Roman"/>
          <w:sz w:val="24"/>
          <w:szCs w:val="24"/>
          <w:lang w:val="lt-LT"/>
        </w:rPr>
        <w:t>ų. Ji dar gali būti ženklinama -</w:t>
      </w:r>
      <w:r w:rsidR="007C3BDC" w:rsidRPr="00FF0C25">
        <w:rPr>
          <w:rFonts w:ascii="Times New Roman" w:hAnsi="Times New Roman"/>
          <w:sz w:val="24"/>
          <w:szCs w:val="24"/>
          <w:lang w:val="lt-LT"/>
        </w:rPr>
        <w:t xml:space="preserve"> B arba BB.</w:t>
      </w:r>
    </w:p>
    <w:p w:rsidR="007C3BDC" w:rsidRPr="00FF0C25" w:rsidRDefault="00565D3C"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Ketvirta klasė -</w:t>
      </w:r>
      <w:r w:rsidR="007C3BDC" w:rsidRPr="00FF0C25">
        <w:rPr>
          <w:rFonts w:ascii="Times New Roman" w:hAnsi="Times New Roman"/>
          <w:sz w:val="24"/>
          <w:szCs w:val="24"/>
          <w:lang w:val="lt-LT"/>
        </w:rPr>
        <w:t xml:space="preserve"> tai žemo kredito reitingo klasė, kurios kredito rizika yra aukšta. Jai priskiriamos įmonės turinčios sunkumų su padėtimi rinkoje, konkurencingumu, kurių finansinė situacija yra </w:t>
      </w:r>
      <w:r w:rsidR="007C3BDC" w:rsidRPr="00FF0C25">
        <w:rPr>
          <w:rFonts w:ascii="Times New Roman" w:hAnsi="Times New Roman"/>
          <w:sz w:val="24"/>
          <w:szCs w:val="24"/>
          <w:lang w:val="lt-LT"/>
        </w:rPr>
        <w:lastRenderedPageBreak/>
        <w:t xml:space="preserve">nepatenkinama, apyvarta mažėja, finansiniai rodikliai nėra geri, turi keletą aiškių rizikos faktorių. Tai įmonės kurios patiria sunkumų laiku atsiskaityti savo tiekėjams. Kreditoriams siūloma dirbant su šios klasės įmonėmis drausti prekinį kreditą nuo nemokumo rizikos. Ši klasė gali būti </w:t>
      </w:r>
      <w:r w:rsidR="004D4232" w:rsidRPr="00FF0C25">
        <w:rPr>
          <w:rFonts w:ascii="Times New Roman" w:hAnsi="Times New Roman"/>
          <w:sz w:val="24"/>
          <w:szCs w:val="24"/>
          <w:lang w:val="lt-LT"/>
        </w:rPr>
        <w:t>ženklinama</w:t>
      </w:r>
      <w:r>
        <w:rPr>
          <w:rFonts w:ascii="Times New Roman" w:hAnsi="Times New Roman"/>
          <w:sz w:val="24"/>
          <w:szCs w:val="24"/>
          <w:lang w:val="lt-LT"/>
        </w:rPr>
        <w:t xml:space="preserve"> -</w:t>
      </w:r>
      <w:r w:rsidR="007C3BDC" w:rsidRPr="00FF0C25">
        <w:rPr>
          <w:rFonts w:ascii="Times New Roman" w:hAnsi="Times New Roman"/>
          <w:sz w:val="24"/>
          <w:szCs w:val="24"/>
          <w:lang w:val="lt-LT"/>
        </w:rPr>
        <w:t xml:space="preserve"> C.</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Penkta </w:t>
      </w:r>
      <w:r w:rsidR="004D4232" w:rsidRPr="00FF0C25">
        <w:rPr>
          <w:rFonts w:ascii="Times New Roman" w:hAnsi="Times New Roman"/>
          <w:sz w:val="24"/>
          <w:szCs w:val="24"/>
          <w:lang w:val="lt-LT"/>
        </w:rPr>
        <w:t>klasė</w:t>
      </w:r>
      <w:r w:rsidR="00565D3C">
        <w:rPr>
          <w:rFonts w:ascii="Times New Roman" w:hAnsi="Times New Roman"/>
          <w:sz w:val="24"/>
          <w:szCs w:val="24"/>
          <w:lang w:val="lt-LT"/>
        </w:rPr>
        <w:t xml:space="preserve"> -</w:t>
      </w:r>
      <w:r w:rsidRPr="00FF0C25">
        <w:rPr>
          <w:rFonts w:ascii="Times New Roman" w:hAnsi="Times New Roman"/>
          <w:sz w:val="24"/>
          <w:szCs w:val="24"/>
          <w:lang w:val="lt-LT"/>
        </w:rPr>
        <w:t xml:space="preserve"> tai labai žemo kredito reitingo klasė, kurios kredito rizika yra labai didelė. Jai priskiriamos įmonės</w:t>
      </w:r>
      <w:r w:rsidR="00CF3044">
        <w:rPr>
          <w:rFonts w:ascii="Times New Roman" w:hAnsi="Times New Roman"/>
          <w:sz w:val="24"/>
          <w:szCs w:val="24"/>
          <w:lang w:val="lt-LT"/>
        </w:rPr>
        <w:t>,</w:t>
      </w:r>
      <w:r w:rsidRPr="00FF0C25">
        <w:rPr>
          <w:rFonts w:ascii="Times New Roman" w:hAnsi="Times New Roman"/>
          <w:sz w:val="24"/>
          <w:szCs w:val="24"/>
          <w:lang w:val="lt-LT"/>
        </w:rPr>
        <w:t xml:space="preserve"> kurių finansinė padėtis yra kritiška, kurios reguliariai vė</w:t>
      </w:r>
      <w:r w:rsidR="00CF3044">
        <w:rPr>
          <w:rFonts w:ascii="Times New Roman" w:hAnsi="Times New Roman"/>
          <w:sz w:val="24"/>
          <w:szCs w:val="24"/>
          <w:lang w:val="lt-LT"/>
        </w:rPr>
        <w:t>luoja atsiskaityti su tiekėjais</w:t>
      </w:r>
      <w:r w:rsidRPr="00FF0C25">
        <w:rPr>
          <w:rFonts w:ascii="Times New Roman" w:hAnsi="Times New Roman"/>
          <w:sz w:val="24"/>
          <w:szCs w:val="24"/>
          <w:lang w:val="lt-LT"/>
        </w:rPr>
        <w:t xml:space="preserve"> ar </w:t>
      </w:r>
      <w:r w:rsidR="00A56ED5" w:rsidRPr="00FF0C25">
        <w:rPr>
          <w:rFonts w:ascii="Times New Roman" w:hAnsi="Times New Roman"/>
          <w:sz w:val="24"/>
          <w:szCs w:val="24"/>
          <w:lang w:val="lt-LT"/>
        </w:rPr>
        <w:t>kurių veikla yra laikinai sustab</w:t>
      </w:r>
      <w:r w:rsidRPr="00FF0C25">
        <w:rPr>
          <w:rFonts w:ascii="Times New Roman" w:hAnsi="Times New Roman"/>
          <w:sz w:val="24"/>
          <w:szCs w:val="24"/>
          <w:lang w:val="lt-LT"/>
        </w:rPr>
        <w:t>dyta. Kreditoriams nesiūloma turėti verslo ryšių su šiai klasei priklausančiomis įmonėmis. Ši rizikos klasė dar</w:t>
      </w:r>
      <w:r w:rsidR="00565D3C">
        <w:rPr>
          <w:rFonts w:ascii="Times New Roman" w:hAnsi="Times New Roman"/>
          <w:sz w:val="24"/>
          <w:szCs w:val="24"/>
          <w:lang w:val="lt-LT"/>
        </w:rPr>
        <w:t xml:space="preserve"> gali būti ženklinama -</w:t>
      </w:r>
      <w:r w:rsidR="00A56ED5" w:rsidRPr="00FF0C25">
        <w:rPr>
          <w:rFonts w:ascii="Times New Roman" w:hAnsi="Times New Roman"/>
          <w:sz w:val="24"/>
          <w:szCs w:val="24"/>
          <w:lang w:val="lt-LT"/>
        </w:rPr>
        <w:t xml:space="preserve"> D</w:t>
      </w:r>
      <w:r w:rsidRPr="00FF0C25">
        <w:rPr>
          <w:rFonts w:ascii="Times New Roman" w:hAnsi="Times New Roman"/>
          <w:sz w:val="24"/>
          <w:szCs w:val="24"/>
          <w:lang w:val="lt-LT"/>
        </w:rPr>
        <w:t>.</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Šešta </w:t>
      </w:r>
      <w:r w:rsidR="004D4232" w:rsidRPr="00FF0C25">
        <w:rPr>
          <w:rFonts w:ascii="Times New Roman" w:hAnsi="Times New Roman"/>
          <w:sz w:val="24"/>
          <w:szCs w:val="24"/>
          <w:lang w:val="lt-LT"/>
        </w:rPr>
        <w:t>klasė</w:t>
      </w:r>
      <w:r w:rsidR="00565D3C">
        <w:rPr>
          <w:rFonts w:ascii="Times New Roman" w:hAnsi="Times New Roman"/>
          <w:sz w:val="24"/>
          <w:szCs w:val="24"/>
          <w:lang w:val="lt-LT"/>
        </w:rPr>
        <w:t xml:space="preserve"> -</w:t>
      </w:r>
      <w:r w:rsidRPr="00FF0C25">
        <w:rPr>
          <w:rFonts w:ascii="Times New Roman" w:hAnsi="Times New Roman"/>
          <w:sz w:val="24"/>
          <w:szCs w:val="24"/>
          <w:lang w:val="lt-LT"/>
        </w:rPr>
        <w:t xml:space="preserve"> tai žemiausio kredito reitingo klasė, kurios kredito rizika yra maksimali. Šiai rizikos klasei priskiriamos pačios nepatikimiausios įmonės, k</w:t>
      </w:r>
      <w:r w:rsidR="00CF3044">
        <w:rPr>
          <w:rFonts w:ascii="Times New Roman" w:hAnsi="Times New Roman"/>
          <w:sz w:val="24"/>
          <w:szCs w:val="24"/>
          <w:lang w:val="lt-LT"/>
        </w:rPr>
        <w:t>urios realiai nebevykdo veiklos</w:t>
      </w:r>
      <w:r w:rsidRPr="00FF0C25">
        <w:rPr>
          <w:rFonts w:ascii="Times New Roman" w:hAnsi="Times New Roman"/>
          <w:sz w:val="24"/>
          <w:szCs w:val="24"/>
          <w:lang w:val="lt-LT"/>
        </w:rPr>
        <w:t xml:space="preserve"> ar kurių veikla yra labai apribota, kurios turi faktiško nemokumo veiksnių ar bankrutuojančios įmonės statusą. Bet kokie verslo ryšiai su tokiomis įmonėmis yra atmetami, nerekomenduotini. Ši rizikos kl</w:t>
      </w:r>
      <w:r w:rsidR="00565D3C">
        <w:rPr>
          <w:rFonts w:ascii="Times New Roman" w:hAnsi="Times New Roman"/>
          <w:sz w:val="24"/>
          <w:szCs w:val="24"/>
          <w:lang w:val="lt-LT"/>
        </w:rPr>
        <w:t>asė dar gali būti ženklinama -</w:t>
      </w:r>
      <w:r w:rsidR="00A56ED5" w:rsidRPr="00FF0C25">
        <w:rPr>
          <w:rFonts w:ascii="Times New Roman" w:hAnsi="Times New Roman"/>
          <w:sz w:val="24"/>
          <w:szCs w:val="24"/>
          <w:lang w:val="lt-LT"/>
        </w:rPr>
        <w:t xml:space="preserve"> E</w:t>
      </w:r>
      <w:r w:rsidRPr="00FF0C25">
        <w:rPr>
          <w:rFonts w:ascii="Times New Roman" w:hAnsi="Times New Roman"/>
          <w:sz w:val="24"/>
          <w:szCs w:val="24"/>
          <w:lang w:val="lt-LT"/>
        </w:rPr>
        <w:t>.</w:t>
      </w:r>
    </w:p>
    <w:p w:rsidR="007C3BDC" w:rsidRPr="00FF0C25" w:rsidRDefault="007C3BDC" w:rsidP="00423A52">
      <w:pPr>
        <w:pStyle w:val="PlainText"/>
        <w:tabs>
          <w:tab w:val="left" w:pos="2520"/>
        </w:tabs>
        <w:spacing w:line="360" w:lineRule="auto"/>
        <w:ind w:firstLine="567"/>
        <w:rPr>
          <w:rFonts w:ascii="Times New Roman" w:hAnsi="Times New Roman" w:cs="Times New Roman"/>
          <w:sz w:val="24"/>
          <w:szCs w:val="24"/>
          <w:lang w:val="lt-LT"/>
        </w:rPr>
      </w:pPr>
      <w:r w:rsidRPr="00FF0C25">
        <w:rPr>
          <w:rFonts w:ascii="Times New Roman" w:hAnsi="Times New Roman" w:cs="Times New Roman"/>
          <w:sz w:val="24"/>
          <w:szCs w:val="24"/>
          <w:lang w:val="lt-LT"/>
        </w:rPr>
        <w:t>Pvz. Įmonė priklauso antrai rizikos klasei. Jos verslo operacijų rizikos lygis yra</w:t>
      </w:r>
      <w:r w:rsidR="00A56ED5" w:rsidRPr="00FF0C25">
        <w:rPr>
          <w:rFonts w:ascii="Times New Roman" w:hAnsi="Times New Roman" w:cs="Times New Roman"/>
          <w:sz w:val="24"/>
          <w:szCs w:val="24"/>
          <w:lang w:val="lt-LT"/>
        </w:rPr>
        <w:t xml:space="preserve"> žemesnis</w:t>
      </w:r>
      <w:r w:rsidRPr="00FF0C25">
        <w:rPr>
          <w:rFonts w:ascii="Times New Roman" w:hAnsi="Times New Roman" w:cs="Times New Roman"/>
          <w:sz w:val="24"/>
          <w:szCs w:val="24"/>
          <w:lang w:val="lt-LT"/>
        </w:rPr>
        <w:t xml:space="preserve"> </w:t>
      </w:r>
      <w:r w:rsidR="005410EB">
        <w:rPr>
          <w:rFonts w:ascii="Times New Roman" w:hAnsi="Times New Roman" w:cs="Times New Roman"/>
          <w:sz w:val="24"/>
          <w:szCs w:val="24"/>
          <w:lang w:val="lt-LT"/>
        </w:rPr>
        <w:t xml:space="preserve">nei </w:t>
      </w:r>
      <w:r w:rsidRPr="00FF0C25">
        <w:rPr>
          <w:rFonts w:ascii="Times New Roman" w:hAnsi="Times New Roman" w:cs="Times New Roman"/>
          <w:sz w:val="24"/>
          <w:szCs w:val="24"/>
          <w:lang w:val="lt-LT"/>
        </w:rPr>
        <w:t>vidutinis. Verslo ryšiai leistini.</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Prekinio kredito rizikos vertinimas baigiamas konkretaus prekinio kredito limito, kurį galima suteikti įvertintai įmonei, paskyrimu arba spr</w:t>
      </w:r>
      <w:r w:rsidR="00E96F37">
        <w:rPr>
          <w:rFonts w:ascii="Times New Roman" w:hAnsi="Times New Roman"/>
          <w:sz w:val="24"/>
          <w:szCs w:val="24"/>
          <w:lang w:val="lt-LT"/>
        </w:rPr>
        <w:t>endimu jo nesuteikti. Kiekviena</w:t>
      </w:r>
      <w:r w:rsidRPr="00FF0C25">
        <w:rPr>
          <w:rFonts w:ascii="Times New Roman" w:hAnsi="Times New Roman"/>
          <w:sz w:val="24"/>
          <w:szCs w:val="24"/>
          <w:lang w:val="lt-LT"/>
        </w:rPr>
        <w:t xml:space="preserve"> prekinio kredito riziką vertinanti įmonė nustato limito ribas, priskiriama</w:t>
      </w:r>
      <w:r w:rsidR="00E96F37">
        <w:rPr>
          <w:rFonts w:ascii="Times New Roman" w:hAnsi="Times New Roman"/>
          <w:sz w:val="24"/>
          <w:szCs w:val="24"/>
          <w:lang w:val="lt-LT"/>
        </w:rPr>
        <w:t>s kiekvienai rizikingumo klasei. T</w:t>
      </w:r>
      <w:r w:rsidRPr="00FF0C25">
        <w:rPr>
          <w:rFonts w:ascii="Times New Roman" w:hAnsi="Times New Roman"/>
          <w:sz w:val="24"/>
          <w:szCs w:val="24"/>
          <w:lang w:val="lt-LT"/>
        </w:rPr>
        <w:t>ai priklauso nuo vertinančios įmonės politikos. Jei prekinio kredito rizikos vertinimą atlieka specializuota kreditinę informaciją teikianti įmonė ar kreditų draudimo bendrovė, tai prekinio kredito limitai suteikiami pagal griežtus standartus, kurių laikosi kiekvienas, vertinimą atliekantis kreditų analitikas. Jei vertinimą atlieka tiekėjas, tikrindamasis savo pirkėjus, jis gali taikyti laisvesnę prekinio kredit</w:t>
      </w:r>
      <w:r w:rsidR="00E96F37">
        <w:rPr>
          <w:rFonts w:ascii="Times New Roman" w:hAnsi="Times New Roman"/>
          <w:sz w:val="24"/>
          <w:szCs w:val="24"/>
          <w:lang w:val="lt-LT"/>
        </w:rPr>
        <w:t xml:space="preserve">o limito teikimo tvarką. Tiekėjo </w:t>
      </w:r>
      <w:r w:rsidRPr="00FF0C25">
        <w:rPr>
          <w:rFonts w:ascii="Times New Roman" w:hAnsi="Times New Roman"/>
          <w:sz w:val="24"/>
          <w:szCs w:val="24"/>
          <w:lang w:val="lt-LT"/>
        </w:rPr>
        <w:t>suteikiamų</w:t>
      </w:r>
      <w:r w:rsidR="00E96F37">
        <w:rPr>
          <w:rFonts w:ascii="Times New Roman" w:hAnsi="Times New Roman"/>
          <w:sz w:val="24"/>
          <w:szCs w:val="24"/>
          <w:lang w:val="lt-LT"/>
        </w:rPr>
        <w:t xml:space="preserve"> </w:t>
      </w:r>
      <w:r w:rsidR="00E96F37" w:rsidRPr="00FF0C25">
        <w:rPr>
          <w:rFonts w:ascii="Times New Roman" w:hAnsi="Times New Roman"/>
          <w:sz w:val="24"/>
          <w:szCs w:val="24"/>
          <w:lang w:val="lt-LT"/>
        </w:rPr>
        <w:t>pirkėjams</w:t>
      </w:r>
      <w:r w:rsidRPr="00FF0C25">
        <w:rPr>
          <w:rFonts w:ascii="Times New Roman" w:hAnsi="Times New Roman"/>
          <w:sz w:val="24"/>
          <w:szCs w:val="24"/>
          <w:lang w:val="lt-LT"/>
        </w:rPr>
        <w:t xml:space="preserve"> prekinio kredito limitų dydžiai priklauso nuo to, kiek griežta yra jo vykdoma kreditų politika. Jei politika griežtesnė, suteikiami mažesni prekiniai kreditai, gaunami mažesni pardavimai, bet sumažinama ir praradimų rizika. Liberalesnė kreditų politika lemia didesnių limitų ir didesniam pirkėjų ratui priskyrimus, apyvartos</w:t>
      </w:r>
      <w:r w:rsidR="00E96F37">
        <w:rPr>
          <w:rFonts w:ascii="Times New Roman" w:hAnsi="Times New Roman"/>
          <w:sz w:val="24"/>
          <w:szCs w:val="24"/>
          <w:lang w:val="lt-LT"/>
        </w:rPr>
        <w:t>,</w:t>
      </w:r>
      <w:r w:rsidRPr="00FF0C25">
        <w:rPr>
          <w:rFonts w:ascii="Times New Roman" w:hAnsi="Times New Roman"/>
          <w:sz w:val="24"/>
          <w:szCs w:val="24"/>
          <w:lang w:val="lt-LT"/>
        </w:rPr>
        <w:t xml:space="preserve"> bet kartu ir rizikos, kad pirkėjai nesugebės laiku atsiskaityti už visas prekes arba visai negalės atsiskaityti, didėjimą. Dažniausiai pasitaiko tokia situacija, kad specializuotos vertinimo įmonės bei draudimo bendrovės suteikiami prekinio kredito limitai būna mažesni (tam tikrais atvejais net keliolika kartų) nei tiekėjo tai pačiai įmonei priskiriami prekinio kredito limitai. Taip nutinka dėl šių priežasčių:</w:t>
      </w:r>
    </w:p>
    <w:p w:rsidR="007C3BDC" w:rsidRPr="00FF0C25" w:rsidRDefault="007C3BDC" w:rsidP="00423A52">
      <w:pPr>
        <w:numPr>
          <w:ilvl w:val="0"/>
          <w:numId w:val="18"/>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draudimo bendrovės bei kreditinę informaciją teikiančios įmonės prekinio kredito limitus teikia remdamosi poreikiu kuo labiau sumažinti prekinio kredito riziką;</w:t>
      </w:r>
    </w:p>
    <w:p w:rsidR="007C3BDC" w:rsidRPr="00FF0C25" w:rsidRDefault="007C3BDC" w:rsidP="00423A52">
      <w:pPr>
        <w:numPr>
          <w:ilvl w:val="0"/>
          <w:numId w:val="18"/>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draudimo bendrovės ypatingai linkusios nustatyti minimalius prekinių </w:t>
      </w:r>
      <w:r w:rsidR="004D4232" w:rsidRPr="00FF0C25">
        <w:rPr>
          <w:rFonts w:ascii="Times New Roman" w:hAnsi="Times New Roman"/>
          <w:sz w:val="24"/>
          <w:szCs w:val="24"/>
          <w:lang w:val="lt-LT"/>
        </w:rPr>
        <w:t>kreditų</w:t>
      </w:r>
      <w:r w:rsidRPr="00FF0C25">
        <w:rPr>
          <w:rFonts w:ascii="Times New Roman" w:hAnsi="Times New Roman"/>
          <w:sz w:val="24"/>
          <w:szCs w:val="24"/>
          <w:lang w:val="lt-LT"/>
        </w:rPr>
        <w:t xml:space="preserve"> limitus, </w:t>
      </w:r>
      <w:r w:rsidR="00E96F37">
        <w:rPr>
          <w:rFonts w:ascii="Times New Roman" w:hAnsi="Times New Roman"/>
          <w:sz w:val="24"/>
          <w:szCs w:val="24"/>
          <w:lang w:val="lt-LT"/>
        </w:rPr>
        <w:t>nes jos rizikuoja savo pinigais. J</w:t>
      </w:r>
      <w:r w:rsidRPr="00FF0C25">
        <w:rPr>
          <w:rFonts w:ascii="Times New Roman" w:hAnsi="Times New Roman"/>
          <w:sz w:val="24"/>
          <w:szCs w:val="24"/>
          <w:lang w:val="lt-LT"/>
        </w:rPr>
        <w:t>ei įvertinta įmonė neatsiskaitys su jos prekinio kredito riziką apdraudusiais tiekėjais, draudimo kompanija privalės tiekėjams išmokėti draudimines išmokas;</w:t>
      </w:r>
    </w:p>
    <w:p w:rsidR="007C3BDC" w:rsidRPr="00FF0C25" w:rsidRDefault="007C3BDC" w:rsidP="00423A52">
      <w:pPr>
        <w:numPr>
          <w:ilvl w:val="0"/>
          <w:numId w:val="18"/>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tiekėjai, vertindami savo pirkėjus</w:t>
      </w:r>
      <w:r w:rsidR="00E96F37">
        <w:rPr>
          <w:rFonts w:ascii="Times New Roman" w:hAnsi="Times New Roman"/>
          <w:sz w:val="24"/>
          <w:szCs w:val="24"/>
          <w:lang w:val="lt-LT"/>
        </w:rPr>
        <w:t>,</w:t>
      </w:r>
      <w:r w:rsidRPr="00FF0C25">
        <w:rPr>
          <w:rFonts w:ascii="Times New Roman" w:hAnsi="Times New Roman"/>
          <w:sz w:val="24"/>
          <w:szCs w:val="24"/>
          <w:lang w:val="lt-LT"/>
        </w:rPr>
        <w:t xml:space="preserve"> yra suinteresuoti suteikti kuo didesnį prekinį kreditą, nes nuo jo dydžio priklausys parduodamos produkcijos kiekis, taigi ir tiekėjo pardavimai.</w:t>
      </w:r>
    </w:p>
    <w:p w:rsidR="00E96F37" w:rsidRPr="006230DF"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Todėl egzistuoja prekinio kredito limitų ribų pasirinkimo problema. Galima būtų teigti</w:t>
      </w:r>
      <w:r w:rsidR="00D27246" w:rsidRPr="00FF0C25">
        <w:rPr>
          <w:rFonts w:ascii="Times New Roman" w:hAnsi="Times New Roman"/>
          <w:sz w:val="24"/>
          <w:szCs w:val="24"/>
          <w:lang w:val="lt-LT"/>
        </w:rPr>
        <w:t xml:space="preserve">, kad, norint sumažinti prekinio kredito teikimo riziką, </w:t>
      </w:r>
      <w:r w:rsidR="004D4232" w:rsidRPr="00FF0C25">
        <w:rPr>
          <w:rFonts w:ascii="Times New Roman" w:hAnsi="Times New Roman"/>
          <w:sz w:val="24"/>
          <w:szCs w:val="24"/>
          <w:lang w:val="lt-LT"/>
        </w:rPr>
        <w:t>apytiksliai</w:t>
      </w:r>
      <w:r w:rsidRPr="00FF0C25">
        <w:rPr>
          <w:rFonts w:ascii="Times New Roman" w:hAnsi="Times New Roman"/>
          <w:sz w:val="24"/>
          <w:szCs w:val="24"/>
          <w:lang w:val="lt-LT"/>
        </w:rPr>
        <w:t xml:space="preserve"> prekinio kredito limitų ribos </w:t>
      </w:r>
      <w:r w:rsidR="00D27246" w:rsidRPr="00FF0C25">
        <w:rPr>
          <w:rFonts w:ascii="Times New Roman" w:hAnsi="Times New Roman"/>
          <w:sz w:val="24"/>
          <w:szCs w:val="24"/>
          <w:lang w:val="lt-LT"/>
        </w:rPr>
        <w:t>turėtų patekti į</w:t>
      </w:r>
      <w:r w:rsidR="00565D3C">
        <w:rPr>
          <w:rFonts w:ascii="Times New Roman" w:hAnsi="Times New Roman"/>
          <w:sz w:val="24"/>
          <w:szCs w:val="24"/>
          <w:lang w:val="lt-LT"/>
        </w:rPr>
        <w:t xml:space="preserve"> 0,3% -</w:t>
      </w:r>
      <w:r w:rsidRPr="00FF0C25">
        <w:rPr>
          <w:rFonts w:ascii="Times New Roman" w:hAnsi="Times New Roman"/>
          <w:sz w:val="24"/>
          <w:szCs w:val="24"/>
          <w:lang w:val="lt-LT"/>
        </w:rPr>
        <w:t xml:space="preserve"> 8,5% nuo įmonės metinės apyvartos arba</w:t>
      </w:r>
      <w:r w:rsidR="00E96F37">
        <w:rPr>
          <w:rFonts w:ascii="Times New Roman" w:hAnsi="Times New Roman"/>
          <w:sz w:val="24"/>
          <w:szCs w:val="24"/>
          <w:lang w:val="lt-LT"/>
        </w:rPr>
        <w:t>,</w:t>
      </w:r>
      <w:r w:rsidRPr="00FF0C25">
        <w:rPr>
          <w:rFonts w:ascii="Times New Roman" w:hAnsi="Times New Roman"/>
          <w:sz w:val="24"/>
          <w:szCs w:val="24"/>
          <w:lang w:val="lt-LT"/>
        </w:rPr>
        <w:t xml:space="preserve"> kitaip tariant</w:t>
      </w:r>
      <w:r w:rsidR="00E96F37">
        <w:rPr>
          <w:rFonts w:ascii="Times New Roman" w:hAnsi="Times New Roman"/>
          <w:sz w:val="24"/>
          <w:szCs w:val="24"/>
          <w:lang w:val="lt-LT"/>
        </w:rPr>
        <w:t>,</w:t>
      </w:r>
      <w:r w:rsidRPr="00FF0C25">
        <w:rPr>
          <w:rFonts w:ascii="Times New Roman" w:hAnsi="Times New Roman"/>
          <w:sz w:val="24"/>
          <w:szCs w:val="24"/>
          <w:lang w:val="lt-LT"/>
        </w:rPr>
        <w:t xml:space="preserve"> 1dienos </w:t>
      </w:r>
      <w:r w:rsidR="00565D3C">
        <w:rPr>
          <w:rFonts w:ascii="Times New Roman" w:hAnsi="Times New Roman"/>
          <w:sz w:val="24"/>
          <w:szCs w:val="24"/>
          <w:lang w:val="lt-LT"/>
        </w:rPr>
        <w:t>-</w:t>
      </w:r>
      <w:r w:rsidR="00D27246" w:rsidRPr="00FF0C25">
        <w:rPr>
          <w:rFonts w:ascii="Times New Roman" w:hAnsi="Times New Roman"/>
          <w:sz w:val="24"/>
          <w:szCs w:val="24"/>
          <w:lang w:val="lt-LT"/>
        </w:rPr>
        <w:t xml:space="preserve"> 1mėnesio įmonės apyvartos riba</w:t>
      </w:r>
      <w:r w:rsidRPr="00FF0C25">
        <w:rPr>
          <w:rFonts w:ascii="Times New Roman" w:hAnsi="Times New Roman"/>
          <w:sz w:val="24"/>
          <w:szCs w:val="24"/>
          <w:lang w:val="lt-LT"/>
        </w:rPr>
        <w:t xml:space="preserve">s. </w:t>
      </w:r>
      <w:r w:rsidR="00E96F37">
        <w:rPr>
          <w:rFonts w:ascii="Times New Roman" w:hAnsi="Times New Roman"/>
          <w:sz w:val="24"/>
          <w:szCs w:val="24"/>
          <w:lang w:val="lt-LT"/>
        </w:rPr>
        <w:t>P</w:t>
      </w:r>
      <w:r w:rsidR="00E96F37" w:rsidRPr="006230DF">
        <w:rPr>
          <w:rFonts w:ascii="Times New Roman" w:hAnsi="Times New Roman"/>
          <w:sz w:val="24"/>
          <w:szCs w:val="24"/>
          <w:lang w:val="lt-LT"/>
        </w:rPr>
        <w:t xml:space="preserve">riklausomai nuo rizikingumo klasės </w:t>
      </w:r>
      <w:r w:rsidR="00E96F37">
        <w:rPr>
          <w:rFonts w:ascii="Times New Roman" w:hAnsi="Times New Roman"/>
          <w:sz w:val="24"/>
          <w:szCs w:val="24"/>
          <w:lang w:val="lt-LT"/>
        </w:rPr>
        <w:t>g</w:t>
      </w:r>
      <w:r w:rsidR="00E96F37" w:rsidRPr="006230DF">
        <w:rPr>
          <w:rFonts w:ascii="Times New Roman" w:hAnsi="Times New Roman"/>
          <w:sz w:val="24"/>
          <w:szCs w:val="24"/>
          <w:lang w:val="lt-LT"/>
        </w:rPr>
        <w:t>alima būtų nustatyti tokias prekinio kredito limitų ribas:</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1 rizikos k</w:t>
      </w:r>
      <w:r w:rsidR="00565D3C">
        <w:rPr>
          <w:rFonts w:ascii="Times New Roman" w:hAnsi="Times New Roman"/>
          <w:sz w:val="24"/>
          <w:szCs w:val="24"/>
          <w:lang w:val="lt-LT"/>
        </w:rPr>
        <w:t>lasė -</w:t>
      </w:r>
      <w:r w:rsidRPr="00FF0C25">
        <w:rPr>
          <w:rFonts w:ascii="Times New Roman" w:hAnsi="Times New Roman"/>
          <w:sz w:val="24"/>
          <w:szCs w:val="24"/>
          <w:lang w:val="lt-LT"/>
        </w:rPr>
        <w:t xml:space="preserve"> prekinio kredito limito ribos lyg</w:t>
      </w:r>
      <w:r w:rsidR="00565D3C">
        <w:rPr>
          <w:rFonts w:ascii="Times New Roman" w:hAnsi="Times New Roman"/>
          <w:sz w:val="24"/>
          <w:szCs w:val="24"/>
          <w:lang w:val="lt-LT"/>
        </w:rPr>
        <w:t>ios 5% (labai gerais atvejais) -</w:t>
      </w:r>
      <w:r w:rsidRPr="00FF0C25">
        <w:rPr>
          <w:rFonts w:ascii="Times New Roman" w:hAnsi="Times New Roman"/>
          <w:sz w:val="24"/>
          <w:szCs w:val="24"/>
          <w:lang w:val="lt-LT"/>
        </w:rPr>
        <w:t xml:space="preserve"> 2,5% nuo metinės įmonės apyvartos arba 18 (ypatingai gerais atvejais) - 9 dienų apyvarta</w:t>
      </w:r>
      <w:r w:rsidR="001C6252">
        <w:rPr>
          <w:rFonts w:ascii="Times New Roman" w:hAnsi="Times New Roman"/>
          <w:sz w:val="24"/>
          <w:szCs w:val="24"/>
          <w:lang w:val="lt-LT"/>
        </w:rPr>
        <w:t>i</w:t>
      </w:r>
      <w:r w:rsidRPr="00FF0C25">
        <w:rPr>
          <w:rFonts w:ascii="Times New Roman" w:hAnsi="Times New Roman"/>
          <w:sz w:val="24"/>
          <w:szCs w:val="24"/>
          <w:lang w:val="lt-LT"/>
        </w:rPr>
        <w:t>;</w:t>
      </w:r>
    </w:p>
    <w:p w:rsidR="007C3BDC" w:rsidRPr="00FF0C25" w:rsidRDefault="00565D3C"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2 rizikos klasė -</w:t>
      </w:r>
      <w:r w:rsidR="007C3BDC" w:rsidRPr="00FF0C25">
        <w:rPr>
          <w:rFonts w:ascii="Times New Roman" w:hAnsi="Times New Roman"/>
          <w:sz w:val="24"/>
          <w:szCs w:val="24"/>
          <w:lang w:val="lt-LT"/>
        </w:rPr>
        <w:t xml:space="preserve"> prekinio kredito limito ribos lygios 2,4% - 1,5% nuo metinės įmonės apyvartos arba 8 - 6 dienų apyvarta</w:t>
      </w:r>
      <w:r w:rsidR="001C6252">
        <w:rPr>
          <w:rFonts w:ascii="Times New Roman" w:hAnsi="Times New Roman"/>
          <w:sz w:val="24"/>
          <w:szCs w:val="24"/>
          <w:lang w:val="lt-LT"/>
        </w:rPr>
        <w:t>i</w:t>
      </w:r>
      <w:r w:rsidR="007C3BDC" w:rsidRPr="00FF0C25">
        <w:rPr>
          <w:rFonts w:ascii="Times New Roman" w:hAnsi="Times New Roman"/>
          <w:sz w:val="24"/>
          <w:szCs w:val="24"/>
          <w:lang w:val="lt-LT"/>
        </w:rPr>
        <w:t>;</w:t>
      </w:r>
    </w:p>
    <w:p w:rsidR="007C3BDC" w:rsidRPr="00FF0C25" w:rsidRDefault="00565D3C"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3 rizikos klasė -</w:t>
      </w:r>
      <w:r w:rsidR="007C3BDC" w:rsidRPr="00FF0C25">
        <w:rPr>
          <w:rFonts w:ascii="Times New Roman" w:hAnsi="Times New Roman"/>
          <w:sz w:val="24"/>
          <w:szCs w:val="24"/>
          <w:lang w:val="lt-LT"/>
        </w:rPr>
        <w:t xml:space="preserve"> prekinio kredito limito ribos lygios 1,4% - 0,3% nuo m</w:t>
      </w:r>
      <w:r>
        <w:rPr>
          <w:rFonts w:ascii="Times New Roman" w:hAnsi="Times New Roman"/>
          <w:sz w:val="24"/>
          <w:szCs w:val="24"/>
          <w:lang w:val="lt-LT"/>
        </w:rPr>
        <w:t>etinės įmonės apyvartos arba 5 -</w:t>
      </w:r>
      <w:r w:rsidR="007C3BDC" w:rsidRPr="00FF0C25">
        <w:rPr>
          <w:rFonts w:ascii="Times New Roman" w:hAnsi="Times New Roman"/>
          <w:sz w:val="24"/>
          <w:szCs w:val="24"/>
          <w:lang w:val="lt-LT"/>
        </w:rPr>
        <w:t xml:space="preserve"> 1 dienos apyvarta</w:t>
      </w:r>
      <w:r w:rsidR="001C6252">
        <w:rPr>
          <w:rFonts w:ascii="Times New Roman" w:hAnsi="Times New Roman"/>
          <w:sz w:val="24"/>
          <w:szCs w:val="24"/>
          <w:lang w:val="lt-LT"/>
        </w:rPr>
        <w:t>i</w:t>
      </w:r>
      <w:r w:rsidR="007C3BDC" w:rsidRPr="00FF0C25">
        <w:rPr>
          <w:rFonts w:ascii="Times New Roman" w:hAnsi="Times New Roman"/>
          <w:sz w:val="24"/>
          <w:szCs w:val="24"/>
          <w:lang w:val="lt-LT"/>
        </w:rPr>
        <w:t>;</w:t>
      </w:r>
    </w:p>
    <w:p w:rsidR="007C3BDC" w:rsidRPr="00FF0C25" w:rsidRDefault="00565D3C"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4 rizikos klasė -</w:t>
      </w:r>
      <w:r w:rsidR="007C3BDC" w:rsidRPr="00FF0C25">
        <w:rPr>
          <w:rFonts w:ascii="Times New Roman" w:hAnsi="Times New Roman"/>
          <w:sz w:val="24"/>
          <w:szCs w:val="24"/>
          <w:lang w:val="lt-LT"/>
        </w:rPr>
        <w:t xml:space="preserve"> prekinio kredito limitas nesuteikiamas, siūloma prekinį kreditą drausti;</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5 riziko</w:t>
      </w:r>
      <w:r w:rsidR="00565D3C">
        <w:rPr>
          <w:rFonts w:ascii="Times New Roman" w:hAnsi="Times New Roman"/>
          <w:sz w:val="24"/>
          <w:szCs w:val="24"/>
          <w:lang w:val="lt-LT"/>
        </w:rPr>
        <w:t>s klasė -</w:t>
      </w:r>
      <w:r w:rsidRPr="00FF0C25">
        <w:rPr>
          <w:rFonts w:ascii="Times New Roman" w:hAnsi="Times New Roman"/>
          <w:sz w:val="24"/>
          <w:szCs w:val="24"/>
          <w:lang w:val="lt-LT"/>
        </w:rPr>
        <w:t xml:space="preserve"> prekinio kredito limitas nesuteikiamas dėl per didelės rizikos;</w:t>
      </w:r>
    </w:p>
    <w:p w:rsidR="007C3BDC" w:rsidRPr="00FF0C25" w:rsidRDefault="00565D3C"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6 rizikos klasė -</w:t>
      </w:r>
      <w:r w:rsidR="007C3BDC" w:rsidRPr="00FF0C25">
        <w:rPr>
          <w:rFonts w:ascii="Times New Roman" w:hAnsi="Times New Roman"/>
          <w:sz w:val="24"/>
          <w:szCs w:val="24"/>
          <w:lang w:val="lt-LT"/>
        </w:rPr>
        <w:t xml:space="preserve"> prekinio kredito limitas nesuteikiamas dėl nustatyto faktiško įmonės nemokumo.</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Žinoma</w:t>
      </w:r>
      <w:r w:rsidR="001C6252">
        <w:rPr>
          <w:rFonts w:ascii="Times New Roman" w:hAnsi="Times New Roman"/>
          <w:sz w:val="24"/>
          <w:szCs w:val="24"/>
          <w:lang w:val="lt-LT"/>
        </w:rPr>
        <w:t>,</w:t>
      </w:r>
      <w:r w:rsidRPr="00FF0C25">
        <w:rPr>
          <w:rFonts w:ascii="Times New Roman" w:hAnsi="Times New Roman"/>
          <w:sz w:val="24"/>
          <w:szCs w:val="24"/>
          <w:lang w:val="lt-LT"/>
        </w:rPr>
        <w:t xml:space="preserve"> kiekvienoje situacijoje reikėtų vertinti labai individualiai, atsižvelgus į visų vertinamos įmonės neigiamų bei teigiamų veiksnių svorį, visas rizikas</w:t>
      </w:r>
      <w:r w:rsidR="001C6252">
        <w:rPr>
          <w:rFonts w:ascii="Times New Roman" w:hAnsi="Times New Roman"/>
          <w:sz w:val="24"/>
          <w:szCs w:val="24"/>
          <w:lang w:val="lt-LT"/>
        </w:rPr>
        <w:t>,</w:t>
      </w:r>
      <w:r w:rsidRPr="00FF0C25">
        <w:rPr>
          <w:rFonts w:ascii="Times New Roman" w:hAnsi="Times New Roman"/>
          <w:sz w:val="24"/>
          <w:szCs w:val="24"/>
          <w:lang w:val="lt-LT"/>
        </w:rPr>
        <w:t xml:space="preserve"> susijusias su vertinama įmone. Prekinio kredito limitas iš esmės yra ekspertinės išvados išraiška pinigine forma. Todėl prekinio kredito limito priskyrimas yra ypatingai atsakingas veiksmas, vainikuojantis prekinio kredito rizikos vertinimą, kurį turi atlikti tik šioje srityje patirties turintis </w:t>
      </w:r>
      <w:r w:rsidR="004D4232" w:rsidRPr="00FF0C25">
        <w:rPr>
          <w:rFonts w:ascii="Times New Roman" w:hAnsi="Times New Roman"/>
          <w:sz w:val="24"/>
          <w:szCs w:val="24"/>
          <w:lang w:val="lt-LT"/>
        </w:rPr>
        <w:t>kompetentingas</w:t>
      </w:r>
      <w:r w:rsidRPr="00FF0C25">
        <w:rPr>
          <w:rFonts w:ascii="Times New Roman" w:hAnsi="Times New Roman"/>
          <w:sz w:val="24"/>
          <w:szCs w:val="24"/>
          <w:lang w:val="lt-LT"/>
        </w:rPr>
        <w:t xml:space="preserve"> specialistas, pvz. kreditų analitikas. </w:t>
      </w:r>
    </w:p>
    <w:p w:rsidR="007C3BDC" w:rsidRPr="00FF0C25" w:rsidRDefault="007C3BDC">
      <w:pPr>
        <w:spacing w:after="0" w:line="360" w:lineRule="auto"/>
        <w:ind w:firstLine="851"/>
        <w:jc w:val="both"/>
        <w:rPr>
          <w:rFonts w:ascii="Times New Roman" w:hAnsi="Times New Roman"/>
          <w:sz w:val="24"/>
          <w:szCs w:val="24"/>
          <w:lang w:val="lt-LT"/>
        </w:rPr>
      </w:pPr>
    </w:p>
    <w:p w:rsidR="007C3BDC" w:rsidRPr="00FF0C25" w:rsidRDefault="007A0918" w:rsidP="007E6932">
      <w:pPr>
        <w:spacing w:after="0" w:line="360" w:lineRule="auto"/>
        <w:ind w:firstLine="567"/>
        <w:jc w:val="both"/>
        <w:rPr>
          <w:rFonts w:ascii="Times New Roman" w:hAnsi="Times New Roman"/>
          <w:b/>
          <w:bCs/>
          <w:sz w:val="24"/>
          <w:szCs w:val="24"/>
          <w:lang w:val="lt-LT"/>
        </w:rPr>
      </w:pPr>
      <w:r w:rsidRPr="00FF0C25">
        <w:rPr>
          <w:rFonts w:ascii="Times New Roman" w:hAnsi="Times New Roman"/>
          <w:b/>
          <w:bCs/>
          <w:sz w:val="24"/>
          <w:szCs w:val="24"/>
          <w:lang w:val="lt-LT"/>
        </w:rPr>
        <w:t>2.3</w:t>
      </w:r>
      <w:r w:rsidR="007C3BDC" w:rsidRPr="00FF0C25">
        <w:rPr>
          <w:rFonts w:ascii="Times New Roman" w:hAnsi="Times New Roman"/>
          <w:b/>
          <w:bCs/>
          <w:sz w:val="24"/>
          <w:szCs w:val="24"/>
          <w:lang w:val="lt-LT"/>
        </w:rPr>
        <w:t>. Bendrosios ekonomikos būklės, bei atskirų rinkos sektorių būklės vertinimo svarba trumpalaikio prekinio kredito rizikos vertinimui</w:t>
      </w:r>
    </w:p>
    <w:p w:rsidR="00D27246" w:rsidRPr="00FF0C25" w:rsidRDefault="00D27246">
      <w:pPr>
        <w:spacing w:after="0" w:line="360" w:lineRule="auto"/>
        <w:ind w:firstLine="851"/>
        <w:jc w:val="both"/>
        <w:rPr>
          <w:rFonts w:ascii="Times New Roman" w:hAnsi="Times New Roman"/>
          <w:b/>
          <w:bCs/>
          <w:sz w:val="24"/>
          <w:szCs w:val="24"/>
          <w:lang w:val="lt-LT"/>
        </w:rPr>
      </w:pPr>
    </w:p>
    <w:p w:rsidR="007C3BDC" w:rsidRDefault="007C3BDC" w:rsidP="00423A52">
      <w:pPr>
        <w:pStyle w:val="WW-Default"/>
        <w:spacing w:line="360" w:lineRule="auto"/>
        <w:ind w:firstLine="567"/>
        <w:jc w:val="both"/>
        <w:rPr>
          <w:color w:val="auto"/>
        </w:rPr>
      </w:pPr>
      <w:r w:rsidRPr="00FF0C25">
        <w:rPr>
          <w:color w:val="auto"/>
        </w:rPr>
        <w:t>V</w:t>
      </w:r>
      <w:r w:rsidR="0027799E">
        <w:rPr>
          <w:color w:val="auto"/>
        </w:rPr>
        <w:t>ertinant įmonės finansinę būklę</w:t>
      </w:r>
      <w:r w:rsidRPr="00FF0C25">
        <w:rPr>
          <w:color w:val="auto"/>
        </w:rPr>
        <w:t xml:space="preserve"> svarbu atsižvelgti į ekonominę aplinką, kurioje vertinama įmonė veikia, įvertinti jos stipriąsias ir silpnąsias puses. Išorinė aplinka yra makroaplinkos (ekonominiai, socialiniai, politiniai, technologiniai ir ekologiniai veiksniai), ūkio šakos aplinkos (pagr</w:t>
      </w:r>
      <w:r w:rsidR="0027799E">
        <w:rPr>
          <w:color w:val="auto"/>
        </w:rPr>
        <w:t>indinės jos ekonominės ypatybės,</w:t>
      </w:r>
      <w:r w:rsidRPr="00FF0C25">
        <w:rPr>
          <w:color w:val="auto"/>
        </w:rPr>
        <w:t xml:space="preserve"> techninės s</w:t>
      </w:r>
      <w:r w:rsidR="0027799E">
        <w:rPr>
          <w:color w:val="auto"/>
        </w:rPr>
        <w:t>avybės, šakos pokyčių veiksniai,</w:t>
      </w:r>
      <w:r w:rsidRPr="00FF0C25">
        <w:rPr>
          <w:color w:val="auto"/>
        </w:rPr>
        <w:t xml:space="preserve"> konkurencijos veiksniai, darantys įtaką ūkio šakai) ir organizacijos veiklos aplinkos (darbuotojai, pirkėjai, tiekėjai, finansavimo ištekliai, konkurentai) derinys. Visi šie veiksniai lemia galimybes ir grėsmes, su kuriomis susiduria įmonė konkurencinėje aplinkoje. Būtina nuolat stebėti besikeičiančią aplinką ir numatyti išorinių veiksnių poveikį vertinamos įmonės veiklai, jos mokumui, grėsmes įmonei, susijusias su aplinkos permainomis. Įmonė gali tapti pažeidžiama dėl to, kad veikia nepatikimoje ar nepalankioje verslo aplinkoje. Egzistuoja daug pažeidžiamų veiklos sričių, svarbu ištirti veiklų rizikas, atkreipti dėmesį į vertinamos įmonės vykdomos veiklos rizikingumą toje valstybėje, kurioje įmonė veikia. </w:t>
      </w:r>
      <w:r w:rsidRPr="00FF0C25">
        <w:rPr>
          <w:color w:val="auto"/>
        </w:rPr>
        <w:lastRenderedPageBreak/>
        <w:t xml:space="preserve">Vertinant prekinio </w:t>
      </w:r>
      <w:r w:rsidR="0027799E">
        <w:rPr>
          <w:color w:val="auto"/>
        </w:rPr>
        <w:t>kredito riziką</w:t>
      </w:r>
      <w:r w:rsidRPr="00FF0C25">
        <w:rPr>
          <w:color w:val="auto"/>
        </w:rPr>
        <w:t xml:space="preserve"> nereikia kruopščiai tirti visos makroaplinkos, užtenka žinoti įvykusius bei prognozuojamus svarbiausius pokyčius šalies ir pasaulio ekonomikoje, suvokti tos verslo šakos, kurioje veikia vertinama įmonė, situaciją, kokie pagrindiniai pokyčiai čia vyksta, ar vertinamos įmonės veiklos rodikliai nėra blogesni nei vidutiniai tos šakos rodikliai</w:t>
      </w:r>
      <w:r w:rsidR="0027799E">
        <w:rPr>
          <w:color w:val="auto"/>
        </w:rPr>
        <w:t xml:space="preserve">. Nagrinėjant išorės veiksnius </w:t>
      </w:r>
      <w:r w:rsidRPr="00FF0C25">
        <w:rPr>
          <w:color w:val="auto"/>
        </w:rPr>
        <w:t>turi būti atsižvelgta į pagrindinius prekybinių sandorių dalyvius. Vertinan</w:t>
      </w:r>
      <w:r w:rsidR="0027799E">
        <w:rPr>
          <w:color w:val="auto"/>
        </w:rPr>
        <w:t>t įmonės santykius su tiekėjais</w:t>
      </w:r>
      <w:r w:rsidRPr="00FF0C25">
        <w:rPr>
          <w:color w:val="auto"/>
        </w:rPr>
        <w:t xml:space="preserve"> turi būti nustatyta, kiek ji nuo jų priklauso, kiek jos pozicija nuo jų neapsaugota, kiek verslas būtų paveiktas, sužlugus tiekimo tinklui. Taip pat reikia įvertinti ar įmonė nėra per daug priklausoma nuo pirkėjų. Taip gali atsitikti, kai beveik visi vienos rūšies produktai parduodami vienai organizacijai. Pagrindiniam pirkėjui patekus į sunkią padėtį, mažesnė nuo vieno pirkėjo priklausoma įmonė gali neišsilaikyti. Tokia priklausomybė dažna žemės ūkio įmonėse, turinčiose kelis pagrindinius pirkėjus, kuriems parduoda savo pagamintą produkciją, o sutrikus pastarųjų veiklai ar net jiems bankrutavus, išky</w:t>
      </w:r>
      <w:r w:rsidR="00A63EBC" w:rsidRPr="00FF0C25">
        <w:rPr>
          <w:color w:val="auto"/>
        </w:rPr>
        <w:t>la grėsmė ir žemės ūkio įmonėms</w:t>
      </w:r>
      <w:r w:rsidRPr="00FF0C25">
        <w:rPr>
          <w:color w:val="auto"/>
        </w:rPr>
        <w:t xml:space="preserve"> [</w:t>
      </w:r>
      <w:r w:rsidR="00A63EBC" w:rsidRPr="00FF0C25">
        <w:rPr>
          <w:color w:val="auto"/>
        </w:rPr>
        <w:t>42</w:t>
      </w:r>
      <w:r w:rsidRPr="00FF0C25">
        <w:rPr>
          <w:color w:val="auto"/>
        </w:rPr>
        <w:t>]</w:t>
      </w:r>
      <w:r w:rsidR="00A63EBC" w:rsidRPr="00FF0C25">
        <w:rPr>
          <w:color w:val="auto"/>
        </w:rPr>
        <w:t>.</w:t>
      </w:r>
      <w:r w:rsidRPr="00FF0C25">
        <w:rPr>
          <w:color w:val="auto"/>
        </w:rPr>
        <w:t xml:space="preserve"> Taip pat tokia situacija pasitaiko baldų pramonėje, kai įmonė savo produkciją parduoda vienam dideliam pirkėjui (</w:t>
      </w:r>
      <w:r w:rsidR="0027799E">
        <w:rPr>
          <w:color w:val="auto"/>
        </w:rPr>
        <w:t>pvz. Skandinavų baldų prekybos tinklui „Ikea“</w:t>
      </w:r>
      <w:r w:rsidRPr="00FF0C25">
        <w:rPr>
          <w:color w:val="auto"/>
        </w:rPr>
        <w:t>), tokiu atveju įmonė yra visiškai priklausoma nuo savo pirkėjo, tai labai padidina jos rizikingumą.</w:t>
      </w:r>
    </w:p>
    <w:p w:rsidR="003C0054" w:rsidRPr="00FF0C25" w:rsidRDefault="003C0054" w:rsidP="00423A52">
      <w:pPr>
        <w:pStyle w:val="WW-Default"/>
        <w:spacing w:line="360" w:lineRule="auto"/>
        <w:ind w:firstLine="567"/>
        <w:jc w:val="both"/>
        <w:rPr>
          <w:color w:val="auto"/>
        </w:rPr>
      </w:pPr>
      <w:r>
        <w:rPr>
          <w:color w:val="auto"/>
        </w:rPr>
        <w:t>Taigi, atliekant įmonės prekinio kredito rizikos vertinimą labai svarbu ištirti vertinamos įmonės makroaplinką. Toks ištyrimas padeda nustatyti bendrąsias įmonės vystymosi, jos galimybių stabiliai veikti tendencijas bei tokiu būdu pamatyti ar įmonės makroaplinka sudaro prielaidas įmonei būti patikimu, laiku už prekinį kreditą galinčiu atsiskaityti pirkėju.</w:t>
      </w:r>
    </w:p>
    <w:p w:rsidR="007C3BDC" w:rsidRPr="00FF0C25" w:rsidRDefault="007C3BDC">
      <w:pPr>
        <w:spacing w:after="0" w:line="360" w:lineRule="auto"/>
        <w:ind w:firstLine="851"/>
        <w:jc w:val="both"/>
        <w:rPr>
          <w:rFonts w:ascii="Times New Roman" w:hAnsi="Times New Roman"/>
          <w:sz w:val="24"/>
          <w:szCs w:val="24"/>
          <w:lang w:val="lt-LT"/>
        </w:rPr>
      </w:pPr>
    </w:p>
    <w:p w:rsidR="007C3BDC" w:rsidRPr="00FF0C25" w:rsidRDefault="007A0918" w:rsidP="00C10983">
      <w:pPr>
        <w:spacing w:after="0" w:line="360" w:lineRule="auto"/>
        <w:ind w:firstLine="567"/>
        <w:jc w:val="both"/>
        <w:rPr>
          <w:rFonts w:ascii="Times New Roman" w:hAnsi="Times New Roman"/>
          <w:b/>
          <w:bCs/>
          <w:sz w:val="24"/>
          <w:szCs w:val="24"/>
          <w:lang w:val="lt-LT"/>
        </w:rPr>
      </w:pPr>
      <w:r w:rsidRPr="00FF0C25">
        <w:rPr>
          <w:rFonts w:ascii="Times New Roman" w:hAnsi="Times New Roman"/>
          <w:b/>
          <w:bCs/>
          <w:sz w:val="24"/>
          <w:szCs w:val="24"/>
          <w:lang w:val="lt-LT"/>
        </w:rPr>
        <w:t>2.4</w:t>
      </w:r>
      <w:r w:rsidR="007C3BDC" w:rsidRPr="00FF0C25">
        <w:rPr>
          <w:rFonts w:ascii="Times New Roman" w:hAnsi="Times New Roman"/>
          <w:b/>
          <w:bCs/>
          <w:sz w:val="24"/>
          <w:szCs w:val="24"/>
          <w:lang w:val="lt-LT"/>
        </w:rPr>
        <w:t>. Įmonės prekinio kredito rizikos vertinimo grėsmės</w:t>
      </w:r>
    </w:p>
    <w:p w:rsidR="00D27246" w:rsidRPr="00FF0C25" w:rsidRDefault="00D27246">
      <w:pPr>
        <w:spacing w:after="0" w:line="360" w:lineRule="auto"/>
        <w:ind w:firstLine="851"/>
        <w:jc w:val="both"/>
        <w:rPr>
          <w:rFonts w:ascii="Times New Roman" w:hAnsi="Times New Roman"/>
          <w:b/>
          <w:bCs/>
          <w:sz w:val="24"/>
          <w:szCs w:val="24"/>
          <w:lang w:val="lt-LT"/>
        </w:rPr>
      </w:pP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Svarbu paminėti įmonės prekinio kredito rizikos vertinimo grėsmes:</w:t>
      </w:r>
    </w:p>
    <w:p w:rsidR="007C3BDC" w:rsidRPr="00FF0C25" w:rsidRDefault="007C3BDC" w:rsidP="00423A52">
      <w:pPr>
        <w:numPr>
          <w:ilvl w:val="0"/>
          <w:numId w:val="1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Prekinio kredito rizikos vertinimas remiasi objektyviais duomenimis, todėl jis ne</w:t>
      </w:r>
      <w:r w:rsidR="004D4232" w:rsidRPr="00FF0C25">
        <w:rPr>
          <w:rFonts w:ascii="Times New Roman" w:hAnsi="Times New Roman"/>
          <w:sz w:val="24"/>
          <w:szCs w:val="24"/>
          <w:lang w:val="lt-LT"/>
        </w:rPr>
        <w:t xml:space="preserve"> </w:t>
      </w:r>
      <w:r w:rsidRPr="00FF0C25">
        <w:rPr>
          <w:rFonts w:ascii="Times New Roman" w:hAnsi="Times New Roman"/>
          <w:sz w:val="24"/>
          <w:szCs w:val="24"/>
          <w:lang w:val="lt-LT"/>
        </w:rPr>
        <w:t>visada gali padėti apsaugoti nuo pirkėjų (debitorių) piktnaudžiavimo, piktybinio nemokumo ar tyčinio bankroto.</w:t>
      </w:r>
    </w:p>
    <w:p w:rsidR="007C3BDC" w:rsidRPr="00FF0C25" w:rsidRDefault="007C3BDC" w:rsidP="00423A52">
      <w:pPr>
        <w:numPr>
          <w:ilvl w:val="0"/>
          <w:numId w:val="1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Didelę dalį prekinio kredito rizikos vertinimo sudaro finansinių rodiklių vertinimas, atliekamas pagal įmonės finansinės atskaitomybės dokumentus. Tačiau finansinės atskaitomybės dokumentai ne visais atvejais atspindi tikrąją įmonės būklę. Egzistuoja balanso „pagrąžinimo“ </w:t>
      </w:r>
      <w:r w:rsidR="00BD7A47">
        <w:rPr>
          <w:rFonts w:ascii="Times New Roman" w:hAnsi="Times New Roman"/>
          <w:sz w:val="24"/>
          <w:szCs w:val="24"/>
          <w:lang w:val="lt-LT"/>
        </w:rPr>
        <w:t>būdai, kurių pagalba</w:t>
      </w:r>
      <w:r w:rsidRPr="00FF0C25">
        <w:rPr>
          <w:rFonts w:ascii="Times New Roman" w:hAnsi="Times New Roman"/>
          <w:sz w:val="24"/>
          <w:szCs w:val="24"/>
          <w:lang w:val="lt-LT"/>
        </w:rPr>
        <w:t xml:space="preserve"> galima pakeisti finansinius dokumentus taip, kad įmonės trumpalaikis mokumas atrodytų patenkinamas, nors realiai toks nėra.</w:t>
      </w:r>
    </w:p>
    <w:p w:rsidR="007C3BDC" w:rsidRPr="00FF0C25" w:rsidRDefault="007C3BDC" w:rsidP="00423A52">
      <w:pPr>
        <w:numPr>
          <w:ilvl w:val="0"/>
          <w:numId w:val="1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Įmonės prekinio kredito rizikos vertinimui naudojamos metinės įmonės finansinės ataskaitos, kurios parodo įmonės finansinę būk</w:t>
      </w:r>
      <w:r w:rsidR="004D4232" w:rsidRPr="00FF0C25">
        <w:rPr>
          <w:rFonts w:ascii="Times New Roman" w:hAnsi="Times New Roman"/>
          <w:sz w:val="24"/>
          <w:szCs w:val="24"/>
          <w:lang w:val="lt-LT"/>
        </w:rPr>
        <w:t>l</w:t>
      </w:r>
      <w:r w:rsidRPr="00FF0C25">
        <w:rPr>
          <w:rFonts w:ascii="Times New Roman" w:hAnsi="Times New Roman"/>
          <w:sz w:val="24"/>
          <w:szCs w:val="24"/>
          <w:lang w:val="lt-LT"/>
        </w:rPr>
        <w:t>ę praėjusių metų gruodžio 31 dieną, tačiau esama finansinė įmonės būklė vertinimo metu jau gali būti pasikeitusi.</w:t>
      </w:r>
    </w:p>
    <w:p w:rsidR="00D27246" w:rsidRDefault="007C3BDC" w:rsidP="00423A52">
      <w:pPr>
        <w:pStyle w:val="ListParagraph"/>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Pažymėtina, kad mokslinėje literatūroje mažai dėmesio skiriama prekinio kredito rizikos vertinimui, apie prekinio kredito riziką užsimenama skirstant rizikos rūšis, prekinio kredito rizikos vertinimas minimas kalbant apie mokėjimų uždelsimo problemas, įmonės finansinę analizę, arba išskirtinai kaip kreditų rizikos valdymo dalį, aprašant kreditų rizikos valdymo sistemą. Tačiau pasigendama platesnio prekinio kredito rizikos vertinimo sistemos nagrinėjimo. Ta</w:t>
      </w:r>
      <w:r w:rsidR="00BD7A47">
        <w:rPr>
          <w:rFonts w:ascii="Times New Roman" w:hAnsi="Times New Roman"/>
          <w:sz w:val="24"/>
          <w:szCs w:val="24"/>
          <w:lang w:val="lt-LT"/>
        </w:rPr>
        <w:t>ip pat pastebima tendencija, jog</w:t>
      </w:r>
      <w:r w:rsidRPr="00FF0C25">
        <w:rPr>
          <w:rFonts w:ascii="Times New Roman" w:hAnsi="Times New Roman"/>
          <w:sz w:val="24"/>
          <w:szCs w:val="24"/>
          <w:lang w:val="lt-LT"/>
        </w:rPr>
        <w:t xml:space="preserve"> mokslinėje literatūroje dažnai kalbama, kad įmonės prekinio kredito rizika vertinama pagal jos finansinės atskaitomybės dokumentus, nustatant koeficientus, tačiau nepakankamai įvertinama kitos informacijos, susijusios su konkrečia vertinama įmone (turto areštai, teismai, atsiskaitymo istorija ir kt.), bei bendra šalies</w:t>
      </w:r>
      <w:r w:rsidR="00BD7A47">
        <w:rPr>
          <w:rFonts w:ascii="Times New Roman" w:hAnsi="Times New Roman"/>
          <w:sz w:val="24"/>
          <w:szCs w:val="24"/>
          <w:lang w:val="lt-LT"/>
        </w:rPr>
        <w:t xml:space="preserve"> ir veiklos srities</w:t>
      </w:r>
      <w:r w:rsidRPr="00FF0C25">
        <w:rPr>
          <w:rFonts w:ascii="Times New Roman" w:hAnsi="Times New Roman"/>
          <w:sz w:val="24"/>
          <w:szCs w:val="24"/>
          <w:lang w:val="lt-LT"/>
        </w:rPr>
        <w:t>, kurioje veikia vertinama įmonė, būklės, svarba. Žinoma</w:t>
      </w:r>
      <w:r w:rsidR="00BD7A47">
        <w:rPr>
          <w:rFonts w:ascii="Times New Roman" w:hAnsi="Times New Roman"/>
          <w:sz w:val="24"/>
          <w:szCs w:val="24"/>
          <w:lang w:val="lt-LT"/>
        </w:rPr>
        <w:t>,</w:t>
      </w:r>
      <w:r w:rsidRPr="00FF0C25">
        <w:rPr>
          <w:rFonts w:ascii="Times New Roman" w:hAnsi="Times New Roman"/>
          <w:sz w:val="24"/>
          <w:szCs w:val="24"/>
          <w:lang w:val="lt-LT"/>
        </w:rPr>
        <w:t xml:space="preserve"> finansinių vertinamos įmonės rodiklių įvertinimas yra labai svarbi prekinio kredito </w:t>
      </w:r>
      <w:r w:rsidR="00BD7A47">
        <w:rPr>
          <w:rFonts w:ascii="Times New Roman" w:hAnsi="Times New Roman"/>
          <w:sz w:val="24"/>
          <w:szCs w:val="24"/>
          <w:lang w:val="lt-LT"/>
        </w:rPr>
        <w:t>rizikos vertinimo dalis, tačiau</w:t>
      </w:r>
      <w:r w:rsidRPr="00FF0C25">
        <w:rPr>
          <w:rFonts w:ascii="Times New Roman" w:hAnsi="Times New Roman"/>
          <w:sz w:val="24"/>
          <w:szCs w:val="24"/>
          <w:lang w:val="lt-LT"/>
        </w:rPr>
        <w:t xml:space="preserve"> didžiojoje d</w:t>
      </w:r>
      <w:r w:rsidR="00BD7A47">
        <w:rPr>
          <w:rFonts w:ascii="Times New Roman" w:hAnsi="Times New Roman"/>
          <w:sz w:val="24"/>
          <w:szCs w:val="24"/>
          <w:lang w:val="lt-LT"/>
        </w:rPr>
        <w:t>alyje literatūros akcentuojamas</w:t>
      </w:r>
      <w:r w:rsidRPr="00FF0C25">
        <w:rPr>
          <w:rFonts w:ascii="Times New Roman" w:hAnsi="Times New Roman"/>
          <w:sz w:val="24"/>
          <w:szCs w:val="24"/>
          <w:lang w:val="lt-LT"/>
        </w:rPr>
        <w:t xml:space="preserve"> rizikos vertinimo tik pagal įmonių finansinius </w:t>
      </w:r>
      <w:r w:rsidR="00BD7A47">
        <w:rPr>
          <w:rFonts w:ascii="Times New Roman" w:hAnsi="Times New Roman"/>
          <w:sz w:val="24"/>
          <w:szCs w:val="24"/>
          <w:lang w:val="lt-LT"/>
        </w:rPr>
        <w:t>duomenis būdas yra nepakankamas</w:t>
      </w:r>
      <w:r w:rsidRPr="00FF0C25">
        <w:rPr>
          <w:rFonts w:ascii="Times New Roman" w:hAnsi="Times New Roman"/>
          <w:sz w:val="24"/>
          <w:szCs w:val="24"/>
          <w:lang w:val="lt-LT"/>
        </w:rPr>
        <w:t xml:space="preserve"> nustatyti visam galimam rizikingumui. Juolab, kad vertinimas pagal finansinius duomenis parodo tik įmonės būklę </w:t>
      </w:r>
      <w:r w:rsidR="004D4232" w:rsidRPr="00FF0C25">
        <w:rPr>
          <w:rFonts w:ascii="Times New Roman" w:hAnsi="Times New Roman"/>
          <w:sz w:val="24"/>
          <w:szCs w:val="24"/>
          <w:lang w:val="lt-LT"/>
        </w:rPr>
        <w:t>perėjusių</w:t>
      </w:r>
      <w:r w:rsidRPr="00FF0C25">
        <w:rPr>
          <w:rFonts w:ascii="Times New Roman" w:hAnsi="Times New Roman"/>
          <w:sz w:val="24"/>
          <w:szCs w:val="24"/>
          <w:lang w:val="lt-LT"/>
        </w:rPr>
        <w:t xml:space="preserve"> finansinių metų gale, kuri vertinimo metu jau gali būti pasikeitusi, nors turimose finansinėse ataskaitose tai dar neatsispindi. Tokiu atveju didelę svarbą įgauna kita, pati naujausi</w:t>
      </w:r>
      <w:r w:rsidR="00BD7A47">
        <w:rPr>
          <w:rFonts w:ascii="Times New Roman" w:hAnsi="Times New Roman"/>
          <w:sz w:val="24"/>
          <w:szCs w:val="24"/>
          <w:lang w:val="lt-LT"/>
        </w:rPr>
        <w:t>a informacija apie įmonės būklę</w:t>
      </w:r>
      <w:r w:rsidRPr="00FF0C25">
        <w:rPr>
          <w:rFonts w:ascii="Times New Roman" w:hAnsi="Times New Roman"/>
          <w:sz w:val="24"/>
          <w:szCs w:val="24"/>
          <w:lang w:val="lt-LT"/>
        </w:rPr>
        <w:t xml:space="preserve"> bei pasikeitimus, vykstančius vertinamoje įmonėje. Ypatingą reikšmę ši informacija įgauna ekonominio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(2008 metų krizės) kontekste, kuomet vertinimai atliekami pagal 2008 metų duomenis, nebeatspindi realios situacijos, nes krizės pasekmes dauguma įmonių pradėjo justi tik pačioje 2008 metų pabaigoje ir 2009 metais. </w:t>
      </w:r>
      <w:r w:rsidR="00BD7A47" w:rsidRPr="006230DF">
        <w:rPr>
          <w:rFonts w:ascii="Times New Roman" w:hAnsi="Times New Roman"/>
          <w:sz w:val="24"/>
          <w:szCs w:val="24"/>
          <w:lang w:val="lt-LT"/>
        </w:rPr>
        <w:t>Šioje situacijoje</w:t>
      </w:r>
      <w:r w:rsidR="00BD7A47">
        <w:rPr>
          <w:rFonts w:ascii="Times New Roman" w:hAnsi="Times New Roman"/>
          <w:sz w:val="24"/>
          <w:szCs w:val="24"/>
          <w:lang w:val="lt-LT"/>
        </w:rPr>
        <w:t xml:space="preserve"> </w:t>
      </w:r>
      <w:r w:rsidR="00BD7A47" w:rsidRPr="006230DF">
        <w:rPr>
          <w:rFonts w:ascii="Times New Roman" w:hAnsi="Times New Roman"/>
          <w:sz w:val="24"/>
          <w:szCs w:val="24"/>
          <w:lang w:val="lt-LT"/>
        </w:rPr>
        <w:t>esminę prekinio kredito rizikos vertinimo dalį</w:t>
      </w:r>
      <w:r w:rsidR="00BD7A47">
        <w:rPr>
          <w:rFonts w:ascii="Times New Roman" w:hAnsi="Times New Roman"/>
          <w:sz w:val="24"/>
          <w:szCs w:val="24"/>
          <w:lang w:val="lt-LT"/>
        </w:rPr>
        <w:t xml:space="preserve"> turi sudaryti </w:t>
      </w:r>
      <w:r w:rsidR="00BD7A47" w:rsidRPr="006230DF">
        <w:rPr>
          <w:rFonts w:ascii="Times New Roman" w:hAnsi="Times New Roman"/>
          <w:sz w:val="24"/>
          <w:szCs w:val="24"/>
          <w:lang w:val="lt-LT"/>
        </w:rPr>
        <w:t xml:space="preserve">kita </w:t>
      </w:r>
      <w:r w:rsidR="00BD7A47">
        <w:rPr>
          <w:rFonts w:ascii="Times New Roman" w:hAnsi="Times New Roman"/>
          <w:sz w:val="24"/>
          <w:szCs w:val="24"/>
          <w:lang w:val="lt-LT"/>
        </w:rPr>
        <w:t xml:space="preserve">iš oficialių šaltinių gauta </w:t>
      </w:r>
      <w:r w:rsidR="00BD7A47" w:rsidRPr="006230DF">
        <w:rPr>
          <w:rFonts w:ascii="Times New Roman" w:hAnsi="Times New Roman"/>
          <w:sz w:val="24"/>
          <w:szCs w:val="24"/>
          <w:lang w:val="lt-LT"/>
        </w:rPr>
        <w:t>informacija apie įmonę</w:t>
      </w:r>
      <w:r w:rsidR="00BD7A47">
        <w:rPr>
          <w:rFonts w:ascii="Times New Roman" w:hAnsi="Times New Roman"/>
          <w:sz w:val="24"/>
          <w:szCs w:val="24"/>
          <w:lang w:val="lt-LT"/>
        </w:rPr>
        <w:t>.</w:t>
      </w:r>
    </w:p>
    <w:p w:rsidR="00423A52" w:rsidRPr="00BD7A47" w:rsidRDefault="00423A52" w:rsidP="00423A52">
      <w:pPr>
        <w:pStyle w:val="ListParagraph"/>
        <w:spacing w:after="0" w:line="360" w:lineRule="auto"/>
        <w:ind w:left="0" w:firstLine="567"/>
        <w:jc w:val="both"/>
      </w:pPr>
    </w:p>
    <w:p w:rsidR="007C3BDC" w:rsidRPr="00FF0C25" w:rsidRDefault="007A0918" w:rsidP="00C10983">
      <w:pPr>
        <w:pStyle w:val="ListParagraph"/>
        <w:spacing w:after="0" w:line="360" w:lineRule="auto"/>
        <w:ind w:left="0" w:firstLine="567"/>
        <w:jc w:val="both"/>
        <w:rPr>
          <w:rFonts w:ascii="Times New Roman" w:hAnsi="Times New Roman"/>
          <w:b/>
          <w:sz w:val="24"/>
          <w:szCs w:val="24"/>
          <w:lang w:val="lt-LT"/>
        </w:rPr>
      </w:pPr>
      <w:r w:rsidRPr="00FF0C25">
        <w:rPr>
          <w:rFonts w:ascii="Times New Roman" w:hAnsi="Times New Roman"/>
          <w:b/>
          <w:sz w:val="24"/>
          <w:szCs w:val="24"/>
          <w:lang w:val="lt-LT"/>
        </w:rPr>
        <w:t>2.5</w:t>
      </w:r>
      <w:r w:rsidR="007C3BDC" w:rsidRPr="00FF0C25">
        <w:rPr>
          <w:rFonts w:ascii="Times New Roman" w:hAnsi="Times New Roman"/>
          <w:b/>
          <w:sz w:val="24"/>
          <w:szCs w:val="24"/>
          <w:lang w:val="lt-LT"/>
        </w:rPr>
        <w:t>. Prekinio kredi</w:t>
      </w:r>
      <w:r w:rsidR="00D27246" w:rsidRPr="00FF0C25">
        <w:rPr>
          <w:rFonts w:ascii="Times New Roman" w:hAnsi="Times New Roman"/>
          <w:b/>
          <w:sz w:val="24"/>
          <w:szCs w:val="24"/>
          <w:lang w:val="lt-LT"/>
        </w:rPr>
        <w:t>to rizikos vertinimas ekonomikos</w:t>
      </w:r>
      <w:r w:rsidR="001B0226" w:rsidRPr="00FF0C25">
        <w:rPr>
          <w:rFonts w:ascii="Times New Roman" w:hAnsi="Times New Roman"/>
          <w:b/>
          <w:sz w:val="24"/>
          <w:szCs w:val="24"/>
          <w:lang w:val="lt-LT"/>
        </w:rPr>
        <w:t xml:space="preserve"> nuosmu</w:t>
      </w:r>
      <w:r w:rsidR="007C3BDC" w:rsidRPr="00FF0C25">
        <w:rPr>
          <w:rFonts w:ascii="Times New Roman" w:hAnsi="Times New Roman"/>
          <w:b/>
          <w:sz w:val="24"/>
          <w:szCs w:val="24"/>
          <w:lang w:val="lt-LT"/>
        </w:rPr>
        <w:t>kio laikotarpiu</w:t>
      </w:r>
    </w:p>
    <w:p w:rsidR="00D27246" w:rsidRPr="00FF0C25" w:rsidRDefault="00D27246" w:rsidP="00EE4401">
      <w:pPr>
        <w:pStyle w:val="ListParagraph"/>
        <w:spacing w:after="0" w:line="360" w:lineRule="auto"/>
        <w:ind w:left="0" w:firstLine="851"/>
        <w:jc w:val="both"/>
        <w:rPr>
          <w:rFonts w:ascii="Times New Roman" w:hAnsi="Times New Roman"/>
          <w:b/>
          <w:sz w:val="24"/>
          <w:szCs w:val="24"/>
          <w:lang w:val="lt-LT"/>
        </w:rPr>
      </w:pP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Sunkmečiu vis dažiau tenka susidurti su rizika. Ekonominio pakilimo laikotarpiu rizikai nebuvo skiriama pakankamai dėmesio, tačiau ekonominės krizės sąlygomis, padaugėjus įsipareigojimų nevykdymo, pirkėjų nemokumo atvejų, didėja poreikis aiškiau apibrėžti prekinio kredito riziką (kokią riziką prisiima įmonė tiekdama prekes pirkėjams su mokėjimo atidėjimu) bei prekinio kredito rizikos vertinimo procedūras (kurios gali sumažinti prekinio kredito riziką ir padėti apsisaugoti nuo nepatikimiausių pirkėjų).</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Būtina atkreipti dėmesį, kad įsipareigojimų nevykdymo rizika priklauso nuo ekonominio ciklo: sunkmečiu ji pad</w:t>
      </w:r>
      <w:r w:rsidR="00646B86">
        <w:rPr>
          <w:rFonts w:ascii="Times New Roman" w:hAnsi="Times New Roman"/>
          <w:sz w:val="24"/>
          <w:szCs w:val="24"/>
          <w:lang w:val="lt-LT"/>
        </w:rPr>
        <w:t>idėja, ekonomikos pakilimo laikotarpiu</w:t>
      </w:r>
      <w:r w:rsidR="00565D3C">
        <w:rPr>
          <w:rFonts w:ascii="Times New Roman" w:hAnsi="Times New Roman"/>
          <w:sz w:val="24"/>
          <w:szCs w:val="24"/>
          <w:lang w:val="lt-LT"/>
        </w:rPr>
        <w:t xml:space="preserve"> -</w:t>
      </w:r>
      <w:r w:rsidRPr="00FF0C25">
        <w:rPr>
          <w:rFonts w:ascii="Times New Roman" w:hAnsi="Times New Roman"/>
          <w:sz w:val="24"/>
          <w:szCs w:val="24"/>
          <w:lang w:val="lt-LT"/>
        </w:rPr>
        <w:t xml:space="preserve"> sumažėja. Tai ypač aktualu besivystančiose šalyse. Veikiausiai dėl trumpesnės nuosmukių patir</w:t>
      </w:r>
      <w:r w:rsidR="00646B86">
        <w:rPr>
          <w:rFonts w:ascii="Times New Roman" w:hAnsi="Times New Roman"/>
          <w:sz w:val="24"/>
          <w:szCs w:val="24"/>
          <w:lang w:val="lt-LT"/>
        </w:rPr>
        <w:t>ties ir palyginti mažo įmonių</w:t>
      </w:r>
      <w:r w:rsidRPr="00FF0C25">
        <w:rPr>
          <w:rFonts w:ascii="Times New Roman" w:hAnsi="Times New Roman"/>
          <w:sz w:val="24"/>
          <w:szCs w:val="24"/>
          <w:lang w:val="lt-LT"/>
        </w:rPr>
        <w:t xml:space="preserve"> dydžio besivystančių šalių </w:t>
      </w:r>
      <w:r w:rsidR="00646B86">
        <w:rPr>
          <w:rFonts w:ascii="Times New Roman" w:hAnsi="Times New Roman"/>
          <w:sz w:val="24"/>
          <w:szCs w:val="24"/>
          <w:lang w:val="lt-LT"/>
        </w:rPr>
        <w:t>įmonės</w:t>
      </w:r>
      <w:r w:rsidRPr="00FF0C25">
        <w:rPr>
          <w:rFonts w:ascii="Times New Roman" w:hAnsi="Times New Roman"/>
          <w:sz w:val="24"/>
          <w:szCs w:val="24"/>
          <w:lang w:val="lt-LT"/>
        </w:rPr>
        <w:t xml:space="preserve"> yra jautresnės ekonomikos ciklo pokyčiams. Todėl tokiose valstybėse veikiančioms įmonėms būtina įdiegti prekinio kredito rizikos vertinimo sistemą. T</w:t>
      </w:r>
      <w:r w:rsidR="00646B86">
        <w:rPr>
          <w:rFonts w:ascii="Times New Roman" w:hAnsi="Times New Roman"/>
          <w:sz w:val="24"/>
          <w:szCs w:val="24"/>
          <w:lang w:val="lt-LT"/>
        </w:rPr>
        <w:t>aip jos gali sumažinti jautrumą</w:t>
      </w:r>
      <w:r w:rsidRPr="00FF0C25">
        <w:rPr>
          <w:rFonts w:ascii="Times New Roman" w:hAnsi="Times New Roman"/>
          <w:sz w:val="24"/>
          <w:szCs w:val="24"/>
          <w:lang w:val="lt-LT"/>
        </w:rPr>
        <w:t xml:space="preserve"> ir išvengti didelių nuos</w:t>
      </w:r>
      <w:r w:rsidR="00D27246" w:rsidRPr="00FF0C25">
        <w:rPr>
          <w:rFonts w:ascii="Times New Roman" w:hAnsi="Times New Roman"/>
          <w:sz w:val="24"/>
          <w:szCs w:val="24"/>
          <w:lang w:val="lt-LT"/>
        </w:rPr>
        <w:t xml:space="preserve">tolių dėl ekonomikos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laikotarpiu padidėjusio pirkėjų nemokumo.</w:t>
      </w:r>
    </w:p>
    <w:p w:rsidR="007C3BDC" w:rsidRPr="00FF0C25" w:rsidRDefault="007C3BDC" w:rsidP="00423A52">
      <w:pPr>
        <w:pStyle w:val="ListParagraph"/>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 xml:space="preserve">Ekonomikos </w:t>
      </w:r>
      <w:r w:rsidR="00565D3C">
        <w:rPr>
          <w:rFonts w:ascii="Times New Roman" w:hAnsi="Times New Roman"/>
          <w:sz w:val="24"/>
          <w:szCs w:val="24"/>
          <w:lang w:val="lt-LT"/>
        </w:rPr>
        <w:t>nuosmu</w:t>
      </w:r>
      <w:r w:rsidR="00646B86">
        <w:rPr>
          <w:rFonts w:ascii="Times New Roman" w:hAnsi="Times New Roman"/>
          <w:sz w:val="24"/>
          <w:szCs w:val="24"/>
          <w:lang w:val="lt-LT"/>
        </w:rPr>
        <w:t>kio</w:t>
      </w:r>
      <w:r w:rsidRPr="00FF0C25">
        <w:rPr>
          <w:rFonts w:ascii="Times New Roman" w:hAnsi="Times New Roman"/>
          <w:sz w:val="24"/>
          <w:szCs w:val="24"/>
          <w:lang w:val="lt-LT"/>
        </w:rPr>
        <w:t xml:space="preserve"> laikotarpiu susiduriama su nauja problema - mažėjančia pr</w:t>
      </w:r>
      <w:r w:rsidR="00D27246" w:rsidRPr="00FF0C25">
        <w:rPr>
          <w:rFonts w:ascii="Times New Roman" w:hAnsi="Times New Roman"/>
          <w:sz w:val="24"/>
          <w:szCs w:val="24"/>
          <w:lang w:val="lt-LT"/>
        </w:rPr>
        <w:t>e</w:t>
      </w:r>
      <w:r w:rsidRPr="00FF0C25">
        <w:rPr>
          <w:rFonts w:ascii="Times New Roman" w:hAnsi="Times New Roman"/>
          <w:sz w:val="24"/>
          <w:szCs w:val="24"/>
          <w:lang w:val="lt-LT"/>
        </w:rPr>
        <w:t>kinių kreditų draudimo apimtimi, mažėjančiais draudžiamaisiais prekinio kredito limitais ar visišku prekinio kredito draudimo nutraukimu. Lietuvoje nuo 2009 metų liepos mėnesio kreditų draudimo sąlygos tapo itin griežtos. Tokia padėtis verčia įmones, norinčias suma</w:t>
      </w:r>
      <w:r w:rsidR="00D27246" w:rsidRPr="00FF0C25">
        <w:rPr>
          <w:rFonts w:ascii="Times New Roman" w:hAnsi="Times New Roman"/>
          <w:sz w:val="24"/>
          <w:szCs w:val="24"/>
          <w:lang w:val="lt-LT"/>
        </w:rPr>
        <w:t>žinti riziką, imtis alternatyvų:</w:t>
      </w:r>
      <w:r w:rsidRPr="00FF0C25">
        <w:rPr>
          <w:rFonts w:ascii="Times New Roman" w:hAnsi="Times New Roman"/>
          <w:sz w:val="24"/>
          <w:szCs w:val="24"/>
          <w:lang w:val="lt-LT"/>
        </w:rPr>
        <w:t xml:space="preserve"> arba dirbti be mokėjimų atidėjimų ir visai nebeteikti prekinių kreditų, bet taip pralošti konkuren</w:t>
      </w:r>
      <w:r w:rsidR="00646B86">
        <w:rPr>
          <w:rFonts w:ascii="Times New Roman" w:hAnsi="Times New Roman"/>
          <w:sz w:val="24"/>
          <w:szCs w:val="24"/>
          <w:lang w:val="lt-LT"/>
        </w:rPr>
        <w:t>cinėje kovoje ir susitaikyti su</w:t>
      </w:r>
      <w:r w:rsidRPr="00FF0C25">
        <w:rPr>
          <w:rFonts w:ascii="Times New Roman" w:hAnsi="Times New Roman"/>
          <w:sz w:val="24"/>
          <w:szCs w:val="24"/>
          <w:lang w:val="lt-LT"/>
        </w:rPr>
        <w:t xml:space="preserve"> dė</w:t>
      </w:r>
      <w:r w:rsidR="00646B86">
        <w:rPr>
          <w:rFonts w:ascii="Times New Roman" w:hAnsi="Times New Roman"/>
          <w:sz w:val="24"/>
          <w:szCs w:val="24"/>
          <w:lang w:val="lt-LT"/>
        </w:rPr>
        <w:t>l atidėtų apmokėjimų nutraukimo</w:t>
      </w:r>
      <w:r w:rsidRPr="00FF0C25">
        <w:rPr>
          <w:rFonts w:ascii="Times New Roman" w:hAnsi="Times New Roman"/>
          <w:sz w:val="24"/>
          <w:szCs w:val="24"/>
          <w:lang w:val="lt-LT"/>
        </w:rPr>
        <w:t xml:space="preserve"> mažėjančiais pardavima</w:t>
      </w:r>
      <w:r w:rsidR="00646B86">
        <w:rPr>
          <w:rFonts w:ascii="Times New Roman" w:hAnsi="Times New Roman"/>
          <w:sz w:val="24"/>
          <w:szCs w:val="24"/>
          <w:lang w:val="lt-LT"/>
        </w:rPr>
        <w:t>i</w:t>
      </w:r>
      <w:r w:rsidRPr="00FF0C25">
        <w:rPr>
          <w:rFonts w:ascii="Times New Roman" w:hAnsi="Times New Roman"/>
          <w:sz w:val="24"/>
          <w:szCs w:val="24"/>
          <w:lang w:val="lt-LT"/>
        </w:rPr>
        <w:t xml:space="preserve">s, kurie ekonomikos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laikotarpiu ir taip menksta; arba patiems stengtis mažinti prekinio kredito riziką</w:t>
      </w:r>
      <w:r w:rsidR="00646B86">
        <w:rPr>
          <w:rFonts w:ascii="Times New Roman" w:hAnsi="Times New Roman"/>
          <w:sz w:val="24"/>
          <w:szCs w:val="24"/>
          <w:lang w:val="lt-LT"/>
        </w:rPr>
        <w:t>,</w:t>
      </w:r>
      <w:r w:rsidRPr="00FF0C25">
        <w:rPr>
          <w:rFonts w:ascii="Times New Roman" w:hAnsi="Times New Roman"/>
          <w:sz w:val="24"/>
          <w:szCs w:val="24"/>
          <w:lang w:val="lt-LT"/>
        </w:rPr>
        <w:t xml:space="preserve"> naudojant prekinio kredit</w:t>
      </w:r>
      <w:r w:rsidR="00646B86">
        <w:rPr>
          <w:rFonts w:ascii="Times New Roman" w:hAnsi="Times New Roman"/>
          <w:sz w:val="24"/>
          <w:szCs w:val="24"/>
          <w:lang w:val="lt-LT"/>
        </w:rPr>
        <w:t>o rizikos vertinimą patiems ar</w:t>
      </w:r>
      <w:r w:rsidRPr="00FF0C25">
        <w:rPr>
          <w:rFonts w:ascii="Times New Roman" w:hAnsi="Times New Roman"/>
          <w:sz w:val="24"/>
          <w:szCs w:val="24"/>
          <w:lang w:val="lt-LT"/>
        </w:rPr>
        <w:t xml:space="preserve"> kreipiantis dėl atidėtų apmokėjimų rizikos vertinimo į tuo užsiimančias įmones. Taigi</w:t>
      </w:r>
      <w:r w:rsidR="00646B86">
        <w:rPr>
          <w:rFonts w:ascii="Times New Roman" w:hAnsi="Times New Roman"/>
          <w:sz w:val="24"/>
          <w:szCs w:val="24"/>
          <w:lang w:val="lt-LT"/>
        </w:rPr>
        <w:t>,</w:t>
      </w:r>
      <w:r w:rsidRPr="00FF0C25">
        <w:rPr>
          <w:rFonts w:ascii="Times New Roman" w:hAnsi="Times New Roman"/>
          <w:sz w:val="24"/>
          <w:szCs w:val="24"/>
          <w:lang w:val="lt-LT"/>
        </w:rPr>
        <w:t xml:space="preserve"> kreditų rizikos valdymas bei prekinio kredito rizikos vertinimas tampa alternatyva prekinio kredito draudimui.</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Tačiau išanalizavus prekinio kredito rizikos vertinimo metodiką, galima teigti, kad ji patikimiausiai padeda nustatyti įmonės trumpalaikio mokumo riziką stabilios ekonomikos ar ekonominio pakilimo laikotarpiu. </w:t>
      </w:r>
      <w:r w:rsidR="00D27246" w:rsidRPr="00FF0C25">
        <w:rPr>
          <w:rFonts w:ascii="Times New Roman" w:hAnsi="Times New Roman"/>
          <w:sz w:val="24"/>
          <w:szCs w:val="24"/>
          <w:lang w:val="lt-LT"/>
        </w:rPr>
        <w:t>Tuo tarpu ekonomikos</w:t>
      </w:r>
      <w:r w:rsidRPr="00FF0C25">
        <w:rPr>
          <w:rFonts w:ascii="Times New Roman" w:hAnsi="Times New Roman"/>
          <w:sz w:val="24"/>
          <w:szCs w:val="24"/>
          <w:lang w:val="lt-LT"/>
        </w:rPr>
        <w:t xml:space="preserve">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laikotarpiu (2008 metų ekonominės krizės kontekste) pastebimas toks praktikoje naudojamo prekinio kredito rizikos vertinimo trūkumas - didžiausią prekinio kredito rizikos vertinimo dalį sudaro įmonės praėjusių </w:t>
      </w:r>
      <w:r w:rsidR="004D4232" w:rsidRPr="00FF0C25">
        <w:rPr>
          <w:rFonts w:ascii="Times New Roman" w:hAnsi="Times New Roman"/>
          <w:sz w:val="24"/>
          <w:szCs w:val="24"/>
          <w:lang w:val="lt-LT"/>
        </w:rPr>
        <w:t>finansinių</w:t>
      </w:r>
      <w:r w:rsidRPr="00FF0C25">
        <w:rPr>
          <w:rFonts w:ascii="Times New Roman" w:hAnsi="Times New Roman"/>
          <w:sz w:val="24"/>
          <w:szCs w:val="24"/>
          <w:lang w:val="lt-LT"/>
        </w:rPr>
        <w:t xml:space="preserve"> metų finansinių ataskaitų duomenų vertinimas.</w:t>
      </w: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Ekonominio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laikotarpiu, atsižvelgiant į pasikeitusią pirkėjų finansinę situaciją, reikėtų šiek tiek pakeisti prekinio kredito rizikos vertinimo metodiką:</w:t>
      </w:r>
    </w:p>
    <w:p w:rsidR="007C3BDC" w:rsidRPr="00FF0C25" w:rsidRDefault="007C3BDC" w:rsidP="00423A52">
      <w:pPr>
        <w:numPr>
          <w:ilvl w:val="0"/>
          <w:numId w:val="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Turi būti atsisakoma principo finansinius rodiklius skaičiuoti ir finansinę įmonės analizę atlikti pagal metinius įmonės finansinius duomenis, nes metiniai duomenys, nors ir yra oficialūs, dažnai jau nebeparodo dabartinės </w:t>
      </w:r>
      <w:r w:rsidR="00D27246" w:rsidRPr="00FF0C25">
        <w:rPr>
          <w:rFonts w:ascii="Times New Roman" w:hAnsi="Times New Roman"/>
          <w:sz w:val="24"/>
          <w:szCs w:val="24"/>
          <w:lang w:val="lt-LT"/>
        </w:rPr>
        <w:t>įmonės padėties, kuri ekonomikos</w:t>
      </w:r>
      <w:r w:rsidRPr="00FF0C25">
        <w:rPr>
          <w:rFonts w:ascii="Times New Roman" w:hAnsi="Times New Roman"/>
          <w:sz w:val="24"/>
          <w:szCs w:val="24"/>
          <w:lang w:val="lt-LT"/>
        </w:rPr>
        <w:t xml:space="preserve">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sąlygomis gali būti kardinaliai pasikeitusi. Tam reikalinga vertinti kuo naujesnius įmonės </w:t>
      </w:r>
      <w:r w:rsidR="004D4232" w:rsidRPr="00FF0C25">
        <w:rPr>
          <w:rFonts w:ascii="Times New Roman" w:hAnsi="Times New Roman"/>
          <w:sz w:val="24"/>
          <w:szCs w:val="24"/>
          <w:lang w:val="lt-LT"/>
        </w:rPr>
        <w:t>finansinės</w:t>
      </w:r>
      <w:r w:rsidRPr="00FF0C25">
        <w:rPr>
          <w:rFonts w:ascii="Times New Roman" w:hAnsi="Times New Roman"/>
          <w:sz w:val="24"/>
          <w:szCs w:val="24"/>
          <w:lang w:val="lt-LT"/>
        </w:rPr>
        <w:t xml:space="preserve"> atskaitomybės dokumentus. </w:t>
      </w:r>
      <w:r w:rsidR="00872205" w:rsidRPr="006230DF">
        <w:rPr>
          <w:rFonts w:ascii="Times New Roman" w:hAnsi="Times New Roman"/>
          <w:sz w:val="24"/>
          <w:szCs w:val="24"/>
          <w:lang w:val="lt-LT"/>
        </w:rPr>
        <w:t>Pavyzdžiui</w:t>
      </w:r>
      <w:r w:rsidR="00872205">
        <w:rPr>
          <w:rFonts w:ascii="Times New Roman" w:hAnsi="Times New Roman"/>
          <w:sz w:val="24"/>
          <w:szCs w:val="24"/>
          <w:lang w:val="lt-LT"/>
        </w:rPr>
        <w:t>,</w:t>
      </w:r>
      <w:r w:rsidR="00872205" w:rsidRPr="006230DF">
        <w:rPr>
          <w:rFonts w:ascii="Times New Roman" w:hAnsi="Times New Roman"/>
          <w:sz w:val="24"/>
          <w:szCs w:val="24"/>
          <w:lang w:val="lt-LT"/>
        </w:rPr>
        <w:t xml:space="preserve"> </w:t>
      </w:r>
      <w:r w:rsidR="00872205">
        <w:rPr>
          <w:rFonts w:ascii="Times New Roman" w:hAnsi="Times New Roman"/>
          <w:sz w:val="24"/>
          <w:szCs w:val="24"/>
          <w:lang w:val="lt-LT"/>
        </w:rPr>
        <w:t xml:space="preserve">tam, kad </w:t>
      </w:r>
      <w:r w:rsidR="00872205" w:rsidRPr="006230DF">
        <w:rPr>
          <w:rFonts w:ascii="Times New Roman" w:hAnsi="Times New Roman"/>
          <w:sz w:val="24"/>
          <w:szCs w:val="24"/>
          <w:lang w:val="lt-LT"/>
        </w:rPr>
        <w:t>būtų matomas įmonės ekonominės veiklos kitimas</w:t>
      </w:r>
      <w:r w:rsidR="00872205">
        <w:rPr>
          <w:rFonts w:ascii="Times New Roman" w:hAnsi="Times New Roman"/>
          <w:sz w:val="24"/>
          <w:szCs w:val="24"/>
          <w:lang w:val="lt-LT"/>
        </w:rPr>
        <w:t xml:space="preserve">, </w:t>
      </w:r>
      <w:r w:rsidR="00872205" w:rsidRPr="006230DF">
        <w:rPr>
          <w:rFonts w:ascii="Times New Roman" w:hAnsi="Times New Roman"/>
          <w:sz w:val="24"/>
          <w:szCs w:val="24"/>
          <w:lang w:val="lt-LT"/>
        </w:rPr>
        <w:t>įmonės 2008 metų finansines ataskaitas reikėtų analizuoti 2009 metų pirmojo pusmečio finansinių ataskaitų kontekste</w:t>
      </w:r>
      <w:r w:rsidR="00872205">
        <w:rPr>
          <w:rFonts w:ascii="Times New Roman" w:hAnsi="Times New Roman"/>
          <w:sz w:val="24"/>
          <w:szCs w:val="24"/>
          <w:lang w:val="lt-LT"/>
        </w:rPr>
        <w:t>.</w:t>
      </w:r>
      <w:r w:rsidRPr="00FF0C25">
        <w:rPr>
          <w:rFonts w:ascii="Times New Roman" w:hAnsi="Times New Roman"/>
          <w:sz w:val="24"/>
          <w:szCs w:val="24"/>
          <w:lang w:val="lt-LT"/>
        </w:rPr>
        <w:t xml:space="preserve"> Vien 2008 metų finansiniai duomenys jau gali neparodyti </w:t>
      </w:r>
      <w:r w:rsidR="004D4232" w:rsidRPr="00FF0C25">
        <w:rPr>
          <w:rFonts w:ascii="Times New Roman" w:hAnsi="Times New Roman"/>
          <w:sz w:val="24"/>
          <w:szCs w:val="24"/>
          <w:lang w:val="lt-LT"/>
        </w:rPr>
        <w:t>realios</w:t>
      </w:r>
      <w:r w:rsidRPr="00FF0C25">
        <w:rPr>
          <w:rFonts w:ascii="Times New Roman" w:hAnsi="Times New Roman"/>
          <w:sz w:val="24"/>
          <w:szCs w:val="24"/>
          <w:lang w:val="lt-LT"/>
        </w:rPr>
        <w:t xml:space="preserve"> įmonės situacijos 2009 metais, nes ekonominės krizės padariniai labiausiai pasireiškė būtent 2009 metais. </w:t>
      </w:r>
    </w:p>
    <w:p w:rsidR="007C3BDC" w:rsidRPr="00872205" w:rsidRDefault="007C3BDC" w:rsidP="00423A52">
      <w:pPr>
        <w:numPr>
          <w:ilvl w:val="0"/>
          <w:numId w:val="1"/>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Taip pat tam, kad būtų sumažintas esamo prekinio kredito rizikos vertinimo trūkumas, reikėtų šalia įmonės finansinių ataskaitų analizės didesnį vertinimo svorį teikti kitos naujausios nefinansinės informacijos apie vertinamą įmonę analizei.</w:t>
      </w:r>
      <w:r w:rsidR="00872205">
        <w:rPr>
          <w:rFonts w:ascii="Times New Roman" w:hAnsi="Times New Roman"/>
          <w:sz w:val="24"/>
          <w:szCs w:val="24"/>
          <w:lang w:val="lt-LT"/>
        </w:rPr>
        <w:t xml:space="preserve"> Tam, k</w:t>
      </w:r>
      <w:r w:rsidR="00872205" w:rsidRPr="006230DF">
        <w:rPr>
          <w:rFonts w:ascii="Times New Roman" w:hAnsi="Times New Roman"/>
          <w:sz w:val="24"/>
          <w:szCs w:val="24"/>
          <w:lang w:val="lt-LT"/>
        </w:rPr>
        <w:t xml:space="preserve">ad atspindėtų realią įmonės situaciją </w:t>
      </w:r>
      <w:r w:rsidR="00872205">
        <w:rPr>
          <w:rFonts w:ascii="Times New Roman" w:hAnsi="Times New Roman"/>
          <w:sz w:val="24"/>
          <w:szCs w:val="24"/>
          <w:lang w:val="lt-LT"/>
        </w:rPr>
        <w:t>š</w:t>
      </w:r>
      <w:r w:rsidR="00872205" w:rsidRPr="006230DF">
        <w:rPr>
          <w:rFonts w:ascii="Times New Roman" w:hAnsi="Times New Roman"/>
          <w:sz w:val="24"/>
          <w:szCs w:val="24"/>
          <w:lang w:val="lt-LT"/>
        </w:rPr>
        <w:t>i informacija turi būti renkama analizės momentu</w:t>
      </w:r>
      <w:r w:rsidRPr="00872205">
        <w:rPr>
          <w:rFonts w:ascii="Times New Roman" w:hAnsi="Times New Roman"/>
          <w:sz w:val="24"/>
          <w:szCs w:val="24"/>
          <w:lang w:val="lt-LT"/>
        </w:rPr>
        <w:t>.</w:t>
      </w:r>
      <w:r w:rsidR="00872205" w:rsidRPr="00872205">
        <w:rPr>
          <w:rFonts w:ascii="Times New Roman" w:hAnsi="Times New Roman"/>
          <w:sz w:val="24"/>
          <w:szCs w:val="24"/>
          <w:lang w:val="lt-LT"/>
        </w:rPr>
        <w:t xml:space="preserve"> </w:t>
      </w:r>
    </w:p>
    <w:p w:rsidR="007C3BDC" w:rsidRPr="00FF0C25" w:rsidRDefault="007C3BDC">
      <w:pPr>
        <w:spacing w:after="0" w:line="360" w:lineRule="auto"/>
        <w:ind w:firstLine="720"/>
        <w:jc w:val="both"/>
        <w:rPr>
          <w:rFonts w:ascii="Times New Roman" w:hAnsi="Times New Roman"/>
          <w:sz w:val="24"/>
          <w:szCs w:val="24"/>
          <w:lang w:val="lt-LT"/>
        </w:rPr>
      </w:pPr>
      <w:r w:rsidRPr="00FF0C25">
        <w:rPr>
          <w:rFonts w:ascii="Times New Roman" w:hAnsi="Times New Roman"/>
          <w:sz w:val="24"/>
          <w:szCs w:val="24"/>
          <w:lang w:val="lt-LT"/>
        </w:rPr>
        <w:t>Taip pat pastebima, kad įmonės prekinio kredito rizikos vertinimas labai susijęs su valstybės, kurioje ve</w:t>
      </w:r>
      <w:r w:rsidR="0027604D" w:rsidRPr="00FF0C25">
        <w:rPr>
          <w:rFonts w:ascii="Times New Roman" w:hAnsi="Times New Roman"/>
          <w:sz w:val="24"/>
          <w:szCs w:val="24"/>
          <w:lang w:val="lt-LT"/>
        </w:rPr>
        <w:t>ikia įmonė</w:t>
      </w:r>
      <w:r w:rsidR="00F068CA">
        <w:rPr>
          <w:rFonts w:ascii="Times New Roman" w:hAnsi="Times New Roman"/>
          <w:sz w:val="24"/>
          <w:szCs w:val="24"/>
          <w:lang w:val="lt-LT"/>
        </w:rPr>
        <w:t>,</w:t>
      </w:r>
      <w:r w:rsidR="0027604D" w:rsidRPr="00FF0C25">
        <w:rPr>
          <w:rFonts w:ascii="Times New Roman" w:hAnsi="Times New Roman"/>
          <w:sz w:val="24"/>
          <w:szCs w:val="24"/>
          <w:lang w:val="lt-LT"/>
        </w:rPr>
        <w:t xml:space="preserve"> kreditiniu vertinimu. Taip yra</w:t>
      </w:r>
      <w:r w:rsidRPr="00FF0C25">
        <w:rPr>
          <w:rFonts w:ascii="Times New Roman" w:hAnsi="Times New Roman"/>
          <w:sz w:val="24"/>
          <w:szCs w:val="24"/>
          <w:lang w:val="lt-LT"/>
        </w:rPr>
        <w:t xml:space="preserve"> dėl to, kad vertinant įmonės prekinio kredito riziką laikomasi principo, kad viena bendrovė negali turėti aukštesnio reitingo negu valstybė, kurioje bendrovė veikia. Šis teiginys reiškia, kad mažėjant šalies reitingui mažėja ir bendrovių reitingai. Būtent todėl 2008 metų ekonominės krizės laikotarpiu tarptautinei kreditų bendrovei </w:t>
      </w:r>
      <w:r w:rsidR="004D4232" w:rsidRPr="00FF0C25">
        <w:rPr>
          <w:rFonts w:ascii="Times New Roman" w:hAnsi="Times New Roman"/>
          <w:sz w:val="24"/>
          <w:szCs w:val="24"/>
          <w:lang w:val="lt-LT"/>
        </w:rPr>
        <w:t>sumažinus</w:t>
      </w:r>
      <w:r w:rsidRPr="00FF0C25">
        <w:rPr>
          <w:rFonts w:ascii="Times New Roman" w:hAnsi="Times New Roman"/>
          <w:sz w:val="24"/>
          <w:szCs w:val="24"/>
          <w:lang w:val="lt-LT"/>
        </w:rPr>
        <w:t xml:space="preserve"> </w:t>
      </w:r>
      <w:r w:rsidRPr="00FF0C25">
        <w:rPr>
          <w:rFonts w:ascii="Times New Roman" w:hAnsi="Times New Roman"/>
          <w:sz w:val="24"/>
          <w:szCs w:val="24"/>
          <w:lang w:val="lt-LT"/>
        </w:rPr>
        <w:lastRenderedPageBreak/>
        <w:t>Lietuvos</w:t>
      </w:r>
      <w:r w:rsidR="0027604D" w:rsidRPr="00FF0C25">
        <w:rPr>
          <w:rFonts w:ascii="Times New Roman" w:hAnsi="Times New Roman"/>
          <w:sz w:val="24"/>
          <w:szCs w:val="24"/>
          <w:lang w:val="lt-LT"/>
        </w:rPr>
        <w:t xml:space="preserve"> valstybės</w:t>
      </w:r>
      <w:r w:rsidRPr="00FF0C25">
        <w:rPr>
          <w:rFonts w:ascii="Times New Roman" w:hAnsi="Times New Roman"/>
          <w:sz w:val="24"/>
          <w:szCs w:val="24"/>
          <w:lang w:val="lt-LT"/>
        </w:rPr>
        <w:t xml:space="preserve"> kredito reitingą</w:t>
      </w:r>
      <w:r w:rsidR="00F068CA">
        <w:rPr>
          <w:rFonts w:ascii="Times New Roman" w:hAnsi="Times New Roman"/>
          <w:sz w:val="24"/>
          <w:szCs w:val="24"/>
          <w:lang w:val="lt-LT"/>
        </w:rPr>
        <w:t>,</w:t>
      </w:r>
      <w:r w:rsidRPr="00FF0C25">
        <w:rPr>
          <w:rFonts w:ascii="Times New Roman" w:hAnsi="Times New Roman"/>
          <w:sz w:val="24"/>
          <w:szCs w:val="24"/>
          <w:lang w:val="lt-LT"/>
        </w:rPr>
        <w:t xml:space="preserve"> Lietuvos įmonių skolinimosi situacija užsienio rinkose tapo labai sudėtinga. </w:t>
      </w:r>
      <w:r w:rsidR="00F068CA">
        <w:rPr>
          <w:rFonts w:ascii="Times New Roman" w:hAnsi="Times New Roman"/>
          <w:sz w:val="24"/>
          <w:szCs w:val="24"/>
          <w:lang w:val="lt-LT"/>
        </w:rPr>
        <w:t>D</w:t>
      </w:r>
      <w:r w:rsidR="00F068CA" w:rsidRPr="00FF0C25">
        <w:rPr>
          <w:rFonts w:ascii="Times New Roman" w:hAnsi="Times New Roman"/>
          <w:sz w:val="24"/>
          <w:szCs w:val="24"/>
          <w:lang w:val="lt-LT"/>
        </w:rPr>
        <w:t xml:space="preserve">raudimo kompanijos </w:t>
      </w:r>
      <w:r w:rsidRPr="00FF0C25">
        <w:rPr>
          <w:rFonts w:ascii="Times New Roman" w:hAnsi="Times New Roman"/>
          <w:sz w:val="24"/>
          <w:szCs w:val="24"/>
          <w:lang w:val="lt-LT"/>
        </w:rPr>
        <w:t>Lietuvos įmonių tiekėjus užsienio valstybėse atsisakė drausti prekinio kredito rizikos draudimu. Taigi</w:t>
      </w:r>
      <w:r w:rsidR="00F068CA">
        <w:rPr>
          <w:rFonts w:ascii="Times New Roman" w:hAnsi="Times New Roman"/>
          <w:sz w:val="24"/>
          <w:szCs w:val="24"/>
          <w:lang w:val="lt-LT"/>
        </w:rPr>
        <w:t>,</w:t>
      </w:r>
      <w:r w:rsidRPr="00FF0C25">
        <w:rPr>
          <w:rFonts w:ascii="Times New Roman" w:hAnsi="Times New Roman"/>
          <w:sz w:val="24"/>
          <w:szCs w:val="24"/>
          <w:lang w:val="lt-LT"/>
        </w:rPr>
        <w:t xml:space="preserve"> užsienio įmonėms teko atsisakyti teikti prekinius kreditus Lietuvos įmonėms arba teikti prekinius kreditus patiems prisiimant riziką pagal įmonės vidinę prekinio kredito rizikos vertinimo sistemą. Panaši situacija egzistuoja ir Lietuvos vidinėje rinkoje. Prekinio kredito draudimo sąlygos tapo labai sudėtingos, tad įmonės, nenor</w:t>
      </w:r>
      <w:r w:rsidR="00F068CA">
        <w:rPr>
          <w:rFonts w:ascii="Times New Roman" w:hAnsi="Times New Roman"/>
          <w:sz w:val="24"/>
          <w:szCs w:val="24"/>
          <w:lang w:val="lt-LT"/>
        </w:rPr>
        <w:t>ėdamos prarasti pardavimų</w:t>
      </w:r>
      <w:r w:rsidRPr="00FF0C25">
        <w:rPr>
          <w:rFonts w:ascii="Times New Roman" w:hAnsi="Times New Roman"/>
          <w:sz w:val="24"/>
          <w:szCs w:val="24"/>
          <w:lang w:val="lt-LT"/>
        </w:rPr>
        <w:t xml:space="preserve"> dėl atsisakymo teikti pirkėjams prekinius kreditus, yra priverstos pačios vertinti savo p</w:t>
      </w:r>
      <w:r w:rsidR="00F068CA">
        <w:rPr>
          <w:rFonts w:ascii="Times New Roman" w:hAnsi="Times New Roman"/>
          <w:sz w:val="24"/>
          <w:szCs w:val="24"/>
          <w:lang w:val="lt-LT"/>
        </w:rPr>
        <w:t>irkėjų prekinio kredito rizikas</w:t>
      </w:r>
      <w:r w:rsidRPr="00FF0C25">
        <w:rPr>
          <w:rFonts w:ascii="Times New Roman" w:hAnsi="Times New Roman"/>
          <w:sz w:val="24"/>
          <w:szCs w:val="24"/>
          <w:lang w:val="lt-LT"/>
        </w:rPr>
        <w:t xml:space="preserve"> tam</w:t>
      </w:r>
      <w:r w:rsidR="00F068CA">
        <w:rPr>
          <w:rFonts w:ascii="Times New Roman" w:hAnsi="Times New Roman"/>
          <w:sz w:val="24"/>
          <w:szCs w:val="24"/>
          <w:lang w:val="lt-LT"/>
        </w:rPr>
        <w:t>,</w:t>
      </w:r>
      <w:r w:rsidRPr="00FF0C25">
        <w:rPr>
          <w:rFonts w:ascii="Times New Roman" w:hAnsi="Times New Roman"/>
          <w:sz w:val="24"/>
          <w:szCs w:val="24"/>
          <w:lang w:val="lt-LT"/>
        </w:rPr>
        <w:t xml:space="preserve"> kad apsisaugotų nuo nepatikimų pirkėjų ir turėtų galimybę nustatyti, kurie pirkėjai yra patikimi tiek, kad su jais ir toliau būtų galima dirbti prekinio kredito pagrindu. Tai dar kartą įrodo prekinio kredito rizikos </w:t>
      </w:r>
      <w:r w:rsidR="00F068CA">
        <w:rPr>
          <w:rFonts w:ascii="Times New Roman" w:hAnsi="Times New Roman"/>
          <w:sz w:val="24"/>
          <w:szCs w:val="24"/>
          <w:lang w:val="lt-LT"/>
        </w:rPr>
        <w:t xml:space="preserve">vertinimo </w:t>
      </w:r>
      <w:r w:rsidRPr="00FF0C25">
        <w:rPr>
          <w:rFonts w:ascii="Times New Roman" w:hAnsi="Times New Roman"/>
          <w:sz w:val="24"/>
          <w:szCs w:val="24"/>
          <w:lang w:val="lt-LT"/>
        </w:rPr>
        <w:t xml:space="preserve">svarbą ne tik ekonomikos pakilimo, bet ir jos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laikotarpiu.</w:t>
      </w:r>
    </w:p>
    <w:p w:rsidR="00AF1A75" w:rsidRPr="00FF0C25" w:rsidRDefault="00AF1A75">
      <w:pPr>
        <w:spacing w:after="0" w:line="360" w:lineRule="auto"/>
        <w:ind w:firstLine="720"/>
        <w:jc w:val="both"/>
        <w:rPr>
          <w:rFonts w:ascii="Times New Roman" w:hAnsi="Times New Roman"/>
          <w:sz w:val="24"/>
          <w:szCs w:val="24"/>
          <w:lang w:val="lt-LT"/>
        </w:rPr>
      </w:pPr>
    </w:p>
    <w:p w:rsidR="00AF1A75" w:rsidRPr="00FF0C25" w:rsidRDefault="0027604D" w:rsidP="00C10983">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w:t>
      </w:r>
    </w:p>
    <w:p w:rsidR="00064C69" w:rsidRPr="00FF0C25" w:rsidRDefault="00064C69">
      <w:pPr>
        <w:spacing w:after="0" w:line="360" w:lineRule="auto"/>
        <w:ind w:firstLine="851"/>
        <w:jc w:val="both"/>
        <w:rPr>
          <w:rFonts w:ascii="Times New Roman" w:hAnsi="Times New Roman"/>
          <w:sz w:val="24"/>
          <w:szCs w:val="24"/>
          <w:lang w:val="lt-LT"/>
        </w:rPr>
      </w:pPr>
    </w:p>
    <w:p w:rsidR="007C3BDC"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Prekinio kredito rizikos vertinimas yra kompleksinis procesas, veikiantis pagal nustatytus principus. Šį procesą sudaro visos įmanomos informacijos apie vertinamą įmonę surinkimas, jos susisteminimas, </w:t>
      </w:r>
      <w:r w:rsidR="004D4232" w:rsidRPr="00FF0C25">
        <w:rPr>
          <w:rFonts w:ascii="Times New Roman" w:hAnsi="Times New Roman"/>
          <w:sz w:val="24"/>
          <w:szCs w:val="24"/>
          <w:lang w:val="lt-LT"/>
        </w:rPr>
        <w:t>nefinansinės</w:t>
      </w:r>
      <w:r w:rsidRPr="00FF0C25">
        <w:rPr>
          <w:rFonts w:ascii="Times New Roman" w:hAnsi="Times New Roman"/>
          <w:sz w:val="24"/>
          <w:szCs w:val="24"/>
          <w:lang w:val="lt-LT"/>
        </w:rPr>
        <w:t xml:space="preserve"> informacijos įvertinimas, finansinių įmonės rodiklių įvertinimas, teigiamos ir neigiamos informacijos apie vertinamą įmonę svorio nustatymas bei ekspertinis įvertinimas, išvados apie įmonę parengimas ir įmonei suteikiamo prekinio kredito limito nustatymas. Kruopščiai ir teisingai laikantis viso prekinio kredito rizikos vertinimo proceso, turint naujausią informaciją, galima gan tiksliai įvertinti įmonių prekinio kredito riziką bei nustatyti prekinio kredito limitus. Toks vertinimas padeda įmonėms efektyviai valdyti prekinio kredito riziką, konstruktyviai dirbti su savo pirkėjais prekinio kredito pagrindu, sumažinti nuostolius dėl nepatikimų, nemokių pirkėjų kreditavimo.</w:t>
      </w:r>
    </w:p>
    <w:p w:rsidR="00833269" w:rsidRPr="00FF0C25" w:rsidRDefault="007C3BDC"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Pastebima problema, kad mokslinėje literatūroje per mažai dėmesio sk</w:t>
      </w:r>
      <w:r w:rsidR="00D06C9D">
        <w:rPr>
          <w:rFonts w:ascii="Times New Roman" w:hAnsi="Times New Roman"/>
          <w:sz w:val="24"/>
          <w:szCs w:val="24"/>
          <w:lang w:val="lt-LT"/>
        </w:rPr>
        <w:t>iriama šio proceso nagrinėjimui.</w:t>
      </w:r>
      <w:r w:rsidRPr="00FF0C25">
        <w:rPr>
          <w:rFonts w:ascii="Times New Roman" w:hAnsi="Times New Roman"/>
          <w:sz w:val="24"/>
          <w:szCs w:val="24"/>
          <w:lang w:val="lt-LT"/>
        </w:rPr>
        <w:t xml:space="preserve"> Apie prekinio kredito rizikos vertinimą kalbama </w:t>
      </w:r>
      <w:r w:rsidR="00D06C9D">
        <w:rPr>
          <w:rFonts w:ascii="Times New Roman" w:hAnsi="Times New Roman"/>
          <w:sz w:val="24"/>
          <w:szCs w:val="24"/>
          <w:lang w:val="lt-LT"/>
        </w:rPr>
        <w:t>tik finansinio įmonės vertinimo</w:t>
      </w:r>
      <w:r w:rsidRPr="00FF0C25">
        <w:rPr>
          <w:rFonts w:ascii="Times New Roman" w:hAnsi="Times New Roman"/>
          <w:sz w:val="24"/>
          <w:szCs w:val="24"/>
          <w:lang w:val="lt-LT"/>
        </w:rPr>
        <w:t xml:space="preserve"> pagal finansinius rodiklius, parengtus finansinių ataskaitų pagrindu, kontekste. Tokia situacija sudaro prielaidas manyti, kad riziką galima nustatyti pagal finansinės atskaitomybės dokumentus, tačiau nepakankamai įvertinama kitos informacijos, susijusios su konkrečia vertinama įmone (turto areštai, teismai, atsiskaitymo politika) bei bendra įmonės veiklos ri</w:t>
      </w:r>
      <w:r w:rsidR="00D06C9D">
        <w:rPr>
          <w:rFonts w:ascii="Times New Roman" w:hAnsi="Times New Roman"/>
          <w:sz w:val="24"/>
          <w:szCs w:val="24"/>
          <w:lang w:val="lt-LT"/>
        </w:rPr>
        <w:t>nkos šalyje būkle, svarba. Toks literatūroje siūlomas</w:t>
      </w:r>
      <w:r w:rsidRPr="00FF0C25">
        <w:rPr>
          <w:rFonts w:ascii="Times New Roman" w:hAnsi="Times New Roman"/>
          <w:sz w:val="24"/>
          <w:szCs w:val="24"/>
          <w:lang w:val="lt-LT"/>
        </w:rPr>
        <w:t xml:space="preserve"> rizikos vertinimo tik pagal įmonių finansinius </w:t>
      </w:r>
      <w:r w:rsidR="00D06C9D">
        <w:rPr>
          <w:rFonts w:ascii="Times New Roman" w:hAnsi="Times New Roman"/>
          <w:sz w:val="24"/>
          <w:szCs w:val="24"/>
          <w:lang w:val="lt-LT"/>
        </w:rPr>
        <w:t>duomenis būdas yra nepakankamas</w:t>
      </w:r>
      <w:r w:rsidRPr="00FF0C25">
        <w:rPr>
          <w:rFonts w:ascii="Times New Roman" w:hAnsi="Times New Roman"/>
          <w:sz w:val="24"/>
          <w:szCs w:val="24"/>
          <w:lang w:val="lt-LT"/>
        </w:rPr>
        <w:t xml:space="preserve"> nustatyti visam galimam rizikingumui. Juolab</w:t>
      </w:r>
      <w:r w:rsidR="00D06C9D">
        <w:rPr>
          <w:rFonts w:ascii="Times New Roman" w:hAnsi="Times New Roman"/>
          <w:sz w:val="24"/>
          <w:szCs w:val="24"/>
          <w:lang w:val="lt-LT"/>
        </w:rPr>
        <w:t>,</w:t>
      </w:r>
      <w:r w:rsidRPr="00FF0C25">
        <w:rPr>
          <w:rFonts w:ascii="Times New Roman" w:hAnsi="Times New Roman"/>
          <w:sz w:val="24"/>
          <w:szCs w:val="24"/>
          <w:lang w:val="lt-LT"/>
        </w:rPr>
        <w:t xml:space="preserve"> kad vertinimas pagal finansinius duomenis parodo tik įmonės būklę praėjusių metų gale, kuri vertinimo metu jau gali būti pasikeitusi, nors turimose finansinėse ataskaitose tai dar neatsispindi. Tokiu atveju didelę svarbą įgauna kita, pati naujausia informacija apie įmonės būklę, bei vykstančius pasikeitimus įmonėje. Ypatingą reikšmę </w:t>
      </w:r>
      <w:r w:rsidR="00AF1A75" w:rsidRPr="00FF0C25">
        <w:rPr>
          <w:rFonts w:ascii="Times New Roman" w:hAnsi="Times New Roman"/>
          <w:sz w:val="24"/>
          <w:szCs w:val="24"/>
          <w:lang w:val="lt-LT"/>
        </w:rPr>
        <w:t xml:space="preserve">ši informacija įgauna </w:t>
      </w:r>
      <w:r w:rsidR="00AF1A75" w:rsidRPr="00FF0C25">
        <w:rPr>
          <w:rFonts w:ascii="Times New Roman" w:hAnsi="Times New Roman"/>
          <w:sz w:val="24"/>
          <w:szCs w:val="24"/>
          <w:lang w:val="lt-LT"/>
        </w:rPr>
        <w:lastRenderedPageBreak/>
        <w:t>ekonomikos</w:t>
      </w:r>
      <w:r w:rsidRPr="00FF0C25">
        <w:rPr>
          <w:rFonts w:ascii="Times New Roman" w:hAnsi="Times New Roman"/>
          <w:sz w:val="24"/>
          <w:szCs w:val="24"/>
          <w:lang w:val="lt-LT"/>
        </w:rPr>
        <w:t xml:space="preserve">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(2008 metų krizės) kontekste, kuomet vertinimai atliekami pagal 2008 metų duomenis, nebeatspindi realios situacijos, nes krizės pasekmes dauguma įmonių ėmė justi tik pačioje 2008 metų pabaigoje ir 2009 metais. </w:t>
      </w:r>
      <w:r w:rsidR="00D06C9D" w:rsidRPr="006230DF">
        <w:rPr>
          <w:rFonts w:ascii="Times New Roman" w:hAnsi="Times New Roman"/>
          <w:sz w:val="24"/>
          <w:szCs w:val="24"/>
          <w:lang w:val="lt-LT"/>
        </w:rPr>
        <w:t>Šioje situacijoje kita</w:t>
      </w:r>
      <w:r w:rsidR="00D06C9D">
        <w:rPr>
          <w:rFonts w:ascii="Times New Roman" w:hAnsi="Times New Roman"/>
          <w:sz w:val="24"/>
          <w:szCs w:val="24"/>
          <w:lang w:val="lt-LT"/>
        </w:rPr>
        <w:t xml:space="preserve"> iš oficialių šaltinių gauta </w:t>
      </w:r>
      <w:r w:rsidR="00D06C9D" w:rsidRPr="006230DF">
        <w:rPr>
          <w:rFonts w:ascii="Times New Roman" w:hAnsi="Times New Roman"/>
          <w:sz w:val="24"/>
          <w:szCs w:val="24"/>
          <w:lang w:val="lt-LT"/>
        </w:rPr>
        <w:t>informacija apie įmonę</w:t>
      </w:r>
      <w:r w:rsidR="00D06C9D">
        <w:rPr>
          <w:rFonts w:ascii="Times New Roman" w:hAnsi="Times New Roman"/>
          <w:sz w:val="24"/>
          <w:szCs w:val="24"/>
          <w:lang w:val="lt-LT"/>
        </w:rPr>
        <w:t xml:space="preserve"> </w:t>
      </w:r>
      <w:r w:rsidR="00D06C9D" w:rsidRPr="006230DF">
        <w:rPr>
          <w:rFonts w:ascii="Times New Roman" w:hAnsi="Times New Roman"/>
          <w:sz w:val="24"/>
          <w:szCs w:val="24"/>
          <w:lang w:val="lt-LT"/>
        </w:rPr>
        <w:t>turi sudaryti esminę prekinio kredito rizikos vertinimo dalį.</w:t>
      </w:r>
    </w:p>
    <w:p w:rsidR="00D93B17" w:rsidRPr="00E474F6" w:rsidRDefault="00D93B17" w:rsidP="00C10983">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br w:type="page"/>
      </w:r>
      <w:r w:rsidR="00FF601C" w:rsidRPr="00FF0C25">
        <w:rPr>
          <w:rFonts w:ascii="Times New Roman" w:hAnsi="Times New Roman"/>
          <w:b/>
          <w:sz w:val="24"/>
          <w:szCs w:val="24"/>
          <w:lang w:val="lt-LT"/>
        </w:rPr>
        <w:lastRenderedPageBreak/>
        <w:t xml:space="preserve">3. </w:t>
      </w:r>
      <w:r w:rsidR="00E474F6" w:rsidRPr="00E474F6">
        <w:rPr>
          <w:rFonts w:ascii="Times New Roman" w:hAnsi="Times New Roman"/>
          <w:b/>
          <w:sz w:val="24"/>
          <w:szCs w:val="24"/>
          <w:lang w:val="lt-LT"/>
        </w:rPr>
        <w:t>TYRIMAS – ATVEJO ANALIZĖ: TRIJŲ ĮMONIŲ PREKINIO KREDITO RIZIKOS VERTINIMAS</w:t>
      </w:r>
    </w:p>
    <w:p w:rsidR="00FF601C" w:rsidRPr="00FF0C25" w:rsidRDefault="00FF601C" w:rsidP="00FF601C">
      <w:pPr>
        <w:spacing w:after="0" w:line="360" w:lineRule="auto"/>
        <w:jc w:val="both"/>
        <w:rPr>
          <w:rFonts w:ascii="Times New Roman" w:hAnsi="Times New Roman"/>
          <w:sz w:val="24"/>
          <w:szCs w:val="24"/>
          <w:lang w:val="lt-LT"/>
        </w:rPr>
      </w:pPr>
    </w:p>
    <w:p w:rsidR="00D93B17" w:rsidRDefault="00D93B17"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Atliktas tyrimas, kurio metu buvo surinkta bei išanalizuota kreditinė kelių pasirinktų įmonių informacija ir atliktas įmonių prekinio kredito rizikos vertinimas. Tam</w:t>
      </w:r>
      <w:r w:rsidR="00023536" w:rsidRPr="00FF0C25">
        <w:rPr>
          <w:rFonts w:ascii="Times New Roman" w:hAnsi="Times New Roman"/>
          <w:sz w:val="24"/>
          <w:szCs w:val="24"/>
          <w:lang w:val="lt-LT"/>
        </w:rPr>
        <w:t>,</w:t>
      </w:r>
      <w:r w:rsidRPr="00FF0C25">
        <w:rPr>
          <w:rFonts w:ascii="Times New Roman" w:hAnsi="Times New Roman"/>
          <w:sz w:val="24"/>
          <w:szCs w:val="24"/>
          <w:lang w:val="lt-LT"/>
        </w:rPr>
        <w:t xml:space="preserve"> kad būtų atskleisti prekinio kredito rizikos vertinimo niuansai, ypatingai aktualū</w:t>
      </w:r>
      <w:r w:rsidR="00471F92" w:rsidRPr="00FF0C25">
        <w:rPr>
          <w:rFonts w:ascii="Times New Roman" w:hAnsi="Times New Roman"/>
          <w:sz w:val="24"/>
          <w:szCs w:val="24"/>
          <w:lang w:val="lt-LT"/>
        </w:rPr>
        <w:t>s ekonomikos</w:t>
      </w:r>
      <w:r w:rsidRPr="00FF0C25">
        <w:rPr>
          <w:rFonts w:ascii="Times New Roman" w:hAnsi="Times New Roman"/>
          <w:sz w:val="24"/>
          <w:szCs w:val="24"/>
          <w:lang w:val="lt-LT"/>
        </w:rPr>
        <w:t xml:space="preserve"> </w:t>
      </w:r>
      <w:r w:rsidR="004D4232" w:rsidRPr="00FF0C25">
        <w:rPr>
          <w:rFonts w:ascii="Times New Roman" w:hAnsi="Times New Roman"/>
          <w:sz w:val="24"/>
          <w:szCs w:val="24"/>
          <w:lang w:val="lt-LT"/>
        </w:rPr>
        <w:t>nuosmukio</w:t>
      </w:r>
      <w:r w:rsidRPr="00FF0C25">
        <w:rPr>
          <w:rFonts w:ascii="Times New Roman" w:hAnsi="Times New Roman"/>
          <w:sz w:val="24"/>
          <w:szCs w:val="24"/>
          <w:lang w:val="lt-LT"/>
        </w:rPr>
        <w:t xml:space="preserve"> laikotarpiu, įmonės buvo atrinktos pagal tokius kriterijus:</w:t>
      </w:r>
    </w:p>
    <w:p w:rsidR="00D97C7B" w:rsidRPr="006230DF" w:rsidRDefault="00D97C7B" w:rsidP="00423A52">
      <w:pPr>
        <w:numPr>
          <w:ilvl w:val="0"/>
          <w:numId w:val="23"/>
        </w:numPr>
        <w:tabs>
          <w:tab w:val="left" w:pos="1134"/>
        </w:tabs>
        <w:suppressAutoHyphens w:val="0"/>
        <w:spacing w:after="0" w:line="360" w:lineRule="auto"/>
        <w:ind w:left="0" w:firstLine="567"/>
        <w:jc w:val="both"/>
        <w:rPr>
          <w:rFonts w:ascii="Times New Roman" w:hAnsi="Times New Roman"/>
          <w:sz w:val="24"/>
          <w:szCs w:val="24"/>
          <w:lang w:val="lt-LT"/>
        </w:rPr>
      </w:pPr>
      <w:r w:rsidRPr="006230DF">
        <w:rPr>
          <w:rFonts w:ascii="Times New Roman" w:hAnsi="Times New Roman"/>
          <w:sz w:val="24"/>
          <w:szCs w:val="24"/>
          <w:lang w:val="lt-LT"/>
        </w:rPr>
        <w:t>Įmonė turi būti veikianti jau keletą metų</w:t>
      </w:r>
      <w:r>
        <w:rPr>
          <w:rFonts w:ascii="Times New Roman" w:hAnsi="Times New Roman"/>
          <w:sz w:val="24"/>
          <w:szCs w:val="24"/>
          <w:lang w:val="lt-LT"/>
        </w:rPr>
        <w:t xml:space="preserve"> (</w:t>
      </w:r>
      <w:r w:rsidRPr="006230DF">
        <w:rPr>
          <w:rFonts w:ascii="Times New Roman" w:hAnsi="Times New Roman"/>
          <w:sz w:val="24"/>
          <w:szCs w:val="24"/>
          <w:lang w:val="lt-LT"/>
        </w:rPr>
        <w:t xml:space="preserve">kad būtų </w:t>
      </w:r>
      <w:r>
        <w:rPr>
          <w:rFonts w:ascii="Times New Roman" w:hAnsi="Times New Roman"/>
          <w:sz w:val="24"/>
          <w:szCs w:val="24"/>
          <w:lang w:val="lt-LT"/>
        </w:rPr>
        <w:t xml:space="preserve">galima </w:t>
      </w:r>
      <w:r w:rsidRPr="006230DF">
        <w:rPr>
          <w:rFonts w:ascii="Times New Roman" w:hAnsi="Times New Roman"/>
          <w:sz w:val="24"/>
          <w:szCs w:val="24"/>
          <w:lang w:val="lt-LT"/>
        </w:rPr>
        <w:t>atlikti jos finansinių duomenų horizontaliąją analizę</w:t>
      </w:r>
      <w:r>
        <w:rPr>
          <w:rFonts w:ascii="Times New Roman" w:hAnsi="Times New Roman"/>
          <w:sz w:val="24"/>
          <w:szCs w:val="24"/>
          <w:lang w:val="lt-LT"/>
        </w:rPr>
        <w:t>)</w:t>
      </w:r>
      <w:r w:rsidRPr="006230DF">
        <w:rPr>
          <w:rFonts w:ascii="Times New Roman" w:hAnsi="Times New Roman"/>
          <w:sz w:val="24"/>
          <w:szCs w:val="24"/>
          <w:lang w:val="lt-LT"/>
        </w:rPr>
        <w:t>;</w:t>
      </w:r>
    </w:p>
    <w:p w:rsidR="00D97C7B" w:rsidRPr="00D97C7B" w:rsidRDefault="00D97C7B" w:rsidP="00423A52">
      <w:pPr>
        <w:numPr>
          <w:ilvl w:val="0"/>
          <w:numId w:val="23"/>
        </w:numPr>
        <w:tabs>
          <w:tab w:val="left" w:pos="1134"/>
        </w:tabs>
        <w:suppressAutoHyphens w:val="0"/>
        <w:spacing w:after="0" w:line="360" w:lineRule="auto"/>
        <w:ind w:left="0" w:firstLine="567"/>
        <w:jc w:val="both"/>
        <w:rPr>
          <w:rFonts w:ascii="Times New Roman" w:hAnsi="Times New Roman"/>
          <w:sz w:val="24"/>
          <w:szCs w:val="24"/>
          <w:lang w:val="lt-LT"/>
        </w:rPr>
      </w:pPr>
      <w:r w:rsidRPr="006230DF">
        <w:rPr>
          <w:rFonts w:ascii="Times New Roman" w:hAnsi="Times New Roman"/>
          <w:sz w:val="24"/>
          <w:szCs w:val="24"/>
          <w:lang w:val="lt-LT"/>
        </w:rPr>
        <w:t xml:space="preserve">Įmonė turi būti pateikusi Juridinių </w:t>
      </w:r>
      <w:r>
        <w:rPr>
          <w:rFonts w:ascii="Times New Roman" w:hAnsi="Times New Roman"/>
          <w:sz w:val="24"/>
          <w:szCs w:val="24"/>
          <w:lang w:val="lt-LT"/>
        </w:rPr>
        <w:t>A</w:t>
      </w:r>
      <w:r w:rsidRPr="006230DF">
        <w:rPr>
          <w:rFonts w:ascii="Times New Roman" w:hAnsi="Times New Roman"/>
          <w:sz w:val="24"/>
          <w:szCs w:val="24"/>
          <w:lang w:val="lt-LT"/>
        </w:rPr>
        <w:t xml:space="preserve">smenų </w:t>
      </w:r>
      <w:r>
        <w:rPr>
          <w:rFonts w:ascii="Times New Roman" w:hAnsi="Times New Roman"/>
          <w:sz w:val="24"/>
          <w:szCs w:val="24"/>
          <w:lang w:val="lt-LT"/>
        </w:rPr>
        <w:t>R</w:t>
      </w:r>
      <w:r w:rsidRPr="006230DF">
        <w:rPr>
          <w:rFonts w:ascii="Times New Roman" w:hAnsi="Times New Roman"/>
          <w:sz w:val="24"/>
          <w:szCs w:val="24"/>
          <w:lang w:val="lt-LT"/>
        </w:rPr>
        <w:t>egistrui naujausią oficialią savo įmonės finansinę informaciją</w:t>
      </w:r>
      <w:r>
        <w:rPr>
          <w:rFonts w:ascii="Times New Roman" w:hAnsi="Times New Roman"/>
          <w:sz w:val="24"/>
          <w:szCs w:val="24"/>
          <w:lang w:val="lt-LT"/>
        </w:rPr>
        <w:t xml:space="preserve"> (</w:t>
      </w:r>
      <w:r w:rsidRPr="006230DF">
        <w:rPr>
          <w:rFonts w:ascii="Times New Roman" w:hAnsi="Times New Roman"/>
          <w:sz w:val="24"/>
          <w:szCs w:val="24"/>
          <w:lang w:val="lt-LT"/>
        </w:rPr>
        <w:t>kad būt</w:t>
      </w:r>
      <w:r>
        <w:rPr>
          <w:rFonts w:ascii="Times New Roman" w:hAnsi="Times New Roman"/>
          <w:sz w:val="24"/>
          <w:szCs w:val="24"/>
          <w:lang w:val="lt-LT"/>
        </w:rPr>
        <w:t xml:space="preserve">ų galima </w:t>
      </w:r>
      <w:r w:rsidRPr="006230DF">
        <w:rPr>
          <w:rFonts w:ascii="Times New Roman" w:hAnsi="Times New Roman"/>
          <w:sz w:val="24"/>
          <w:szCs w:val="24"/>
          <w:lang w:val="lt-LT"/>
        </w:rPr>
        <w:t>atlikt</w:t>
      </w:r>
      <w:r>
        <w:rPr>
          <w:rFonts w:ascii="Times New Roman" w:hAnsi="Times New Roman"/>
          <w:sz w:val="24"/>
          <w:szCs w:val="24"/>
          <w:lang w:val="lt-LT"/>
        </w:rPr>
        <w:t>i</w:t>
      </w:r>
      <w:r w:rsidRPr="006230DF">
        <w:rPr>
          <w:rFonts w:ascii="Times New Roman" w:hAnsi="Times New Roman"/>
          <w:sz w:val="24"/>
          <w:szCs w:val="24"/>
          <w:lang w:val="lt-LT"/>
        </w:rPr>
        <w:t xml:space="preserve"> finansin</w:t>
      </w:r>
      <w:r>
        <w:rPr>
          <w:rFonts w:ascii="Times New Roman" w:hAnsi="Times New Roman"/>
          <w:sz w:val="24"/>
          <w:szCs w:val="24"/>
          <w:lang w:val="lt-LT"/>
        </w:rPr>
        <w:t>ę</w:t>
      </w:r>
      <w:r w:rsidRPr="006230DF">
        <w:rPr>
          <w:rFonts w:ascii="Times New Roman" w:hAnsi="Times New Roman"/>
          <w:sz w:val="24"/>
          <w:szCs w:val="24"/>
          <w:lang w:val="lt-LT"/>
        </w:rPr>
        <w:t xml:space="preserve"> analiz</w:t>
      </w:r>
      <w:r>
        <w:rPr>
          <w:rFonts w:ascii="Times New Roman" w:hAnsi="Times New Roman"/>
          <w:sz w:val="24"/>
          <w:szCs w:val="24"/>
          <w:lang w:val="lt-LT"/>
        </w:rPr>
        <w:t>ę)</w:t>
      </w:r>
      <w:r w:rsidRPr="006230DF">
        <w:rPr>
          <w:rFonts w:ascii="Times New Roman" w:hAnsi="Times New Roman"/>
          <w:sz w:val="24"/>
          <w:szCs w:val="24"/>
          <w:lang w:val="lt-LT"/>
        </w:rPr>
        <w:t>;</w:t>
      </w:r>
    </w:p>
    <w:p w:rsidR="00D93B17" w:rsidRPr="00FF0C25" w:rsidRDefault="00D93B17" w:rsidP="00423A52">
      <w:pPr>
        <w:numPr>
          <w:ilvl w:val="0"/>
          <w:numId w:val="23"/>
        </w:numPr>
        <w:tabs>
          <w:tab w:val="left" w:pos="1134"/>
        </w:tabs>
        <w:suppressAutoHyphens w:val="0"/>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Pagal galimybes rinktos įmonės, kurių tarpinė finansinė atskaitomybė yra prieinama viešai. Tai aktualu ekonominio </w:t>
      </w:r>
      <w:r w:rsidR="004D4232" w:rsidRPr="00FF0C25">
        <w:rPr>
          <w:rFonts w:ascii="Times New Roman" w:hAnsi="Times New Roman"/>
          <w:sz w:val="24"/>
          <w:szCs w:val="24"/>
          <w:lang w:val="lt-LT"/>
        </w:rPr>
        <w:t>nuosmukio</w:t>
      </w:r>
      <w:r w:rsidR="00CB7905">
        <w:rPr>
          <w:rFonts w:ascii="Times New Roman" w:hAnsi="Times New Roman"/>
          <w:sz w:val="24"/>
          <w:szCs w:val="24"/>
          <w:lang w:val="lt-LT"/>
        </w:rPr>
        <w:t xml:space="preserve"> laikotarpiu, kai</w:t>
      </w:r>
      <w:r w:rsidRPr="00FF0C25">
        <w:rPr>
          <w:rFonts w:ascii="Times New Roman" w:hAnsi="Times New Roman"/>
          <w:sz w:val="24"/>
          <w:szCs w:val="24"/>
          <w:lang w:val="lt-LT"/>
        </w:rPr>
        <w:t xml:space="preserve"> atsisakoma principo vertinti tik oficialius pilnų finansinių metų </w:t>
      </w:r>
      <w:r w:rsidR="00CB7905">
        <w:rPr>
          <w:rFonts w:ascii="Times New Roman" w:hAnsi="Times New Roman"/>
          <w:sz w:val="24"/>
          <w:szCs w:val="24"/>
          <w:lang w:val="lt-LT"/>
        </w:rPr>
        <w:t>įmonės finansinius dokumentus bei</w:t>
      </w:r>
      <w:r w:rsidRPr="00FF0C25">
        <w:rPr>
          <w:rFonts w:ascii="Times New Roman" w:hAnsi="Times New Roman"/>
          <w:sz w:val="24"/>
          <w:szCs w:val="24"/>
          <w:lang w:val="lt-LT"/>
        </w:rPr>
        <w:t xml:space="preserve"> imamasi nagrinėti ir tarpinius finansinius dokumentus, tam, kad būtų aiškiau matoma esama vertinamos įmonės padėtis;</w:t>
      </w:r>
    </w:p>
    <w:p w:rsidR="00D93B17" w:rsidRPr="00FF0C25" w:rsidRDefault="00D93B17" w:rsidP="00423A52">
      <w:pPr>
        <w:numPr>
          <w:ilvl w:val="0"/>
          <w:numId w:val="23"/>
        </w:numPr>
        <w:tabs>
          <w:tab w:val="left" w:pos="1134"/>
        </w:tabs>
        <w:suppressAutoHyphens w:val="0"/>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Atrinktos skirtingos įmonės, leidžiančios parodyti kaip įvertinama įmonė, kurios padėtis ir esama informacija yra teigiama, įmonė, kurios finansinė padėtis nėra visiškai stabili, apie kurią yra tiek pozityvios</w:t>
      </w:r>
      <w:r w:rsidR="006B0585">
        <w:rPr>
          <w:rFonts w:ascii="Times New Roman" w:hAnsi="Times New Roman"/>
          <w:sz w:val="24"/>
          <w:szCs w:val="24"/>
          <w:lang w:val="lt-LT"/>
        </w:rPr>
        <w:t>,</w:t>
      </w:r>
      <w:r w:rsidRPr="00FF0C25">
        <w:rPr>
          <w:rFonts w:ascii="Times New Roman" w:hAnsi="Times New Roman"/>
          <w:sz w:val="24"/>
          <w:szCs w:val="24"/>
          <w:lang w:val="lt-LT"/>
        </w:rPr>
        <w:t xml:space="preserve"> tiek negatyvios informacijos ir įmonė, kurios finansinė padėtis sudėtinga, o tai taip pat parodo negatyvi nefinansinė informacija. Toks skirtingoje padėtyje esančių įmonių prekinio kredito rizikos vertinimas padeda sudaryti bendrą įmonių</w:t>
      </w:r>
      <w:r w:rsidR="006B0585">
        <w:rPr>
          <w:rFonts w:ascii="Times New Roman" w:hAnsi="Times New Roman"/>
          <w:sz w:val="24"/>
          <w:szCs w:val="24"/>
          <w:lang w:val="lt-LT"/>
        </w:rPr>
        <w:t xml:space="preserve"> praktikoje naudojamo</w:t>
      </w:r>
      <w:r w:rsidRPr="00FF0C25">
        <w:rPr>
          <w:rFonts w:ascii="Times New Roman" w:hAnsi="Times New Roman"/>
          <w:sz w:val="24"/>
          <w:szCs w:val="24"/>
          <w:lang w:val="lt-LT"/>
        </w:rPr>
        <w:t xml:space="preserve"> prekinio kredito r</w:t>
      </w:r>
      <w:r w:rsidR="006B0585">
        <w:rPr>
          <w:rFonts w:ascii="Times New Roman" w:hAnsi="Times New Roman"/>
          <w:sz w:val="24"/>
          <w:szCs w:val="24"/>
          <w:lang w:val="lt-LT"/>
        </w:rPr>
        <w:t>izikos vertinimo</w:t>
      </w:r>
      <w:r w:rsidRPr="00FF0C25">
        <w:rPr>
          <w:rFonts w:ascii="Times New Roman" w:hAnsi="Times New Roman"/>
          <w:sz w:val="24"/>
          <w:szCs w:val="24"/>
          <w:lang w:val="lt-LT"/>
        </w:rPr>
        <w:t xml:space="preserve"> vaizdą. </w:t>
      </w:r>
    </w:p>
    <w:p w:rsidR="00D93B17" w:rsidRPr="00FF0C25" w:rsidRDefault="00565D3C"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Tyrimo tikslas -</w:t>
      </w:r>
      <w:r w:rsidR="00D93B17" w:rsidRPr="00FF0C25">
        <w:rPr>
          <w:rFonts w:ascii="Times New Roman" w:hAnsi="Times New Roman"/>
          <w:sz w:val="24"/>
          <w:szCs w:val="24"/>
          <w:lang w:val="lt-LT"/>
        </w:rPr>
        <w:t xml:space="preserve"> praktiškai atlikti kelių pasirinktų įmonių prekinio kredito rizikos vertinimą.</w:t>
      </w:r>
    </w:p>
    <w:p w:rsidR="00D93B17" w:rsidRPr="00FF0C25" w:rsidRDefault="00D93B17"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Tyrimo uždaviniai:</w:t>
      </w:r>
    </w:p>
    <w:p w:rsidR="00D93B17" w:rsidRPr="00FF0C25" w:rsidRDefault="00D93B17" w:rsidP="00423A52">
      <w:pPr>
        <w:numPr>
          <w:ilvl w:val="0"/>
          <w:numId w:val="24"/>
        </w:numPr>
        <w:tabs>
          <w:tab w:val="left" w:pos="1134"/>
        </w:tabs>
        <w:suppressAutoHyphens w:val="0"/>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Atrinkti įmones prekinio kredito rizikos vertinimui;</w:t>
      </w:r>
    </w:p>
    <w:p w:rsidR="00D93B17" w:rsidRPr="00FF0C25" w:rsidRDefault="00D93B17" w:rsidP="00423A52">
      <w:pPr>
        <w:numPr>
          <w:ilvl w:val="0"/>
          <w:numId w:val="24"/>
        </w:numPr>
        <w:tabs>
          <w:tab w:val="left" w:pos="1134"/>
        </w:tabs>
        <w:suppressAutoHyphens w:val="0"/>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Surinkti visą prekinio kredito rizikos vertinimui aktualią informaciją apie įmones;</w:t>
      </w:r>
    </w:p>
    <w:p w:rsidR="00D93B17" w:rsidRPr="00FF0C25" w:rsidRDefault="00D93B17" w:rsidP="00423A52">
      <w:pPr>
        <w:numPr>
          <w:ilvl w:val="0"/>
          <w:numId w:val="24"/>
        </w:numPr>
        <w:tabs>
          <w:tab w:val="left" w:pos="1134"/>
        </w:tabs>
        <w:suppressAutoHyphens w:val="0"/>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Remiantis surinkta informacija, įvertinti trijų skirtingų įmonių prekinio kredito riziką;</w:t>
      </w:r>
    </w:p>
    <w:p w:rsidR="00D93B17" w:rsidRPr="00FF0C25" w:rsidRDefault="00D93B17" w:rsidP="00423A52">
      <w:pPr>
        <w:numPr>
          <w:ilvl w:val="0"/>
          <w:numId w:val="24"/>
        </w:numPr>
        <w:tabs>
          <w:tab w:val="left" w:pos="1134"/>
        </w:tabs>
        <w:suppressAutoHyphens w:val="0"/>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Nustatyti vertinamoms įmonėms prekinio kredito limitus;</w:t>
      </w:r>
    </w:p>
    <w:p w:rsidR="00D93B17" w:rsidRPr="00FF0C25" w:rsidRDefault="00D93B17" w:rsidP="00423A52">
      <w:pPr>
        <w:numPr>
          <w:ilvl w:val="0"/>
          <w:numId w:val="24"/>
        </w:numPr>
        <w:tabs>
          <w:tab w:val="left" w:pos="1134"/>
        </w:tabs>
        <w:suppressAutoHyphens w:val="0"/>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Remiantis atliktu įmonių prekinio kredito rizikos vertinimu nustatyti prekinio kredito rizikos vertinimo privalumus ir trūkumus;</w:t>
      </w:r>
    </w:p>
    <w:p w:rsidR="00D93B17" w:rsidRPr="00FF0C25" w:rsidRDefault="00D93B17" w:rsidP="00423A52">
      <w:pPr>
        <w:numPr>
          <w:ilvl w:val="0"/>
          <w:numId w:val="24"/>
        </w:numPr>
        <w:tabs>
          <w:tab w:val="left" w:pos="1134"/>
        </w:tabs>
        <w:suppressAutoHyphens w:val="0"/>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Remiantis atliktu įmonių prekinio kredito rizikos vertinimu padaryti išvadas apie įmonės prekinio kredito rizikos vertinimo efektyvumą.</w:t>
      </w:r>
    </w:p>
    <w:p w:rsidR="00D93B17" w:rsidRPr="00FF0C25" w:rsidRDefault="00D93B17"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Šis tyrimas galėtų būti mokomoji priemonė įmonėms, norinčioms išmokti valdyti savo pirkėjus, išvengti bendradarbiavimo su pavojingais, finansiškai nepajėgiais pirkėjais, bei sumažinti prekinio kredito riziką.</w:t>
      </w:r>
    </w:p>
    <w:p w:rsidR="00D93B17" w:rsidRPr="00FF0C25" w:rsidRDefault="00D93B17"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 xml:space="preserve">Tyrimui buvo pasirinktos įmonės UAB </w:t>
      </w:r>
      <w:r w:rsidR="004D2CD9" w:rsidRPr="00FF0C25">
        <w:rPr>
          <w:rFonts w:ascii="Times New Roman" w:hAnsi="Times New Roman" w:cs="Times New Roman"/>
          <w:sz w:val="24"/>
          <w:szCs w:val="24"/>
          <w:lang w:val="lt-LT"/>
        </w:rPr>
        <w:t>„</w:t>
      </w:r>
      <w:r w:rsidR="001A04ED" w:rsidRPr="00FF0C25">
        <w:rPr>
          <w:rFonts w:ascii="Times New Roman" w:hAnsi="Times New Roman"/>
          <w:sz w:val="24"/>
          <w:szCs w:val="24"/>
          <w:lang w:val="lt-LT"/>
        </w:rPr>
        <w:t>Laivų T</w:t>
      </w:r>
      <w:r w:rsidRPr="00FF0C25">
        <w:rPr>
          <w:rFonts w:ascii="Times New Roman" w:hAnsi="Times New Roman"/>
          <w:sz w:val="24"/>
          <w:szCs w:val="24"/>
          <w:lang w:val="lt-LT"/>
        </w:rPr>
        <w:t>echnika</w:t>
      </w:r>
      <w:r w:rsidR="004D4232" w:rsidRPr="00FF0C25">
        <w:rPr>
          <w:rFonts w:ascii="Times New Roman" w:hAnsi="Times New Roman" w:cs="Times New Roman"/>
          <w:sz w:val="24"/>
          <w:szCs w:val="24"/>
          <w:lang w:val="lt-LT"/>
        </w:rPr>
        <w:t>“</w:t>
      </w:r>
      <w:r w:rsidRPr="00FF0C25">
        <w:rPr>
          <w:rFonts w:ascii="Times New Roman" w:hAnsi="Times New Roman"/>
          <w:sz w:val="24"/>
          <w:szCs w:val="24"/>
          <w:lang w:val="lt-LT"/>
        </w:rPr>
        <w:t xml:space="preserve"> (įmonės kodas 141511946), UAB </w:t>
      </w:r>
      <w:r w:rsidR="004D2CD9" w:rsidRPr="00FF0C25">
        <w:rPr>
          <w:rFonts w:ascii="Times New Roman" w:hAnsi="Times New Roman" w:cs="Times New Roman"/>
          <w:sz w:val="24"/>
          <w:szCs w:val="24"/>
          <w:lang w:val="lt-LT"/>
        </w:rPr>
        <w:t>„</w:t>
      </w:r>
      <w:r w:rsidRPr="00FF0C25">
        <w:rPr>
          <w:rFonts w:ascii="Times New Roman" w:hAnsi="Times New Roman"/>
          <w:sz w:val="24"/>
          <w:szCs w:val="24"/>
          <w:lang w:val="lt-LT"/>
        </w:rPr>
        <w:t>Elga</w:t>
      </w:r>
      <w:r w:rsidR="004D2CD9" w:rsidRPr="00FF0C25">
        <w:rPr>
          <w:rFonts w:ascii="Times New Roman" w:hAnsi="Times New Roman" w:cs="Times New Roman"/>
          <w:sz w:val="24"/>
          <w:szCs w:val="24"/>
          <w:lang w:val="lt-LT"/>
        </w:rPr>
        <w:t>”</w:t>
      </w:r>
      <w:r w:rsidRPr="00FF0C25">
        <w:rPr>
          <w:rFonts w:ascii="Times New Roman" w:hAnsi="Times New Roman"/>
          <w:sz w:val="24"/>
          <w:szCs w:val="24"/>
          <w:lang w:val="lt-LT"/>
        </w:rPr>
        <w:t xml:space="preserve"> (įmonės kodas</w:t>
      </w:r>
      <w:r w:rsidR="00471F92" w:rsidRPr="00FF0C25">
        <w:rPr>
          <w:rFonts w:ascii="Times New Roman" w:hAnsi="Times New Roman"/>
          <w:sz w:val="24"/>
          <w:szCs w:val="24"/>
          <w:lang w:val="lt-LT"/>
        </w:rPr>
        <w:t xml:space="preserve"> </w:t>
      </w:r>
      <w:r w:rsidR="00471F92" w:rsidRPr="00FF0C25">
        <w:rPr>
          <w:rFonts w:ascii="Times New Roman" w:eastAsia="Arial" w:hAnsi="Times New Roman" w:cs="Times New Roman"/>
          <w:sz w:val="24"/>
          <w:szCs w:val="24"/>
          <w:lang w:val="lt-LT"/>
        </w:rPr>
        <w:t>144749778)</w:t>
      </w:r>
      <w:r w:rsidRPr="00FF0C25">
        <w:rPr>
          <w:rFonts w:ascii="Times New Roman" w:hAnsi="Times New Roman"/>
          <w:sz w:val="24"/>
          <w:szCs w:val="24"/>
          <w:lang w:val="lt-LT"/>
        </w:rPr>
        <w:t xml:space="preserve"> , UAB </w:t>
      </w:r>
      <w:r w:rsidR="004D2CD9" w:rsidRPr="00FF0C25">
        <w:rPr>
          <w:rFonts w:ascii="Times New Roman" w:hAnsi="Times New Roman" w:cs="Times New Roman"/>
          <w:sz w:val="24"/>
          <w:szCs w:val="24"/>
          <w:lang w:val="lt-LT"/>
        </w:rPr>
        <w:t>„</w:t>
      </w:r>
      <w:r w:rsidR="001A04ED" w:rsidRPr="00FF0C25">
        <w:rPr>
          <w:rFonts w:ascii="Times New Roman" w:hAnsi="Times New Roman"/>
          <w:sz w:val="24"/>
          <w:szCs w:val="24"/>
          <w:lang w:val="lt-LT"/>
        </w:rPr>
        <w:t>Okz H</w:t>
      </w:r>
      <w:r w:rsidRPr="00FF0C25">
        <w:rPr>
          <w:rFonts w:ascii="Times New Roman" w:hAnsi="Times New Roman"/>
          <w:sz w:val="24"/>
          <w:szCs w:val="24"/>
          <w:lang w:val="lt-LT"/>
        </w:rPr>
        <w:t>olding</w:t>
      </w:r>
      <w:r w:rsidR="001A04ED" w:rsidRPr="00FF0C25">
        <w:rPr>
          <w:rFonts w:ascii="Times New Roman" w:hAnsi="Times New Roman"/>
          <w:sz w:val="24"/>
          <w:szCs w:val="24"/>
          <w:lang w:val="lt-LT"/>
        </w:rPr>
        <w:t xml:space="preserve"> Baltija</w:t>
      </w:r>
      <w:r w:rsidR="004D4232" w:rsidRPr="00FF0C25">
        <w:rPr>
          <w:rFonts w:ascii="Times New Roman" w:hAnsi="Times New Roman" w:cs="Times New Roman"/>
          <w:sz w:val="24"/>
          <w:szCs w:val="24"/>
          <w:lang w:val="lt-LT"/>
        </w:rPr>
        <w:t>“</w:t>
      </w:r>
      <w:r w:rsidRPr="00FF0C25">
        <w:rPr>
          <w:rFonts w:ascii="Times New Roman" w:hAnsi="Times New Roman"/>
          <w:sz w:val="24"/>
          <w:szCs w:val="24"/>
          <w:lang w:val="lt-LT"/>
        </w:rPr>
        <w:t xml:space="preserve"> (įmonės kodas </w:t>
      </w:r>
      <w:r w:rsidR="00471F92" w:rsidRPr="00FF0C25">
        <w:rPr>
          <w:rFonts w:ascii="Times New Roman" w:eastAsia="Arial" w:hAnsi="Times New Roman" w:cs="Times New Roman"/>
          <w:sz w:val="24"/>
          <w:szCs w:val="24"/>
          <w:lang w:val="lt-LT"/>
        </w:rPr>
        <w:t>111810362)</w:t>
      </w:r>
      <w:r w:rsidRPr="00FF0C25">
        <w:rPr>
          <w:rFonts w:ascii="Times New Roman" w:hAnsi="Times New Roman"/>
          <w:sz w:val="24"/>
          <w:szCs w:val="24"/>
          <w:lang w:val="lt-LT"/>
        </w:rPr>
        <w:t>.</w:t>
      </w:r>
    </w:p>
    <w:p w:rsidR="00D93B17" w:rsidRPr="00FF0C25" w:rsidRDefault="007226B1" w:rsidP="00423A52">
      <w:pPr>
        <w:spacing w:after="0" w:line="360" w:lineRule="auto"/>
        <w:ind w:firstLine="567"/>
        <w:jc w:val="both"/>
        <w:rPr>
          <w:rFonts w:ascii="Times New Roman" w:hAnsi="Times New Roman"/>
          <w:sz w:val="24"/>
          <w:szCs w:val="24"/>
          <w:lang w:val="lt-LT"/>
        </w:rPr>
      </w:pPr>
      <w:r>
        <w:rPr>
          <w:rFonts w:ascii="Times New Roman" w:hAnsi="Times New Roman"/>
          <w:sz w:val="24"/>
          <w:szCs w:val="24"/>
          <w:lang w:val="lt-LT"/>
        </w:rPr>
        <w:t>R</w:t>
      </w:r>
      <w:r w:rsidRPr="006230DF">
        <w:rPr>
          <w:rFonts w:ascii="Times New Roman" w:hAnsi="Times New Roman"/>
          <w:sz w:val="24"/>
          <w:szCs w:val="24"/>
          <w:lang w:val="lt-LT"/>
        </w:rPr>
        <w:t xml:space="preserve">emiantis anksčiau moksliniame darbe nurodytų informacijos šaltinių duomenimis </w:t>
      </w:r>
      <w:r>
        <w:rPr>
          <w:rFonts w:ascii="Times New Roman" w:hAnsi="Times New Roman"/>
          <w:sz w:val="24"/>
          <w:szCs w:val="24"/>
          <w:lang w:val="lt-LT"/>
        </w:rPr>
        <w:t>b</w:t>
      </w:r>
      <w:r w:rsidRPr="006230DF">
        <w:rPr>
          <w:rFonts w:ascii="Times New Roman" w:hAnsi="Times New Roman"/>
          <w:sz w:val="24"/>
          <w:szCs w:val="24"/>
          <w:lang w:val="lt-LT"/>
        </w:rPr>
        <w:t>uvo surinkta visa kreditiniam vertinimui aktuali informacija apie tiriamas įmones.</w:t>
      </w:r>
      <w:r w:rsidR="00D93B17" w:rsidRPr="00FF0C25">
        <w:rPr>
          <w:rFonts w:ascii="Times New Roman" w:hAnsi="Times New Roman"/>
          <w:sz w:val="24"/>
          <w:szCs w:val="24"/>
          <w:lang w:val="lt-LT"/>
        </w:rPr>
        <w:t xml:space="preserve"> Surinkta informacija gl</w:t>
      </w:r>
      <w:r w:rsidR="004D2CD9" w:rsidRPr="00FF0C25">
        <w:rPr>
          <w:rFonts w:ascii="Times New Roman" w:hAnsi="Times New Roman"/>
          <w:sz w:val="24"/>
          <w:szCs w:val="24"/>
          <w:lang w:val="lt-LT"/>
        </w:rPr>
        <w:t>austai pateikiama 2 priede.</w:t>
      </w:r>
    </w:p>
    <w:p w:rsidR="007226B1" w:rsidRDefault="007226B1" w:rsidP="00423A52">
      <w:pPr>
        <w:spacing w:after="0" w:line="360" w:lineRule="auto"/>
        <w:ind w:firstLine="567"/>
        <w:jc w:val="both"/>
        <w:rPr>
          <w:rFonts w:ascii="Times New Roman" w:hAnsi="Times New Roman"/>
          <w:sz w:val="24"/>
          <w:szCs w:val="24"/>
          <w:lang w:val="lt-LT"/>
        </w:rPr>
      </w:pPr>
      <w:r w:rsidRPr="006230DF">
        <w:rPr>
          <w:rFonts w:ascii="Times New Roman" w:hAnsi="Times New Roman"/>
          <w:sz w:val="24"/>
          <w:szCs w:val="24"/>
          <w:lang w:val="lt-LT"/>
        </w:rPr>
        <w:t xml:space="preserve">Remiantis surinkta informacija </w:t>
      </w:r>
      <w:r>
        <w:rPr>
          <w:rFonts w:ascii="Times New Roman" w:hAnsi="Times New Roman"/>
          <w:sz w:val="24"/>
          <w:szCs w:val="24"/>
          <w:lang w:val="lt-LT"/>
        </w:rPr>
        <w:t xml:space="preserve">bei </w:t>
      </w:r>
      <w:r w:rsidRPr="006230DF">
        <w:rPr>
          <w:rFonts w:ascii="Times New Roman" w:hAnsi="Times New Roman"/>
          <w:sz w:val="24"/>
          <w:szCs w:val="24"/>
          <w:lang w:val="lt-LT"/>
        </w:rPr>
        <w:t>anksčiau darbe pateikta įmonės prekinio kredito rizikos vertinimo metodika</w:t>
      </w:r>
      <w:r>
        <w:rPr>
          <w:rFonts w:ascii="Times New Roman" w:hAnsi="Times New Roman"/>
          <w:sz w:val="24"/>
          <w:szCs w:val="24"/>
          <w:lang w:val="lt-LT"/>
        </w:rPr>
        <w:t xml:space="preserve"> </w:t>
      </w:r>
      <w:r w:rsidRPr="006230DF">
        <w:rPr>
          <w:rFonts w:ascii="Times New Roman" w:hAnsi="Times New Roman"/>
          <w:sz w:val="24"/>
          <w:szCs w:val="24"/>
          <w:lang w:val="lt-LT"/>
        </w:rPr>
        <w:t>buvo atliktas trijų įmonių prekinio kredito rizikos vertinimas</w:t>
      </w:r>
      <w:r>
        <w:rPr>
          <w:rFonts w:ascii="Times New Roman" w:hAnsi="Times New Roman"/>
          <w:sz w:val="24"/>
          <w:szCs w:val="24"/>
          <w:lang w:val="lt-LT"/>
        </w:rPr>
        <w:t>.</w:t>
      </w:r>
      <w:r w:rsidRPr="006230DF">
        <w:rPr>
          <w:rFonts w:ascii="Times New Roman" w:hAnsi="Times New Roman"/>
          <w:sz w:val="24"/>
          <w:szCs w:val="24"/>
          <w:lang w:val="lt-LT"/>
        </w:rPr>
        <w:t xml:space="preserve"> </w:t>
      </w:r>
    </w:p>
    <w:p w:rsidR="00FF601C" w:rsidRPr="00FF0C25" w:rsidRDefault="00FF601C" w:rsidP="00D93B17">
      <w:pPr>
        <w:spacing w:after="0" w:line="360" w:lineRule="auto"/>
        <w:ind w:firstLine="851"/>
        <w:jc w:val="both"/>
        <w:rPr>
          <w:rFonts w:ascii="Times New Roman" w:hAnsi="Times New Roman"/>
          <w:sz w:val="24"/>
          <w:szCs w:val="24"/>
          <w:lang w:val="lt-LT"/>
        </w:rPr>
      </w:pPr>
    </w:p>
    <w:p w:rsidR="00FF601C" w:rsidRPr="00FF0C25" w:rsidRDefault="00FF601C" w:rsidP="00C10983">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t>3.1. Efektyviai dirbančios įmonės prekinio kredito rizikos vertinimas</w:t>
      </w:r>
    </w:p>
    <w:p w:rsidR="00FF601C" w:rsidRPr="00FF0C25" w:rsidRDefault="00FF601C" w:rsidP="00D93B17">
      <w:pPr>
        <w:spacing w:after="0" w:line="360" w:lineRule="auto"/>
        <w:ind w:firstLine="851"/>
        <w:jc w:val="both"/>
        <w:rPr>
          <w:rFonts w:ascii="Times New Roman" w:hAnsi="Times New Roman"/>
          <w:sz w:val="24"/>
          <w:szCs w:val="24"/>
          <w:lang w:val="lt-LT"/>
        </w:rPr>
      </w:pPr>
    </w:p>
    <w:p w:rsidR="00D93B17" w:rsidRDefault="00FF601C" w:rsidP="00423A52">
      <w:pPr>
        <w:tabs>
          <w:tab w:val="left" w:pos="9005"/>
        </w:tabs>
        <w:spacing w:after="0" w:line="360" w:lineRule="auto"/>
        <w:ind w:firstLine="567"/>
        <w:jc w:val="both"/>
        <w:rPr>
          <w:rFonts w:ascii="Times New Roman" w:eastAsia="Arial" w:hAnsi="Times New Roman"/>
          <w:sz w:val="24"/>
          <w:szCs w:val="24"/>
          <w:lang w:val="lt-LT"/>
        </w:rPr>
      </w:pPr>
      <w:r w:rsidRPr="00FF0C25">
        <w:rPr>
          <w:rFonts w:ascii="Times New Roman" w:hAnsi="Times New Roman"/>
          <w:sz w:val="24"/>
          <w:szCs w:val="24"/>
          <w:lang w:val="lt-LT"/>
        </w:rPr>
        <w:t xml:space="preserve">UAB </w:t>
      </w:r>
      <w:r w:rsidRPr="00FF0C25">
        <w:rPr>
          <w:rFonts w:ascii="Times New Roman" w:hAnsi="Times New Roman" w:cs="Times New Roman"/>
          <w:sz w:val="24"/>
          <w:szCs w:val="24"/>
          <w:lang w:val="lt-LT"/>
        </w:rPr>
        <w:t>„</w:t>
      </w:r>
      <w:r w:rsidRPr="00FF0C25">
        <w:rPr>
          <w:rFonts w:ascii="Times New Roman" w:hAnsi="Times New Roman"/>
          <w:sz w:val="24"/>
          <w:szCs w:val="24"/>
          <w:lang w:val="lt-LT"/>
        </w:rPr>
        <w:t>Laivų T</w:t>
      </w:r>
      <w:r w:rsidR="00D93B17" w:rsidRPr="00FF0C25">
        <w:rPr>
          <w:rFonts w:ascii="Times New Roman" w:hAnsi="Times New Roman"/>
          <w:sz w:val="24"/>
          <w:szCs w:val="24"/>
          <w:lang w:val="lt-LT"/>
        </w:rPr>
        <w:t>echnika</w:t>
      </w:r>
      <w:r w:rsidR="004D4232" w:rsidRPr="00FF0C25">
        <w:rPr>
          <w:rFonts w:ascii="Times New Roman" w:hAnsi="Times New Roman" w:cs="Times New Roman"/>
          <w:sz w:val="24"/>
          <w:szCs w:val="24"/>
          <w:lang w:val="lt-LT"/>
        </w:rPr>
        <w:t>“</w:t>
      </w:r>
      <w:r w:rsidRPr="00FF0C25">
        <w:rPr>
          <w:rFonts w:ascii="Times New Roman" w:hAnsi="Times New Roman"/>
          <w:sz w:val="24"/>
          <w:szCs w:val="24"/>
          <w:lang w:val="lt-LT"/>
        </w:rPr>
        <w:t xml:space="preserve"> </w:t>
      </w:r>
      <w:r w:rsidR="004D4232" w:rsidRPr="00FF0C25">
        <w:rPr>
          <w:rFonts w:ascii="Times New Roman" w:hAnsi="Times New Roman"/>
          <w:sz w:val="24"/>
          <w:szCs w:val="24"/>
          <w:lang w:val="lt-LT"/>
        </w:rPr>
        <w:t>įmonės</w:t>
      </w:r>
      <w:r w:rsidR="00D93B17" w:rsidRPr="00FF0C25">
        <w:rPr>
          <w:rFonts w:ascii="Times New Roman" w:hAnsi="Times New Roman"/>
          <w:sz w:val="24"/>
          <w:szCs w:val="24"/>
          <w:lang w:val="lt-LT"/>
        </w:rPr>
        <w:t xml:space="preserve"> juridinė forma yra uždaroji akcinė bendrovė, veikianti nuo 1997 metų  Klaipėdos mieste. UAB </w:t>
      </w:r>
      <w:r w:rsidR="001A04ED" w:rsidRPr="00FF0C25">
        <w:rPr>
          <w:rFonts w:ascii="Times New Roman" w:hAnsi="Times New Roman" w:cs="Times New Roman"/>
          <w:sz w:val="24"/>
          <w:szCs w:val="24"/>
          <w:lang w:val="lt-LT"/>
        </w:rPr>
        <w:t>„</w:t>
      </w:r>
      <w:r w:rsidR="001A04ED" w:rsidRPr="00FF0C25">
        <w:rPr>
          <w:rFonts w:ascii="Times New Roman" w:hAnsi="Times New Roman"/>
          <w:sz w:val="24"/>
          <w:szCs w:val="24"/>
          <w:lang w:val="lt-LT"/>
        </w:rPr>
        <w:t>Laivų T</w:t>
      </w:r>
      <w:r w:rsidR="00D93B17" w:rsidRPr="00FF0C25">
        <w:rPr>
          <w:rFonts w:ascii="Times New Roman" w:hAnsi="Times New Roman"/>
          <w:sz w:val="24"/>
          <w:szCs w:val="24"/>
          <w:lang w:val="lt-LT"/>
        </w:rPr>
        <w:t>echnika</w:t>
      </w:r>
      <w:r w:rsidR="004D4232" w:rsidRPr="00FF0C25">
        <w:rPr>
          <w:rFonts w:ascii="Times New Roman" w:hAnsi="Times New Roman" w:cs="Times New Roman"/>
          <w:sz w:val="24"/>
          <w:szCs w:val="24"/>
          <w:lang w:val="lt-LT"/>
        </w:rPr>
        <w:t>“</w:t>
      </w:r>
      <w:r w:rsidR="00D93B17" w:rsidRPr="00FF0C25">
        <w:rPr>
          <w:rFonts w:ascii="Times New Roman" w:hAnsi="Times New Roman"/>
          <w:sz w:val="24"/>
          <w:szCs w:val="24"/>
          <w:lang w:val="lt-LT"/>
        </w:rPr>
        <w:t xml:space="preserve"> įstatinis kapitalas sudaro </w:t>
      </w:r>
      <w:r w:rsidR="00D93B17" w:rsidRPr="00FF0C25">
        <w:rPr>
          <w:rFonts w:ascii="Times New Roman" w:eastAsia="Arial" w:hAnsi="Times New Roman"/>
          <w:sz w:val="24"/>
          <w:szCs w:val="24"/>
          <w:lang w:val="lt-LT"/>
        </w:rPr>
        <w:t>40 000 Lt. Pagrindinė įmonės veikla yra laivų remonto, modernizacijos ir statybos darbai. Bendrovė atlieka tiek didelės apimties, tiek smulkius laivų remonto darbus. Taip pat siūlo įvairių metalo konstrukcijų, detalių, ruošinių gamybos, suvirinimo bei kitas paslaugas. Įmonė dirba ne tik Klaipėdos uoste, bet siunčia darbuotojų brigadas į bet kurį pasaulio tašką atlikti laivo remonto darbų laivui stovi</w:t>
      </w:r>
      <w:r w:rsidR="007E4C74" w:rsidRPr="00FF0C25">
        <w:rPr>
          <w:rFonts w:ascii="Times New Roman" w:eastAsia="Arial" w:hAnsi="Times New Roman"/>
          <w:sz w:val="24"/>
          <w:szCs w:val="24"/>
          <w:lang w:val="lt-LT"/>
        </w:rPr>
        <w:t xml:space="preserve">nt uoste, doke, laivo iškrovimo, </w:t>
      </w:r>
      <w:r w:rsidR="00D93B17" w:rsidRPr="00FF0C25">
        <w:rPr>
          <w:rFonts w:ascii="Times New Roman" w:eastAsia="Arial" w:hAnsi="Times New Roman"/>
          <w:sz w:val="24"/>
          <w:szCs w:val="24"/>
          <w:lang w:val="lt-LT"/>
        </w:rPr>
        <w:t>pakrovimo arba reiso metu. Įmonės savininkai, turintys didžiausią įmonės akcijų dalį</w:t>
      </w:r>
      <w:r w:rsidR="007E4C74" w:rsidRPr="00FF0C25">
        <w:rPr>
          <w:rFonts w:ascii="Times New Roman" w:eastAsia="Arial" w:hAnsi="Times New Roman"/>
          <w:sz w:val="24"/>
          <w:szCs w:val="24"/>
          <w:lang w:val="lt-LT"/>
        </w:rPr>
        <w:t>,</w:t>
      </w:r>
      <w:r w:rsidR="00D612E4">
        <w:rPr>
          <w:rFonts w:ascii="Times New Roman" w:eastAsia="Arial" w:hAnsi="Times New Roman"/>
          <w:sz w:val="24"/>
          <w:szCs w:val="24"/>
          <w:lang w:val="lt-LT"/>
        </w:rPr>
        <w:t xml:space="preserve"> yra Lietuvos R</w:t>
      </w:r>
      <w:r w:rsidR="00D93B17" w:rsidRPr="00FF0C25">
        <w:rPr>
          <w:rFonts w:ascii="Times New Roman" w:eastAsia="Arial" w:hAnsi="Times New Roman"/>
          <w:sz w:val="24"/>
          <w:szCs w:val="24"/>
          <w:lang w:val="lt-LT"/>
        </w:rPr>
        <w:t xml:space="preserve">espublikoje registruota uždaroji akcinė bendrovė bei keturi fiziniai asmenys. Įmonė vykdo savo įsipareigojimus </w:t>
      </w:r>
      <w:r w:rsidR="004D4232" w:rsidRPr="00FF0C25">
        <w:rPr>
          <w:rFonts w:ascii="Times New Roman" w:hAnsi="Times New Roman" w:cs="Times New Roman"/>
          <w:sz w:val="24"/>
          <w:szCs w:val="24"/>
          <w:lang w:val="lt-LT"/>
        </w:rPr>
        <w:t>VĮ „Registrų centras“</w:t>
      </w:r>
      <w:r w:rsidR="004A16F2" w:rsidRPr="00FF0C25">
        <w:rPr>
          <w:rFonts w:ascii="Times New Roman" w:hAnsi="Times New Roman" w:cs="Times New Roman"/>
          <w:sz w:val="24"/>
          <w:szCs w:val="24"/>
          <w:lang w:val="lt-LT"/>
        </w:rPr>
        <w:t xml:space="preserve"> </w:t>
      </w:r>
      <w:r w:rsidR="004A16F2" w:rsidRPr="00FF0C25">
        <w:rPr>
          <w:rFonts w:ascii="Times New Roman" w:eastAsia="Arial" w:hAnsi="Times New Roman"/>
          <w:sz w:val="24"/>
          <w:szCs w:val="24"/>
          <w:lang w:val="lt-LT"/>
        </w:rPr>
        <w:t>Juridinių A</w:t>
      </w:r>
      <w:r w:rsidR="00D93B17" w:rsidRPr="00FF0C25">
        <w:rPr>
          <w:rFonts w:ascii="Times New Roman" w:eastAsia="Arial" w:hAnsi="Times New Roman"/>
          <w:sz w:val="24"/>
          <w:szCs w:val="24"/>
          <w:lang w:val="lt-LT"/>
        </w:rPr>
        <w:t>smenų</w:t>
      </w:r>
      <w:r w:rsidR="004A16F2" w:rsidRPr="00FF0C25">
        <w:rPr>
          <w:rFonts w:ascii="Times New Roman" w:eastAsia="Arial" w:hAnsi="Times New Roman"/>
          <w:sz w:val="24"/>
          <w:szCs w:val="24"/>
          <w:lang w:val="lt-LT"/>
        </w:rPr>
        <w:t xml:space="preserve"> R</w:t>
      </w:r>
      <w:r w:rsidR="00D93B17" w:rsidRPr="00FF0C25">
        <w:rPr>
          <w:rFonts w:ascii="Times New Roman" w:eastAsia="Arial" w:hAnsi="Times New Roman"/>
          <w:sz w:val="24"/>
          <w:szCs w:val="24"/>
          <w:lang w:val="lt-LT"/>
        </w:rPr>
        <w:t>egistrui, laiku pateikia finansinę ir kitą i</w:t>
      </w:r>
      <w:r w:rsidR="004A16F2" w:rsidRPr="00FF0C25">
        <w:rPr>
          <w:rFonts w:ascii="Times New Roman" w:eastAsia="Arial" w:hAnsi="Times New Roman"/>
          <w:sz w:val="24"/>
          <w:szCs w:val="24"/>
          <w:lang w:val="lt-LT"/>
        </w:rPr>
        <w:t xml:space="preserve">nformaciją. Remiantis </w:t>
      </w:r>
      <w:r w:rsidR="004A16F2" w:rsidRPr="00FF0C25">
        <w:rPr>
          <w:rFonts w:ascii="Times New Roman" w:hAnsi="Times New Roman" w:cs="Times New Roman"/>
          <w:sz w:val="24"/>
          <w:szCs w:val="24"/>
          <w:lang w:val="lt-LT"/>
        </w:rPr>
        <w:t>Statistikos Departamento prie Lietuvos Respublikos Vyriausybės</w:t>
      </w:r>
      <w:r w:rsidR="004A16F2" w:rsidRPr="00FF0C25">
        <w:rPr>
          <w:rFonts w:ascii="Times New Roman" w:eastAsia="Arial" w:hAnsi="Times New Roman"/>
          <w:sz w:val="24"/>
          <w:szCs w:val="24"/>
          <w:lang w:val="lt-LT"/>
        </w:rPr>
        <w:t xml:space="preserve"> </w:t>
      </w:r>
      <w:r w:rsidR="00D93B17" w:rsidRPr="00FF0C25">
        <w:rPr>
          <w:rFonts w:ascii="Times New Roman" w:eastAsia="Arial" w:hAnsi="Times New Roman"/>
          <w:sz w:val="24"/>
          <w:szCs w:val="24"/>
          <w:lang w:val="lt-LT"/>
        </w:rPr>
        <w:t>duomenis į</w:t>
      </w:r>
      <w:r w:rsidR="00565D3C">
        <w:rPr>
          <w:rFonts w:ascii="Times New Roman" w:eastAsia="Arial" w:hAnsi="Times New Roman"/>
          <w:sz w:val="24"/>
          <w:szCs w:val="24"/>
          <w:lang w:val="lt-LT"/>
        </w:rPr>
        <w:t>monės darbuotojų skaičius 2005 -</w:t>
      </w:r>
      <w:r w:rsidR="00D93B17" w:rsidRPr="00FF0C25">
        <w:rPr>
          <w:rFonts w:ascii="Times New Roman" w:eastAsia="Arial" w:hAnsi="Times New Roman"/>
          <w:sz w:val="24"/>
          <w:szCs w:val="24"/>
          <w:lang w:val="lt-LT"/>
        </w:rPr>
        <w:t xml:space="preserve"> 2007 met</w:t>
      </w:r>
      <w:r w:rsidR="00565D3C">
        <w:rPr>
          <w:rFonts w:ascii="Times New Roman" w:eastAsia="Arial" w:hAnsi="Times New Roman"/>
          <w:sz w:val="24"/>
          <w:szCs w:val="24"/>
          <w:lang w:val="lt-LT"/>
        </w:rPr>
        <w:t>ais buvo stabilus ir sudarė 76 -</w:t>
      </w:r>
      <w:r w:rsidR="00D93B17" w:rsidRPr="00FF0C25">
        <w:rPr>
          <w:rFonts w:ascii="Times New Roman" w:eastAsia="Arial" w:hAnsi="Times New Roman"/>
          <w:sz w:val="24"/>
          <w:szCs w:val="24"/>
          <w:lang w:val="lt-LT"/>
        </w:rPr>
        <w:t xml:space="preserve"> 99 asmenis. 2008 metais darbuotojų</w:t>
      </w:r>
      <w:r w:rsidR="00565D3C">
        <w:rPr>
          <w:rFonts w:ascii="Times New Roman" w:eastAsia="Arial" w:hAnsi="Times New Roman"/>
          <w:sz w:val="24"/>
          <w:szCs w:val="24"/>
          <w:lang w:val="lt-LT"/>
        </w:rPr>
        <w:t xml:space="preserve"> skaičius buvo nukritęs iki 50 -</w:t>
      </w:r>
      <w:r w:rsidR="00D93B17" w:rsidRPr="00FF0C25">
        <w:rPr>
          <w:rFonts w:ascii="Times New Roman" w:eastAsia="Arial" w:hAnsi="Times New Roman"/>
          <w:sz w:val="24"/>
          <w:szCs w:val="24"/>
          <w:lang w:val="lt-LT"/>
        </w:rPr>
        <w:t xml:space="preserve"> 75 asmenų. Tačiau 2009 metais vėl au</w:t>
      </w:r>
      <w:r w:rsidR="00565D3C">
        <w:rPr>
          <w:rFonts w:ascii="Times New Roman" w:eastAsia="Arial" w:hAnsi="Times New Roman"/>
          <w:sz w:val="24"/>
          <w:szCs w:val="24"/>
          <w:lang w:val="lt-LT"/>
        </w:rPr>
        <w:t>go. Šiuo metu įmonėje dirba 76 -</w:t>
      </w:r>
      <w:r w:rsidR="00D93B17" w:rsidRPr="00FF0C25">
        <w:rPr>
          <w:rFonts w:ascii="Times New Roman" w:eastAsia="Arial" w:hAnsi="Times New Roman"/>
          <w:sz w:val="24"/>
          <w:szCs w:val="24"/>
          <w:lang w:val="lt-LT"/>
        </w:rPr>
        <w:t xml:space="preserve"> 99 darbuotojai</w:t>
      </w:r>
      <w:r w:rsidR="00943A5E" w:rsidRPr="00FF0C25">
        <w:rPr>
          <w:rFonts w:ascii="Times New Roman" w:eastAsia="Arial" w:hAnsi="Times New Roman"/>
          <w:sz w:val="24"/>
          <w:szCs w:val="24"/>
          <w:lang w:val="lt-LT"/>
        </w:rPr>
        <w:t xml:space="preserve"> (žr. </w:t>
      </w:r>
      <w:r w:rsidR="001774C1">
        <w:rPr>
          <w:rFonts w:ascii="Times New Roman" w:eastAsia="Arial" w:hAnsi="Times New Roman"/>
          <w:sz w:val="24"/>
          <w:szCs w:val="24"/>
          <w:lang w:val="lt-LT"/>
        </w:rPr>
        <w:t xml:space="preserve">2 pav. </w:t>
      </w:r>
      <w:r w:rsidR="00943A5E" w:rsidRPr="00FF0C25">
        <w:rPr>
          <w:rFonts w:ascii="Times New Roman" w:eastAsia="Arial" w:hAnsi="Times New Roman"/>
          <w:sz w:val="24"/>
          <w:szCs w:val="24"/>
          <w:lang w:val="lt-LT"/>
        </w:rPr>
        <w:t>)</w:t>
      </w:r>
      <w:r w:rsidR="00D93B17" w:rsidRPr="00FF0C25">
        <w:rPr>
          <w:rFonts w:ascii="Times New Roman" w:eastAsia="Arial" w:hAnsi="Times New Roman"/>
          <w:sz w:val="24"/>
          <w:szCs w:val="24"/>
          <w:lang w:val="lt-LT"/>
        </w:rPr>
        <w:t xml:space="preserve">. UAB </w:t>
      </w:r>
      <w:r w:rsidR="004A16F2" w:rsidRPr="00FF0C25">
        <w:rPr>
          <w:rFonts w:ascii="Times New Roman" w:eastAsia="Arial" w:hAnsi="Times New Roman" w:cs="Times New Roman"/>
          <w:sz w:val="24"/>
          <w:szCs w:val="24"/>
          <w:lang w:val="lt-LT"/>
        </w:rPr>
        <w:t>„</w:t>
      </w:r>
      <w:r w:rsidR="004A16F2" w:rsidRPr="00FF0C25">
        <w:rPr>
          <w:rFonts w:ascii="Times New Roman" w:eastAsia="Arial" w:hAnsi="Times New Roman"/>
          <w:sz w:val="24"/>
          <w:szCs w:val="24"/>
          <w:lang w:val="lt-LT"/>
        </w:rPr>
        <w:t>Laivų T</w:t>
      </w:r>
      <w:r w:rsidR="00D93B17" w:rsidRPr="00FF0C25">
        <w:rPr>
          <w:rFonts w:ascii="Times New Roman" w:eastAsia="Arial" w:hAnsi="Times New Roman"/>
          <w:sz w:val="24"/>
          <w:szCs w:val="24"/>
          <w:lang w:val="lt-LT"/>
        </w:rPr>
        <w:t>echnika</w:t>
      </w:r>
      <w:r w:rsidR="004D4232" w:rsidRPr="00FF0C25">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 xml:space="preserve"> 2008 metais yra dalyvavusi keliuose </w:t>
      </w:r>
      <w:r w:rsidR="004A16F2" w:rsidRPr="00FF0C25">
        <w:rPr>
          <w:rFonts w:ascii="Times New Roman" w:eastAsia="Arial" w:hAnsi="Times New Roman"/>
          <w:sz w:val="24"/>
          <w:szCs w:val="24"/>
          <w:lang w:val="lt-LT"/>
        </w:rPr>
        <w:t>teismuose, bei</w:t>
      </w:r>
      <w:r w:rsidR="00943A5E" w:rsidRPr="00FF0C25">
        <w:rPr>
          <w:rFonts w:ascii="Times New Roman" w:eastAsia="Arial" w:hAnsi="Times New Roman"/>
          <w:sz w:val="24"/>
          <w:szCs w:val="24"/>
          <w:lang w:val="lt-LT"/>
        </w:rPr>
        <w:t>,</w:t>
      </w:r>
      <w:r w:rsidR="004A16F2" w:rsidRPr="00FF0C25">
        <w:rPr>
          <w:rFonts w:ascii="Times New Roman" w:eastAsia="Arial" w:hAnsi="Times New Roman"/>
          <w:sz w:val="24"/>
          <w:szCs w:val="24"/>
          <w:lang w:val="lt-LT"/>
        </w:rPr>
        <w:t xml:space="preserve"> remiantis Turto Arešto Aktų R</w:t>
      </w:r>
      <w:r w:rsidR="00D93B17" w:rsidRPr="00FF0C25">
        <w:rPr>
          <w:rFonts w:ascii="Times New Roman" w:eastAsia="Arial" w:hAnsi="Times New Roman"/>
          <w:sz w:val="24"/>
          <w:szCs w:val="24"/>
          <w:lang w:val="lt-LT"/>
        </w:rPr>
        <w:t>egistro informacija</w:t>
      </w:r>
      <w:r w:rsidR="00943A5E" w:rsidRPr="00FF0C25">
        <w:rPr>
          <w:rFonts w:ascii="Times New Roman" w:eastAsia="Arial" w:hAnsi="Times New Roman"/>
          <w:sz w:val="24"/>
          <w:szCs w:val="24"/>
          <w:lang w:val="lt-LT"/>
        </w:rPr>
        <w:t>,</w:t>
      </w:r>
      <w:r w:rsidR="00D93B17" w:rsidRPr="00FF0C25">
        <w:rPr>
          <w:rFonts w:ascii="Times New Roman" w:eastAsia="Arial" w:hAnsi="Times New Roman"/>
          <w:sz w:val="24"/>
          <w:szCs w:val="24"/>
          <w:lang w:val="lt-LT"/>
        </w:rPr>
        <w:t xml:space="preserve"> šiuo metu yra įregistruota dviejuose aktyviuose turto arešto aktuose. Tačiau areštuoto turto vertė, lyginant su įmonės apyvarta yra nedidelė, tesudaro 15631,02 Lt.</w:t>
      </w:r>
      <w:r w:rsidR="00943A5E" w:rsidRPr="00FF0C25">
        <w:rPr>
          <w:rFonts w:ascii="Times New Roman" w:eastAsia="Arial" w:hAnsi="Times New Roman"/>
          <w:sz w:val="24"/>
          <w:szCs w:val="24"/>
          <w:lang w:val="lt-LT"/>
        </w:rPr>
        <w:t xml:space="preserve"> (žr. 2 priedą).</w:t>
      </w:r>
      <w:r w:rsidR="00D93B17" w:rsidRPr="00FF0C25">
        <w:rPr>
          <w:rFonts w:ascii="Times New Roman" w:eastAsia="Arial" w:hAnsi="Times New Roman"/>
          <w:sz w:val="24"/>
          <w:szCs w:val="24"/>
          <w:lang w:val="lt-LT"/>
        </w:rPr>
        <w:t xml:space="preserve"> Įmonė neturi hipotekoje įkeisto turto. Nėra duomenų apie įmonės </w:t>
      </w:r>
      <w:r w:rsidR="00D93B17" w:rsidRPr="00FF0C25">
        <w:rPr>
          <w:rFonts w:ascii="Times New Roman" w:hAnsi="Times New Roman"/>
          <w:sz w:val="24"/>
          <w:szCs w:val="24"/>
          <w:lang w:val="lt-LT"/>
        </w:rPr>
        <w:t xml:space="preserve">įsiskolinimus valstybinėms institucijoms. Remiantis </w:t>
      </w:r>
      <w:r w:rsidR="00081D2D" w:rsidRPr="00FF0C25">
        <w:rPr>
          <w:rFonts w:ascii="Times New Roman" w:eastAsia="Arial" w:hAnsi="Times New Roman"/>
          <w:sz w:val="24"/>
          <w:szCs w:val="24"/>
          <w:lang w:val="lt-LT"/>
        </w:rPr>
        <w:t>Nekilnojamojo Turto R</w:t>
      </w:r>
      <w:r w:rsidR="00D93B17" w:rsidRPr="00FF0C25">
        <w:rPr>
          <w:rFonts w:ascii="Times New Roman" w:eastAsia="Arial" w:hAnsi="Times New Roman"/>
          <w:sz w:val="24"/>
          <w:szCs w:val="24"/>
          <w:lang w:val="lt-LT"/>
        </w:rPr>
        <w:t xml:space="preserve">egistro duomenimis, įmonė neturi nuosavo nekilnojamojo turto. </w:t>
      </w:r>
      <w:r w:rsidR="004A16F2" w:rsidRPr="00FF0C25">
        <w:rPr>
          <w:rFonts w:ascii="Times New Roman" w:eastAsia="Arial" w:hAnsi="Times New Roman"/>
          <w:sz w:val="24"/>
          <w:szCs w:val="24"/>
          <w:lang w:val="lt-LT"/>
        </w:rPr>
        <w:t xml:space="preserve">VĮ </w:t>
      </w:r>
      <w:r w:rsidR="004A16F2" w:rsidRPr="00FF0C25">
        <w:rPr>
          <w:rFonts w:ascii="Times New Roman" w:eastAsia="Arial" w:hAnsi="Times New Roman" w:cs="Times New Roman"/>
          <w:sz w:val="24"/>
          <w:szCs w:val="24"/>
          <w:lang w:val="lt-LT"/>
        </w:rPr>
        <w:t>„</w:t>
      </w:r>
      <w:r w:rsidR="004A16F2" w:rsidRPr="00FF0C25">
        <w:rPr>
          <w:rFonts w:ascii="Times New Roman" w:eastAsia="Arial" w:hAnsi="Times New Roman"/>
          <w:sz w:val="24"/>
          <w:szCs w:val="24"/>
          <w:lang w:val="lt-LT"/>
        </w:rPr>
        <w:t>Regitra</w:t>
      </w:r>
      <w:r w:rsidR="004D4232" w:rsidRPr="00FF0C25">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 xml:space="preserve"> duomenimis įmonė turi 8 nuosavas transporto priemones. Pagrindiniuose Lietuvos laikraščiuose taip pat nebuvo nei teigiamų</w:t>
      </w:r>
      <w:r w:rsidR="00D612E4">
        <w:rPr>
          <w:rFonts w:ascii="Times New Roman" w:eastAsia="Arial" w:hAnsi="Times New Roman"/>
          <w:sz w:val="24"/>
          <w:szCs w:val="24"/>
          <w:lang w:val="lt-LT"/>
        </w:rPr>
        <w:t>,</w:t>
      </w:r>
      <w:r w:rsidR="00D93B17" w:rsidRPr="00FF0C25">
        <w:rPr>
          <w:rFonts w:ascii="Times New Roman" w:eastAsia="Arial" w:hAnsi="Times New Roman"/>
          <w:sz w:val="24"/>
          <w:szCs w:val="24"/>
          <w:lang w:val="lt-LT"/>
        </w:rPr>
        <w:t xml:space="preserve"> nei neigiamų publikacijų apie įmonę.</w:t>
      </w:r>
    </w:p>
    <w:p w:rsidR="00D2487C" w:rsidRDefault="00D2487C" w:rsidP="00423A52">
      <w:pPr>
        <w:tabs>
          <w:tab w:val="left" w:pos="9005"/>
        </w:tabs>
        <w:spacing w:after="0" w:line="360" w:lineRule="auto"/>
        <w:ind w:firstLine="567"/>
        <w:jc w:val="both"/>
        <w:rPr>
          <w:rFonts w:ascii="Times New Roman" w:eastAsia="Arial" w:hAnsi="Times New Roman"/>
          <w:sz w:val="24"/>
          <w:szCs w:val="24"/>
          <w:lang w:val="lt-LT"/>
        </w:rPr>
      </w:pPr>
    </w:p>
    <w:p w:rsidR="00D2487C" w:rsidRDefault="00D2487C" w:rsidP="00423A52">
      <w:pPr>
        <w:tabs>
          <w:tab w:val="left" w:pos="9005"/>
        </w:tabs>
        <w:spacing w:after="0" w:line="360" w:lineRule="auto"/>
        <w:ind w:firstLine="567"/>
        <w:jc w:val="both"/>
        <w:rPr>
          <w:rFonts w:ascii="Times New Roman" w:eastAsia="Arial" w:hAnsi="Times New Roman"/>
          <w:sz w:val="24"/>
          <w:szCs w:val="24"/>
          <w:lang w:val="lt-LT"/>
        </w:rPr>
      </w:pPr>
    </w:p>
    <w:p w:rsidR="00D2487C" w:rsidRDefault="00D2487C" w:rsidP="00423A52">
      <w:pPr>
        <w:tabs>
          <w:tab w:val="left" w:pos="9005"/>
        </w:tabs>
        <w:spacing w:after="0" w:line="360" w:lineRule="auto"/>
        <w:ind w:firstLine="567"/>
        <w:jc w:val="both"/>
        <w:rPr>
          <w:rFonts w:ascii="Times New Roman" w:eastAsia="Arial" w:hAnsi="Times New Roman"/>
          <w:sz w:val="24"/>
          <w:szCs w:val="24"/>
          <w:lang w:val="lt-LT"/>
        </w:rPr>
      </w:pPr>
    </w:p>
    <w:p w:rsidR="00D2487C" w:rsidRDefault="00D2487C" w:rsidP="00423A52">
      <w:pPr>
        <w:tabs>
          <w:tab w:val="left" w:pos="9005"/>
        </w:tabs>
        <w:spacing w:after="0" w:line="360" w:lineRule="auto"/>
        <w:ind w:firstLine="567"/>
        <w:jc w:val="both"/>
        <w:rPr>
          <w:rFonts w:ascii="Times New Roman" w:eastAsia="Arial" w:hAnsi="Times New Roman"/>
          <w:sz w:val="24"/>
          <w:szCs w:val="24"/>
          <w:lang w:val="lt-LT"/>
        </w:rPr>
      </w:pPr>
    </w:p>
    <w:p w:rsidR="00D2487C" w:rsidRPr="006D27A9" w:rsidRDefault="00D2487C" w:rsidP="00423A52">
      <w:pPr>
        <w:tabs>
          <w:tab w:val="left" w:pos="9005"/>
        </w:tabs>
        <w:spacing w:after="0" w:line="360" w:lineRule="auto"/>
        <w:ind w:firstLine="567"/>
        <w:jc w:val="both"/>
        <w:rPr>
          <w:rFonts w:ascii="Times New Roman" w:eastAsia="Arial" w:hAnsi="Times New Roman"/>
          <w:sz w:val="24"/>
          <w:szCs w:val="24"/>
          <w:lang w:val="lt-LT"/>
        </w:rPr>
      </w:pPr>
    </w:p>
    <w:p w:rsidR="006D27A9" w:rsidRDefault="00D2487C" w:rsidP="00D93B17">
      <w:pPr>
        <w:spacing w:after="0" w:line="360" w:lineRule="auto"/>
        <w:ind w:firstLine="851"/>
        <w:jc w:val="both"/>
        <w:rPr>
          <w:rFonts w:ascii="Times New Roman" w:eastAsia="Arial" w:hAnsi="Times New Roman"/>
          <w:sz w:val="24"/>
          <w:szCs w:val="24"/>
          <w:lang w:val="lt-LT"/>
        </w:rPr>
      </w:pPr>
      <w:r>
        <w:rPr>
          <w:rFonts w:ascii="Times New Roman" w:eastAsia="Arial" w:hAnsi="Times New Roman"/>
          <w:noProof/>
          <w:sz w:val="24"/>
          <w:szCs w:val="24"/>
          <w:lang w:val="lt-LT" w:eastAsia="lt-LT"/>
        </w:rPr>
        <w:lastRenderedPageBreak/>
        <w:drawing>
          <wp:anchor distT="0" distB="0" distL="114300" distR="114300" simplePos="0" relativeHeight="251692032" behindDoc="0" locked="0" layoutInCell="1" allowOverlap="1">
            <wp:simplePos x="0" y="0"/>
            <wp:positionH relativeFrom="column">
              <wp:posOffset>711631</wp:posOffset>
            </wp:positionH>
            <wp:positionV relativeFrom="paragraph">
              <wp:posOffset>60242</wp:posOffset>
            </wp:positionV>
            <wp:extent cx="3573780" cy="2123632"/>
            <wp:effectExtent l="171450" t="133350" r="369570" b="295718"/>
            <wp:wrapNone/>
            <wp:docPr id="5" name="Picture 0" descr="1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grafikas.jpg"/>
                    <pic:cNvPicPr/>
                  </pic:nvPicPr>
                  <pic:blipFill>
                    <a:blip r:embed="rId9" cstate="print"/>
                    <a:stretch>
                      <a:fillRect/>
                    </a:stretch>
                  </pic:blipFill>
                  <pic:spPr>
                    <a:xfrm>
                      <a:off x="0" y="0"/>
                      <a:ext cx="3573780" cy="2123632"/>
                    </a:xfrm>
                    <a:prstGeom prst="rect">
                      <a:avLst/>
                    </a:prstGeom>
                    <a:ln>
                      <a:noFill/>
                    </a:ln>
                    <a:effectLst>
                      <a:outerShdw blurRad="292100" dist="139700" dir="2700000" algn="tl" rotWithShape="0">
                        <a:srgbClr val="333333">
                          <a:alpha val="65000"/>
                        </a:srgbClr>
                      </a:outerShdw>
                    </a:effectLst>
                  </pic:spPr>
                </pic:pic>
              </a:graphicData>
            </a:graphic>
          </wp:anchor>
        </w:drawing>
      </w:r>
    </w:p>
    <w:p w:rsidR="006D27A9" w:rsidRDefault="006D27A9" w:rsidP="00D93B17">
      <w:pPr>
        <w:spacing w:after="0" w:line="360" w:lineRule="auto"/>
        <w:ind w:firstLine="851"/>
        <w:jc w:val="both"/>
        <w:rPr>
          <w:rFonts w:ascii="Times New Roman" w:eastAsia="Arial" w:hAnsi="Times New Roman"/>
          <w:sz w:val="24"/>
          <w:szCs w:val="24"/>
          <w:lang w:val="lt-LT"/>
        </w:rPr>
      </w:pPr>
    </w:p>
    <w:p w:rsidR="00E818BC" w:rsidRDefault="00E818BC" w:rsidP="00D93B17">
      <w:pPr>
        <w:spacing w:after="0" w:line="360" w:lineRule="auto"/>
        <w:ind w:firstLine="851"/>
        <w:jc w:val="both"/>
        <w:rPr>
          <w:rFonts w:ascii="Times New Roman" w:eastAsia="Arial" w:hAnsi="Times New Roman"/>
          <w:sz w:val="24"/>
          <w:szCs w:val="24"/>
          <w:lang w:val="lt-LT"/>
        </w:rPr>
      </w:pPr>
    </w:p>
    <w:p w:rsidR="00E818BC" w:rsidRDefault="00E818BC" w:rsidP="00D93B17">
      <w:pPr>
        <w:spacing w:after="0" w:line="360" w:lineRule="auto"/>
        <w:ind w:firstLine="851"/>
        <w:jc w:val="both"/>
        <w:rPr>
          <w:rFonts w:ascii="Times New Roman" w:eastAsia="Arial" w:hAnsi="Times New Roman"/>
          <w:sz w:val="24"/>
          <w:szCs w:val="24"/>
          <w:lang w:val="lt-LT"/>
        </w:rPr>
      </w:pPr>
    </w:p>
    <w:p w:rsidR="00E818BC" w:rsidRDefault="00E818BC" w:rsidP="00D93B17">
      <w:pPr>
        <w:spacing w:after="0" w:line="360" w:lineRule="auto"/>
        <w:ind w:firstLine="851"/>
        <w:jc w:val="both"/>
        <w:rPr>
          <w:rFonts w:ascii="Times New Roman" w:eastAsia="Arial" w:hAnsi="Times New Roman"/>
          <w:sz w:val="24"/>
          <w:szCs w:val="24"/>
          <w:lang w:val="lt-LT"/>
        </w:rPr>
      </w:pPr>
    </w:p>
    <w:p w:rsidR="00E818BC" w:rsidRDefault="00E818BC" w:rsidP="00D93B17">
      <w:pPr>
        <w:spacing w:after="0" w:line="360" w:lineRule="auto"/>
        <w:ind w:firstLine="851"/>
        <w:jc w:val="both"/>
        <w:rPr>
          <w:rFonts w:ascii="Times New Roman" w:eastAsia="Arial" w:hAnsi="Times New Roman"/>
          <w:sz w:val="24"/>
          <w:szCs w:val="24"/>
          <w:lang w:val="lt-LT"/>
        </w:rPr>
      </w:pPr>
    </w:p>
    <w:p w:rsidR="00E818BC" w:rsidRDefault="00E818BC" w:rsidP="00D93B17">
      <w:pPr>
        <w:spacing w:after="0" w:line="360" w:lineRule="auto"/>
        <w:ind w:firstLine="851"/>
        <w:jc w:val="both"/>
        <w:rPr>
          <w:rFonts w:ascii="Times New Roman" w:eastAsia="Arial" w:hAnsi="Times New Roman"/>
          <w:sz w:val="24"/>
          <w:szCs w:val="24"/>
          <w:lang w:val="lt-LT"/>
        </w:rPr>
      </w:pPr>
    </w:p>
    <w:p w:rsidR="00E818BC" w:rsidRDefault="00E818BC" w:rsidP="00D93B17">
      <w:pPr>
        <w:spacing w:after="0" w:line="360" w:lineRule="auto"/>
        <w:ind w:firstLine="851"/>
        <w:jc w:val="both"/>
        <w:rPr>
          <w:rFonts w:ascii="Times New Roman" w:eastAsia="Arial" w:hAnsi="Times New Roman"/>
          <w:sz w:val="24"/>
          <w:szCs w:val="24"/>
          <w:lang w:val="lt-LT"/>
        </w:rPr>
      </w:pPr>
    </w:p>
    <w:p w:rsidR="00E818BC" w:rsidRDefault="00E818BC" w:rsidP="00D93B17">
      <w:pPr>
        <w:spacing w:after="0" w:line="360" w:lineRule="auto"/>
        <w:ind w:firstLine="851"/>
        <w:jc w:val="both"/>
        <w:rPr>
          <w:rFonts w:ascii="Times New Roman" w:eastAsia="Arial" w:hAnsi="Times New Roman"/>
          <w:sz w:val="24"/>
          <w:szCs w:val="24"/>
          <w:lang w:val="lt-LT"/>
        </w:rPr>
      </w:pPr>
    </w:p>
    <w:p w:rsidR="00E818BC" w:rsidRDefault="00025288" w:rsidP="00D93B17">
      <w:pPr>
        <w:spacing w:after="0" w:line="360" w:lineRule="auto"/>
        <w:ind w:firstLine="851"/>
        <w:jc w:val="both"/>
        <w:rPr>
          <w:rFonts w:ascii="Times New Roman" w:eastAsia="Arial" w:hAnsi="Times New Roman"/>
          <w:sz w:val="24"/>
          <w:szCs w:val="24"/>
          <w:lang w:val="lt-LT"/>
        </w:rPr>
      </w:pPr>
      <w:r w:rsidRPr="00025288">
        <w:rPr>
          <w:rFonts w:ascii="Times New Roman" w:eastAsia="Arial" w:hAnsi="Times New Roman"/>
          <w:noProof/>
          <w:sz w:val="24"/>
          <w:szCs w:val="24"/>
          <w:lang w:eastAsia="en-US"/>
        </w:rPr>
        <w:pict>
          <v:shape id="_x0000_s1028" type="#_x0000_t202" style="position:absolute;left:0;text-align:left;margin-left:26.25pt;margin-top:.15pt;width:301.6pt;height:39.4pt;z-index:251660288;mso-width-relative:margin;mso-height-relative:margin" filled="f" stroked="f">
            <v:textbox style="mso-next-textbox:#_x0000_s1028">
              <w:txbxContent>
                <w:p w:rsidR="00A81D26" w:rsidRPr="00D2487C" w:rsidRDefault="00A81D26" w:rsidP="00D2487C">
                  <w:pPr>
                    <w:pStyle w:val="PlainText"/>
                    <w:tabs>
                      <w:tab w:val="left" w:pos="2520"/>
                    </w:tabs>
                    <w:ind w:firstLine="851"/>
                    <w:jc w:val="right"/>
                    <w:rPr>
                      <w:rFonts w:ascii="Times New Roman" w:eastAsia="Arial" w:hAnsi="Times New Roman" w:cs="Times New Roman"/>
                      <w:sz w:val="24"/>
                      <w:szCs w:val="24"/>
                      <w:lang w:val="lt-LT"/>
                    </w:rPr>
                  </w:pPr>
                  <w:r w:rsidRPr="00D2487C">
                    <w:rPr>
                      <w:rFonts w:ascii="Times New Roman" w:eastAsia="Arial" w:hAnsi="Times New Roman" w:cs="Times New Roman"/>
                      <w:sz w:val="24"/>
                      <w:szCs w:val="24"/>
                    </w:rPr>
                    <w:t>2 pav.</w:t>
                  </w:r>
                  <w:r w:rsidRPr="00D2487C">
                    <w:rPr>
                      <w:rFonts w:ascii="Times New Roman" w:eastAsia="Arial" w:hAnsi="Times New Roman" w:cs="Times New Roman"/>
                      <w:sz w:val="24"/>
                      <w:szCs w:val="24"/>
                      <w:lang w:val="lt-LT"/>
                    </w:rPr>
                    <w:t xml:space="preserve"> UAB „Laivų Technika” darbuotojų pokytis</w:t>
                  </w:r>
                </w:p>
                <w:p w:rsidR="00A81D26" w:rsidRPr="00104837" w:rsidRDefault="00A81D26" w:rsidP="006D27A9"/>
              </w:txbxContent>
            </v:textbox>
          </v:shape>
        </w:pict>
      </w:r>
    </w:p>
    <w:p w:rsidR="00E818BC" w:rsidRPr="00A018C4" w:rsidRDefault="00E818BC" w:rsidP="00D93B17">
      <w:pPr>
        <w:spacing w:after="0" w:line="360" w:lineRule="auto"/>
        <w:ind w:firstLine="851"/>
        <w:jc w:val="both"/>
        <w:rPr>
          <w:rFonts w:ascii="Times New Roman" w:eastAsia="Arial" w:hAnsi="Times New Roman"/>
          <w:sz w:val="32"/>
          <w:szCs w:val="32"/>
          <w:lang w:val="lt-LT"/>
        </w:rPr>
      </w:pPr>
    </w:p>
    <w:p w:rsidR="00D93B17" w:rsidRDefault="00565D3C" w:rsidP="00423A52">
      <w:pPr>
        <w:spacing w:after="0" w:line="360" w:lineRule="auto"/>
        <w:ind w:firstLine="567"/>
        <w:jc w:val="both"/>
        <w:rPr>
          <w:rFonts w:ascii="Times New Roman" w:eastAsia="Arial" w:hAnsi="Times New Roman"/>
          <w:sz w:val="24"/>
          <w:szCs w:val="24"/>
          <w:lang w:val="lt-LT"/>
        </w:rPr>
      </w:pPr>
      <w:r>
        <w:rPr>
          <w:rFonts w:ascii="Times New Roman" w:eastAsia="Arial" w:hAnsi="Times New Roman"/>
          <w:sz w:val="24"/>
          <w:szCs w:val="24"/>
          <w:lang w:val="lt-LT"/>
        </w:rPr>
        <w:t>2004 -</w:t>
      </w:r>
      <w:r w:rsidR="00D93B17" w:rsidRPr="00FF0C25">
        <w:rPr>
          <w:rFonts w:ascii="Times New Roman" w:eastAsia="Arial" w:hAnsi="Times New Roman"/>
          <w:sz w:val="24"/>
          <w:szCs w:val="24"/>
          <w:lang w:val="lt-LT"/>
        </w:rPr>
        <w:t xml:space="preserve"> 20</w:t>
      </w:r>
      <w:r w:rsidR="00943A5E" w:rsidRPr="00FF0C25">
        <w:rPr>
          <w:rFonts w:ascii="Times New Roman" w:eastAsia="Arial" w:hAnsi="Times New Roman"/>
          <w:sz w:val="24"/>
          <w:szCs w:val="24"/>
          <w:lang w:val="lt-LT"/>
        </w:rPr>
        <w:t xml:space="preserve">05 metais įmonės apyvarta augo (žr. </w:t>
      </w:r>
      <w:r w:rsidR="001774C1">
        <w:rPr>
          <w:rFonts w:ascii="Times New Roman" w:eastAsia="Arial" w:hAnsi="Times New Roman"/>
          <w:sz w:val="24"/>
          <w:szCs w:val="24"/>
          <w:lang w:val="lt-LT"/>
        </w:rPr>
        <w:t>3 pav.</w:t>
      </w:r>
      <w:r w:rsidR="00943A5E" w:rsidRPr="00FF0C25">
        <w:rPr>
          <w:rFonts w:ascii="Times New Roman" w:eastAsia="Arial" w:hAnsi="Times New Roman"/>
          <w:sz w:val="24"/>
          <w:szCs w:val="24"/>
          <w:lang w:val="lt-LT"/>
        </w:rPr>
        <w:t>)</w:t>
      </w:r>
      <w:r w:rsidR="00D93B17" w:rsidRPr="00FF0C25">
        <w:rPr>
          <w:rFonts w:ascii="Times New Roman" w:eastAsia="Arial" w:hAnsi="Times New Roman"/>
          <w:sz w:val="24"/>
          <w:szCs w:val="24"/>
          <w:lang w:val="lt-LT"/>
        </w:rPr>
        <w:t>, tačiau 2006 metais pastebimas įmonės apyvartos kritimas 16%, lyginant su praė</w:t>
      </w:r>
      <w:r>
        <w:rPr>
          <w:rFonts w:ascii="Times New Roman" w:eastAsia="Arial" w:hAnsi="Times New Roman"/>
          <w:sz w:val="24"/>
          <w:szCs w:val="24"/>
          <w:lang w:val="lt-LT"/>
        </w:rPr>
        <w:t>jusiais metais. Tuo tarpu 2007 -</w:t>
      </w:r>
      <w:r w:rsidR="00D93B17" w:rsidRPr="00FF0C25">
        <w:rPr>
          <w:rFonts w:ascii="Times New Roman" w:eastAsia="Arial" w:hAnsi="Times New Roman"/>
          <w:sz w:val="24"/>
          <w:szCs w:val="24"/>
          <w:lang w:val="lt-LT"/>
        </w:rPr>
        <w:t xml:space="preserve"> 2008 metais įmonės apyvarta vėl augo. 2004 - 2008 metais įmonė dirbo pelningai. Po 2006 metų pelno s</w:t>
      </w:r>
      <w:r>
        <w:rPr>
          <w:rFonts w:ascii="Times New Roman" w:eastAsia="Arial" w:hAnsi="Times New Roman"/>
          <w:sz w:val="24"/>
          <w:szCs w:val="24"/>
          <w:lang w:val="lt-LT"/>
        </w:rPr>
        <w:t>umažėjimo iki 321 347 Lt. 2007 -</w:t>
      </w:r>
      <w:r w:rsidR="00D93B17" w:rsidRPr="00FF0C25">
        <w:rPr>
          <w:rFonts w:ascii="Times New Roman" w:eastAsia="Arial" w:hAnsi="Times New Roman"/>
          <w:sz w:val="24"/>
          <w:szCs w:val="24"/>
          <w:lang w:val="lt-LT"/>
        </w:rPr>
        <w:t xml:space="preserve"> 2008</w:t>
      </w:r>
      <w:r w:rsidR="00943A5E" w:rsidRPr="00FF0C25">
        <w:rPr>
          <w:rFonts w:ascii="Times New Roman" w:eastAsia="Arial" w:hAnsi="Times New Roman"/>
          <w:sz w:val="24"/>
          <w:szCs w:val="24"/>
          <w:lang w:val="lt-LT"/>
        </w:rPr>
        <w:t xml:space="preserve"> metais jis vėl sparčiai auga (žr. </w:t>
      </w:r>
      <w:r w:rsidR="001774C1">
        <w:rPr>
          <w:rFonts w:ascii="Times New Roman" w:eastAsia="Arial" w:hAnsi="Times New Roman"/>
          <w:sz w:val="24"/>
          <w:szCs w:val="24"/>
          <w:lang w:val="lt-LT"/>
        </w:rPr>
        <w:t>4 pav.</w:t>
      </w:r>
      <w:r w:rsidR="00943A5E" w:rsidRPr="00FF0C25">
        <w:rPr>
          <w:rFonts w:ascii="Times New Roman" w:eastAsia="Arial" w:hAnsi="Times New Roman"/>
          <w:sz w:val="24"/>
          <w:szCs w:val="24"/>
          <w:lang w:val="lt-LT"/>
        </w:rPr>
        <w:t>).</w:t>
      </w:r>
    </w:p>
    <w:p w:rsidR="006D27A9" w:rsidRDefault="00D2487C" w:rsidP="00D93B17">
      <w:pPr>
        <w:spacing w:after="0" w:line="360" w:lineRule="auto"/>
        <w:ind w:firstLine="851"/>
        <w:jc w:val="both"/>
        <w:rPr>
          <w:rFonts w:ascii="Times New Roman" w:eastAsia="Arial" w:hAnsi="Times New Roman"/>
          <w:sz w:val="24"/>
          <w:szCs w:val="24"/>
          <w:lang w:val="lt-LT"/>
        </w:rPr>
      </w:pPr>
      <w:r>
        <w:rPr>
          <w:rFonts w:ascii="Times New Roman" w:eastAsia="Arial" w:hAnsi="Times New Roman"/>
          <w:noProof/>
          <w:sz w:val="24"/>
          <w:szCs w:val="24"/>
          <w:lang w:val="lt-LT" w:eastAsia="lt-LT"/>
        </w:rPr>
        <w:drawing>
          <wp:anchor distT="0" distB="0" distL="114300" distR="114300" simplePos="0" relativeHeight="251663360" behindDoc="0" locked="0" layoutInCell="1" allowOverlap="1">
            <wp:simplePos x="0" y="0"/>
            <wp:positionH relativeFrom="column">
              <wp:posOffset>711631</wp:posOffset>
            </wp:positionH>
            <wp:positionV relativeFrom="paragraph">
              <wp:posOffset>205081</wp:posOffset>
            </wp:positionV>
            <wp:extent cx="3573780" cy="2124794"/>
            <wp:effectExtent l="171450" t="133350" r="369570" b="313606"/>
            <wp:wrapNone/>
            <wp:docPr id="2" name="Picture 1" descr="2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grafikas.jpg"/>
                    <pic:cNvPicPr/>
                  </pic:nvPicPr>
                  <pic:blipFill>
                    <a:blip r:embed="rId10" cstate="print"/>
                    <a:stretch>
                      <a:fillRect/>
                    </a:stretch>
                  </pic:blipFill>
                  <pic:spPr>
                    <a:xfrm>
                      <a:off x="0" y="0"/>
                      <a:ext cx="3573780" cy="2124794"/>
                    </a:xfrm>
                    <a:prstGeom prst="rect">
                      <a:avLst/>
                    </a:prstGeom>
                    <a:ln>
                      <a:noFill/>
                    </a:ln>
                    <a:effectLst>
                      <a:outerShdw blurRad="292100" dist="139700" dir="2700000" algn="tl" rotWithShape="0">
                        <a:srgbClr val="333333">
                          <a:alpha val="65000"/>
                        </a:srgbClr>
                      </a:outerShdw>
                    </a:effectLst>
                  </pic:spPr>
                </pic:pic>
              </a:graphicData>
            </a:graphic>
          </wp:anchor>
        </w:drawing>
      </w:r>
    </w:p>
    <w:p w:rsidR="006D27A9" w:rsidRDefault="006D27A9"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025288" w:rsidP="00D93B17">
      <w:pPr>
        <w:spacing w:after="0" w:line="360" w:lineRule="auto"/>
        <w:ind w:firstLine="851"/>
        <w:jc w:val="both"/>
        <w:rPr>
          <w:rFonts w:ascii="Times New Roman" w:eastAsia="Arial" w:hAnsi="Times New Roman"/>
          <w:sz w:val="24"/>
          <w:szCs w:val="24"/>
          <w:lang w:val="lt-LT"/>
        </w:rPr>
      </w:pPr>
      <w:r w:rsidRPr="00025288">
        <w:rPr>
          <w:rFonts w:ascii="Times New Roman" w:eastAsia="Arial" w:hAnsi="Times New Roman"/>
          <w:noProof/>
          <w:sz w:val="24"/>
          <w:szCs w:val="24"/>
          <w:lang w:eastAsia="en-US"/>
        </w:rPr>
        <w:pict>
          <v:shape id="_x0000_s1029" type="#_x0000_t202" style="position:absolute;left:0;text-align:left;margin-left:30.3pt;margin-top:14.3pt;width:292.1pt;height:39.4pt;z-index:251661312;mso-width-relative:margin;mso-height-relative:margin" filled="f" stroked="f">
            <v:textbox style="mso-next-textbox:#_x0000_s1029">
              <w:txbxContent>
                <w:p w:rsidR="00A81D26" w:rsidRPr="0005141D" w:rsidRDefault="00A81D26" w:rsidP="0005141D">
                  <w:pPr>
                    <w:pStyle w:val="PlainText"/>
                    <w:tabs>
                      <w:tab w:val="left" w:pos="2520"/>
                    </w:tabs>
                    <w:ind w:firstLine="851"/>
                    <w:jc w:val="right"/>
                    <w:rPr>
                      <w:rFonts w:ascii="Times New Roman" w:eastAsia="Arial" w:hAnsi="Times New Roman" w:cs="Times New Roman"/>
                      <w:sz w:val="24"/>
                      <w:szCs w:val="24"/>
                      <w:lang w:val="lt-LT"/>
                    </w:rPr>
                  </w:pPr>
                  <w:r w:rsidRPr="0005141D">
                    <w:rPr>
                      <w:rFonts w:ascii="Times New Roman" w:eastAsia="Arial" w:hAnsi="Times New Roman" w:cs="Times New Roman"/>
                      <w:sz w:val="24"/>
                      <w:szCs w:val="24"/>
                    </w:rPr>
                    <w:t>3 pav.</w:t>
                  </w:r>
                  <w:r w:rsidRPr="0005141D">
                    <w:rPr>
                      <w:rFonts w:ascii="Times New Roman" w:eastAsia="Arial" w:hAnsi="Times New Roman" w:cs="Times New Roman"/>
                      <w:sz w:val="24"/>
                      <w:szCs w:val="24"/>
                      <w:lang w:val="lt-LT"/>
                    </w:rPr>
                    <w:t>UAB „Laivų Technika” apyvartos pokytis</w:t>
                  </w:r>
                </w:p>
                <w:p w:rsidR="00A81D26" w:rsidRPr="00104837" w:rsidRDefault="00A81D26" w:rsidP="006D27A9"/>
              </w:txbxContent>
            </v:textbox>
          </v:shape>
        </w:pict>
      </w:r>
    </w:p>
    <w:p w:rsidR="00C82B74" w:rsidRDefault="00C82B74" w:rsidP="00D93B17">
      <w:pPr>
        <w:spacing w:after="0" w:line="360" w:lineRule="auto"/>
        <w:ind w:firstLine="851"/>
        <w:jc w:val="both"/>
        <w:rPr>
          <w:rFonts w:ascii="Times New Roman" w:eastAsia="Arial" w:hAnsi="Times New Roman"/>
          <w:sz w:val="24"/>
          <w:szCs w:val="24"/>
          <w:lang w:val="lt-LT"/>
        </w:rPr>
      </w:pPr>
    </w:p>
    <w:p w:rsidR="00A018C4" w:rsidRDefault="00A018C4" w:rsidP="00D93B17">
      <w:pPr>
        <w:spacing w:after="0" w:line="360" w:lineRule="auto"/>
        <w:ind w:firstLine="851"/>
        <w:jc w:val="both"/>
        <w:rPr>
          <w:rFonts w:ascii="Times New Roman" w:eastAsia="Arial" w:hAnsi="Times New Roman"/>
          <w:sz w:val="24"/>
          <w:szCs w:val="24"/>
          <w:lang w:val="lt-LT"/>
        </w:rPr>
      </w:pPr>
    </w:p>
    <w:p w:rsidR="00A018C4" w:rsidRPr="00FF0C25" w:rsidRDefault="00A018C4" w:rsidP="00423A52">
      <w:pPr>
        <w:spacing w:after="0" w:line="360" w:lineRule="auto"/>
        <w:ind w:firstLine="567"/>
        <w:jc w:val="both"/>
        <w:rPr>
          <w:rFonts w:ascii="Times New Roman" w:eastAsia="Arial" w:hAnsi="Times New Roman"/>
          <w:sz w:val="24"/>
          <w:szCs w:val="24"/>
          <w:lang w:val="lt-LT"/>
        </w:rPr>
      </w:pPr>
      <w:r w:rsidRPr="00FF0C25">
        <w:rPr>
          <w:rFonts w:ascii="Times New Roman" w:eastAsia="Arial" w:hAnsi="Times New Roman"/>
          <w:sz w:val="24"/>
          <w:szCs w:val="24"/>
          <w:lang w:val="lt-LT"/>
        </w:rPr>
        <w:t xml:space="preserve">Remiantis įmonės finansinėmis ataskaitomis (balansu bei pelno/nuostolio ataskaita), pateiktomis </w:t>
      </w:r>
      <w:r>
        <w:rPr>
          <w:rFonts w:ascii="Times New Roman" w:eastAsia="Arial" w:hAnsi="Times New Roman"/>
          <w:sz w:val="24"/>
          <w:szCs w:val="24"/>
          <w:lang w:val="lt-LT"/>
        </w:rPr>
        <w:t>Juridinių Asmenų Registrui</w:t>
      </w:r>
      <w:r w:rsidRPr="00FF0C25">
        <w:rPr>
          <w:rFonts w:ascii="Times New Roman" w:eastAsia="Arial" w:hAnsi="Times New Roman"/>
          <w:sz w:val="24"/>
          <w:szCs w:val="24"/>
          <w:lang w:val="lt-LT"/>
        </w:rPr>
        <w:t xml:space="preserve"> (žr. </w:t>
      </w:r>
      <w:r w:rsidRPr="00FF0C25">
        <w:rPr>
          <w:rFonts w:ascii="Times New Roman" w:eastAsia="Arial" w:hAnsi="Times New Roman" w:cs="Times New Roman"/>
          <w:sz w:val="24"/>
          <w:szCs w:val="24"/>
          <w:lang w:val="lt-LT"/>
        </w:rPr>
        <w:t>3 priedą,</w:t>
      </w:r>
      <w:r w:rsidRPr="00FF0C25">
        <w:rPr>
          <w:rFonts w:ascii="Times New Roman" w:eastAsia="Arial" w:hAnsi="Times New Roman"/>
          <w:sz w:val="24"/>
          <w:szCs w:val="24"/>
          <w:lang w:val="lt-LT"/>
        </w:rPr>
        <w:t xml:space="preserve"> lentelę Nr. 4)</w:t>
      </w:r>
      <w:r>
        <w:rPr>
          <w:rFonts w:ascii="Times New Roman" w:eastAsia="Arial" w:hAnsi="Times New Roman"/>
          <w:sz w:val="24"/>
          <w:szCs w:val="24"/>
          <w:lang w:val="lt-LT"/>
        </w:rPr>
        <w:t>, apskaičiuoti pagrindiniai</w:t>
      </w:r>
      <w:r w:rsidRPr="00FF0C25">
        <w:rPr>
          <w:rFonts w:ascii="Times New Roman" w:eastAsia="Arial" w:hAnsi="Times New Roman"/>
          <w:sz w:val="24"/>
          <w:szCs w:val="24"/>
          <w:lang w:val="lt-LT"/>
        </w:rPr>
        <w:t xml:space="preserve"> įmonės prekinio kredito rizikos </w:t>
      </w:r>
      <w:r>
        <w:rPr>
          <w:rFonts w:ascii="Times New Roman" w:eastAsia="Arial" w:hAnsi="Times New Roman"/>
          <w:sz w:val="24"/>
          <w:szCs w:val="24"/>
          <w:lang w:val="lt-LT"/>
        </w:rPr>
        <w:t>vertinimui aktualūs</w:t>
      </w:r>
      <w:r w:rsidRPr="00FF0C25">
        <w:rPr>
          <w:rFonts w:ascii="Times New Roman" w:eastAsia="Arial" w:hAnsi="Times New Roman"/>
          <w:sz w:val="24"/>
          <w:szCs w:val="24"/>
          <w:lang w:val="lt-LT"/>
        </w:rPr>
        <w:t xml:space="preserve"> santykiniai finansiniai rodikliai (žr. </w:t>
      </w:r>
      <w:r w:rsidRPr="00FF0C25">
        <w:rPr>
          <w:rFonts w:ascii="Times New Roman" w:eastAsia="Arial" w:hAnsi="Times New Roman" w:cs="Times New Roman"/>
          <w:sz w:val="24"/>
          <w:szCs w:val="24"/>
          <w:lang w:val="lt-LT"/>
        </w:rPr>
        <w:t>2 priedą,</w:t>
      </w:r>
      <w:r w:rsidRPr="00FF0C25">
        <w:rPr>
          <w:rFonts w:ascii="Times New Roman" w:eastAsia="Arial" w:hAnsi="Times New Roman"/>
          <w:sz w:val="24"/>
          <w:szCs w:val="24"/>
          <w:lang w:val="lt-LT"/>
        </w:rPr>
        <w:t xml:space="preserve"> lentelę Nr. 1)</w:t>
      </w:r>
      <w:r>
        <w:rPr>
          <w:rFonts w:ascii="Times New Roman" w:eastAsia="Arial" w:hAnsi="Times New Roman"/>
          <w:sz w:val="24"/>
          <w:szCs w:val="24"/>
          <w:lang w:val="lt-LT"/>
        </w:rPr>
        <w:t xml:space="preserve">, remiantis Statistikos Departamento prie Lietuvos Respublikos Vyriausybės informacija, </w:t>
      </w:r>
      <w:r w:rsidRPr="006776A4">
        <w:rPr>
          <w:rFonts w:ascii="Times New Roman" w:eastAsia="Arial" w:hAnsi="Times New Roman" w:cs="Times New Roman"/>
          <w:sz w:val="24"/>
          <w:szCs w:val="24"/>
          <w:lang w:val="lt-LT"/>
        </w:rPr>
        <w:t>sudarytos lentelės, rodančios toje veikloje veikiančių įmonių statistinius finansinių rodiklių vidurkius (žr. 4 priedą,</w:t>
      </w:r>
      <w:r>
        <w:rPr>
          <w:rFonts w:ascii="Times New Roman" w:eastAsia="Arial" w:hAnsi="Times New Roman" w:cs="Times New Roman"/>
          <w:sz w:val="24"/>
          <w:szCs w:val="24"/>
          <w:lang w:val="lt-LT"/>
        </w:rPr>
        <w:t xml:space="preserve"> lenteles</w:t>
      </w:r>
      <w:r w:rsidRPr="006776A4">
        <w:rPr>
          <w:rFonts w:ascii="Times New Roman" w:eastAsia="Arial" w:hAnsi="Times New Roman" w:cs="Times New Roman"/>
          <w:sz w:val="24"/>
          <w:szCs w:val="24"/>
          <w:lang w:val="lt-LT"/>
        </w:rPr>
        <w:t xml:space="preserve"> Nr.</w:t>
      </w:r>
      <w:r w:rsidRPr="006776A4">
        <w:rPr>
          <w:rFonts w:ascii="Times New Roman" w:hAnsi="Times New Roman" w:cs="Times New Roman"/>
          <w:sz w:val="24"/>
          <w:szCs w:val="24"/>
          <w:lang w:val="lt-LT"/>
        </w:rPr>
        <w:t> 7, 8, 9 ir 10</w:t>
      </w:r>
      <w:r w:rsidRPr="006776A4">
        <w:rPr>
          <w:rFonts w:ascii="Times New Roman" w:eastAsia="Arial" w:hAnsi="Times New Roman" w:cs="Times New Roman"/>
          <w:sz w:val="24"/>
          <w:szCs w:val="24"/>
          <w:lang w:val="lt-LT"/>
        </w:rPr>
        <w:t>)</w:t>
      </w:r>
      <w:r w:rsidRPr="00FF0C25">
        <w:rPr>
          <w:rFonts w:ascii="Times New Roman" w:eastAsia="Arial" w:hAnsi="Times New Roman"/>
          <w:sz w:val="24"/>
          <w:szCs w:val="24"/>
          <w:lang w:val="lt-LT"/>
        </w:rPr>
        <w:t xml:space="preserve">. </w:t>
      </w:r>
    </w:p>
    <w:p w:rsidR="00A018C4" w:rsidRDefault="00A018C4" w:rsidP="00D93B17">
      <w:pPr>
        <w:spacing w:after="0" w:line="360" w:lineRule="auto"/>
        <w:ind w:firstLine="851"/>
        <w:jc w:val="both"/>
        <w:rPr>
          <w:rFonts w:ascii="Times New Roman" w:eastAsia="Arial" w:hAnsi="Times New Roman"/>
          <w:sz w:val="24"/>
          <w:szCs w:val="24"/>
          <w:lang w:val="lt-LT"/>
        </w:rPr>
      </w:pPr>
    </w:p>
    <w:p w:rsidR="00A018C4" w:rsidRDefault="00A018C4" w:rsidP="00D93B17">
      <w:pPr>
        <w:spacing w:after="0" w:line="360" w:lineRule="auto"/>
        <w:ind w:firstLine="851"/>
        <w:jc w:val="both"/>
        <w:rPr>
          <w:rFonts w:ascii="Times New Roman" w:eastAsia="Arial" w:hAnsi="Times New Roman"/>
          <w:sz w:val="24"/>
          <w:szCs w:val="24"/>
          <w:lang w:val="lt-LT"/>
        </w:rPr>
      </w:pPr>
    </w:p>
    <w:p w:rsidR="00C82B74" w:rsidRDefault="0005141D" w:rsidP="00D93B17">
      <w:pPr>
        <w:spacing w:after="0" w:line="360" w:lineRule="auto"/>
        <w:ind w:firstLine="851"/>
        <w:jc w:val="both"/>
        <w:rPr>
          <w:rFonts w:ascii="Times New Roman" w:eastAsia="Arial" w:hAnsi="Times New Roman"/>
          <w:sz w:val="24"/>
          <w:szCs w:val="24"/>
          <w:lang w:val="lt-LT"/>
        </w:rPr>
      </w:pPr>
      <w:r>
        <w:rPr>
          <w:rFonts w:ascii="Times New Roman" w:eastAsia="Arial" w:hAnsi="Times New Roman"/>
          <w:noProof/>
          <w:sz w:val="24"/>
          <w:szCs w:val="24"/>
          <w:lang w:val="lt-LT" w:eastAsia="lt-LT"/>
        </w:rPr>
        <w:lastRenderedPageBreak/>
        <w:drawing>
          <wp:anchor distT="0" distB="0" distL="114300" distR="114300" simplePos="0" relativeHeight="251664384" behindDoc="0" locked="0" layoutInCell="1" allowOverlap="1">
            <wp:simplePos x="0" y="0"/>
            <wp:positionH relativeFrom="column">
              <wp:posOffset>728884</wp:posOffset>
            </wp:positionH>
            <wp:positionV relativeFrom="paragraph">
              <wp:posOffset>17109</wp:posOffset>
            </wp:positionV>
            <wp:extent cx="3573145" cy="2123632"/>
            <wp:effectExtent l="171450" t="133350" r="370205" b="295718"/>
            <wp:wrapNone/>
            <wp:docPr id="4" name="Picture 3" descr="3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grafikas.jpg"/>
                    <pic:cNvPicPr/>
                  </pic:nvPicPr>
                  <pic:blipFill>
                    <a:blip r:embed="rId11" cstate="print"/>
                    <a:stretch>
                      <a:fillRect/>
                    </a:stretch>
                  </pic:blipFill>
                  <pic:spPr>
                    <a:xfrm>
                      <a:off x="0" y="0"/>
                      <a:ext cx="3573145" cy="2123632"/>
                    </a:xfrm>
                    <a:prstGeom prst="rect">
                      <a:avLst/>
                    </a:prstGeom>
                    <a:ln>
                      <a:noFill/>
                    </a:ln>
                    <a:effectLst>
                      <a:outerShdw blurRad="292100" dist="139700" dir="2700000" algn="tl" rotWithShape="0">
                        <a:srgbClr val="333333">
                          <a:alpha val="65000"/>
                        </a:srgbClr>
                      </a:outerShdw>
                    </a:effectLst>
                  </pic:spPr>
                </pic:pic>
              </a:graphicData>
            </a:graphic>
          </wp:anchor>
        </w:drawing>
      </w:r>
    </w:p>
    <w:p w:rsidR="006D27A9" w:rsidRDefault="006D27A9" w:rsidP="00D93B17">
      <w:pPr>
        <w:spacing w:after="0" w:line="360" w:lineRule="auto"/>
        <w:ind w:firstLine="851"/>
        <w:jc w:val="both"/>
        <w:rPr>
          <w:rFonts w:ascii="Times New Roman" w:eastAsia="Arial" w:hAnsi="Times New Roman"/>
          <w:sz w:val="24"/>
          <w:szCs w:val="24"/>
          <w:lang w:val="lt-LT"/>
        </w:rPr>
      </w:pPr>
    </w:p>
    <w:p w:rsidR="006D27A9" w:rsidRDefault="006D27A9" w:rsidP="00D93B17">
      <w:pPr>
        <w:spacing w:after="0" w:line="360" w:lineRule="auto"/>
        <w:ind w:firstLine="851"/>
        <w:jc w:val="both"/>
        <w:rPr>
          <w:rFonts w:ascii="Times New Roman" w:eastAsia="Arial" w:hAnsi="Times New Roman"/>
          <w:sz w:val="24"/>
          <w:szCs w:val="24"/>
          <w:lang w:val="lt-LT"/>
        </w:rPr>
      </w:pPr>
    </w:p>
    <w:p w:rsidR="006D27A9" w:rsidRDefault="006D27A9" w:rsidP="00D93B17">
      <w:pPr>
        <w:spacing w:after="0" w:line="360" w:lineRule="auto"/>
        <w:ind w:firstLine="851"/>
        <w:jc w:val="both"/>
        <w:rPr>
          <w:rFonts w:ascii="Times New Roman" w:eastAsia="Arial" w:hAnsi="Times New Roman"/>
          <w:sz w:val="24"/>
          <w:szCs w:val="24"/>
          <w:lang w:val="lt-LT"/>
        </w:rPr>
      </w:pPr>
    </w:p>
    <w:p w:rsidR="006D27A9" w:rsidRDefault="006D27A9"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025288" w:rsidP="00D93B17">
      <w:pPr>
        <w:spacing w:after="0" w:line="360" w:lineRule="auto"/>
        <w:ind w:firstLine="851"/>
        <w:jc w:val="both"/>
        <w:rPr>
          <w:rFonts w:ascii="Times New Roman" w:eastAsia="Arial" w:hAnsi="Times New Roman"/>
          <w:sz w:val="24"/>
          <w:szCs w:val="24"/>
          <w:lang w:val="lt-LT"/>
        </w:rPr>
      </w:pPr>
      <w:r w:rsidRPr="00025288">
        <w:rPr>
          <w:rFonts w:ascii="Times New Roman" w:eastAsia="Arial" w:hAnsi="Times New Roman"/>
          <w:noProof/>
          <w:sz w:val="24"/>
          <w:szCs w:val="24"/>
          <w:lang w:eastAsia="en-US"/>
        </w:rPr>
        <w:pict>
          <v:shape id="_x0000_s1033" type="#_x0000_t202" style="position:absolute;left:0;text-align:left;margin-left:48pt;margin-top:12.7pt;width:274.05pt;height:39.4pt;z-index:251662336;mso-width-relative:margin;mso-height-relative:margin" filled="f" stroked="f">
            <v:textbox style="mso-next-textbox:#_x0000_s1033">
              <w:txbxContent>
                <w:p w:rsidR="00A81D26" w:rsidRPr="0005141D" w:rsidRDefault="00A81D26" w:rsidP="0005141D">
                  <w:pPr>
                    <w:pStyle w:val="PlainText"/>
                    <w:tabs>
                      <w:tab w:val="left" w:pos="2520"/>
                    </w:tabs>
                    <w:ind w:firstLine="851"/>
                    <w:jc w:val="right"/>
                    <w:rPr>
                      <w:rFonts w:ascii="Times New Roman" w:eastAsia="Arial" w:hAnsi="Times New Roman" w:cs="Times New Roman"/>
                      <w:sz w:val="24"/>
                      <w:szCs w:val="24"/>
                      <w:lang w:val="lt-LT"/>
                    </w:rPr>
                  </w:pPr>
                  <w:r w:rsidRPr="0005141D">
                    <w:rPr>
                      <w:rFonts w:ascii="Times New Roman" w:eastAsia="Arial" w:hAnsi="Times New Roman" w:cs="Times New Roman"/>
                      <w:sz w:val="24"/>
                      <w:szCs w:val="24"/>
                    </w:rPr>
                    <w:t>4 pav.</w:t>
                  </w:r>
                  <w:r w:rsidRPr="0005141D">
                    <w:rPr>
                      <w:rFonts w:ascii="Times New Roman" w:eastAsia="Arial" w:hAnsi="Times New Roman" w:cs="Times New Roman"/>
                      <w:sz w:val="24"/>
                      <w:szCs w:val="24"/>
                      <w:lang w:val="lt-LT"/>
                    </w:rPr>
                    <w:t xml:space="preserve"> UAB „Laivų Technika” pelno pokytis</w:t>
                  </w:r>
                </w:p>
                <w:p w:rsidR="00A81D26" w:rsidRPr="00104837" w:rsidRDefault="00A81D26" w:rsidP="00C82B74"/>
              </w:txbxContent>
            </v:textbox>
          </v:shape>
        </w:pict>
      </w:r>
    </w:p>
    <w:p w:rsidR="00C82B74" w:rsidRDefault="00C82B74" w:rsidP="00D93B17">
      <w:pPr>
        <w:spacing w:after="0" w:line="360" w:lineRule="auto"/>
        <w:ind w:firstLine="851"/>
        <w:jc w:val="both"/>
        <w:rPr>
          <w:rFonts w:ascii="Times New Roman" w:eastAsia="Arial" w:hAnsi="Times New Roman"/>
          <w:sz w:val="24"/>
          <w:szCs w:val="24"/>
          <w:lang w:val="lt-LT"/>
        </w:rPr>
      </w:pPr>
    </w:p>
    <w:p w:rsidR="00C82B74" w:rsidRDefault="00C82B74" w:rsidP="003D2C40">
      <w:pPr>
        <w:spacing w:after="0" w:line="360" w:lineRule="auto"/>
        <w:jc w:val="both"/>
        <w:rPr>
          <w:rFonts w:ascii="Times New Roman" w:eastAsia="Arial" w:hAnsi="Times New Roman"/>
          <w:sz w:val="24"/>
          <w:szCs w:val="24"/>
          <w:lang w:val="lt-LT"/>
        </w:rPr>
      </w:pPr>
    </w:p>
    <w:p w:rsidR="00D93B17" w:rsidRPr="00FF0C25"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Išanalizavus kreditinę vertinamos įmonės informaciją pastebima, kad UAB </w:t>
      </w:r>
      <w:r w:rsidR="00081D2D" w:rsidRPr="00FF0C25">
        <w:rPr>
          <w:rFonts w:ascii="Times New Roman" w:hAnsi="Times New Roman" w:cs="Times New Roman"/>
          <w:sz w:val="24"/>
          <w:szCs w:val="24"/>
          <w:lang w:val="lt-LT"/>
        </w:rPr>
        <w:t>„Laivų T</w:t>
      </w:r>
      <w:r w:rsidRPr="00FF0C25">
        <w:rPr>
          <w:rFonts w:ascii="Times New Roman" w:hAnsi="Times New Roman" w:cs="Times New Roman"/>
          <w:sz w:val="24"/>
          <w:szCs w:val="24"/>
          <w:lang w:val="lt-LT"/>
        </w:rPr>
        <w:t>echnika</w:t>
      </w:r>
      <w:r w:rsidR="004D4232"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dirba stabiliai. Veikla, kurioje įmonė veikia nėra labai rizikinga, jos konkurencinė aplinka nėra sudėtinga, įmonė atlieka laivų remonto darbus ne tik Lietuvoje bet ir užsienio valstybėse. Nefinansinė informacija apie įmonę nerodo jokių didelės rizikos veiksnių. Nėra daug negatyvios informacijos apie įmonę. Ji yra dalyvavusi dviejuose teismuose, tačiau šie teismai nebuvo keliami dėl įsiskolinimo ar įsipareigojimų nevykdymo (ž</w:t>
      </w:r>
      <w:r w:rsidR="00081D2D" w:rsidRPr="00FF0C25">
        <w:rPr>
          <w:rFonts w:ascii="Times New Roman" w:hAnsi="Times New Roman" w:cs="Times New Roman"/>
          <w:sz w:val="24"/>
          <w:szCs w:val="24"/>
          <w:lang w:val="lt-LT"/>
        </w:rPr>
        <w:t>r.</w:t>
      </w:r>
      <w:r w:rsidRPr="00FF0C25">
        <w:rPr>
          <w:rFonts w:ascii="Times New Roman" w:hAnsi="Times New Roman" w:cs="Times New Roman"/>
          <w:sz w:val="24"/>
          <w:szCs w:val="24"/>
          <w:lang w:val="lt-LT"/>
        </w:rPr>
        <w:t xml:space="preserve"> </w:t>
      </w:r>
      <w:r w:rsidR="00081D2D" w:rsidRPr="00FF0C25">
        <w:rPr>
          <w:rFonts w:ascii="Times New Roman" w:hAnsi="Times New Roman" w:cs="Times New Roman"/>
          <w:sz w:val="24"/>
          <w:szCs w:val="24"/>
          <w:lang w:val="lt-LT"/>
        </w:rPr>
        <w:t xml:space="preserve">2 </w:t>
      </w:r>
      <w:r w:rsidRPr="00FF0C25">
        <w:rPr>
          <w:rFonts w:ascii="Times New Roman" w:hAnsi="Times New Roman" w:cs="Times New Roman"/>
          <w:sz w:val="24"/>
          <w:szCs w:val="24"/>
          <w:lang w:val="lt-LT"/>
        </w:rPr>
        <w:t xml:space="preserve">priedą). Remiantis </w:t>
      </w:r>
      <w:r w:rsidR="00081D2D" w:rsidRPr="00FF0C25">
        <w:rPr>
          <w:rFonts w:ascii="Times New Roman" w:eastAsia="Arial" w:hAnsi="Times New Roman" w:cs="Times New Roman"/>
          <w:sz w:val="24"/>
          <w:szCs w:val="24"/>
          <w:lang w:val="lt-LT"/>
        </w:rPr>
        <w:t>Turto Arešto Aktų R</w:t>
      </w:r>
      <w:r w:rsidRPr="00FF0C25">
        <w:rPr>
          <w:rFonts w:ascii="Times New Roman" w:eastAsia="Arial" w:hAnsi="Times New Roman" w:cs="Times New Roman"/>
          <w:sz w:val="24"/>
          <w:szCs w:val="24"/>
          <w:lang w:val="lt-LT"/>
        </w:rPr>
        <w:t>egistro informacija</w:t>
      </w:r>
      <w:r w:rsidR="00D612E4">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įmonė yra įregistruota dviejuose aktyviuose turto arešto aktuose dėl ginčų su kitomis uždarosiomis akcinėmis bendrovėmis, tačiau are</w:t>
      </w:r>
      <w:r w:rsidR="004D4232" w:rsidRPr="00FF0C25">
        <w:rPr>
          <w:rFonts w:ascii="Times New Roman" w:eastAsia="Arial" w:hAnsi="Times New Roman" w:cs="Times New Roman"/>
          <w:sz w:val="24"/>
          <w:szCs w:val="24"/>
          <w:lang w:val="lt-LT"/>
        </w:rPr>
        <w:t>štuoto turto suma tesudaro 0,13% nuo įmonės apyvartos ir 0,25</w:t>
      </w:r>
      <w:r w:rsidRPr="00FF0C25">
        <w:rPr>
          <w:rFonts w:ascii="Times New Roman" w:eastAsia="Arial" w:hAnsi="Times New Roman" w:cs="Times New Roman"/>
          <w:sz w:val="24"/>
          <w:szCs w:val="24"/>
          <w:lang w:val="lt-LT"/>
        </w:rPr>
        <w:t>% nuo viso įmonės turto, todėl neturi didelės neigiamos reikšmės įmonės veiklai.</w:t>
      </w:r>
    </w:p>
    <w:p w:rsidR="00D93B17" w:rsidRPr="00FF0C25"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Jos finansiniai rodikliai yra patenkinami, finansinių rodiklių reikšmės patenka į žemesnės rizikos ribas, nėra veiksnių, rodančių apie įmonės trumpalaikio mokumo problemas. Problema yra tik ta, kad </w:t>
      </w:r>
      <w:r w:rsidR="00081D2D" w:rsidRPr="00FF0C25">
        <w:rPr>
          <w:rFonts w:ascii="Times New Roman" w:hAnsi="Times New Roman" w:cs="Times New Roman"/>
          <w:sz w:val="24"/>
          <w:szCs w:val="24"/>
          <w:lang w:val="lt-LT"/>
        </w:rPr>
        <w:t>įmonė į Juridinių Asmenų R</w:t>
      </w:r>
      <w:r w:rsidRPr="00FF0C25">
        <w:rPr>
          <w:rFonts w:ascii="Times New Roman" w:hAnsi="Times New Roman" w:cs="Times New Roman"/>
          <w:sz w:val="24"/>
          <w:szCs w:val="24"/>
          <w:lang w:val="lt-LT"/>
        </w:rPr>
        <w:t>egistrą yra pateikusi trumpąją balanso formą, todėl nėra galimybės tiksliai apskaičiuoti įmonės gautinų bei mokėtinų sumų apyvartumo. Tačiau, remiantis kitais finansiniais rodikliais, įmonės finansinė padėtis yra patenkinama</w:t>
      </w:r>
      <w:r w:rsidR="006776A4">
        <w:rPr>
          <w:rFonts w:ascii="Times New Roman" w:hAnsi="Times New Roman" w:cs="Times New Roman"/>
          <w:sz w:val="24"/>
          <w:szCs w:val="24"/>
          <w:lang w:val="lt-LT"/>
        </w:rPr>
        <w:t xml:space="preserve"> </w:t>
      </w:r>
      <w:r w:rsidR="006776A4" w:rsidRPr="00FF0C25">
        <w:rPr>
          <w:rFonts w:ascii="Times New Roman" w:eastAsia="Arial" w:hAnsi="Times New Roman"/>
          <w:sz w:val="24"/>
          <w:szCs w:val="24"/>
          <w:lang w:val="lt-LT"/>
        </w:rPr>
        <w:t xml:space="preserve">(žr. </w:t>
      </w:r>
      <w:r w:rsidR="006776A4" w:rsidRPr="00FF0C25">
        <w:rPr>
          <w:rFonts w:ascii="Times New Roman" w:eastAsia="Arial" w:hAnsi="Times New Roman" w:cs="Times New Roman"/>
          <w:sz w:val="24"/>
          <w:szCs w:val="24"/>
          <w:lang w:val="lt-LT"/>
        </w:rPr>
        <w:t>2 priedą,</w:t>
      </w:r>
      <w:r w:rsidR="006776A4" w:rsidRPr="00FF0C25">
        <w:rPr>
          <w:rFonts w:ascii="Times New Roman" w:eastAsia="Arial" w:hAnsi="Times New Roman"/>
          <w:sz w:val="24"/>
          <w:szCs w:val="24"/>
          <w:lang w:val="lt-LT"/>
        </w:rPr>
        <w:t xml:space="preserve"> lentelę Nr. 1)</w:t>
      </w:r>
      <w:r w:rsidRPr="00FF0C25">
        <w:rPr>
          <w:rFonts w:ascii="Times New Roman" w:hAnsi="Times New Roman" w:cs="Times New Roman"/>
          <w:sz w:val="24"/>
          <w:szCs w:val="24"/>
          <w:lang w:val="lt-LT"/>
        </w:rPr>
        <w:t>.</w:t>
      </w:r>
    </w:p>
    <w:p w:rsidR="00D93B17" w:rsidRPr="00FF0C25" w:rsidRDefault="00D93B17"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Remiantis visa išanalizuota informacija apie įmonę</w:t>
      </w:r>
      <w:r w:rsidR="00D612E4">
        <w:rPr>
          <w:rFonts w:ascii="Times New Roman" w:hAnsi="Times New Roman"/>
          <w:sz w:val="24"/>
          <w:szCs w:val="24"/>
          <w:lang w:val="lt-LT"/>
        </w:rPr>
        <w:t>,</w:t>
      </w:r>
      <w:r w:rsidRPr="00FF0C25">
        <w:rPr>
          <w:rFonts w:ascii="Times New Roman" w:hAnsi="Times New Roman"/>
          <w:sz w:val="24"/>
          <w:szCs w:val="24"/>
          <w:lang w:val="lt-LT"/>
        </w:rPr>
        <w:t xml:space="preserve"> daroma tokia išvada:</w:t>
      </w:r>
    </w:p>
    <w:p w:rsidR="00D93B17" w:rsidRPr="00FF0C25" w:rsidRDefault="00D93B17" w:rsidP="00423A52">
      <w:pPr>
        <w:pStyle w:val="PlainText"/>
        <w:tabs>
          <w:tab w:val="left" w:pos="252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UAB </w:t>
      </w:r>
      <w:r w:rsidR="00081D2D" w:rsidRPr="00FF0C25">
        <w:rPr>
          <w:rFonts w:ascii="Times New Roman" w:hAnsi="Times New Roman" w:cs="Times New Roman"/>
          <w:sz w:val="24"/>
          <w:szCs w:val="24"/>
          <w:lang w:val="lt-LT"/>
        </w:rPr>
        <w:t>„Laivų T</w:t>
      </w:r>
      <w:r w:rsidRPr="00FF0C25">
        <w:rPr>
          <w:rFonts w:ascii="Times New Roman" w:hAnsi="Times New Roman" w:cs="Times New Roman"/>
          <w:sz w:val="24"/>
          <w:szCs w:val="24"/>
          <w:lang w:val="lt-LT"/>
        </w:rPr>
        <w:t>echnika</w:t>
      </w:r>
      <w:r w:rsidR="004D4232"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vykdo veiklą jau daugiau nei dvylika metų. Įmonė sėkmingai vystosi. Keletą pastarųjų metų jos apyvarta siekė 5</w:t>
      </w:r>
      <w:r w:rsidR="00023536" w:rsidRPr="00FF0C25">
        <w:rPr>
          <w:rFonts w:ascii="Times New Roman" w:hAnsi="Times New Roman" w:cs="Times New Roman"/>
          <w:sz w:val="24"/>
          <w:szCs w:val="24"/>
          <w:lang w:val="lt-LT"/>
        </w:rPr>
        <w:t xml:space="preserve"> </w:t>
      </w:r>
      <w:r w:rsidRPr="00FF0C25">
        <w:rPr>
          <w:rFonts w:ascii="Times New Roman" w:hAnsi="Times New Roman" w:cs="Times New Roman"/>
          <w:sz w:val="24"/>
          <w:szCs w:val="24"/>
          <w:lang w:val="lt-LT"/>
        </w:rPr>
        <w:t>-</w:t>
      </w:r>
      <w:r w:rsidR="00023536" w:rsidRPr="00FF0C25">
        <w:rPr>
          <w:rFonts w:ascii="Times New Roman" w:hAnsi="Times New Roman" w:cs="Times New Roman"/>
          <w:sz w:val="24"/>
          <w:szCs w:val="24"/>
          <w:lang w:val="lt-LT"/>
        </w:rPr>
        <w:t xml:space="preserve"> </w:t>
      </w:r>
      <w:r w:rsidRPr="00FF0C25">
        <w:rPr>
          <w:rFonts w:ascii="Times New Roman" w:hAnsi="Times New Roman" w:cs="Times New Roman"/>
          <w:sz w:val="24"/>
          <w:szCs w:val="24"/>
          <w:lang w:val="lt-LT"/>
        </w:rPr>
        <w:t xml:space="preserve">6 milijonus lt. 2008 metais, padidėjus užsakymų kiekiui, įmonės apyvarta, palyginus su praėjusių metų apyvarta, padidėjo net 89% ir </w:t>
      </w:r>
      <w:r w:rsidR="007E4C74" w:rsidRPr="00FF0C25">
        <w:rPr>
          <w:rFonts w:ascii="Times New Roman" w:hAnsi="Times New Roman" w:cs="Times New Roman"/>
          <w:sz w:val="24"/>
          <w:szCs w:val="24"/>
          <w:lang w:val="lt-LT"/>
        </w:rPr>
        <w:t>siekė 12,4 milijonų</w:t>
      </w:r>
      <w:r w:rsidRPr="00FF0C25">
        <w:rPr>
          <w:rFonts w:ascii="Times New Roman" w:hAnsi="Times New Roman" w:cs="Times New Roman"/>
          <w:sz w:val="24"/>
          <w:szCs w:val="24"/>
          <w:lang w:val="lt-LT"/>
        </w:rPr>
        <w:t xml:space="preserve"> lt.  Verslo operacijos buvo vykdomos pelningai ir </w:t>
      </w:r>
      <w:r w:rsidR="00D612E4">
        <w:rPr>
          <w:rFonts w:ascii="Times New Roman" w:hAnsi="Times New Roman" w:cs="Times New Roman"/>
          <w:sz w:val="24"/>
          <w:szCs w:val="24"/>
          <w:lang w:val="lt-LT"/>
        </w:rPr>
        <w:t>įprastinės veiklos pelningumas</w:t>
      </w:r>
      <w:r w:rsidR="004D4232" w:rsidRPr="00FF0C25">
        <w:rPr>
          <w:rFonts w:ascii="Times New Roman" w:hAnsi="Times New Roman" w:cs="Times New Roman"/>
          <w:sz w:val="24"/>
          <w:szCs w:val="24"/>
          <w:lang w:val="lt-LT"/>
        </w:rPr>
        <w:t xml:space="preserve"> išaugo nuo 14</w:t>
      </w:r>
      <w:r w:rsidRPr="00FF0C25">
        <w:rPr>
          <w:rFonts w:ascii="Times New Roman" w:hAnsi="Times New Roman" w:cs="Times New Roman"/>
          <w:sz w:val="24"/>
          <w:szCs w:val="24"/>
          <w:lang w:val="lt-LT"/>
        </w:rPr>
        <w:t>% 2007 metais iki 20% 2008 metais.</w:t>
      </w:r>
    </w:p>
    <w:p w:rsidR="00D93B17" w:rsidRPr="00FF0C25" w:rsidRDefault="00D93B17" w:rsidP="00423A52">
      <w:pPr>
        <w:pStyle w:val="PlainText"/>
        <w:tabs>
          <w:tab w:val="left" w:pos="252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Finansinė įmonės padėtis yra patenkinama. Įmonė turi pakankamai trumpalaikio turto, kad užtikrintų trumpalaikį mokumą. Tą parodo patenkinami įmonės likvidumo rodikliai: 2009.01.01</w:t>
      </w:r>
      <w:r w:rsidR="005E4E64">
        <w:rPr>
          <w:rFonts w:ascii="Times New Roman" w:hAnsi="Times New Roman" w:cs="Times New Roman"/>
          <w:sz w:val="24"/>
          <w:szCs w:val="24"/>
          <w:lang w:val="lt-LT"/>
        </w:rPr>
        <w:t xml:space="preserve"> bendrasis li</w:t>
      </w:r>
      <w:r w:rsidR="00565D3C">
        <w:rPr>
          <w:rFonts w:ascii="Times New Roman" w:hAnsi="Times New Roman" w:cs="Times New Roman"/>
          <w:sz w:val="24"/>
          <w:szCs w:val="24"/>
          <w:lang w:val="lt-LT"/>
        </w:rPr>
        <w:t>kvidumas sudarė 3,</w:t>
      </w:r>
      <w:r w:rsidR="00565D3C" w:rsidRPr="0064490A">
        <w:rPr>
          <w:rFonts w:ascii="Times New Roman" w:hAnsi="Times New Roman" w:cs="Times New Roman"/>
          <w:sz w:val="24"/>
          <w:szCs w:val="24"/>
          <w:lang w:val="lt-LT"/>
        </w:rPr>
        <w:t>17, o skubus -</w:t>
      </w:r>
      <w:r w:rsidR="005E4E64" w:rsidRPr="0064490A">
        <w:rPr>
          <w:rFonts w:ascii="Times New Roman" w:hAnsi="Times New Roman" w:cs="Times New Roman"/>
          <w:sz w:val="24"/>
          <w:szCs w:val="24"/>
          <w:lang w:val="lt-LT"/>
        </w:rPr>
        <w:t xml:space="preserve"> </w:t>
      </w:r>
      <w:r w:rsidR="00414A2A" w:rsidRPr="0064490A">
        <w:rPr>
          <w:rFonts w:ascii="Times New Roman" w:hAnsi="Times New Roman" w:cs="Times New Roman"/>
          <w:sz w:val="24"/>
          <w:szCs w:val="24"/>
          <w:lang w:val="lt-LT"/>
        </w:rPr>
        <w:t>3,</w:t>
      </w:r>
      <w:r w:rsidR="005E4E64" w:rsidRPr="0064490A">
        <w:rPr>
          <w:rFonts w:ascii="Times New Roman" w:hAnsi="Times New Roman" w:cs="Times New Roman"/>
          <w:sz w:val="24"/>
          <w:szCs w:val="24"/>
          <w:lang w:val="lt-LT"/>
        </w:rPr>
        <w:t>05</w:t>
      </w:r>
      <w:r w:rsidR="005E4E64" w:rsidRPr="0064490A">
        <w:rPr>
          <w:rFonts w:ascii="Times New Roman" w:eastAsia="Arial" w:hAnsi="Times New Roman" w:cs="Times New Roman"/>
          <w:sz w:val="24"/>
          <w:szCs w:val="24"/>
          <w:lang w:val="lt-LT"/>
        </w:rPr>
        <w:t xml:space="preserve">, kuomet statistinis šios veiklos srities vidutinis bendrasis likvidumas 2008 metais sudarė </w:t>
      </w:r>
      <w:r w:rsidR="00565D3C" w:rsidRPr="0064490A">
        <w:rPr>
          <w:rFonts w:ascii="Times New Roman" w:eastAsia="Arial" w:hAnsi="Times New Roman" w:cs="Times New Roman"/>
          <w:sz w:val="24"/>
          <w:szCs w:val="24"/>
          <w:lang w:val="lt-LT"/>
        </w:rPr>
        <w:t>1,67, o skubus -</w:t>
      </w:r>
      <w:r w:rsidR="005E4E64" w:rsidRPr="0064490A">
        <w:rPr>
          <w:rFonts w:ascii="Times New Roman" w:eastAsia="Arial" w:hAnsi="Times New Roman" w:cs="Times New Roman"/>
          <w:sz w:val="24"/>
          <w:szCs w:val="24"/>
          <w:lang w:val="lt-LT"/>
        </w:rPr>
        <w:t xml:space="preserve"> 0,93. </w:t>
      </w:r>
      <w:r w:rsidRPr="0064490A">
        <w:rPr>
          <w:rFonts w:ascii="Times New Roman" w:hAnsi="Times New Roman" w:cs="Times New Roman"/>
          <w:sz w:val="24"/>
          <w:szCs w:val="24"/>
          <w:lang w:val="lt-LT"/>
        </w:rPr>
        <w:t>Įmonės</w:t>
      </w:r>
      <w:r w:rsidRPr="00FF0C25">
        <w:rPr>
          <w:rFonts w:ascii="Times New Roman" w:hAnsi="Times New Roman" w:cs="Times New Roman"/>
          <w:sz w:val="24"/>
          <w:szCs w:val="24"/>
          <w:lang w:val="lt-LT"/>
        </w:rPr>
        <w:t xml:space="preserve"> apyvartinis </w:t>
      </w:r>
      <w:r w:rsidR="00BD0A90">
        <w:rPr>
          <w:rFonts w:ascii="Times New Roman" w:hAnsi="Times New Roman" w:cs="Times New Roman"/>
          <w:sz w:val="24"/>
          <w:szCs w:val="24"/>
          <w:lang w:val="lt-LT"/>
        </w:rPr>
        <w:t xml:space="preserve">kapitalas sudarė </w:t>
      </w:r>
      <w:r w:rsidR="00BD0A90">
        <w:rPr>
          <w:rFonts w:ascii="Times New Roman" w:hAnsi="Times New Roman" w:cs="Times New Roman"/>
          <w:sz w:val="24"/>
          <w:szCs w:val="24"/>
          <w:lang w:val="lt-LT"/>
        </w:rPr>
        <w:lastRenderedPageBreak/>
        <w:t xml:space="preserve">3,82 milijonus Lt. </w:t>
      </w:r>
      <w:r w:rsidRPr="00FF0C25">
        <w:rPr>
          <w:rFonts w:ascii="Times New Roman" w:hAnsi="Times New Roman" w:cs="Times New Roman"/>
          <w:sz w:val="24"/>
          <w:szCs w:val="24"/>
          <w:lang w:val="lt-LT"/>
        </w:rPr>
        <w:t xml:space="preserve">2008 </w:t>
      </w:r>
      <w:r w:rsidR="004D4232" w:rsidRPr="00FF0C25">
        <w:rPr>
          <w:rFonts w:ascii="Times New Roman" w:hAnsi="Times New Roman" w:cs="Times New Roman"/>
          <w:sz w:val="24"/>
          <w:szCs w:val="24"/>
          <w:lang w:val="lt-LT"/>
        </w:rPr>
        <w:t>metais, taigi net 68</w:t>
      </w:r>
      <w:r w:rsidRPr="00FF0C25">
        <w:rPr>
          <w:rFonts w:ascii="Times New Roman" w:hAnsi="Times New Roman" w:cs="Times New Roman"/>
          <w:sz w:val="24"/>
          <w:szCs w:val="24"/>
          <w:lang w:val="lt-LT"/>
        </w:rPr>
        <w:t>% įmonės trumpalaikio turto buvo finansuojama iš</w:t>
      </w:r>
      <w:r w:rsidR="00D612E4">
        <w:rPr>
          <w:rFonts w:ascii="Times New Roman" w:hAnsi="Times New Roman" w:cs="Times New Roman"/>
          <w:sz w:val="24"/>
          <w:szCs w:val="24"/>
          <w:lang w:val="lt-LT"/>
        </w:rPr>
        <w:t xml:space="preserve"> nuosavo apyvartinio kapitalo</w:t>
      </w:r>
      <w:r w:rsidRPr="00FF0C25">
        <w:rPr>
          <w:rFonts w:ascii="Times New Roman" w:hAnsi="Times New Roman" w:cs="Times New Roman"/>
          <w:sz w:val="24"/>
          <w:szCs w:val="24"/>
          <w:lang w:val="lt-LT"/>
        </w:rPr>
        <w:t>. Liet</w:t>
      </w:r>
      <w:r w:rsidR="0045714F" w:rsidRPr="00FF0C25">
        <w:rPr>
          <w:rFonts w:ascii="Times New Roman" w:hAnsi="Times New Roman" w:cs="Times New Roman"/>
          <w:sz w:val="24"/>
          <w:szCs w:val="24"/>
          <w:lang w:val="lt-LT"/>
        </w:rPr>
        <w:t>uvos ekonomikos sunkmetis maž</w:t>
      </w:r>
      <w:r w:rsidRPr="00FF0C25">
        <w:rPr>
          <w:rFonts w:ascii="Times New Roman" w:hAnsi="Times New Roman" w:cs="Times New Roman"/>
          <w:sz w:val="24"/>
          <w:szCs w:val="24"/>
          <w:lang w:val="lt-LT"/>
        </w:rPr>
        <w:t>ai palietė šią verslo šaką, todėl pagal bendrus įmonės finansinius rezultatus</w:t>
      </w:r>
      <w:r w:rsidR="007802E2" w:rsidRPr="00FF0C25">
        <w:rPr>
          <w:rFonts w:ascii="Times New Roman" w:hAnsi="Times New Roman" w:cs="Times New Roman"/>
          <w:sz w:val="24"/>
          <w:szCs w:val="24"/>
          <w:lang w:val="lt-LT"/>
        </w:rPr>
        <w:t xml:space="preserve"> </w:t>
      </w:r>
      <w:r w:rsidRPr="00FF0C25">
        <w:rPr>
          <w:rFonts w:ascii="Times New Roman" w:hAnsi="Times New Roman" w:cs="Times New Roman"/>
          <w:sz w:val="24"/>
          <w:szCs w:val="24"/>
          <w:lang w:val="lt-LT"/>
        </w:rPr>
        <w:t xml:space="preserve">jai neturėtų kilti sunkumų, atsiskaitant su tiekėjais </w:t>
      </w:r>
      <w:r w:rsidR="00D612E4">
        <w:rPr>
          <w:rFonts w:ascii="Times New Roman" w:hAnsi="Times New Roman" w:cs="Times New Roman"/>
          <w:sz w:val="24"/>
          <w:szCs w:val="24"/>
          <w:lang w:val="lt-LT"/>
        </w:rPr>
        <w:t>laiku. Įmonė buvo įregistruota dviejuose turto arešto aktuose</w:t>
      </w:r>
      <w:r w:rsidRPr="00FF0C25">
        <w:rPr>
          <w:rFonts w:ascii="Times New Roman" w:hAnsi="Times New Roman" w:cs="Times New Roman"/>
          <w:sz w:val="24"/>
          <w:szCs w:val="24"/>
          <w:lang w:val="lt-LT"/>
        </w:rPr>
        <w:t xml:space="preserve"> 2008 metais, tačiau areštuoto turto vertė (</w:t>
      </w:r>
      <w:r w:rsidRPr="00FF0C25">
        <w:rPr>
          <w:rFonts w:ascii="Times New Roman" w:eastAsia="Arial" w:hAnsi="Times New Roman" w:cs="Times New Roman"/>
          <w:sz w:val="24"/>
          <w:szCs w:val="24"/>
          <w:lang w:val="lt-LT"/>
        </w:rPr>
        <w:t xml:space="preserve">15631,02 Lt arba </w:t>
      </w:r>
      <w:r w:rsidR="004D4232" w:rsidRPr="00FF0C25">
        <w:rPr>
          <w:rFonts w:ascii="Times New Roman" w:eastAsia="Arial" w:hAnsi="Times New Roman" w:cs="Times New Roman"/>
          <w:sz w:val="24"/>
          <w:szCs w:val="24"/>
          <w:lang w:val="lt-LT"/>
        </w:rPr>
        <w:t>0,25</w:t>
      </w:r>
      <w:r w:rsidRPr="00FF0C25">
        <w:rPr>
          <w:rFonts w:ascii="Times New Roman" w:eastAsia="Arial" w:hAnsi="Times New Roman" w:cs="Times New Roman"/>
          <w:sz w:val="24"/>
          <w:szCs w:val="24"/>
          <w:lang w:val="lt-LT"/>
        </w:rPr>
        <w:t>% nuo bendros viso turto balansinės vertės)</w:t>
      </w:r>
      <w:r w:rsidRPr="00FF0C25">
        <w:rPr>
          <w:rFonts w:ascii="Times New Roman" w:hAnsi="Times New Roman" w:cs="Times New Roman"/>
          <w:sz w:val="24"/>
          <w:szCs w:val="24"/>
          <w:lang w:val="lt-LT"/>
        </w:rPr>
        <w:t xml:space="preserve"> tikrai neturėjo didelės įtakos bendrai finansinei įmonės padėčiai.</w:t>
      </w:r>
      <w:r w:rsidR="00D02606" w:rsidRPr="00FF0C25">
        <w:rPr>
          <w:rFonts w:ascii="Times New Roman" w:hAnsi="Times New Roman" w:cs="Times New Roman"/>
          <w:sz w:val="24"/>
          <w:szCs w:val="24"/>
          <w:lang w:val="lt-LT"/>
        </w:rPr>
        <w:t xml:space="preserve"> </w:t>
      </w:r>
      <w:r w:rsidRPr="00FF0C25">
        <w:rPr>
          <w:rFonts w:ascii="Times New Roman" w:hAnsi="Times New Roman" w:cs="Times New Roman"/>
          <w:sz w:val="24"/>
          <w:szCs w:val="24"/>
          <w:lang w:val="lt-LT"/>
        </w:rPr>
        <w:t>Finansinės rizikos lygis yra žeme</w:t>
      </w:r>
      <w:r w:rsidR="004D4232" w:rsidRPr="00FF0C25">
        <w:rPr>
          <w:rFonts w:ascii="Times New Roman" w:hAnsi="Times New Roman" w:cs="Times New Roman"/>
          <w:sz w:val="24"/>
          <w:szCs w:val="24"/>
          <w:lang w:val="lt-LT"/>
        </w:rPr>
        <w:t>snis už vidutinį. 2009.01.01 71</w:t>
      </w:r>
      <w:r w:rsidR="00D612E4">
        <w:rPr>
          <w:rFonts w:ascii="Times New Roman" w:hAnsi="Times New Roman" w:cs="Times New Roman"/>
          <w:sz w:val="24"/>
          <w:szCs w:val="24"/>
          <w:lang w:val="lt-LT"/>
        </w:rPr>
        <w:t xml:space="preserve">% turto buvo finansuojama iš </w:t>
      </w:r>
      <w:r w:rsidRPr="00FF0C25">
        <w:rPr>
          <w:rFonts w:ascii="Times New Roman" w:hAnsi="Times New Roman" w:cs="Times New Roman"/>
          <w:sz w:val="24"/>
          <w:szCs w:val="24"/>
          <w:lang w:val="lt-LT"/>
        </w:rPr>
        <w:t>nuosavybės.</w:t>
      </w:r>
    </w:p>
    <w:p w:rsidR="00D93B17" w:rsidRPr="00FF0C25" w:rsidRDefault="00D93B17" w:rsidP="00423A52">
      <w:pPr>
        <w:pStyle w:val="PlainText"/>
        <w:tabs>
          <w:tab w:val="left" w:pos="252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Įmonė priskiriama antrai prekinio kredito rizikos klasei (A). Verslo operacijų rizikos lygis yra </w:t>
      </w:r>
      <w:r w:rsidR="007E4C74" w:rsidRPr="00FF0C25">
        <w:rPr>
          <w:rFonts w:ascii="Times New Roman" w:hAnsi="Times New Roman" w:cs="Times New Roman"/>
          <w:sz w:val="24"/>
          <w:szCs w:val="24"/>
          <w:lang w:val="lt-LT"/>
        </w:rPr>
        <w:t xml:space="preserve">žemesnis nei </w:t>
      </w:r>
      <w:r w:rsidRPr="00FF0C25">
        <w:rPr>
          <w:rFonts w:ascii="Times New Roman" w:hAnsi="Times New Roman" w:cs="Times New Roman"/>
          <w:sz w:val="24"/>
          <w:szCs w:val="24"/>
          <w:lang w:val="lt-LT"/>
        </w:rPr>
        <w:t>vidutinis. Verslo ryšiai  yra leistini.</w:t>
      </w:r>
    </w:p>
    <w:p w:rsidR="00D93B17" w:rsidRPr="00FF0C25" w:rsidRDefault="00D93B17" w:rsidP="00423A52">
      <w:pPr>
        <w:pStyle w:val="PlainText"/>
        <w:tabs>
          <w:tab w:val="left" w:pos="252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Nors įmonės finansiniai rodikliai yra p</w:t>
      </w:r>
      <w:r w:rsidR="00276952">
        <w:rPr>
          <w:rFonts w:ascii="Times New Roman" w:hAnsi="Times New Roman" w:cs="Times New Roman"/>
          <w:sz w:val="24"/>
          <w:szCs w:val="24"/>
          <w:lang w:val="lt-LT"/>
        </w:rPr>
        <w:t>atenkinami, o rizika vidutinė, t</w:t>
      </w:r>
      <w:r w:rsidRPr="00FF0C25">
        <w:rPr>
          <w:rFonts w:ascii="Times New Roman" w:hAnsi="Times New Roman" w:cs="Times New Roman"/>
          <w:sz w:val="24"/>
          <w:szCs w:val="24"/>
          <w:lang w:val="lt-LT"/>
        </w:rPr>
        <w:t>ačiau reikia atkreipti dėmesį į sudėtingą ekonominę Lietuvos padėtį bei įmonės dalyvavimą turto arešto aktuose, todėl jai skiriamas maksimalaus bendrasis kreditas ne</w:t>
      </w:r>
      <w:r w:rsidR="004D4232" w:rsidRPr="00FF0C25">
        <w:rPr>
          <w:rFonts w:ascii="Times New Roman" w:hAnsi="Times New Roman" w:cs="Times New Roman"/>
          <w:sz w:val="24"/>
          <w:szCs w:val="24"/>
          <w:lang w:val="lt-LT"/>
        </w:rPr>
        <w:t>turėtų sudaryti daugiau nei 1.5</w:t>
      </w:r>
      <w:r w:rsidRPr="00FF0C25">
        <w:rPr>
          <w:rFonts w:ascii="Times New Roman" w:hAnsi="Times New Roman" w:cs="Times New Roman"/>
          <w:sz w:val="24"/>
          <w:szCs w:val="24"/>
          <w:lang w:val="lt-LT"/>
        </w:rPr>
        <w:t>% metinės įmonės apyvartos. Maksimalus kreditas, kurį galima būtų skirti įmonei</w:t>
      </w:r>
      <w:r w:rsidR="00276952">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yra 180 000 Lt.</w:t>
      </w:r>
    </w:p>
    <w:p w:rsidR="00D93B17" w:rsidRPr="00FF0C25" w:rsidRDefault="00D93B17" w:rsidP="00D93B17">
      <w:pPr>
        <w:spacing w:after="0" w:line="360" w:lineRule="auto"/>
        <w:ind w:firstLine="851"/>
        <w:jc w:val="both"/>
        <w:rPr>
          <w:rFonts w:ascii="Times New Roman" w:hAnsi="Times New Roman"/>
          <w:sz w:val="24"/>
          <w:szCs w:val="24"/>
          <w:lang w:val="lt-LT"/>
        </w:rPr>
      </w:pPr>
    </w:p>
    <w:p w:rsidR="00FF601C" w:rsidRPr="00FF0C25" w:rsidRDefault="00FF601C" w:rsidP="00C10983">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t>3.2. Vidutiniškai dirbančios įmonės prekinio kredito rizikos vertinimas</w:t>
      </w:r>
    </w:p>
    <w:p w:rsidR="00FF601C" w:rsidRPr="00FF0C25" w:rsidRDefault="00FF601C" w:rsidP="00D93B17">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D93B17" w:rsidRPr="00FF0C25" w:rsidRDefault="00D93B17" w:rsidP="00423A52">
      <w:pPr>
        <w:pStyle w:val="PlainText"/>
        <w:tabs>
          <w:tab w:val="left" w:pos="2520"/>
        </w:tabs>
        <w:spacing w:line="360" w:lineRule="auto"/>
        <w:ind w:firstLine="567"/>
        <w:jc w:val="both"/>
        <w:rPr>
          <w:rFonts w:ascii="Times New Roman" w:eastAsia="Arial" w:hAnsi="Times New Roman" w:cs="Times New Roman"/>
          <w:sz w:val="24"/>
          <w:szCs w:val="24"/>
          <w:lang w:val="lt-LT"/>
        </w:rPr>
      </w:pPr>
      <w:r w:rsidRPr="00FF0C25">
        <w:rPr>
          <w:rFonts w:ascii="Times New Roman" w:eastAsia="Arial" w:hAnsi="Times New Roman" w:cs="Times New Roman"/>
          <w:sz w:val="24"/>
          <w:szCs w:val="24"/>
          <w:lang w:val="lt-LT"/>
        </w:rPr>
        <w:t xml:space="preserve">UAB </w:t>
      </w:r>
      <w:r w:rsidR="00081D2D"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Elga</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buvo įkurta Šiaulių eksperimentinės elektros konstrukcijų gamyklos pagrindu. 1959 buvo įkurta metalo konstrukcijų ir elektros konstrukcijų gamybos įmonė. Pradėti gaminti vidutinės ir žemos įtampos skirstomieji įrenginiai. Nuo 1964 metų įmonė vadinosi Šiaulių eksperimentinė elektros konstrukcijų gamykla, kuri gamino vidutinės ir žemos įtampos skirstomuosius įrenginius, metalo konstrukcijas. 1974 metais buvo įkurtas Ukmergės filialas, kuris gami</w:t>
      </w:r>
      <w:r w:rsidR="00111738">
        <w:rPr>
          <w:rFonts w:ascii="Times New Roman" w:eastAsia="Arial" w:hAnsi="Times New Roman" w:cs="Times New Roman"/>
          <w:sz w:val="24"/>
          <w:szCs w:val="24"/>
          <w:lang w:val="lt-LT"/>
        </w:rPr>
        <w:t>no metalo konstrukcijas ir atliko</w:t>
      </w:r>
      <w:r w:rsidRPr="00FF0C25">
        <w:rPr>
          <w:rFonts w:ascii="Times New Roman" w:eastAsia="Arial" w:hAnsi="Times New Roman" w:cs="Times New Roman"/>
          <w:sz w:val="24"/>
          <w:szCs w:val="24"/>
          <w:lang w:val="lt-LT"/>
        </w:rPr>
        <w:t xml:space="preserve"> kitus metalo apdirbimo darbus. 1993 metais įmonė privatizuota ir įkurta akcinė bendrovė </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Elga</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2004.09.06 akcinė bendrovė reorganizuota į uždarąją akcinę bendrovę </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Elga</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Šiuo metu į</w:t>
      </w:r>
      <w:r w:rsidRPr="00FF0C25">
        <w:rPr>
          <w:rFonts w:ascii="Times New Roman" w:hAnsi="Times New Roman" w:cs="Times New Roman"/>
          <w:sz w:val="24"/>
          <w:szCs w:val="24"/>
          <w:lang w:val="lt-LT"/>
        </w:rPr>
        <w:t xml:space="preserve">monės juridinė forma yra uždaroji akcinė bendrovė. Pagrindinė </w:t>
      </w:r>
      <w:r w:rsidRPr="00FF0C25">
        <w:rPr>
          <w:rFonts w:ascii="Times New Roman" w:eastAsia="Arial" w:hAnsi="Times New Roman" w:cs="Times New Roman"/>
          <w:sz w:val="24"/>
          <w:szCs w:val="24"/>
          <w:lang w:val="lt-LT"/>
        </w:rPr>
        <w:t xml:space="preserve">įmonės būstinė yra Šiauliuose, tačiau ji taip pat turi padalinius Ukmergėje ir Vilniuje. Įmonės įstatinis kapitalas buvo didintas keletą kartų. Paskutinį kartą jis buvo didintas 2007 metais nuo 1 600 000 Lt iki 2 000 000 Lt. UAB </w:t>
      </w:r>
      <w:r w:rsidR="00081D2D"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Elga</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užsiima elektros skirstomųjų ir kontrolės įrenginių gamyba. Įmonė taip pat gamina metalo konstrukcijas. </w:t>
      </w:r>
      <w:r w:rsidR="00111738">
        <w:rPr>
          <w:rFonts w:ascii="Times New Roman" w:eastAsia="Arial" w:hAnsi="Times New Roman" w:cs="Times New Roman"/>
          <w:sz w:val="24"/>
          <w:szCs w:val="24"/>
          <w:lang w:val="lt-LT"/>
        </w:rPr>
        <w:t>D</w:t>
      </w:r>
      <w:r w:rsidR="00111738" w:rsidRPr="006230DF">
        <w:rPr>
          <w:rFonts w:ascii="Times New Roman" w:eastAsia="Arial" w:hAnsi="Times New Roman" w:cs="Times New Roman"/>
          <w:sz w:val="24"/>
          <w:szCs w:val="24"/>
          <w:lang w:val="lt-LT"/>
        </w:rPr>
        <w:t xml:space="preserve">alį žaliavų ir komponentų (apie 15%), reikalingų gamyboje, </w:t>
      </w:r>
      <w:r w:rsidR="00111738">
        <w:rPr>
          <w:rFonts w:ascii="Times New Roman" w:eastAsia="Arial" w:hAnsi="Times New Roman" w:cs="Times New Roman"/>
          <w:sz w:val="24"/>
          <w:szCs w:val="24"/>
          <w:lang w:val="lt-LT"/>
        </w:rPr>
        <w:t xml:space="preserve">ji importuoja </w:t>
      </w:r>
      <w:r w:rsidR="00111738" w:rsidRPr="006230DF">
        <w:rPr>
          <w:rFonts w:ascii="Times New Roman" w:eastAsia="Arial" w:hAnsi="Times New Roman" w:cs="Times New Roman"/>
          <w:sz w:val="24"/>
          <w:szCs w:val="24"/>
          <w:lang w:val="lt-LT"/>
        </w:rPr>
        <w:t xml:space="preserve">daugiausiai iš </w:t>
      </w:r>
      <w:r w:rsidRPr="00FF0C25">
        <w:rPr>
          <w:rFonts w:ascii="Times New Roman" w:eastAsia="Arial" w:hAnsi="Times New Roman" w:cs="Times New Roman"/>
          <w:sz w:val="24"/>
          <w:szCs w:val="24"/>
          <w:lang w:val="lt-LT"/>
        </w:rPr>
        <w:t xml:space="preserve">Prancūzijos, Vokietijos, Lenkijos, Belgijos ir Italijos. Dalis produkcijos yra eksportuojama į Estiją, Latviją, Rusiją, Siriją ir Vietnamą. </w:t>
      </w:r>
    </w:p>
    <w:p w:rsidR="00D93B17" w:rsidRDefault="00025288" w:rsidP="00423A52">
      <w:pPr>
        <w:spacing w:after="0" w:line="360" w:lineRule="auto"/>
        <w:ind w:firstLine="567"/>
        <w:jc w:val="both"/>
        <w:rPr>
          <w:rFonts w:ascii="Times New Roman" w:eastAsia="Arial" w:hAnsi="Times New Roman"/>
          <w:sz w:val="24"/>
          <w:szCs w:val="24"/>
          <w:lang w:val="lt-LT"/>
        </w:rPr>
      </w:pPr>
      <w:r w:rsidRPr="00025288">
        <w:rPr>
          <w:rFonts w:ascii="Times New Roman" w:eastAsia="Arial" w:hAnsi="Times New Roman"/>
          <w:noProof/>
          <w:sz w:val="24"/>
          <w:szCs w:val="24"/>
          <w:lang w:eastAsia="en-US"/>
        </w:rPr>
        <w:pict>
          <v:shape id="_x0000_s1034" type="#_x0000_t202" style="position:absolute;left:0;text-align:left;margin-left:78.6pt;margin-top:288.45pt;width:262.5pt;height:39.4pt;z-index:251665408;mso-width-relative:margin;mso-height-relative:margin" filled="f" stroked="f">
            <v:textbox style="mso-next-textbox:#_x0000_s1034">
              <w:txbxContent>
                <w:p w:rsidR="00A81D26" w:rsidRPr="00104837" w:rsidRDefault="00A81D26" w:rsidP="008304D9">
                  <w:pPr>
                    <w:pStyle w:val="PlainText"/>
                    <w:tabs>
                      <w:tab w:val="left" w:pos="2520"/>
                    </w:tabs>
                    <w:ind w:firstLine="851"/>
                    <w:jc w:val="right"/>
                    <w:rPr>
                      <w:rFonts w:ascii="Times New Roman" w:eastAsia="Arial" w:hAnsi="Times New Roman" w:cs="Times New Roman"/>
                      <w:lang w:val="lt-LT"/>
                    </w:rPr>
                  </w:pPr>
                  <w:r w:rsidRPr="001774C1">
                    <w:rPr>
                      <w:rFonts w:ascii="Times New Roman" w:eastAsia="Arial" w:hAnsi="Times New Roman" w:cs="Times New Roman"/>
                      <w:lang w:val="lt-LT"/>
                    </w:rPr>
                    <w:t>5 pav</w:t>
                  </w:r>
                  <w:r>
                    <w:rPr>
                      <w:rFonts w:ascii="Times New Roman" w:eastAsia="Arial" w:hAnsi="Times New Roman" w:cs="Times New Roman"/>
                      <w:lang w:val="en-US"/>
                    </w:rPr>
                    <w:t>.</w:t>
                  </w:r>
                </w:p>
                <w:p w:rsidR="00A81D26" w:rsidRPr="00104837" w:rsidRDefault="00A81D26" w:rsidP="008304D9">
                  <w:pPr>
                    <w:pStyle w:val="PlainText"/>
                    <w:tabs>
                      <w:tab w:val="left" w:pos="2520"/>
                    </w:tabs>
                    <w:ind w:firstLine="851"/>
                    <w:jc w:val="right"/>
                    <w:rPr>
                      <w:rFonts w:ascii="Times New Roman" w:eastAsia="Arial" w:hAnsi="Times New Roman" w:cs="Times New Roman"/>
                      <w:lang w:val="lt-LT"/>
                    </w:rPr>
                  </w:pPr>
                  <w:r w:rsidRPr="00104837">
                    <w:rPr>
                      <w:rFonts w:ascii="Times New Roman" w:eastAsia="Arial" w:hAnsi="Times New Roman" w:cs="Times New Roman"/>
                      <w:lang w:val="lt-LT"/>
                    </w:rPr>
                    <w:t>UAB „</w:t>
                  </w:r>
                  <w:r>
                    <w:rPr>
                      <w:rFonts w:ascii="Times New Roman" w:eastAsia="Arial" w:hAnsi="Times New Roman" w:cs="Times New Roman"/>
                      <w:lang w:val="lt-LT"/>
                    </w:rPr>
                    <w:t>Elga”</w:t>
                  </w:r>
                  <w:r w:rsidRPr="00104837">
                    <w:rPr>
                      <w:rFonts w:ascii="Times New Roman" w:eastAsia="Arial" w:hAnsi="Times New Roman" w:cs="Times New Roman"/>
                      <w:lang w:val="lt-LT"/>
                    </w:rPr>
                    <w:t xml:space="preserve"> darbuotojų pokytis</w:t>
                  </w:r>
                </w:p>
                <w:p w:rsidR="00A81D26" w:rsidRPr="00104837" w:rsidRDefault="00A81D26" w:rsidP="008304D9"/>
              </w:txbxContent>
            </v:textbox>
          </v:shape>
        </w:pict>
      </w:r>
      <w:r w:rsidR="00D93B17" w:rsidRPr="00FF0C25">
        <w:rPr>
          <w:rFonts w:ascii="Times New Roman" w:eastAsia="Arial" w:hAnsi="Times New Roman"/>
          <w:sz w:val="24"/>
          <w:szCs w:val="24"/>
          <w:lang w:val="lt-LT"/>
        </w:rPr>
        <w:t>Įmonės savininkai</w:t>
      </w:r>
      <w:r w:rsidR="007E4C74" w:rsidRPr="00FF0C25">
        <w:rPr>
          <w:rFonts w:ascii="Times New Roman" w:eastAsia="Arial" w:hAnsi="Times New Roman"/>
          <w:sz w:val="24"/>
          <w:szCs w:val="24"/>
          <w:lang w:val="lt-LT"/>
        </w:rPr>
        <w:t>, turinty</w:t>
      </w:r>
      <w:r w:rsidR="00D93B17" w:rsidRPr="00FF0C25">
        <w:rPr>
          <w:rFonts w:ascii="Times New Roman" w:eastAsia="Arial" w:hAnsi="Times New Roman"/>
          <w:sz w:val="24"/>
          <w:szCs w:val="24"/>
          <w:lang w:val="lt-LT"/>
        </w:rPr>
        <w:t>s didžiausią įmonės akcijų dalį</w:t>
      </w:r>
      <w:r w:rsidR="00A13967">
        <w:rPr>
          <w:rFonts w:ascii="Times New Roman" w:eastAsia="Arial" w:hAnsi="Times New Roman"/>
          <w:sz w:val="24"/>
          <w:szCs w:val="24"/>
          <w:lang w:val="lt-LT"/>
        </w:rPr>
        <w:t>,</w:t>
      </w:r>
      <w:r w:rsidR="00D93B17" w:rsidRPr="00FF0C25">
        <w:rPr>
          <w:rFonts w:ascii="Times New Roman" w:eastAsia="Arial" w:hAnsi="Times New Roman"/>
          <w:sz w:val="24"/>
          <w:szCs w:val="24"/>
          <w:lang w:val="lt-LT"/>
        </w:rPr>
        <w:t xml:space="preserve"> yra trys fiziniai asmenys. Įmonė vykdo savo įsipareigojimus </w:t>
      </w:r>
      <w:r w:rsidR="00081D2D" w:rsidRPr="00FF0C25">
        <w:rPr>
          <w:rFonts w:ascii="Times New Roman" w:hAnsi="Times New Roman" w:cs="Times New Roman"/>
          <w:sz w:val="24"/>
          <w:szCs w:val="24"/>
          <w:lang w:val="lt-LT"/>
        </w:rPr>
        <w:t>VĮ „Registrų cen</w:t>
      </w:r>
      <w:r w:rsidR="004D4232" w:rsidRPr="00FF0C25">
        <w:rPr>
          <w:rFonts w:ascii="Times New Roman" w:hAnsi="Times New Roman" w:cs="Times New Roman"/>
          <w:sz w:val="24"/>
          <w:szCs w:val="24"/>
          <w:lang w:val="lt-LT"/>
        </w:rPr>
        <w:t>tras“</w:t>
      </w:r>
      <w:r w:rsidR="00081D2D" w:rsidRPr="00FF0C25">
        <w:rPr>
          <w:rFonts w:ascii="Times New Roman" w:hAnsi="Times New Roman" w:cs="Times New Roman"/>
          <w:sz w:val="24"/>
          <w:szCs w:val="24"/>
          <w:lang w:val="lt-LT"/>
        </w:rPr>
        <w:t xml:space="preserve"> </w:t>
      </w:r>
      <w:r w:rsidR="00081D2D" w:rsidRPr="00FF0C25">
        <w:rPr>
          <w:rFonts w:ascii="Times New Roman" w:eastAsia="Arial" w:hAnsi="Times New Roman"/>
          <w:sz w:val="24"/>
          <w:szCs w:val="24"/>
          <w:lang w:val="lt-LT"/>
        </w:rPr>
        <w:t>Juridinių Asmenų Registrui</w:t>
      </w:r>
      <w:r w:rsidR="00D93B17" w:rsidRPr="00FF0C25">
        <w:rPr>
          <w:rFonts w:ascii="Times New Roman" w:eastAsia="Arial" w:hAnsi="Times New Roman"/>
          <w:sz w:val="24"/>
          <w:szCs w:val="24"/>
          <w:lang w:val="lt-LT"/>
        </w:rPr>
        <w:t xml:space="preserve">, laiku pateikia finansinę ir kitą informaciją. Remiantis </w:t>
      </w:r>
      <w:r w:rsidR="00081D2D" w:rsidRPr="00FF0C25">
        <w:rPr>
          <w:rFonts w:ascii="Times New Roman" w:hAnsi="Times New Roman" w:cs="Times New Roman"/>
          <w:sz w:val="24"/>
          <w:szCs w:val="24"/>
          <w:lang w:val="lt-LT"/>
        </w:rPr>
        <w:t>Statistikos Departamento prie Lietuvos Respublikos Vyriausybės</w:t>
      </w:r>
      <w:r w:rsidR="00081D2D" w:rsidRPr="00FF0C25">
        <w:rPr>
          <w:rFonts w:ascii="Times New Roman" w:eastAsia="Arial" w:hAnsi="Times New Roman"/>
          <w:sz w:val="24"/>
          <w:szCs w:val="24"/>
          <w:lang w:val="lt-LT"/>
        </w:rPr>
        <w:t xml:space="preserve"> </w:t>
      </w:r>
      <w:r w:rsidR="00D93B17" w:rsidRPr="00FF0C25">
        <w:rPr>
          <w:rFonts w:ascii="Times New Roman" w:eastAsia="Arial" w:hAnsi="Times New Roman"/>
          <w:sz w:val="24"/>
          <w:szCs w:val="24"/>
          <w:lang w:val="lt-LT"/>
        </w:rPr>
        <w:t>duomeni</w:t>
      </w:r>
      <w:r w:rsidR="00081D2D" w:rsidRPr="00FF0C25">
        <w:rPr>
          <w:rFonts w:ascii="Times New Roman" w:eastAsia="Arial" w:hAnsi="Times New Roman"/>
          <w:sz w:val="24"/>
          <w:szCs w:val="24"/>
          <w:lang w:val="lt-LT"/>
        </w:rPr>
        <w:t>mi</w:t>
      </w:r>
      <w:r w:rsidR="00D93B17" w:rsidRPr="00FF0C25">
        <w:rPr>
          <w:rFonts w:ascii="Times New Roman" w:eastAsia="Arial" w:hAnsi="Times New Roman"/>
          <w:sz w:val="24"/>
          <w:szCs w:val="24"/>
          <w:lang w:val="lt-LT"/>
        </w:rPr>
        <w:t>s</w:t>
      </w:r>
      <w:r w:rsidR="00E02AF6" w:rsidRPr="00FF0C25">
        <w:rPr>
          <w:rFonts w:ascii="Times New Roman" w:eastAsia="Arial" w:hAnsi="Times New Roman"/>
          <w:sz w:val="24"/>
          <w:szCs w:val="24"/>
          <w:lang w:val="lt-LT"/>
        </w:rPr>
        <w:t>,</w:t>
      </w:r>
      <w:r w:rsidR="00D93B17" w:rsidRPr="00FF0C25">
        <w:rPr>
          <w:rFonts w:ascii="Times New Roman" w:eastAsia="Arial" w:hAnsi="Times New Roman"/>
          <w:sz w:val="24"/>
          <w:szCs w:val="24"/>
          <w:lang w:val="lt-LT"/>
        </w:rPr>
        <w:t xml:space="preserve"> įmonės darbuotojų skaičius nuo 2004 metų yra pakankamai stabilus. Šiuo metu įmonėje dirba 300 - 399 darbuotojai</w:t>
      </w:r>
      <w:r w:rsidR="00C774A3" w:rsidRPr="00FF0C25">
        <w:rPr>
          <w:rFonts w:ascii="Times New Roman" w:eastAsia="Arial" w:hAnsi="Times New Roman"/>
          <w:sz w:val="24"/>
          <w:szCs w:val="24"/>
          <w:lang w:val="lt-LT"/>
        </w:rPr>
        <w:t xml:space="preserve"> (žr. </w:t>
      </w:r>
      <w:r w:rsidR="001774C1">
        <w:rPr>
          <w:rFonts w:ascii="Times New Roman" w:eastAsia="Arial" w:hAnsi="Times New Roman"/>
          <w:sz w:val="24"/>
          <w:szCs w:val="24"/>
          <w:lang w:val="lt-LT"/>
        </w:rPr>
        <w:t>5 pav.</w:t>
      </w:r>
      <w:r w:rsidR="00660B84" w:rsidRPr="00FF0C25">
        <w:rPr>
          <w:rFonts w:ascii="Times New Roman" w:eastAsia="Arial" w:hAnsi="Times New Roman"/>
          <w:sz w:val="24"/>
          <w:szCs w:val="24"/>
          <w:lang w:val="lt-LT"/>
        </w:rPr>
        <w:t>)</w:t>
      </w:r>
      <w:r w:rsidR="00D93B17" w:rsidRPr="00FF0C25">
        <w:rPr>
          <w:rFonts w:ascii="Times New Roman" w:eastAsia="Arial" w:hAnsi="Times New Roman"/>
          <w:sz w:val="24"/>
          <w:szCs w:val="24"/>
          <w:lang w:val="lt-LT"/>
        </w:rPr>
        <w:t xml:space="preserve">. Įmonė 2004 metais kaip atsakovas yra dalyvavusi viename teisme. </w:t>
      </w:r>
      <w:r w:rsidR="00D93B17" w:rsidRPr="00FF0C25">
        <w:rPr>
          <w:rFonts w:ascii="Times New Roman" w:eastAsia="Arial" w:hAnsi="Times New Roman"/>
          <w:sz w:val="24"/>
          <w:szCs w:val="24"/>
          <w:lang w:val="lt-LT"/>
        </w:rPr>
        <w:lastRenderedPageBreak/>
        <w:t>Remiantis Tur</w:t>
      </w:r>
      <w:r w:rsidR="00E02AF6" w:rsidRPr="00FF0C25">
        <w:rPr>
          <w:rFonts w:ascii="Times New Roman" w:eastAsia="Arial" w:hAnsi="Times New Roman"/>
          <w:sz w:val="24"/>
          <w:szCs w:val="24"/>
          <w:lang w:val="lt-LT"/>
        </w:rPr>
        <w:t>to Arešto Aktų R</w:t>
      </w:r>
      <w:r w:rsidR="00D93B17" w:rsidRPr="00FF0C25">
        <w:rPr>
          <w:rFonts w:ascii="Times New Roman" w:eastAsia="Arial" w:hAnsi="Times New Roman"/>
          <w:sz w:val="24"/>
          <w:szCs w:val="24"/>
          <w:lang w:val="lt-LT"/>
        </w:rPr>
        <w:t xml:space="preserve">egistro informacija UAB </w:t>
      </w:r>
      <w:r w:rsidR="00A8648E" w:rsidRPr="00FF0C25">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Elga</w:t>
      </w:r>
      <w:r w:rsidR="00A13967">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 xml:space="preserve"> nėra įregistruota </w:t>
      </w:r>
      <w:r w:rsidR="005C04EF" w:rsidRPr="00FF0C25">
        <w:rPr>
          <w:rFonts w:ascii="Times New Roman" w:eastAsia="Arial" w:hAnsi="Times New Roman"/>
          <w:sz w:val="24"/>
          <w:szCs w:val="24"/>
          <w:lang w:val="lt-LT"/>
        </w:rPr>
        <w:t>t</w:t>
      </w:r>
      <w:r w:rsidR="00D93B17" w:rsidRPr="00FF0C25">
        <w:rPr>
          <w:rFonts w:ascii="Times New Roman" w:eastAsia="Arial" w:hAnsi="Times New Roman"/>
          <w:sz w:val="24"/>
          <w:szCs w:val="24"/>
          <w:lang w:val="lt-LT"/>
        </w:rPr>
        <w:t xml:space="preserve">urto areštų aktuose. Įmonė turi vieną 2007.11.26 </w:t>
      </w:r>
      <w:r w:rsidR="00454EA0" w:rsidRPr="00FF0C25">
        <w:rPr>
          <w:rFonts w:ascii="Times New Roman" w:eastAsia="Arial" w:hAnsi="Times New Roman"/>
          <w:sz w:val="24"/>
          <w:szCs w:val="24"/>
          <w:lang w:val="lt-LT"/>
        </w:rPr>
        <w:t>įrašą Hipotekos R</w:t>
      </w:r>
      <w:r w:rsidR="00D93B17" w:rsidRPr="00FF0C25">
        <w:rPr>
          <w:rFonts w:ascii="Times New Roman" w:eastAsia="Arial" w:hAnsi="Times New Roman"/>
          <w:sz w:val="24"/>
          <w:szCs w:val="24"/>
          <w:lang w:val="lt-LT"/>
        </w:rPr>
        <w:t xml:space="preserve">egistre. Nėra duomenų apie įmonės </w:t>
      </w:r>
      <w:r w:rsidR="00D93B17" w:rsidRPr="00FF0C25">
        <w:rPr>
          <w:rFonts w:ascii="Times New Roman" w:hAnsi="Times New Roman"/>
          <w:sz w:val="24"/>
          <w:szCs w:val="24"/>
          <w:lang w:val="lt-LT"/>
        </w:rPr>
        <w:t xml:space="preserve">įsiskolinimus valstybinėms institucijoms ar verslo subjektams. Remiantis </w:t>
      </w:r>
      <w:r w:rsidR="005C04EF" w:rsidRPr="00FF0C25">
        <w:rPr>
          <w:rFonts w:ascii="Times New Roman" w:eastAsia="Arial" w:hAnsi="Times New Roman"/>
          <w:sz w:val="24"/>
          <w:szCs w:val="24"/>
          <w:lang w:val="lt-LT"/>
        </w:rPr>
        <w:t>Nekilnojamojo T</w:t>
      </w:r>
      <w:r w:rsidR="00D93B17" w:rsidRPr="00FF0C25">
        <w:rPr>
          <w:rFonts w:ascii="Times New Roman" w:eastAsia="Arial" w:hAnsi="Times New Roman"/>
          <w:sz w:val="24"/>
          <w:szCs w:val="24"/>
          <w:lang w:val="lt-LT"/>
        </w:rPr>
        <w:t>urto</w:t>
      </w:r>
      <w:r w:rsidR="005C04EF" w:rsidRPr="00FF0C25">
        <w:rPr>
          <w:rFonts w:ascii="Times New Roman" w:eastAsia="Arial" w:hAnsi="Times New Roman"/>
          <w:sz w:val="24"/>
          <w:szCs w:val="24"/>
          <w:lang w:val="lt-LT"/>
        </w:rPr>
        <w:t xml:space="preserve"> R</w:t>
      </w:r>
      <w:r w:rsidR="00D93B17" w:rsidRPr="00FF0C25">
        <w:rPr>
          <w:rFonts w:ascii="Times New Roman" w:eastAsia="Arial" w:hAnsi="Times New Roman"/>
          <w:sz w:val="24"/>
          <w:szCs w:val="24"/>
          <w:lang w:val="lt-LT"/>
        </w:rPr>
        <w:t xml:space="preserve">egistro duomenimis, įmonė turi 10 vienetų nuosavo nekilnojamojo turto, kurio balansinė vertė yra 1 601 461 Lt. (už 2009.06.30). </w:t>
      </w:r>
      <w:r w:rsidR="00454EA0" w:rsidRPr="00FF0C25">
        <w:rPr>
          <w:rFonts w:ascii="Times New Roman" w:eastAsia="Arial" w:hAnsi="Times New Roman"/>
          <w:sz w:val="24"/>
          <w:szCs w:val="24"/>
          <w:lang w:val="lt-LT"/>
        </w:rPr>
        <w:t xml:space="preserve">VĮ </w:t>
      </w:r>
      <w:r w:rsidR="00454EA0" w:rsidRPr="00FF0C25">
        <w:rPr>
          <w:rFonts w:ascii="Times New Roman" w:eastAsia="Arial" w:hAnsi="Times New Roman" w:cs="Times New Roman"/>
          <w:sz w:val="24"/>
          <w:szCs w:val="24"/>
          <w:lang w:val="lt-LT"/>
        </w:rPr>
        <w:t>„</w:t>
      </w:r>
      <w:r w:rsidR="00454EA0" w:rsidRPr="00FF0C25">
        <w:rPr>
          <w:rFonts w:ascii="Times New Roman" w:eastAsia="Arial" w:hAnsi="Times New Roman"/>
          <w:sz w:val="24"/>
          <w:szCs w:val="24"/>
          <w:lang w:val="lt-LT"/>
        </w:rPr>
        <w:t>Regitra</w:t>
      </w:r>
      <w:r w:rsidR="004D4232" w:rsidRPr="00FF0C25">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 xml:space="preserve"> duomenimis įmonė turi 46 nuosavas transporto priemones. </w:t>
      </w:r>
      <w:r w:rsidR="000A26D9" w:rsidRPr="00FF0C25">
        <w:rPr>
          <w:rFonts w:ascii="Times New Roman" w:eastAsia="Arial" w:hAnsi="Times New Roman"/>
          <w:sz w:val="24"/>
          <w:szCs w:val="24"/>
          <w:lang w:val="lt-LT"/>
        </w:rPr>
        <w:t xml:space="preserve">Remiantis dienraščio </w:t>
      </w:r>
      <w:r w:rsidR="000A26D9" w:rsidRPr="00FF0C25">
        <w:rPr>
          <w:rFonts w:ascii="Times New Roman" w:eastAsia="Arial" w:hAnsi="Times New Roman" w:cs="Times New Roman"/>
          <w:sz w:val="24"/>
          <w:szCs w:val="24"/>
          <w:lang w:val="lt-LT"/>
        </w:rPr>
        <w:t>„</w:t>
      </w:r>
      <w:r w:rsidR="007E4C74" w:rsidRPr="00FF0C25">
        <w:rPr>
          <w:rFonts w:ascii="Times New Roman" w:eastAsia="Arial" w:hAnsi="Times New Roman"/>
          <w:sz w:val="24"/>
          <w:szCs w:val="24"/>
          <w:lang w:val="lt-LT"/>
        </w:rPr>
        <w:t>Vers</w:t>
      </w:r>
      <w:r w:rsidR="00D93B17" w:rsidRPr="00FF0C25">
        <w:rPr>
          <w:rFonts w:ascii="Times New Roman" w:eastAsia="Arial" w:hAnsi="Times New Roman"/>
          <w:sz w:val="24"/>
          <w:szCs w:val="24"/>
          <w:lang w:val="lt-LT"/>
        </w:rPr>
        <w:t xml:space="preserve">lo </w:t>
      </w:r>
      <w:r w:rsidR="000A26D9" w:rsidRPr="00FF0C25">
        <w:rPr>
          <w:rFonts w:ascii="Times New Roman" w:eastAsia="Arial" w:hAnsi="Times New Roman"/>
          <w:sz w:val="24"/>
          <w:szCs w:val="24"/>
          <w:lang w:val="lt-LT"/>
        </w:rPr>
        <w:t>žinios</w:t>
      </w:r>
      <w:r w:rsidR="004D4232" w:rsidRPr="00FF0C25">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 xml:space="preserve"> straipsniu apie įmonę, per pora metų UAB </w:t>
      </w:r>
      <w:r w:rsidR="000A26D9" w:rsidRPr="00FF0C25">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Elga</w:t>
      </w:r>
      <w:r w:rsidR="004D4232" w:rsidRPr="00FF0C25">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 xml:space="preserve"> keliskart padidino eksportą ir nuo 2007 metų apie 30% visos savo pagaminamos produkcijos išveža į Egiptą ir Rusiją.</w:t>
      </w:r>
    </w:p>
    <w:p w:rsidR="008304D9" w:rsidRDefault="0005141D" w:rsidP="00D93B17">
      <w:pPr>
        <w:spacing w:after="0" w:line="360" w:lineRule="auto"/>
        <w:ind w:firstLine="851"/>
        <w:jc w:val="both"/>
        <w:rPr>
          <w:rFonts w:ascii="Times New Roman" w:eastAsia="Arial" w:hAnsi="Times New Roman"/>
          <w:sz w:val="24"/>
          <w:szCs w:val="24"/>
          <w:lang w:val="lt-LT"/>
        </w:rPr>
      </w:pPr>
      <w:r>
        <w:rPr>
          <w:rFonts w:ascii="Times New Roman" w:eastAsia="Arial" w:hAnsi="Times New Roman"/>
          <w:noProof/>
          <w:sz w:val="24"/>
          <w:szCs w:val="24"/>
          <w:lang w:val="lt-LT" w:eastAsia="lt-LT"/>
        </w:rPr>
        <w:drawing>
          <wp:anchor distT="0" distB="0" distL="114300" distR="114300" simplePos="0" relativeHeight="251666432" behindDoc="0" locked="0" layoutInCell="1" allowOverlap="1">
            <wp:simplePos x="0" y="0"/>
            <wp:positionH relativeFrom="column">
              <wp:posOffset>711631</wp:posOffset>
            </wp:positionH>
            <wp:positionV relativeFrom="paragraph">
              <wp:posOffset>1582</wp:posOffset>
            </wp:positionV>
            <wp:extent cx="3573780" cy="2219684"/>
            <wp:effectExtent l="171450" t="133350" r="369570" b="313966"/>
            <wp:wrapNone/>
            <wp:docPr id="9" name="Picture 8" descr="4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grafikas.jpg"/>
                    <pic:cNvPicPr/>
                  </pic:nvPicPr>
                  <pic:blipFill>
                    <a:blip r:embed="rId12" cstate="print"/>
                    <a:stretch>
                      <a:fillRect/>
                    </a:stretch>
                  </pic:blipFill>
                  <pic:spPr>
                    <a:xfrm>
                      <a:off x="0" y="0"/>
                      <a:ext cx="3573780" cy="2219684"/>
                    </a:xfrm>
                    <a:prstGeom prst="rect">
                      <a:avLst/>
                    </a:prstGeom>
                    <a:ln>
                      <a:noFill/>
                    </a:ln>
                    <a:effectLst>
                      <a:outerShdw blurRad="292100" dist="139700" dir="2700000" algn="tl" rotWithShape="0">
                        <a:srgbClr val="333333">
                          <a:alpha val="65000"/>
                        </a:srgbClr>
                      </a:outerShdw>
                    </a:effectLst>
                  </pic:spPr>
                </pic:pic>
              </a:graphicData>
            </a:graphic>
          </wp:anchor>
        </w:drawing>
      </w:r>
    </w:p>
    <w:p w:rsidR="008304D9" w:rsidRDefault="008304D9" w:rsidP="00D93B17">
      <w:pPr>
        <w:spacing w:after="0" w:line="360" w:lineRule="auto"/>
        <w:ind w:firstLine="851"/>
        <w:jc w:val="both"/>
        <w:rPr>
          <w:rFonts w:ascii="Times New Roman" w:eastAsia="Arial" w:hAnsi="Times New Roman"/>
          <w:sz w:val="24"/>
          <w:szCs w:val="24"/>
          <w:lang w:val="lt-LT"/>
        </w:rPr>
      </w:pPr>
    </w:p>
    <w:p w:rsidR="008304D9" w:rsidRDefault="008304D9" w:rsidP="00D93B17">
      <w:pPr>
        <w:spacing w:after="0" w:line="360" w:lineRule="auto"/>
        <w:ind w:firstLine="851"/>
        <w:jc w:val="both"/>
        <w:rPr>
          <w:rFonts w:ascii="Times New Roman" w:eastAsia="Arial" w:hAnsi="Times New Roman"/>
          <w:sz w:val="24"/>
          <w:szCs w:val="24"/>
          <w:lang w:val="lt-LT"/>
        </w:rPr>
      </w:pPr>
    </w:p>
    <w:p w:rsidR="008304D9" w:rsidRDefault="008304D9" w:rsidP="00D93B17">
      <w:pPr>
        <w:spacing w:after="0" w:line="360" w:lineRule="auto"/>
        <w:ind w:firstLine="851"/>
        <w:jc w:val="both"/>
        <w:rPr>
          <w:rFonts w:ascii="Times New Roman" w:eastAsia="Arial" w:hAnsi="Times New Roman"/>
          <w:sz w:val="24"/>
          <w:szCs w:val="24"/>
          <w:lang w:val="lt-LT"/>
        </w:rPr>
      </w:pPr>
    </w:p>
    <w:p w:rsidR="008304D9" w:rsidRDefault="008304D9" w:rsidP="00D93B17">
      <w:pPr>
        <w:spacing w:after="0" w:line="360" w:lineRule="auto"/>
        <w:ind w:firstLine="851"/>
        <w:jc w:val="both"/>
        <w:rPr>
          <w:rFonts w:ascii="Times New Roman" w:eastAsia="Arial" w:hAnsi="Times New Roman"/>
          <w:sz w:val="24"/>
          <w:szCs w:val="24"/>
          <w:lang w:val="lt-LT"/>
        </w:rPr>
      </w:pPr>
    </w:p>
    <w:p w:rsidR="008304D9" w:rsidRPr="00FF0C25" w:rsidRDefault="008304D9" w:rsidP="00D93B17">
      <w:pPr>
        <w:spacing w:after="0" w:line="360" w:lineRule="auto"/>
        <w:ind w:firstLine="851"/>
        <w:jc w:val="both"/>
        <w:rPr>
          <w:rFonts w:ascii="Times New Roman" w:eastAsia="Arial" w:hAnsi="Times New Roman"/>
          <w:sz w:val="24"/>
          <w:szCs w:val="24"/>
          <w:lang w:val="lt-LT"/>
        </w:rPr>
      </w:pPr>
    </w:p>
    <w:p w:rsidR="008304D9" w:rsidRDefault="008304D9" w:rsidP="00D93B17">
      <w:pPr>
        <w:spacing w:after="0" w:line="360" w:lineRule="auto"/>
        <w:ind w:firstLine="851"/>
        <w:jc w:val="both"/>
        <w:rPr>
          <w:rFonts w:ascii="Times New Roman" w:eastAsia="Arial" w:hAnsi="Times New Roman"/>
          <w:sz w:val="24"/>
          <w:szCs w:val="24"/>
          <w:lang w:val="lt-LT"/>
        </w:rPr>
      </w:pPr>
    </w:p>
    <w:p w:rsidR="008304D9" w:rsidRDefault="008304D9" w:rsidP="00D93B17">
      <w:pPr>
        <w:spacing w:after="0" w:line="360" w:lineRule="auto"/>
        <w:ind w:firstLine="851"/>
        <w:jc w:val="both"/>
        <w:rPr>
          <w:rFonts w:ascii="Times New Roman" w:eastAsia="Arial" w:hAnsi="Times New Roman"/>
          <w:sz w:val="24"/>
          <w:szCs w:val="24"/>
          <w:lang w:val="lt-LT"/>
        </w:rPr>
      </w:pPr>
    </w:p>
    <w:p w:rsidR="008304D9" w:rsidRDefault="008304D9" w:rsidP="00D93B17">
      <w:pPr>
        <w:spacing w:after="0" w:line="360" w:lineRule="auto"/>
        <w:ind w:firstLine="851"/>
        <w:jc w:val="both"/>
        <w:rPr>
          <w:rFonts w:ascii="Times New Roman" w:eastAsia="Arial" w:hAnsi="Times New Roman"/>
          <w:sz w:val="24"/>
          <w:szCs w:val="24"/>
          <w:lang w:val="lt-LT"/>
        </w:rPr>
      </w:pPr>
    </w:p>
    <w:p w:rsidR="008304D9" w:rsidRDefault="00025288" w:rsidP="00D93B17">
      <w:pPr>
        <w:spacing w:after="0" w:line="360" w:lineRule="auto"/>
        <w:ind w:firstLine="851"/>
        <w:jc w:val="both"/>
        <w:rPr>
          <w:rFonts w:ascii="Times New Roman" w:eastAsia="Arial" w:hAnsi="Times New Roman"/>
          <w:sz w:val="24"/>
          <w:szCs w:val="24"/>
          <w:lang w:val="lt-LT"/>
        </w:rPr>
      </w:pPr>
      <w:r>
        <w:rPr>
          <w:rFonts w:ascii="Times New Roman" w:eastAsia="Arial" w:hAnsi="Times New Roman"/>
          <w:noProof/>
          <w:sz w:val="24"/>
          <w:szCs w:val="24"/>
          <w:lang w:val="lt-LT" w:eastAsia="lt-LT"/>
        </w:rPr>
        <w:pict>
          <v:shape id="_x0000_s1056" type="#_x0000_t202" style="position:absolute;left:0;text-align:left;margin-left:33.75pt;margin-top:.35pt;width:264.35pt;height:39.4pt;z-index:251693056;mso-width-relative:margin;mso-height-relative:margin" filled="f" stroked="f">
            <v:textbox style="mso-next-textbox:#_x0000_s1056">
              <w:txbxContent>
                <w:p w:rsidR="00A81D26" w:rsidRPr="00380B4B" w:rsidRDefault="00A81D26" w:rsidP="00380B4B">
                  <w:pPr>
                    <w:pStyle w:val="PlainText"/>
                    <w:tabs>
                      <w:tab w:val="left" w:pos="2520"/>
                    </w:tabs>
                    <w:ind w:firstLine="851"/>
                    <w:jc w:val="right"/>
                    <w:rPr>
                      <w:rFonts w:ascii="Times New Roman" w:eastAsia="Arial" w:hAnsi="Times New Roman" w:cs="Times New Roman"/>
                      <w:sz w:val="24"/>
                      <w:szCs w:val="24"/>
                      <w:lang w:val="lt-LT"/>
                    </w:rPr>
                  </w:pPr>
                  <w:r>
                    <w:rPr>
                      <w:rFonts w:ascii="Times New Roman" w:eastAsia="Arial" w:hAnsi="Times New Roman" w:cs="Times New Roman"/>
                      <w:sz w:val="24"/>
                      <w:szCs w:val="24"/>
                    </w:rPr>
                    <w:t>5</w:t>
                  </w:r>
                  <w:r w:rsidRPr="00380B4B">
                    <w:rPr>
                      <w:rFonts w:ascii="Times New Roman" w:eastAsia="Arial" w:hAnsi="Times New Roman" w:cs="Times New Roman"/>
                      <w:sz w:val="24"/>
                      <w:szCs w:val="24"/>
                    </w:rPr>
                    <w:t xml:space="preserve"> pav.</w:t>
                  </w:r>
                  <w:r w:rsidRPr="00380B4B">
                    <w:rPr>
                      <w:rFonts w:ascii="Times New Roman" w:eastAsia="Arial" w:hAnsi="Times New Roman" w:cs="Times New Roman"/>
                      <w:sz w:val="24"/>
                      <w:szCs w:val="24"/>
                      <w:lang w:val="lt-LT"/>
                    </w:rPr>
                    <w:t xml:space="preserve"> UAB „Elga” </w:t>
                  </w:r>
                  <w:r>
                    <w:rPr>
                      <w:rFonts w:ascii="Times New Roman" w:eastAsia="Arial" w:hAnsi="Times New Roman" w:cs="Times New Roman"/>
                      <w:sz w:val="24"/>
                      <w:szCs w:val="24"/>
                      <w:lang w:val="lt-LT"/>
                    </w:rPr>
                    <w:t>darbuotojų</w:t>
                  </w:r>
                  <w:r w:rsidRPr="00380B4B">
                    <w:rPr>
                      <w:rFonts w:ascii="Times New Roman" w:eastAsia="Arial" w:hAnsi="Times New Roman" w:cs="Times New Roman"/>
                      <w:sz w:val="24"/>
                      <w:szCs w:val="24"/>
                      <w:lang w:val="lt-LT"/>
                    </w:rPr>
                    <w:t xml:space="preserve"> pokytis</w:t>
                  </w:r>
                </w:p>
                <w:p w:rsidR="00A81D26" w:rsidRPr="00104837" w:rsidRDefault="00A81D26" w:rsidP="00380B4B"/>
              </w:txbxContent>
            </v:textbox>
          </v:shape>
        </w:pict>
      </w:r>
    </w:p>
    <w:p w:rsidR="00A018C4" w:rsidRDefault="00A018C4" w:rsidP="003D2C40">
      <w:pPr>
        <w:spacing w:after="0" w:line="360" w:lineRule="auto"/>
        <w:jc w:val="both"/>
        <w:rPr>
          <w:rFonts w:ascii="Times New Roman" w:eastAsia="Arial" w:hAnsi="Times New Roman"/>
          <w:sz w:val="24"/>
          <w:szCs w:val="24"/>
          <w:lang w:val="lt-LT"/>
        </w:rPr>
      </w:pPr>
    </w:p>
    <w:p w:rsidR="00D93B17" w:rsidRDefault="00433AA7" w:rsidP="00423A52">
      <w:pPr>
        <w:spacing w:after="0" w:line="360" w:lineRule="auto"/>
        <w:ind w:firstLine="567"/>
        <w:jc w:val="both"/>
        <w:rPr>
          <w:rFonts w:ascii="Times New Roman" w:eastAsia="Arial" w:hAnsi="Times New Roman"/>
          <w:sz w:val="24"/>
          <w:szCs w:val="24"/>
          <w:lang w:val="lt-LT"/>
        </w:rPr>
      </w:pPr>
      <w:r>
        <w:rPr>
          <w:rFonts w:ascii="Times New Roman" w:eastAsia="Arial" w:hAnsi="Times New Roman"/>
          <w:sz w:val="24"/>
          <w:szCs w:val="24"/>
          <w:lang w:val="lt-LT"/>
        </w:rPr>
        <w:t>2004 -</w:t>
      </w:r>
      <w:r w:rsidR="00D93B17" w:rsidRPr="00FF0C25">
        <w:rPr>
          <w:rFonts w:ascii="Times New Roman" w:eastAsia="Arial" w:hAnsi="Times New Roman"/>
          <w:sz w:val="24"/>
          <w:szCs w:val="24"/>
          <w:lang w:val="lt-LT"/>
        </w:rPr>
        <w:t xml:space="preserve"> 2008 metais įmonės apyvarta nuolat augo (ž</w:t>
      </w:r>
      <w:r w:rsidR="00C774A3" w:rsidRPr="00FF0C25">
        <w:rPr>
          <w:rFonts w:ascii="Times New Roman" w:eastAsia="Arial" w:hAnsi="Times New Roman"/>
          <w:sz w:val="24"/>
          <w:szCs w:val="24"/>
          <w:lang w:val="lt-LT"/>
        </w:rPr>
        <w:t xml:space="preserve">r. </w:t>
      </w:r>
      <w:r w:rsidR="001774C1">
        <w:rPr>
          <w:rFonts w:ascii="Times New Roman" w:eastAsia="Arial" w:hAnsi="Times New Roman"/>
          <w:sz w:val="24"/>
          <w:szCs w:val="24"/>
          <w:lang w:val="lt-LT"/>
        </w:rPr>
        <w:t>6 pav.</w:t>
      </w:r>
      <w:r w:rsidR="00D93B17" w:rsidRPr="00FF0C25">
        <w:rPr>
          <w:rFonts w:ascii="Times New Roman" w:eastAsia="Arial" w:hAnsi="Times New Roman"/>
          <w:sz w:val="24"/>
          <w:szCs w:val="24"/>
          <w:lang w:val="lt-LT"/>
        </w:rPr>
        <w:t>),</w:t>
      </w:r>
      <w:r w:rsidR="007E4C74" w:rsidRPr="00FF0C25">
        <w:rPr>
          <w:rFonts w:ascii="Times New Roman" w:eastAsia="Arial" w:hAnsi="Times New Roman"/>
          <w:sz w:val="24"/>
          <w:szCs w:val="24"/>
          <w:lang w:val="lt-LT"/>
        </w:rPr>
        <w:t xml:space="preserve"> </w:t>
      </w:r>
      <w:r w:rsidR="00D93B17" w:rsidRPr="00FF0C25">
        <w:rPr>
          <w:rFonts w:ascii="Times New Roman" w:eastAsia="Arial" w:hAnsi="Times New Roman"/>
          <w:sz w:val="24"/>
          <w:szCs w:val="24"/>
          <w:lang w:val="lt-LT"/>
        </w:rPr>
        <w:t xml:space="preserve">tačiau, remiantis pirmojo 2009 metų pusmečio įmonės finansiniais duomenimis, UAB </w:t>
      </w:r>
      <w:r w:rsidR="004144F1" w:rsidRPr="00FF0C25">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Elga</w:t>
      </w:r>
      <w:r w:rsidR="004D4232" w:rsidRPr="00FF0C25">
        <w:rPr>
          <w:rFonts w:ascii="Times New Roman" w:eastAsia="Arial" w:hAnsi="Times New Roman" w:cs="Times New Roman"/>
          <w:sz w:val="24"/>
          <w:szCs w:val="24"/>
          <w:lang w:val="lt-LT"/>
        </w:rPr>
        <w:t>“</w:t>
      </w:r>
      <w:r w:rsidR="00D93B17" w:rsidRPr="00FF0C25">
        <w:rPr>
          <w:rFonts w:ascii="Times New Roman" w:eastAsia="Arial" w:hAnsi="Times New Roman"/>
          <w:sz w:val="24"/>
          <w:szCs w:val="24"/>
          <w:lang w:val="lt-LT"/>
        </w:rPr>
        <w:t xml:space="preserve"> apyvarta tesudarė </w:t>
      </w:r>
      <w:r w:rsidR="004D4232" w:rsidRPr="00FF0C25">
        <w:rPr>
          <w:rFonts w:ascii="Times New Roman" w:eastAsia="Arial" w:hAnsi="Times New Roman"/>
          <w:sz w:val="24"/>
          <w:szCs w:val="24"/>
          <w:lang w:val="lt-LT"/>
        </w:rPr>
        <w:t>25</w:t>
      </w:r>
      <w:r w:rsidR="00D93B17" w:rsidRPr="00FF0C25">
        <w:rPr>
          <w:rFonts w:ascii="Times New Roman" w:eastAsia="Arial" w:hAnsi="Times New Roman"/>
          <w:sz w:val="24"/>
          <w:szCs w:val="24"/>
          <w:lang w:val="lt-LT"/>
        </w:rPr>
        <w:t>% 2008 metų apyvartos. 2004 - 2008 metais bei pirmąjį 2009 metų pusmetį įmonė dirbo pelningai, tačiau jos gaunamas pelnas 2008 metais ir</w:t>
      </w:r>
      <w:r w:rsidR="00A018C4">
        <w:rPr>
          <w:rFonts w:ascii="Times New Roman" w:eastAsia="Arial" w:hAnsi="Times New Roman"/>
          <w:sz w:val="24"/>
          <w:szCs w:val="24"/>
          <w:lang w:val="lt-LT"/>
        </w:rPr>
        <w:t xml:space="preserve"> 2009 metų pirmą pusmetį mažėjo</w:t>
      </w:r>
      <w:r w:rsidR="00D93B17" w:rsidRPr="00FF0C25">
        <w:rPr>
          <w:rFonts w:ascii="Times New Roman" w:eastAsia="Arial" w:hAnsi="Times New Roman"/>
          <w:sz w:val="24"/>
          <w:szCs w:val="24"/>
          <w:lang w:val="lt-LT"/>
        </w:rPr>
        <w:t xml:space="preserve"> (ž</w:t>
      </w:r>
      <w:r w:rsidR="00C774A3" w:rsidRPr="00FF0C25">
        <w:rPr>
          <w:rFonts w:ascii="Times New Roman" w:eastAsia="Arial" w:hAnsi="Times New Roman"/>
          <w:sz w:val="24"/>
          <w:szCs w:val="24"/>
          <w:lang w:val="lt-LT"/>
        </w:rPr>
        <w:t>r.</w:t>
      </w:r>
      <w:r w:rsidR="00D93B17" w:rsidRPr="00FF0C25">
        <w:rPr>
          <w:rFonts w:ascii="Times New Roman" w:eastAsia="Arial" w:hAnsi="Times New Roman"/>
          <w:sz w:val="24"/>
          <w:szCs w:val="24"/>
          <w:lang w:val="lt-LT"/>
        </w:rPr>
        <w:t xml:space="preserve"> </w:t>
      </w:r>
      <w:r w:rsidR="001774C1">
        <w:rPr>
          <w:rFonts w:ascii="Times New Roman" w:eastAsia="Arial" w:hAnsi="Times New Roman"/>
          <w:sz w:val="24"/>
          <w:szCs w:val="24"/>
          <w:lang w:val="lt-LT"/>
        </w:rPr>
        <w:t>7 pav.</w:t>
      </w:r>
      <w:r w:rsidR="00D93B17" w:rsidRPr="00FF0C25">
        <w:rPr>
          <w:rFonts w:ascii="Times New Roman" w:eastAsia="Arial" w:hAnsi="Times New Roman"/>
          <w:sz w:val="24"/>
          <w:szCs w:val="24"/>
          <w:lang w:val="lt-LT"/>
        </w:rPr>
        <w:t>)</w:t>
      </w:r>
      <w:r w:rsidR="00A018C4">
        <w:rPr>
          <w:rFonts w:ascii="Times New Roman" w:eastAsia="Arial" w:hAnsi="Times New Roman"/>
          <w:sz w:val="24"/>
          <w:szCs w:val="24"/>
          <w:lang w:val="lt-LT"/>
        </w:rPr>
        <w:t>.</w:t>
      </w:r>
    </w:p>
    <w:p w:rsidR="00A018C4" w:rsidRDefault="002D11C6" w:rsidP="00D93B17">
      <w:pPr>
        <w:spacing w:after="0" w:line="360" w:lineRule="auto"/>
        <w:ind w:firstLine="851"/>
        <w:jc w:val="both"/>
        <w:rPr>
          <w:rFonts w:ascii="Times New Roman" w:eastAsia="Arial" w:hAnsi="Times New Roman"/>
          <w:sz w:val="24"/>
          <w:szCs w:val="24"/>
          <w:lang w:val="lt-LT"/>
        </w:rPr>
      </w:pPr>
      <w:r>
        <w:rPr>
          <w:rFonts w:ascii="Times New Roman" w:eastAsia="Arial" w:hAnsi="Times New Roman"/>
          <w:noProof/>
          <w:sz w:val="24"/>
          <w:szCs w:val="24"/>
          <w:lang w:val="lt-LT" w:eastAsia="lt-LT"/>
        </w:rPr>
        <w:drawing>
          <wp:anchor distT="0" distB="0" distL="114300" distR="114300" simplePos="0" relativeHeight="251667456" behindDoc="0" locked="0" layoutInCell="1" allowOverlap="1">
            <wp:simplePos x="0" y="0"/>
            <wp:positionH relativeFrom="column">
              <wp:posOffset>711631</wp:posOffset>
            </wp:positionH>
            <wp:positionV relativeFrom="paragraph">
              <wp:posOffset>182293</wp:posOffset>
            </wp:positionV>
            <wp:extent cx="3573780" cy="2219684"/>
            <wp:effectExtent l="171450" t="133350" r="369570" b="313966"/>
            <wp:wrapNone/>
            <wp:docPr id="10" name="Picture 9" descr="5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grafikas.jpg"/>
                    <pic:cNvPicPr/>
                  </pic:nvPicPr>
                  <pic:blipFill>
                    <a:blip r:embed="rId13" cstate="print"/>
                    <a:stretch>
                      <a:fillRect/>
                    </a:stretch>
                  </pic:blipFill>
                  <pic:spPr>
                    <a:xfrm>
                      <a:off x="0" y="0"/>
                      <a:ext cx="3573780" cy="2219684"/>
                    </a:xfrm>
                    <a:prstGeom prst="rect">
                      <a:avLst/>
                    </a:prstGeom>
                    <a:ln>
                      <a:noFill/>
                    </a:ln>
                    <a:effectLst>
                      <a:outerShdw blurRad="292100" dist="139700" dir="2700000" algn="tl" rotWithShape="0">
                        <a:srgbClr val="333333">
                          <a:alpha val="65000"/>
                        </a:srgbClr>
                      </a:outerShdw>
                    </a:effectLst>
                  </pic:spPr>
                </pic:pic>
              </a:graphicData>
            </a:graphic>
          </wp:anchor>
        </w:drawing>
      </w:r>
    </w:p>
    <w:p w:rsidR="00A018C4" w:rsidRDefault="00A018C4" w:rsidP="00D93B17">
      <w:pPr>
        <w:spacing w:after="0" w:line="360" w:lineRule="auto"/>
        <w:ind w:firstLine="851"/>
        <w:jc w:val="both"/>
        <w:rPr>
          <w:rFonts w:ascii="Times New Roman" w:eastAsia="Arial" w:hAnsi="Times New Roman"/>
          <w:sz w:val="24"/>
          <w:szCs w:val="24"/>
          <w:lang w:val="lt-LT"/>
        </w:rPr>
      </w:pPr>
    </w:p>
    <w:p w:rsidR="00086AED" w:rsidRDefault="00086AED" w:rsidP="00D93B17">
      <w:pPr>
        <w:spacing w:after="0" w:line="360" w:lineRule="auto"/>
        <w:ind w:firstLine="851"/>
        <w:jc w:val="both"/>
        <w:rPr>
          <w:rFonts w:ascii="Times New Roman" w:eastAsia="Arial" w:hAnsi="Times New Roman"/>
          <w:sz w:val="24"/>
          <w:szCs w:val="24"/>
          <w:lang w:val="lt-LT"/>
        </w:rPr>
      </w:pPr>
    </w:p>
    <w:p w:rsidR="00A018C4" w:rsidRDefault="00A018C4" w:rsidP="00D93B17">
      <w:pPr>
        <w:spacing w:after="0" w:line="360" w:lineRule="auto"/>
        <w:ind w:firstLine="851"/>
        <w:jc w:val="both"/>
        <w:rPr>
          <w:rFonts w:ascii="Times New Roman" w:eastAsia="Arial" w:hAnsi="Times New Roman"/>
          <w:sz w:val="24"/>
          <w:szCs w:val="24"/>
          <w:lang w:val="lt-LT"/>
        </w:rPr>
      </w:pPr>
    </w:p>
    <w:p w:rsidR="00A018C4" w:rsidRDefault="00A018C4" w:rsidP="00D93B17">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025288" w:rsidP="00660B84">
      <w:pPr>
        <w:spacing w:after="0" w:line="360" w:lineRule="auto"/>
        <w:ind w:firstLine="851"/>
        <w:jc w:val="both"/>
        <w:rPr>
          <w:rFonts w:ascii="Times New Roman" w:eastAsia="Arial" w:hAnsi="Times New Roman"/>
          <w:sz w:val="24"/>
          <w:szCs w:val="24"/>
          <w:lang w:val="lt-LT"/>
        </w:rPr>
      </w:pPr>
      <w:r w:rsidRPr="00025288">
        <w:rPr>
          <w:rFonts w:ascii="Times New Roman" w:eastAsia="Arial" w:hAnsi="Times New Roman"/>
          <w:noProof/>
          <w:sz w:val="24"/>
          <w:szCs w:val="24"/>
          <w:lang w:eastAsia="en-US"/>
        </w:rPr>
        <w:pict>
          <v:shape id="_x0000_s1035" type="#_x0000_t202" style="position:absolute;left:0;text-align:left;margin-left:41.9pt;margin-top:19.3pt;width:262.5pt;height:39.4pt;z-index:251668480;mso-width-relative:margin;mso-height-relative:margin" filled="f" stroked="f">
            <v:textbox style="mso-next-textbox:#_x0000_s1035">
              <w:txbxContent>
                <w:p w:rsidR="00A81D26" w:rsidRPr="003D2C40" w:rsidRDefault="00A81D26" w:rsidP="003D2C40">
                  <w:pPr>
                    <w:pStyle w:val="PlainText"/>
                    <w:tabs>
                      <w:tab w:val="left" w:pos="2520"/>
                    </w:tabs>
                    <w:ind w:firstLine="851"/>
                    <w:jc w:val="right"/>
                    <w:rPr>
                      <w:rFonts w:ascii="Times New Roman" w:eastAsia="Arial" w:hAnsi="Times New Roman" w:cs="Times New Roman"/>
                      <w:sz w:val="24"/>
                      <w:szCs w:val="24"/>
                      <w:lang w:val="lt-LT"/>
                    </w:rPr>
                  </w:pPr>
                  <w:r w:rsidRPr="003D2C40">
                    <w:rPr>
                      <w:rFonts w:ascii="Times New Roman" w:eastAsia="Arial" w:hAnsi="Times New Roman" w:cs="Times New Roman"/>
                      <w:sz w:val="24"/>
                      <w:szCs w:val="24"/>
                    </w:rPr>
                    <w:t>6 pav.</w:t>
                  </w:r>
                  <w:r w:rsidRPr="003D2C40">
                    <w:rPr>
                      <w:rFonts w:ascii="Times New Roman" w:eastAsia="Arial" w:hAnsi="Times New Roman" w:cs="Times New Roman"/>
                      <w:sz w:val="24"/>
                      <w:szCs w:val="24"/>
                      <w:lang w:val="lt-LT"/>
                    </w:rPr>
                    <w:t xml:space="preserve"> UAB „Elga” apyvartos pokytis</w:t>
                  </w:r>
                </w:p>
                <w:p w:rsidR="00A81D26" w:rsidRPr="00104837" w:rsidRDefault="00A81D26" w:rsidP="008304D9"/>
              </w:txbxContent>
            </v:textbox>
          </v:shape>
        </w:pict>
      </w: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3D2C40">
      <w:pPr>
        <w:spacing w:after="0" w:line="360" w:lineRule="auto"/>
        <w:jc w:val="both"/>
        <w:rPr>
          <w:rFonts w:ascii="Times New Roman" w:eastAsia="Arial" w:hAnsi="Times New Roman"/>
          <w:sz w:val="24"/>
          <w:szCs w:val="24"/>
          <w:lang w:val="lt-LT"/>
        </w:rPr>
      </w:pPr>
    </w:p>
    <w:p w:rsidR="008304D9" w:rsidRDefault="003D2C40" w:rsidP="00660B84">
      <w:pPr>
        <w:spacing w:after="0" w:line="360" w:lineRule="auto"/>
        <w:ind w:firstLine="851"/>
        <w:jc w:val="both"/>
        <w:rPr>
          <w:rFonts w:ascii="Times New Roman" w:eastAsia="Arial" w:hAnsi="Times New Roman"/>
          <w:sz w:val="24"/>
          <w:szCs w:val="24"/>
          <w:lang w:val="lt-LT"/>
        </w:rPr>
      </w:pPr>
      <w:r>
        <w:rPr>
          <w:rFonts w:ascii="Times New Roman" w:eastAsia="Arial" w:hAnsi="Times New Roman"/>
          <w:noProof/>
          <w:sz w:val="24"/>
          <w:szCs w:val="24"/>
          <w:lang w:val="lt-LT" w:eastAsia="lt-LT"/>
        </w:rPr>
        <w:lastRenderedPageBreak/>
        <w:drawing>
          <wp:anchor distT="0" distB="0" distL="114300" distR="114300" simplePos="0" relativeHeight="251669504" behindDoc="0" locked="0" layoutInCell="1" allowOverlap="1">
            <wp:simplePos x="0" y="0"/>
            <wp:positionH relativeFrom="column">
              <wp:posOffset>711631</wp:posOffset>
            </wp:positionH>
            <wp:positionV relativeFrom="paragraph">
              <wp:posOffset>25736</wp:posOffset>
            </wp:positionV>
            <wp:extent cx="3573780" cy="2219684"/>
            <wp:effectExtent l="171450" t="133350" r="369570" b="313966"/>
            <wp:wrapNone/>
            <wp:docPr id="11" name="Picture 10" descr="6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grafikas.jpg"/>
                    <pic:cNvPicPr/>
                  </pic:nvPicPr>
                  <pic:blipFill>
                    <a:blip r:embed="rId14" cstate="print"/>
                    <a:stretch>
                      <a:fillRect/>
                    </a:stretch>
                  </pic:blipFill>
                  <pic:spPr>
                    <a:xfrm>
                      <a:off x="0" y="0"/>
                      <a:ext cx="3573780" cy="2219684"/>
                    </a:xfrm>
                    <a:prstGeom prst="rect">
                      <a:avLst/>
                    </a:prstGeom>
                    <a:ln>
                      <a:noFill/>
                    </a:ln>
                    <a:effectLst>
                      <a:outerShdw blurRad="292100" dist="139700" dir="2700000" algn="tl" rotWithShape="0">
                        <a:srgbClr val="333333">
                          <a:alpha val="65000"/>
                        </a:srgbClr>
                      </a:outerShdw>
                    </a:effectLst>
                  </pic:spPr>
                </pic:pic>
              </a:graphicData>
            </a:graphic>
          </wp:anchor>
        </w:drawing>
      </w: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8304D9" w:rsidP="00660B84">
      <w:pPr>
        <w:spacing w:after="0" w:line="360" w:lineRule="auto"/>
        <w:ind w:firstLine="851"/>
        <w:jc w:val="both"/>
        <w:rPr>
          <w:rFonts w:ascii="Times New Roman" w:eastAsia="Arial" w:hAnsi="Times New Roman"/>
          <w:sz w:val="24"/>
          <w:szCs w:val="24"/>
          <w:lang w:val="lt-LT"/>
        </w:rPr>
      </w:pPr>
    </w:p>
    <w:p w:rsidR="008304D9" w:rsidRDefault="00025288" w:rsidP="00660B84">
      <w:pPr>
        <w:spacing w:after="0" w:line="360" w:lineRule="auto"/>
        <w:ind w:firstLine="851"/>
        <w:jc w:val="both"/>
        <w:rPr>
          <w:rFonts w:ascii="Times New Roman" w:eastAsia="Arial" w:hAnsi="Times New Roman"/>
          <w:sz w:val="24"/>
          <w:szCs w:val="24"/>
          <w:lang w:val="lt-LT"/>
        </w:rPr>
      </w:pPr>
      <w:r w:rsidRPr="00025288">
        <w:rPr>
          <w:rFonts w:ascii="Times New Roman" w:eastAsia="Arial" w:hAnsi="Times New Roman"/>
          <w:noProof/>
          <w:sz w:val="24"/>
          <w:szCs w:val="24"/>
          <w:lang w:eastAsia="en-US"/>
        </w:rPr>
        <w:pict>
          <v:shape id="_x0000_s1036" type="#_x0000_t202" style="position:absolute;left:0;text-align:left;margin-left:44.55pt;margin-top:2.9pt;width:249pt;height:39.4pt;z-index:251670528" filled="f" stroked="f">
            <v:textbox style="mso-next-textbox:#_x0000_s1036">
              <w:txbxContent>
                <w:p w:rsidR="00A81D26" w:rsidRPr="003D2C40" w:rsidRDefault="00A81D26" w:rsidP="003D2C40">
                  <w:pPr>
                    <w:pStyle w:val="PlainText"/>
                    <w:tabs>
                      <w:tab w:val="left" w:pos="2520"/>
                    </w:tabs>
                    <w:ind w:firstLine="851"/>
                    <w:jc w:val="right"/>
                    <w:rPr>
                      <w:rFonts w:ascii="Times New Roman" w:eastAsia="Arial" w:hAnsi="Times New Roman" w:cs="Times New Roman"/>
                      <w:sz w:val="24"/>
                      <w:szCs w:val="24"/>
                      <w:lang w:val="lt-LT"/>
                    </w:rPr>
                  </w:pPr>
                  <w:r w:rsidRPr="003D2C40">
                    <w:rPr>
                      <w:rFonts w:ascii="Times New Roman" w:eastAsia="Arial" w:hAnsi="Times New Roman" w:cs="Times New Roman"/>
                      <w:sz w:val="24"/>
                      <w:szCs w:val="24"/>
                    </w:rPr>
                    <w:t>7 pav.</w:t>
                  </w:r>
                  <w:r w:rsidRPr="003D2C40">
                    <w:rPr>
                      <w:rFonts w:ascii="Times New Roman" w:eastAsia="Arial" w:hAnsi="Times New Roman" w:cs="Times New Roman"/>
                      <w:sz w:val="24"/>
                      <w:szCs w:val="24"/>
                      <w:lang w:val="lt-LT"/>
                    </w:rPr>
                    <w:t xml:space="preserve"> UAB „Elga” pelno pokytis</w:t>
                  </w:r>
                </w:p>
                <w:p w:rsidR="00A81D26" w:rsidRPr="00104837" w:rsidRDefault="00A81D26" w:rsidP="008304D9"/>
              </w:txbxContent>
            </v:textbox>
          </v:shape>
        </w:pict>
      </w:r>
    </w:p>
    <w:p w:rsidR="001774C1" w:rsidRDefault="001774C1" w:rsidP="003D2C40">
      <w:pPr>
        <w:spacing w:after="0" w:line="360" w:lineRule="auto"/>
        <w:jc w:val="both"/>
        <w:rPr>
          <w:rFonts w:ascii="Times New Roman" w:eastAsia="Arial" w:hAnsi="Times New Roman"/>
          <w:sz w:val="24"/>
          <w:szCs w:val="24"/>
          <w:lang w:val="lt-LT"/>
        </w:rPr>
      </w:pPr>
    </w:p>
    <w:p w:rsidR="00662619" w:rsidRPr="00FF0C25" w:rsidRDefault="00D93B17" w:rsidP="00423A52">
      <w:pPr>
        <w:spacing w:after="0" w:line="360" w:lineRule="auto"/>
        <w:ind w:firstLine="567"/>
        <w:jc w:val="both"/>
        <w:rPr>
          <w:rFonts w:ascii="Times New Roman" w:eastAsia="Arial" w:hAnsi="Times New Roman"/>
          <w:sz w:val="24"/>
          <w:szCs w:val="24"/>
          <w:lang w:val="lt-LT"/>
        </w:rPr>
      </w:pPr>
      <w:r w:rsidRPr="00FF0C25">
        <w:rPr>
          <w:rFonts w:ascii="Times New Roman" w:eastAsia="Arial" w:hAnsi="Times New Roman"/>
          <w:sz w:val="24"/>
          <w:szCs w:val="24"/>
          <w:lang w:val="lt-LT"/>
        </w:rPr>
        <w:t>Remiantis įmonės finansinėmis ataskaitomis (balansu bei pelno/nuostolio ataskaita</w:t>
      </w:r>
      <w:r w:rsidR="00943A5E" w:rsidRPr="00FF0C25">
        <w:rPr>
          <w:rFonts w:ascii="Times New Roman" w:eastAsia="Arial" w:hAnsi="Times New Roman"/>
          <w:sz w:val="24"/>
          <w:szCs w:val="24"/>
          <w:lang w:val="lt-LT"/>
        </w:rPr>
        <w:t>)</w:t>
      </w:r>
      <w:r w:rsidR="004144F1" w:rsidRPr="00FF0C25">
        <w:rPr>
          <w:rFonts w:ascii="Times New Roman" w:eastAsia="Arial" w:hAnsi="Times New Roman"/>
          <w:sz w:val="24"/>
          <w:szCs w:val="24"/>
          <w:lang w:val="lt-LT"/>
        </w:rPr>
        <w:t>, pateiktomis Juridinių Asmenų R</w:t>
      </w:r>
      <w:r w:rsidR="00A13967">
        <w:rPr>
          <w:rFonts w:ascii="Times New Roman" w:eastAsia="Arial" w:hAnsi="Times New Roman"/>
          <w:sz w:val="24"/>
          <w:szCs w:val="24"/>
          <w:lang w:val="lt-LT"/>
        </w:rPr>
        <w:t xml:space="preserve">egistrui </w:t>
      </w:r>
      <w:r w:rsidR="00C774A3" w:rsidRPr="00FF0C25">
        <w:rPr>
          <w:rFonts w:ascii="Times New Roman" w:eastAsia="Arial" w:hAnsi="Times New Roman"/>
          <w:sz w:val="24"/>
          <w:szCs w:val="24"/>
          <w:lang w:val="lt-LT"/>
        </w:rPr>
        <w:t xml:space="preserve">(žr. </w:t>
      </w:r>
      <w:r w:rsidR="000B068B" w:rsidRPr="00FF0C25">
        <w:rPr>
          <w:rFonts w:ascii="Times New Roman" w:eastAsia="Arial" w:hAnsi="Times New Roman"/>
          <w:sz w:val="24"/>
          <w:szCs w:val="24"/>
          <w:lang w:val="lt-LT"/>
        </w:rPr>
        <w:t>3</w:t>
      </w:r>
      <w:r w:rsidR="00C774A3" w:rsidRPr="00FF0C25">
        <w:rPr>
          <w:rFonts w:ascii="Times New Roman" w:eastAsia="Arial" w:hAnsi="Times New Roman"/>
          <w:sz w:val="24"/>
          <w:szCs w:val="24"/>
          <w:lang w:val="lt-LT"/>
        </w:rPr>
        <w:t xml:space="preserve"> priedą</w:t>
      </w:r>
      <w:r w:rsidR="000B068B" w:rsidRPr="00FF0C25">
        <w:rPr>
          <w:rFonts w:ascii="Times New Roman" w:eastAsia="Arial" w:hAnsi="Times New Roman"/>
          <w:sz w:val="24"/>
          <w:szCs w:val="24"/>
          <w:lang w:val="lt-LT"/>
        </w:rPr>
        <w:t>,</w:t>
      </w:r>
      <w:r w:rsidR="00C774A3" w:rsidRPr="00FF0C25">
        <w:rPr>
          <w:rFonts w:ascii="Times New Roman" w:eastAsia="Arial" w:hAnsi="Times New Roman"/>
          <w:sz w:val="24"/>
          <w:szCs w:val="24"/>
          <w:lang w:val="lt-LT"/>
        </w:rPr>
        <w:t xml:space="preserve"> lentelę Nr. </w:t>
      </w:r>
      <w:r w:rsidR="000B068B" w:rsidRPr="00FF0C25">
        <w:rPr>
          <w:rFonts w:ascii="Times New Roman" w:eastAsia="Arial" w:hAnsi="Times New Roman"/>
          <w:sz w:val="24"/>
          <w:szCs w:val="24"/>
          <w:lang w:val="lt-LT"/>
        </w:rPr>
        <w:t>5</w:t>
      </w:r>
      <w:r w:rsidR="00C774A3" w:rsidRPr="00FF0C25">
        <w:rPr>
          <w:rFonts w:ascii="Times New Roman" w:eastAsia="Arial" w:hAnsi="Times New Roman"/>
          <w:sz w:val="24"/>
          <w:szCs w:val="24"/>
          <w:lang w:val="lt-LT"/>
        </w:rPr>
        <w:t>)</w:t>
      </w:r>
      <w:r w:rsidRPr="00FF0C25">
        <w:rPr>
          <w:rFonts w:ascii="Times New Roman" w:eastAsia="Arial" w:hAnsi="Times New Roman"/>
          <w:sz w:val="24"/>
          <w:szCs w:val="24"/>
          <w:lang w:val="lt-LT"/>
        </w:rPr>
        <w:t>, apskaičiuoti pagrindiniai, įmonės prekinio kredito rizikos vertinimui aktualūs, santykiniai finansiniai rodikliai</w:t>
      </w:r>
      <w:r w:rsidR="00660B84" w:rsidRPr="00FF0C25">
        <w:rPr>
          <w:rFonts w:ascii="Times New Roman" w:eastAsia="Arial" w:hAnsi="Times New Roman"/>
          <w:sz w:val="24"/>
          <w:szCs w:val="24"/>
          <w:lang w:val="lt-LT"/>
        </w:rPr>
        <w:t xml:space="preserve"> (žr. 2 priedą</w:t>
      </w:r>
      <w:r w:rsidR="000B068B" w:rsidRPr="00FF0C25">
        <w:rPr>
          <w:rFonts w:ascii="Times New Roman" w:eastAsia="Arial" w:hAnsi="Times New Roman"/>
          <w:sz w:val="24"/>
          <w:szCs w:val="24"/>
          <w:lang w:val="lt-LT"/>
        </w:rPr>
        <w:t>,</w:t>
      </w:r>
      <w:r w:rsidR="00660B84" w:rsidRPr="00FF0C25">
        <w:rPr>
          <w:rFonts w:ascii="Times New Roman" w:eastAsia="Arial" w:hAnsi="Times New Roman"/>
          <w:sz w:val="24"/>
          <w:szCs w:val="24"/>
          <w:lang w:val="lt-LT"/>
        </w:rPr>
        <w:t xml:space="preserve"> lentelę Nr. </w:t>
      </w:r>
      <w:r w:rsidR="000B068B" w:rsidRPr="00FF0C25">
        <w:rPr>
          <w:rFonts w:ascii="Times New Roman" w:eastAsia="Arial" w:hAnsi="Times New Roman"/>
          <w:sz w:val="24"/>
          <w:szCs w:val="24"/>
          <w:lang w:val="lt-LT"/>
        </w:rPr>
        <w:t>2</w:t>
      </w:r>
      <w:r w:rsidR="00660B84" w:rsidRPr="00FF0C25">
        <w:rPr>
          <w:rFonts w:ascii="Times New Roman" w:eastAsia="Arial" w:hAnsi="Times New Roman"/>
          <w:sz w:val="24"/>
          <w:szCs w:val="24"/>
          <w:lang w:val="lt-LT"/>
        </w:rPr>
        <w:t>)</w:t>
      </w:r>
      <w:r w:rsidR="006776A4">
        <w:rPr>
          <w:rFonts w:ascii="Times New Roman" w:eastAsia="Arial" w:hAnsi="Times New Roman"/>
          <w:sz w:val="24"/>
          <w:szCs w:val="24"/>
          <w:lang w:val="lt-LT"/>
        </w:rPr>
        <w:t xml:space="preserve">, remiantis Statistikos Departamento prie Lietuvos Respublikos Vyriausybės informacija, </w:t>
      </w:r>
      <w:r w:rsidR="006776A4" w:rsidRPr="006776A4">
        <w:rPr>
          <w:rFonts w:ascii="Times New Roman" w:eastAsia="Arial" w:hAnsi="Times New Roman" w:cs="Times New Roman"/>
          <w:sz w:val="24"/>
          <w:szCs w:val="24"/>
          <w:lang w:val="lt-LT"/>
        </w:rPr>
        <w:t>sudarytos lentelės, rodančios toje veikloje veikiančių įmonių statistinius finansinių rodiklių vidurkius (žr. 4 priedą,</w:t>
      </w:r>
      <w:r w:rsidR="006776A4">
        <w:rPr>
          <w:rFonts w:ascii="Times New Roman" w:eastAsia="Arial" w:hAnsi="Times New Roman" w:cs="Times New Roman"/>
          <w:sz w:val="24"/>
          <w:szCs w:val="24"/>
          <w:lang w:val="lt-LT"/>
        </w:rPr>
        <w:t xml:space="preserve"> lenteles</w:t>
      </w:r>
      <w:r w:rsidR="006776A4" w:rsidRPr="006776A4">
        <w:rPr>
          <w:rFonts w:ascii="Times New Roman" w:eastAsia="Arial" w:hAnsi="Times New Roman" w:cs="Times New Roman"/>
          <w:sz w:val="24"/>
          <w:szCs w:val="24"/>
          <w:lang w:val="lt-LT"/>
        </w:rPr>
        <w:t xml:space="preserve"> Nr.</w:t>
      </w:r>
      <w:r w:rsidR="006776A4" w:rsidRPr="006776A4">
        <w:rPr>
          <w:rFonts w:ascii="Times New Roman" w:hAnsi="Times New Roman" w:cs="Times New Roman"/>
          <w:sz w:val="24"/>
          <w:szCs w:val="24"/>
          <w:lang w:val="lt-LT"/>
        </w:rPr>
        <w:t> 7, 8, 9 ir 10</w:t>
      </w:r>
      <w:r w:rsidR="006776A4" w:rsidRPr="006776A4">
        <w:rPr>
          <w:rFonts w:ascii="Times New Roman" w:eastAsia="Arial" w:hAnsi="Times New Roman" w:cs="Times New Roman"/>
          <w:sz w:val="24"/>
          <w:szCs w:val="24"/>
          <w:lang w:val="lt-LT"/>
        </w:rPr>
        <w:t>)</w:t>
      </w:r>
      <w:r w:rsidR="006776A4" w:rsidRPr="006776A4">
        <w:rPr>
          <w:rFonts w:ascii="Times New Roman" w:hAnsi="Times New Roman" w:cs="Times New Roman"/>
          <w:sz w:val="24"/>
          <w:szCs w:val="24"/>
          <w:lang w:val="lt-LT"/>
        </w:rPr>
        <w:t>.</w:t>
      </w:r>
    </w:p>
    <w:p w:rsidR="00D93B17" w:rsidRPr="00FF0C25"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Išanalizavus kreditinę vertinamos įmonės informaciją</w:t>
      </w:r>
      <w:r w:rsidR="00A13967">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pastebima, kad UAB </w:t>
      </w:r>
      <w:r w:rsidR="003958F4"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Elga</w:t>
      </w:r>
      <w:r w:rsidR="004D4232"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dirbo stabiliai iki 2009, tačiau, remiantis 2009 metų pirmojo pusmečio finansiniais duomen</w:t>
      </w:r>
      <w:r w:rsidR="00A13967">
        <w:rPr>
          <w:rFonts w:ascii="Times New Roman" w:hAnsi="Times New Roman" w:cs="Times New Roman"/>
          <w:sz w:val="24"/>
          <w:szCs w:val="24"/>
          <w:lang w:val="lt-LT"/>
        </w:rPr>
        <w:t>im</w:t>
      </w:r>
      <w:r w:rsidRPr="00FF0C25">
        <w:rPr>
          <w:rFonts w:ascii="Times New Roman" w:hAnsi="Times New Roman" w:cs="Times New Roman"/>
          <w:sz w:val="24"/>
          <w:szCs w:val="24"/>
          <w:lang w:val="lt-LT"/>
        </w:rPr>
        <w:t>is</w:t>
      </w:r>
      <w:r w:rsidR="00A13967">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pastebimas ženklus įmonės apyvartos mažėjimas. Veiklos, kurioje veikia įmonė, rizika padidėjo 2009, dėl statybų sąstingio Lietuvoje. Nefinansinė informacija apie įmonę didelės rizikos veiksnių nerodo. Nėra daug negatyvios informacijos apie įmonę. Ji yra dalyvavusi tik viename teisme</w:t>
      </w:r>
      <w:r w:rsidR="007E4C74" w:rsidRPr="00FF0C25">
        <w:rPr>
          <w:rFonts w:ascii="Times New Roman" w:hAnsi="Times New Roman" w:cs="Times New Roman"/>
          <w:sz w:val="24"/>
          <w:szCs w:val="24"/>
          <w:lang w:val="lt-LT"/>
        </w:rPr>
        <w:t xml:space="preserve"> prieš penkerius</w:t>
      </w:r>
      <w:r w:rsidR="00660B84" w:rsidRPr="00FF0C25">
        <w:rPr>
          <w:rFonts w:ascii="Times New Roman" w:hAnsi="Times New Roman" w:cs="Times New Roman"/>
          <w:sz w:val="24"/>
          <w:szCs w:val="24"/>
          <w:lang w:val="lt-LT"/>
        </w:rPr>
        <w:t xml:space="preserve"> metus (žr.</w:t>
      </w:r>
      <w:r w:rsidRPr="00FF0C25">
        <w:rPr>
          <w:rFonts w:ascii="Times New Roman" w:hAnsi="Times New Roman" w:cs="Times New Roman"/>
          <w:sz w:val="24"/>
          <w:szCs w:val="24"/>
          <w:lang w:val="lt-LT"/>
        </w:rPr>
        <w:t xml:space="preserve"> </w:t>
      </w:r>
      <w:r w:rsidR="00660B84" w:rsidRPr="00FF0C25">
        <w:rPr>
          <w:rFonts w:ascii="Times New Roman" w:hAnsi="Times New Roman" w:cs="Times New Roman"/>
          <w:sz w:val="24"/>
          <w:szCs w:val="24"/>
          <w:lang w:val="lt-LT"/>
        </w:rPr>
        <w:t xml:space="preserve">2 </w:t>
      </w:r>
      <w:r w:rsidRPr="00FF0C25">
        <w:rPr>
          <w:rFonts w:ascii="Times New Roman" w:hAnsi="Times New Roman" w:cs="Times New Roman"/>
          <w:sz w:val="24"/>
          <w:szCs w:val="24"/>
          <w:lang w:val="lt-LT"/>
        </w:rPr>
        <w:t xml:space="preserve">priedą). Remiantis </w:t>
      </w:r>
      <w:r w:rsidR="00A13967">
        <w:rPr>
          <w:rFonts w:ascii="Times New Roman" w:eastAsia="Arial" w:hAnsi="Times New Roman" w:cs="Times New Roman"/>
          <w:sz w:val="24"/>
          <w:szCs w:val="24"/>
          <w:lang w:val="lt-LT"/>
        </w:rPr>
        <w:t xml:space="preserve">Hipotekos </w:t>
      </w:r>
      <w:r w:rsidR="003958F4" w:rsidRPr="00FF0C25">
        <w:rPr>
          <w:rFonts w:ascii="Times New Roman" w:eastAsia="Arial" w:hAnsi="Times New Roman" w:cs="Times New Roman"/>
          <w:sz w:val="24"/>
          <w:szCs w:val="24"/>
          <w:lang w:val="lt-LT"/>
        </w:rPr>
        <w:t>R</w:t>
      </w:r>
      <w:r w:rsidRPr="00FF0C25">
        <w:rPr>
          <w:rFonts w:ascii="Times New Roman" w:eastAsia="Arial" w:hAnsi="Times New Roman" w:cs="Times New Roman"/>
          <w:sz w:val="24"/>
          <w:szCs w:val="24"/>
          <w:lang w:val="lt-LT"/>
        </w:rPr>
        <w:t xml:space="preserve">egistro informacija įmonė yra įregistruota  viename hipotekos akte. </w:t>
      </w:r>
    </w:p>
    <w:p w:rsidR="00D93B17" w:rsidRPr="00FF0C25"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UAB </w:t>
      </w:r>
      <w:r w:rsidR="003958F4"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Elga</w:t>
      </w:r>
      <w:r w:rsidR="004D4232"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finansiniai rodikliai yra</w:t>
      </w:r>
      <w:r w:rsidR="007E4C74" w:rsidRPr="00FF0C25">
        <w:rPr>
          <w:rFonts w:ascii="Times New Roman" w:hAnsi="Times New Roman" w:cs="Times New Roman"/>
          <w:sz w:val="24"/>
          <w:szCs w:val="24"/>
          <w:lang w:val="lt-LT"/>
        </w:rPr>
        <w:t xml:space="preserve"> </w:t>
      </w:r>
      <w:r w:rsidRPr="00FF0C25">
        <w:rPr>
          <w:rFonts w:ascii="Times New Roman" w:hAnsi="Times New Roman" w:cs="Times New Roman"/>
          <w:sz w:val="24"/>
          <w:szCs w:val="24"/>
          <w:lang w:val="lt-LT"/>
        </w:rPr>
        <w:t>vidutiniai, finansinių rodiklių reikšmės patenka į aukštesnės nei vidutinės rizikos ribas, yra veiksnių, rodan</w:t>
      </w:r>
      <w:r w:rsidR="00796EE6" w:rsidRPr="00FF0C25">
        <w:rPr>
          <w:rFonts w:ascii="Times New Roman" w:hAnsi="Times New Roman" w:cs="Times New Roman"/>
          <w:sz w:val="24"/>
          <w:szCs w:val="24"/>
          <w:lang w:val="lt-LT"/>
        </w:rPr>
        <w:t>čių, kad įmonei gali būti sunku</w:t>
      </w:r>
      <w:r w:rsidRPr="00FF0C25">
        <w:rPr>
          <w:rFonts w:ascii="Times New Roman" w:hAnsi="Times New Roman" w:cs="Times New Roman"/>
          <w:sz w:val="24"/>
          <w:szCs w:val="24"/>
          <w:lang w:val="lt-LT"/>
        </w:rPr>
        <w:t xml:space="preserve"> įvykdyti savo trumpalaikius įsipareigojimus</w:t>
      </w:r>
      <w:r w:rsidR="006776A4">
        <w:rPr>
          <w:rFonts w:ascii="Times New Roman" w:hAnsi="Times New Roman" w:cs="Times New Roman"/>
          <w:sz w:val="24"/>
          <w:szCs w:val="24"/>
          <w:lang w:val="lt-LT"/>
        </w:rPr>
        <w:t xml:space="preserve"> (žr. 2 priedą, lentelę Nr. 2)</w:t>
      </w:r>
      <w:r w:rsidRPr="00FF0C25">
        <w:rPr>
          <w:rFonts w:ascii="Times New Roman" w:hAnsi="Times New Roman" w:cs="Times New Roman"/>
          <w:sz w:val="24"/>
          <w:szCs w:val="24"/>
          <w:lang w:val="lt-LT"/>
        </w:rPr>
        <w:t xml:space="preserve">. </w:t>
      </w:r>
    </w:p>
    <w:p w:rsidR="00D93B17" w:rsidRPr="00FF0C25" w:rsidRDefault="00D93B17"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Remiantis visa išanalizuota informacija apie įmonę</w:t>
      </w:r>
      <w:r w:rsidR="00A13967">
        <w:rPr>
          <w:rFonts w:ascii="Times New Roman" w:hAnsi="Times New Roman"/>
          <w:sz w:val="24"/>
          <w:szCs w:val="24"/>
          <w:lang w:val="lt-LT"/>
        </w:rPr>
        <w:t>,</w:t>
      </w:r>
      <w:r w:rsidRPr="00FF0C25">
        <w:rPr>
          <w:rFonts w:ascii="Times New Roman" w:hAnsi="Times New Roman"/>
          <w:sz w:val="24"/>
          <w:szCs w:val="24"/>
          <w:lang w:val="lt-LT"/>
        </w:rPr>
        <w:t xml:space="preserve"> daroma tokia išvada:</w:t>
      </w:r>
    </w:p>
    <w:p w:rsidR="00D93B17" w:rsidRPr="00FF0C25" w:rsidRDefault="00D93B17" w:rsidP="00423A52">
      <w:pPr>
        <w:pStyle w:val="PlainText"/>
        <w:tabs>
          <w:tab w:val="left" w:pos="2520"/>
        </w:tabs>
        <w:spacing w:line="360" w:lineRule="auto"/>
        <w:ind w:firstLine="567"/>
        <w:jc w:val="both"/>
        <w:rPr>
          <w:rFonts w:ascii="Times New Roman" w:eastAsia="Arial" w:hAnsi="Times New Roman" w:cs="Times New Roman"/>
          <w:sz w:val="24"/>
          <w:szCs w:val="24"/>
          <w:lang w:val="lt-LT"/>
        </w:rPr>
      </w:pPr>
      <w:r w:rsidRPr="00FF0C25">
        <w:rPr>
          <w:rFonts w:ascii="Times New Roman" w:eastAsia="Arial" w:hAnsi="Times New Roman" w:cs="Times New Roman"/>
          <w:sz w:val="24"/>
          <w:szCs w:val="24"/>
          <w:lang w:val="lt-LT"/>
        </w:rPr>
        <w:t xml:space="preserve">Įmonė jau šešiolika metų vykdo veiklą elektros skirstomųjų ir kontrolės įrenginių gamybos rinkoje. UAB </w:t>
      </w:r>
      <w:r w:rsidR="004D4232" w:rsidRPr="00FF0C25">
        <w:rPr>
          <w:rFonts w:ascii="Times New Roman" w:eastAsia="Arial" w:hAnsi="Times New Roman" w:cs="Times New Roman"/>
          <w:sz w:val="24"/>
          <w:szCs w:val="24"/>
          <w:lang w:val="lt-LT"/>
        </w:rPr>
        <w:t>„Elga“</w:t>
      </w:r>
      <w:r w:rsidRPr="00FF0C25">
        <w:rPr>
          <w:rFonts w:ascii="Times New Roman" w:eastAsia="Arial" w:hAnsi="Times New Roman" w:cs="Times New Roman"/>
          <w:sz w:val="24"/>
          <w:szCs w:val="24"/>
          <w:lang w:val="lt-LT"/>
        </w:rPr>
        <w:t xml:space="preserve"> iki Lietuvos ekonomikos nuosmukio užtikrino gana stabilų augimą savo rinkoje. Jos apyvarta 2007 metais, palyginus su praėj</w:t>
      </w:r>
      <w:r w:rsidR="004D4232" w:rsidRPr="00FF0C25">
        <w:rPr>
          <w:rFonts w:ascii="Times New Roman" w:eastAsia="Arial" w:hAnsi="Times New Roman" w:cs="Times New Roman"/>
          <w:sz w:val="24"/>
          <w:szCs w:val="24"/>
          <w:lang w:val="lt-LT"/>
        </w:rPr>
        <w:t xml:space="preserve">usių metų apyvarta, padidėjo 23%, </w:t>
      </w:r>
      <w:r w:rsidRPr="00FF0C25">
        <w:rPr>
          <w:rFonts w:ascii="Times New Roman" w:eastAsia="Arial" w:hAnsi="Times New Roman" w:cs="Times New Roman"/>
          <w:sz w:val="24"/>
          <w:szCs w:val="24"/>
          <w:lang w:val="lt-LT"/>
        </w:rPr>
        <w:t xml:space="preserve">2008 metais </w:t>
      </w:r>
      <w:r w:rsidR="004D4232" w:rsidRPr="00FF0C25">
        <w:rPr>
          <w:rFonts w:ascii="Times New Roman" w:eastAsia="Arial" w:hAnsi="Times New Roman" w:cs="Times New Roman"/>
          <w:sz w:val="24"/>
          <w:szCs w:val="24"/>
          <w:lang w:val="lt-LT"/>
        </w:rPr>
        <w:t>išaugo 15</w:t>
      </w:r>
      <w:r w:rsidRPr="00FF0C25">
        <w:rPr>
          <w:rFonts w:ascii="Times New Roman" w:eastAsia="Arial" w:hAnsi="Times New Roman" w:cs="Times New Roman"/>
          <w:sz w:val="24"/>
          <w:szCs w:val="24"/>
          <w:lang w:val="lt-LT"/>
        </w:rPr>
        <w:t>% ir sudarė 104 milijonus Lt. Remiantis įmonės tarpinės finansinės atskaitomybės duomenimis, per 2009 metų pirmąjį pusmetį, staigiai sumažėjus užsakymų kiekiui, jos apyvarta tesiekė 25,8 milijonus Lt. Įmonės veikla buvo vykdoma pelningai, tačiau</w:t>
      </w:r>
      <w:r w:rsidR="003D73B7">
        <w:rPr>
          <w:rFonts w:ascii="Times New Roman" w:eastAsia="Arial" w:hAnsi="Times New Roman" w:cs="Times New Roman"/>
          <w:sz w:val="24"/>
          <w:szCs w:val="24"/>
          <w:lang w:val="lt-LT"/>
        </w:rPr>
        <w:t xml:space="preserve"> įprastinės</w:t>
      </w:r>
      <w:r w:rsidRPr="00FF0C25">
        <w:rPr>
          <w:rFonts w:ascii="Times New Roman" w:eastAsia="Arial" w:hAnsi="Times New Roman" w:cs="Times New Roman"/>
          <w:sz w:val="24"/>
          <w:szCs w:val="24"/>
          <w:lang w:val="lt-LT"/>
        </w:rPr>
        <w:t xml:space="preserve"> veikl</w:t>
      </w:r>
      <w:r w:rsidR="00414A2A" w:rsidRPr="00FF0C25">
        <w:rPr>
          <w:rFonts w:ascii="Times New Roman" w:eastAsia="Arial" w:hAnsi="Times New Roman" w:cs="Times New Roman"/>
          <w:sz w:val="24"/>
          <w:szCs w:val="24"/>
          <w:lang w:val="lt-LT"/>
        </w:rPr>
        <w:t>os pelningumas nukrito nuo</w:t>
      </w:r>
      <w:r w:rsidR="004D4232" w:rsidRPr="00FF0C25">
        <w:rPr>
          <w:rFonts w:ascii="Times New Roman" w:eastAsia="Arial" w:hAnsi="Times New Roman" w:cs="Times New Roman"/>
          <w:sz w:val="24"/>
          <w:szCs w:val="24"/>
          <w:lang w:val="lt-LT"/>
        </w:rPr>
        <w:t xml:space="preserve"> 6,5% 2007 metais iki 0,99</w:t>
      </w:r>
      <w:r w:rsidRPr="00FF0C25">
        <w:rPr>
          <w:rFonts w:ascii="Times New Roman" w:eastAsia="Arial" w:hAnsi="Times New Roman" w:cs="Times New Roman"/>
          <w:sz w:val="24"/>
          <w:szCs w:val="24"/>
          <w:lang w:val="lt-LT"/>
        </w:rPr>
        <w:t xml:space="preserve">% 2008 metais.  Per 2009 metų pirmąjį pusmetį gautas taip pat nedidelis pelnas, sudarantis </w:t>
      </w:r>
      <w:r w:rsidR="004D4232" w:rsidRPr="00FF0C25">
        <w:rPr>
          <w:rFonts w:ascii="Times New Roman" w:hAnsi="Times New Roman" w:cs="Times New Roman"/>
          <w:sz w:val="24"/>
          <w:szCs w:val="24"/>
          <w:lang w:val="lt-LT"/>
        </w:rPr>
        <w:t>0,78</w:t>
      </w:r>
      <w:r w:rsidRPr="00FF0C25">
        <w:rPr>
          <w:rFonts w:ascii="Times New Roman" w:hAnsi="Times New Roman" w:cs="Times New Roman"/>
          <w:sz w:val="24"/>
          <w:szCs w:val="24"/>
          <w:lang w:val="lt-LT"/>
        </w:rPr>
        <w:t>% nuo įmonės apyvartos</w:t>
      </w:r>
      <w:r w:rsidRPr="00FF0C25">
        <w:rPr>
          <w:rFonts w:ascii="Times New Roman" w:eastAsia="Arial" w:hAnsi="Times New Roman" w:cs="Times New Roman"/>
          <w:sz w:val="24"/>
          <w:szCs w:val="24"/>
          <w:lang w:val="lt-LT"/>
        </w:rPr>
        <w:t>.</w:t>
      </w:r>
    </w:p>
    <w:p w:rsidR="00D93B17" w:rsidRPr="00FF0C25" w:rsidRDefault="00D93B17" w:rsidP="00423A52">
      <w:pPr>
        <w:pStyle w:val="PlainText"/>
        <w:tabs>
          <w:tab w:val="left" w:pos="2520"/>
        </w:tabs>
        <w:spacing w:line="360" w:lineRule="auto"/>
        <w:ind w:firstLine="567"/>
        <w:jc w:val="both"/>
        <w:rPr>
          <w:rFonts w:ascii="Times New Roman" w:eastAsia="Arial" w:hAnsi="Times New Roman" w:cs="Times New Roman"/>
          <w:sz w:val="24"/>
          <w:szCs w:val="24"/>
          <w:lang w:val="lt-LT"/>
        </w:rPr>
      </w:pPr>
      <w:r w:rsidRPr="00FF0C25">
        <w:rPr>
          <w:rFonts w:ascii="Times New Roman" w:eastAsia="Arial" w:hAnsi="Times New Roman" w:cs="Times New Roman"/>
          <w:sz w:val="24"/>
          <w:szCs w:val="24"/>
          <w:lang w:val="lt-LT"/>
        </w:rPr>
        <w:lastRenderedPageBreak/>
        <w:t>Finansinė įmonės padėtis yra truputį įtempta. Nors įmonė užtikrina trumpalaikį mokumą (2009.06.30 bendrasis likvidumas sudarė 2,60</w:t>
      </w:r>
      <w:r w:rsidR="00D003F0">
        <w:rPr>
          <w:rFonts w:ascii="Times New Roman" w:eastAsia="Arial" w:hAnsi="Times New Roman" w:cs="Times New Roman"/>
          <w:sz w:val="24"/>
          <w:szCs w:val="24"/>
          <w:lang w:val="lt-LT"/>
        </w:rPr>
        <w:t xml:space="preserve">, kai statistinis šios veiklos srities vidutinis bendrasis </w:t>
      </w:r>
      <w:r w:rsidR="00D003F0" w:rsidRPr="00AE77C6">
        <w:rPr>
          <w:rFonts w:ascii="Times New Roman" w:eastAsia="Arial" w:hAnsi="Times New Roman" w:cs="Times New Roman"/>
          <w:sz w:val="24"/>
          <w:szCs w:val="24"/>
          <w:lang w:val="lt-LT"/>
        </w:rPr>
        <w:t>likvidumas 2009.06.30 sudarė 1,65</w:t>
      </w:r>
      <w:r w:rsidRPr="00AE77C6">
        <w:rPr>
          <w:rFonts w:ascii="Times New Roman" w:eastAsia="Arial" w:hAnsi="Times New Roman" w:cs="Times New Roman"/>
          <w:sz w:val="24"/>
          <w:szCs w:val="24"/>
          <w:lang w:val="lt-LT"/>
        </w:rPr>
        <w:t>), tačiau ženkliai sumažėjus gautoms pajamos per šį pusmetį, įmonei gali pradėti trūkti apyvartinių lėšų. Taip pat reikėtų atkreipti dėmesį į pirkėjų skolas, kurios 2008.12.31 sudarė nemažą dalį trumpalaikio turto (</w:t>
      </w:r>
      <w:r w:rsidR="004D4232" w:rsidRPr="00AE77C6">
        <w:rPr>
          <w:rFonts w:ascii="Times New Roman" w:hAnsi="Times New Roman" w:cs="Times New Roman"/>
          <w:sz w:val="24"/>
          <w:szCs w:val="24"/>
          <w:lang w:val="lt-LT"/>
        </w:rPr>
        <w:t>50,65</w:t>
      </w:r>
      <w:r w:rsidRPr="00AE77C6">
        <w:rPr>
          <w:rFonts w:ascii="Times New Roman" w:eastAsia="Arial" w:hAnsi="Times New Roman" w:cs="Times New Roman"/>
          <w:sz w:val="24"/>
          <w:szCs w:val="24"/>
          <w:lang w:val="lt-LT"/>
        </w:rPr>
        <w:t>%) ir kurių apmokėjimo periodas buvo gana ilgas (vidutiniškai 81 diena</w:t>
      </w:r>
      <w:r w:rsidR="00D003F0" w:rsidRPr="00AE77C6">
        <w:rPr>
          <w:rFonts w:ascii="Times New Roman" w:eastAsia="Arial" w:hAnsi="Times New Roman" w:cs="Times New Roman"/>
          <w:sz w:val="24"/>
          <w:szCs w:val="24"/>
          <w:lang w:val="lt-LT"/>
        </w:rPr>
        <w:t xml:space="preserve">, kai statistinis pirkėjų įsiskolinimo vidurkis šioje veiklos srityje 2008 metais buvo </w:t>
      </w:r>
      <w:r w:rsidR="00B4446C" w:rsidRPr="00AE77C6">
        <w:rPr>
          <w:rFonts w:ascii="Times New Roman" w:eastAsia="Arial" w:hAnsi="Times New Roman" w:cs="Times New Roman"/>
          <w:sz w:val="24"/>
          <w:szCs w:val="24"/>
          <w:lang w:val="lt-LT"/>
        </w:rPr>
        <w:t>63,9 dieno</w:t>
      </w:r>
      <w:r w:rsidR="00807D97" w:rsidRPr="00AE77C6">
        <w:rPr>
          <w:rFonts w:ascii="Times New Roman" w:eastAsia="Arial" w:hAnsi="Times New Roman" w:cs="Times New Roman"/>
          <w:sz w:val="24"/>
          <w:szCs w:val="24"/>
          <w:lang w:val="lt-LT"/>
        </w:rPr>
        <w:t>s</w:t>
      </w:r>
      <w:r w:rsidRPr="00AE77C6">
        <w:rPr>
          <w:rFonts w:ascii="Times New Roman" w:eastAsia="Arial" w:hAnsi="Times New Roman" w:cs="Times New Roman"/>
          <w:sz w:val="24"/>
          <w:szCs w:val="24"/>
          <w:lang w:val="lt-LT"/>
        </w:rPr>
        <w:t>), pirmojo 2009 pusmečio laikotarpiu įmonės pirkėjų skolų apmokėjimo periodas labai sulėtėjo ir 2009.06.30 sudarė vidutiniškai net 155 dienas. Dėl sumažėjusios įmonės gaminamų prekių paklausos atsargų apyvartumas per pirmąjį  2009 metų</w:t>
      </w:r>
      <w:r w:rsidRPr="00FF0C25">
        <w:rPr>
          <w:rFonts w:ascii="Times New Roman" w:eastAsia="Arial" w:hAnsi="Times New Roman" w:cs="Times New Roman"/>
          <w:sz w:val="24"/>
          <w:szCs w:val="24"/>
          <w:lang w:val="lt-LT"/>
        </w:rPr>
        <w:t xml:space="preserve"> pusmetį tapo lėtas </w:t>
      </w:r>
      <w:r w:rsidRPr="00FF0C25">
        <w:rPr>
          <w:rFonts w:ascii="Times New Roman" w:hAnsi="Times New Roman" w:cs="Times New Roman"/>
          <w:sz w:val="24"/>
          <w:szCs w:val="24"/>
          <w:lang w:val="lt-LT"/>
        </w:rPr>
        <w:t>(vidutiniškai 139 dienos).</w:t>
      </w:r>
      <w:r w:rsidRPr="00FF0C25">
        <w:rPr>
          <w:rFonts w:ascii="Times New Roman" w:eastAsia="Arial" w:hAnsi="Times New Roman" w:cs="Times New Roman"/>
          <w:sz w:val="24"/>
          <w:szCs w:val="24"/>
          <w:lang w:val="lt-LT"/>
        </w:rPr>
        <w:t xml:space="preserve"> Be to, per pirmąjį 2009 pusmetį įmonė su savo tiekėjais at</w:t>
      </w:r>
      <w:r w:rsidR="00612CB9" w:rsidRPr="00FF0C25">
        <w:rPr>
          <w:rFonts w:ascii="Times New Roman" w:eastAsia="Arial" w:hAnsi="Times New Roman" w:cs="Times New Roman"/>
          <w:sz w:val="24"/>
          <w:szCs w:val="24"/>
          <w:lang w:val="lt-LT"/>
        </w:rPr>
        <w:t>siskaitydavo vidutiniškai per 62 dienas</w:t>
      </w:r>
      <w:r w:rsidRPr="00FF0C25">
        <w:rPr>
          <w:rFonts w:ascii="Times New Roman" w:eastAsia="Arial" w:hAnsi="Times New Roman" w:cs="Times New Roman"/>
          <w:sz w:val="24"/>
          <w:szCs w:val="24"/>
          <w:lang w:val="lt-LT"/>
        </w:rPr>
        <w:t>. Vis</w:t>
      </w:r>
      <w:r w:rsidR="007E4C74" w:rsidRPr="00FF0C25">
        <w:rPr>
          <w:rFonts w:ascii="Times New Roman" w:eastAsia="Arial" w:hAnsi="Times New Roman" w:cs="Times New Roman"/>
          <w:sz w:val="24"/>
          <w:szCs w:val="24"/>
          <w:lang w:val="lt-LT"/>
        </w:rPr>
        <w:t>a</w:t>
      </w:r>
      <w:r w:rsidRPr="00FF0C25">
        <w:rPr>
          <w:rFonts w:ascii="Times New Roman" w:eastAsia="Arial" w:hAnsi="Times New Roman" w:cs="Times New Roman"/>
          <w:sz w:val="24"/>
          <w:szCs w:val="24"/>
          <w:lang w:val="lt-LT"/>
        </w:rPr>
        <w:t xml:space="preserve"> tai gali sukelti sutrikimų pinigų srautuose, dėl ko gali kilti vėlavimų atsiskaitant su kreditoriais.</w:t>
      </w:r>
      <w:r w:rsidR="00D02606" w:rsidRPr="00FF0C25">
        <w:rPr>
          <w:rFonts w:ascii="Times New Roman" w:eastAsia="Arial" w:hAnsi="Times New Roman" w:cs="Times New Roman"/>
          <w:sz w:val="24"/>
          <w:szCs w:val="24"/>
          <w:lang w:val="lt-LT"/>
        </w:rPr>
        <w:t xml:space="preserve"> </w:t>
      </w:r>
      <w:r w:rsidRPr="00FF0C25">
        <w:rPr>
          <w:rFonts w:ascii="Times New Roman" w:eastAsia="Arial" w:hAnsi="Times New Roman" w:cs="Times New Roman"/>
          <w:sz w:val="24"/>
          <w:szCs w:val="24"/>
          <w:lang w:val="lt-LT"/>
        </w:rPr>
        <w:t xml:space="preserve">Finansinės rizikos </w:t>
      </w:r>
      <w:r w:rsidR="00A62C9A" w:rsidRPr="00FF0C25">
        <w:rPr>
          <w:rFonts w:ascii="Times New Roman" w:eastAsia="Arial" w:hAnsi="Times New Roman" w:cs="Times New Roman"/>
          <w:sz w:val="24"/>
          <w:szCs w:val="24"/>
          <w:lang w:val="lt-LT"/>
        </w:rPr>
        <w:t xml:space="preserve">lygis yra žemesnis už vidutinį. </w:t>
      </w:r>
      <w:r w:rsidRPr="00FF0C25">
        <w:rPr>
          <w:rFonts w:ascii="Times New Roman" w:eastAsia="Arial" w:hAnsi="Times New Roman" w:cs="Times New Roman"/>
          <w:sz w:val="24"/>
          <w:szCs w:val="24"/>
          <w:lang w:val="lt-LT"/>
        </w:rPr>
        <w:t>2009.06.30 6</w:t>
      </w:r>
      <w:r w:rsidR="004D4232" w:rsidRPr="00FF0C25">
        <w:rPr>
          <w:rFonts w:ascii="Times New Roman" w:eastAsia="Arial" w:hAnsi="Times New Roman" w:cs="Times New Roman"/>
          <w:sz w:val="24"/>
          <w:szCs w:val="24"/>
          <w:lang w:val="lt-LT"/>
        </w:rPr>
        <w:t>4</w:t>
      </w:r>
      <w:r w:rsidRPr="00FF0C25">
        <w:rPr>
          <w:rFonts w:ascii="Times New Roman" w:eastAsia="Arial" w:hAnsi="Times New Roman" w:cs="Times New Roman"/>
          <w:sz w:val="24"/>
          <w:szCs w:val="24"/>
          <w:lang w:val="lt-LT"/>
        </w:rPr>
        <w:t>% turto buvo finansuojama iš nuosavybės.</w:t>
      </w:r>
    </w:p>
    <w:p w:rsidR="00D93B17" w:rsidRPr="00FF0C25" w:rsidRDefault="00D93B17" w:rsidP="00423A52">
      <w:pPr>
        <w:pStyle w:val="PlainText"/>
        <w:tabs>
          <w:tab w:val="left" w:pos="2520"/>
        </w:tabs>
        <w:spacing w:line="360" w:lineRule="auto"/>
        <w:ind w:firstLine="567"/>
        <w:jc w:val="both"/>
        <w:rPr>
          <w:rFonts w:ascii="Times New Roman" w:eastAsia="Arial" w:hAnsi="Times New Roman" w:cs="Times New Roman"/>
          <w:sz w:val="24"/>
          <w:szCs w:val="24"/>
          <w:lang w:val="lt-LT"/>
        </w:rPr>
      </w:pPr>
      <w:r w:rsidRPr="00FF0C25">
        <w:rPr>
          <w:rFonts w:ascii="Times New Roman" w:hAnsi="Times New Roman" w:cs="Times New Roman"/>
          <w:sz w:val="24"/>
          <w:szCs w:val="24"/>
          <w:lang w:val="lt-LT"/>
        </w:rPr>
        <w:t xml:space="preserve">Įmonė priskiriama trečiajai prekinio kredito rizikos klasei (B). </w:t>
      </w:r>
      <w:r w:rsidRPr="00FF0C25">
        <w:rPr>
          <w:rFonts w:ascii="Times New Roman" w:eastAsia="Arial" w:hAnsi="Times New Roman" w:cs="Times New Roman"/>
          <w:sz w:val="24"/>
          <w:szCs w:val="24"/>
          <w:lang w:val="lt-LT"/>
        </w:rPr>
        <w:t>Verslo operacijų rizikos lygis yra aukštesnis nei vidutinis. Verslo ryšiai dar leistini.</w:t>
      </w:r>
    </w:p>
    <w:p w:rsidR="00D93B17" w:rsidRPr="00FF0C25" w:rsidRDefault="00A13967" w:rsidP="00423A52">
      <w:pPr>
        <w:pStyle w:val="PlainText"/>
        <w:tabs>
          <w:tab w:val="left" w:pos="2520"/>
        </w:tabs>
        <w:spacing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t>Į</w:t>
      </w:r>
      <w:r w:rsidR="00D93B17" w:rsidRPr="00FF0C25">
        <w:rPr>
          <w:rFonts w:ascii="Times New Roman" w:hAnsi="Times New Roman" w:cs="Times New Roman"/>
          <w:sz w:val="24"/>
          <w:szCs w:val="24"/>
          <w:lang w:val="lt-LT"/>
        </w:rPr>
        <w:t xml:space="preserve">monės finansiniai rodikliai nėra visiškai patenkinami, o rizika yra aukštesnė nei vidutinė. Reikia atkreipti dėmesį į sudėtingą ekonominę Lietuvos </w:t>
      </w:r>
      <w:r w:rsidR="007E4C74" w:rsidRPr="00FF0C25">
        <w:rPr>
          <w:rFonts w:ascii="Times New Roman" w:hAnsi="Times New Roman" w:cs="Times New Roman"/>
          <w:sz w:val="24"/>
          <w:szCs w:val="24"/>
          <w:lang w:val="lt-LT"/>
        </w:rPr>
        <w:t>padėtį bei įmonės veiklos riziką</w:t>
      </w:r>
      <w:r w:rsidR="00D93B17" w:rsidRPr="00FF0C25">
        <w:rPr>
          <w:rFonts w:ascii="Times New Roman" w:hAnsi="Times New Roman" w:cs="Times New Roman"/>
          <w:sz w:val="24"/>
          <w:szCs w:val="24"/>
          <w:lang w:val="lt-LT"/>
        </w:rPr>
        <w:t xml:space="preserve">, kuri dėl </w:t>
      </w:r>
      <w:r w:rsidR="004D4232" w:rsidRPr="00FF0C25">
        <w:rPr>
          <w:rFonts w:ascii="Times New Roman" w:hAnsi="Times New Roman" w:cs="Times New Roman"/>
          <w:sz w:val="24"/>
          <w:szCs w:val="24"/>
          <w:lang w:val="lt-LT"/>
        </w:rPr>
        <w:t>glaudaus</w:t>
      </w:r>
      <w:r w:rsidR="00D93B17" w:rsidRPr="00FF0C25">
        <w:rPr>
          <w:rFonts w:ascii="Times New Roman" w:hAnsi="Times New Roman" w:cs="Times New Roman"/>
          <w:sz w:val="24"/>
          <w:szCs w:val="24"/>
          <w:lang w:val="lt-LT"/>
        </w:rPr>
        <w:t xml:space="preserve"> </w:t>
      </w:r>
      <w:r w:rsidR="007E4C74" w:rsidRPr="00FF0C25">
        <w:rPr>
          <w:rFonts w:ascii="Times New Roman" w:hAnsi="Times New Roman" w:cs="Times New Roman"/>
          <w:sz w:val="24"/>
          <w:szCs w:val="24"/>
          <w:lang w:val="lt-LT"/>
        </w:rPr>
        <w:t>ryšio</w:t>
      </w:r>
      <w:r w:rsidR="00D93B17" w:rsidRPr="00FF0C25">
        <w:rPr>
          <w:rFonts w:ascii="Times New Roman" w:hAnsi="Times New Roman" w:cs="Times New Roman"/>
          <w:sz w:val="24"/>
          <w:szCs w:val="24"/>
          <w:lang w:val="lt-LT"/>
        </w:rPr>
        <w:t xml:space="preserve"> su statybos sektoriumi yra aukšta. Įmonės veiklos riziką patvirtina per pirmąjį 2009 metų pusmetį labai sumažėjusi įmonės apyvarta, lyginant su tokio pat ilgio praėjusių finansinių metų periodu. Dėl šių priežasčių įmonei skiriamas maksimalaus bendrasis kreditas neturėtų sudaryti daugiau nei 1% pirmojo 2009 metų pusmečio įmonės apyvartos. Maksimalus kreditas, kurį galima būtų skirti įmonei</w:t>
      </w:r>
      <w:r>
        <w:rPr>
          <w:rFonts w:ascii="Times New Roman" w:hAnsi="Times New Roman" w:cs="Times New Roman"/>
          <w:sz w:val="24"/>
          <w:szCs w:val="24"/>
          <w:lang w:val="lt-LT"/>
        </w:rPr>
        <w:t>,</w:t>
      </w:r>
      <w:r w:rsidR="00D93B17" w:rsidRPr="00FF0C25">
        <w:rPr>
          <w:rFonts w:ascii="Times New Roman" w:hAnsi="Times New Roman" w:cs="Times New Roman"/>
          <w:sz w:val="24"/>
          <w:szCs w:val="24"/>
          <w:lang w:val="lt-LT"/>
        </w:rPr>
        <w:t xml:space="preserve"> yra 250 000 Lt.</w:t>
      </w:r>
    </w:p>
    <w:p w:rsidR="00FF601C" w:rsidRPr="00FF0C25" w:rsidRDefault="00FF601C" w:rsidP="00423A52">
      <w:pPr>
        <w:pStyle w:val="PlainText"/>
        <w:tabs>
          <w:tab w:val="left" w:pos="2520"/>
        </w:tabs>
        <w:spacing w:line="360" w:lineRule="auto"/>
        <w:ind w:firstLine="567"/>
        <w:jc w:val="both"/>
        <w:rPr>
          <w:rFonts w:ascii="Times New Roman" w:hAnsi="Times New Roman" w:cs="Times New Roman"/>
          <w:sz w:val="24"/>
          <w:szCs w:val="24"/>
          <w:lang w:val="lt-LT"/>
        </w:rPr>
      </w:pPr>
    </w:p>
    <w:p w:rsidR="00FF601C" w:rsidRPr="00FF0C25" w:rsidRDefault="00FF601C" w:rsidP="00C10983">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t>3.3. Blogai dirbančios įmonės prekinio kredito rizikos vertinimas</w:t>
      </w:r>
    </w:p>
    <w:p w:rsidR="00FF601C" w:rsidRPr="00FF0C25" w:rsidRDefault="00FF601C" w:rsidP="00C5032C">
      <w:pPr>
        <w:pStyle w:val="PlainText"/>
        <w:tabs>
          <w:tab w:val="left" w:pos="2520"/>
        </w:tabs>
        <w:spacing w:line="360" w:lineRule="auto"/>
        <w:ind w:firstLine="851"/>
        <w:jc w:val="both"/>
        <w:rPr>
          <w:rFonts w:ascii="Times New Roman" w:hAnsi="Times New Roman" w:cs="Times New Roman"/>
          <w:sz w:val="24"/>
          <w:szCs w:val="24"/>
          <w:lang w:val="lt-LT"/>
        </w:rPr>
      </w:pPr>
    </w:p>
    <w:p w:rsidR="00563EC1" w:rsidRDefault="00D93B17" w:rsidP="00423A52">
      <w:pPr>
        <w:pStyle w:val="PlainText"/>
        <w:tabs>
          <w:tab w:val="left" w:pos="2520"/>
        </w:tabs>
        <w:spacing w:line="360" w:lineRule="auto"/>
        <w:ind w:firstLine="567"/>
        <w:jc w:val="both"/>
        <w:rPr>
          <w:rFonts w:ascii="Times New Roman" w:eastAsia="Arial" w:hAnsi="Times New Roman" w:cs="Times New Roman"/>
          <w:sz w:val="24"/>
          <w:szCs w:val="24"/>
          <w:lang w:val="lt-LT"/>
        </w:rPr>
      </w:pPr>
      <w:r w:rsidRPr="00FF0C25">
        <w:rPr>
          <w:rFonts w:ascii="Times New Roman" w:eastAsia="Arial" w:hAnsi="Times New Roman" w:cs="Times New Roman"/>
          <w:sz w:val="24"/>
          <w:szCs w:val="24"/>
          <w:lang w:val="lt-LT"/>
        </w:rPr>
        <w:t xml:space="preserve">UAB </w:t>
      </w:r>
      <w:r w:rsidR="00A62C9A" w:rsidRPr="00FF0C25">
        <w:rPr>
          <w:rFonts w:ascii="Times New Roman" w:eastAsia="Arial" w:hAnsi="Times New Roman" w:cs="Times New Roman"/>
          <w:sz w:val="24"/>
          <w:szCs w:val="24"/>
          <w:lang w:val="lt-LT"/>
        </w:rPr>
        <w:t>„</w:t>
      </w:r>
      <w:r w:rsidR="00A62C9A" w:rsidRPr="00FF0C25">
        <w:rPr>
          <w:rFonts w:ascii="Times New Roman" w:hAnsi="Times New Roman" w:cs="Times New Roman"/>
          <w:sz w:val="24"/>
          <w:szCs w:val="24"/>
          <w:lang w:val="lt-LT"/>
        </w:rPr>
        <w:t>Okz Holding B</w:t>
      </w:r>
      <w:r w:rsidRPr="00FF0C25">
        <w:rPr>
          <w:rFonts w:ascii="Times New Roman" w:hAnsi="Times New Roman" w:cs="Times New Roman"/>
          <w:sz w:val="24"/>
          <w:szCs w:val="24"/>
          <w:lang w:val="lt-LT"/>
        </w:rPr>
        <w:t>altija</w:t>
      </w:r>
      <w:r w:rsidR="004D4232" w:rsidRPr="00FF0C25">
        <w:rPr>
          <w:rFonts w:ascii="Times New Roman" w:hAnsi="Times New Roman" w:cs="Times New Roman"/>
          <w:sz w:val="24"/>
          <w:szCs w:val="24"/>
          <w:lang w:val="lt-LT"/>
        </w:rPr>
        <w:t>“</w:t>
      </w:r>
      <w:r w:rsidRPr="00FF0C25">
        <w:rPr>
          <w:rFonts w:ascii="Times New Roman" w:eastAsia="Arial" w:hAnsi="Times New Roman" w:cs="Times New Roman"/>
          <w:sz w:val="24"/>
          <w:szCs w:val="24"/>
          <w:lang w:val="lt-LT"/>
        </w:rPr>
        <w:t xml:space="preserve"> yra </w:t>
      </w:r>
      <w:r w:rsidRPr="00FF0C25">
        <w:rPr>
          <w:rFonts w:ascii="Times New Roman" w:hAnsi="Times New Roman" w:cs="Times New Roman"/>
          <w:sz w:val="24"/>
          <w:szCs w:val="24"/>
          <w:lang w:val="lt-LT"/>
        </w:rPr>
        <w:t>uždaroji akcinė bendrovė</w:t>
      </w:r>
      <w:r w:rsidR="002452D3">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veikianti nuo 2003</w:t>
      </w:r>
      <w:r w:rsidR="004D4232" w:rsidRPr="00FF0C25">
        <w:rPr>
          <w:rFonts w:ascii="Times New Roman" w:hAnsi="Times New Roman" w:cs="Times New Roman"/>
          <w:sz w:val="24"/>
          <w:szCs w:val="24"/>
          <w:lang w:val="lt-LT"/>
        </w:rPr>
        <w:t xml:space="preserve"> metų</w:t>
      </w:r>
      <w:r w:rsidRPr="00FF0C25">
        <w:rPr>
          <w:rFonts w:ascii="Times New Roman" w:hAnsi="Times New Roman" w:cs="Times New Roman"/>
          <w:sz w:val="24"/>
          <w:szCs w:val="24"/>
          <w:lang w:val="lt-LT"/>
        </w:rPr>
        <w:t xml:space="preserve"> Plungėje. </w:t>
      </w:r>
      <w:r w:rsidRPr="00FF0C25">
        <w:rPr>
          <w:rFonts w:ascii="Times New Roman" w:eastAsia="Arial" w:hAnsi="Times New Roman" w:cs="Times New Roman"/>
          <w:sz w:val="24"/>
          <w:szCs w:val="24"/>
          <w:lang w:val="lt-LT"/>
        </w:rPr>
        <w:t xml:space="preserve">Įmonės įstatinis kapitalas 2007 metais buvo padidintas nuo 10 000 Lt. iki 2 010 000 Lt. UAB </w:t>
      </w:r>
      <w:r w:rsidR="004D4232" w:rsidRPr="00FF0C25">
        <w:rPr>
          <w:rFonts w:ascii="Times New Roman" w:eastAsia="Arial" w:hAnsi="Times New Roman" w:cs="Times New Roman"/>
          <w:sz w:val="24"/>
          <w:szCs w:val="24"/>
          <w:lang w:val="lt-LT"/>
        </w:rPr>
        <w:t>„</w:t>
      </w:r>
      <w:r w:rsidR="004D4232" w:rsidRPr="00FF0C25">
        <w:rPr>
          <w:rFonts w:ascii="Times New Roman" w:hAnsi="Times New Roman" w:cs="Times New Roman"/>
          <w:sz w:val="24"/>
          <w:szCs w:val="24"/>
          <w:lang w:val="lt-LT"/>
        </w:rPr>
        <w:t>Okz Holding B</w:t>
      </w:r>
      <w:r w:rsidRPr="00FF0C25">
        <w:rPr>
          <w:rFonts w:ascii="Times New Roman" w:hAnsi="Times New Roman" w:cs="Times New Roman"/>
          <w:sz w:val="24"/>
          <w:szCs w:val="24"/>
          <w:lang w:val="lt-LT"/>
        </w:rPr>
        <w:t>altija</w:t>
      </w:r>
      <w:r w:rsidR="004D4232" w:rsidRPr="00FF0C25">
        <w:rPr>
          <w:rFonts w:ascii="Times New Roman" w:hAnsi="Times New Roman" w:cs="Times New Roman"/>
          <w:sz w:val="24"/>
          <w:szCs w:val="24"/>
          <w:lang w:val="lt-LT"/>
        </w:rPr>
        <w:t>“</w:t>
      </w:r>
      <w:r w:rsidRPr="00FF0C25">
        <w:rPr>
          <w:rFonts w:ascii="Times New Roman" w:eastAsia="Arial" w:hAnsi="Times New Roman" w:cs="Times New Roman"/>
          <w:sz w:val="24"/>
          <w:szCs w:val="24"/>
          <w:lang w:val="lt-LT"/>
        </w:rPr>
        <w:t xml:space="preserve"> pagrindinė veikla yra metalinių konstrukcijų statybos darbams gamyba. Įmonė taip pat teikia metalo apdirbimo (lankstymo, pjovimo, dažymo) paslaugas. Dalis žaliavų reikalingų </w:t>
      </w:r>
      <w:r w:rsidR="006776A4">
        <w:rPr>
          <w:rFonts w:ascii="Times New Roman" w:eastAsia="Arial" w:hAnsi="Times New Roman" w:cs="Times New Roman"/>
          <w:sz w:val="24"/>
          <w:szCs w:val="24"/>
          <w:lang w:val="lt-LT"/>
        </w:rPr>
        <w:t>įmonės produkcijai pagaminti (5</w:t>
      </w:r>
      <w:r w:rsidRPr="00FF0C25">
        <w:rPr>
          <w:rFonts w:ascii="Times New Roman" w:eastAsia="Arial" w:hAnsi="Times New Roman" w:cs="Times New Roman"/>
          <w:sz w:val="24"/>
          <w:szCs w:val="24"/>
          <w:lang w:val="lt-LT"/>
        </w:rPr>
        <w:t>%) importuojama, dau</w:t>
      </w:r>
      <w:r w:rsidR="00C5032C" w:rsidRPr="00FF0C25">
        <w:rPr>
          <w:rFonts w:ascii="Times New Roman" w:eastAsia="Arial" w:hAnsi="Times New Roman" w:cs="Times New Roman"/>
          <w:sz w:val="24"/>
          <w:szCs w:val="24"/>
          <w:lang w:val="lt-LT"/>
        </w:rPr>
        <w:t>giausiai iš Čekijos Respublikos ir</w:t>
      </w:r>
      <w:r w:rsidRPr="00FF0C25">
        <w:rPr>
          <w:rFonts w:ascii="Times New Roman" w:eastAsia="Arial" w:hAnsi="Times New Roman" w:cs="Times New Roman"/>
          <w:sz w:val="24"/>
          <w:szCs w:val="24"/>
          <w:lang w:val="lt-LT"/>
        </w:rPr>
        <w:t xml:space="preserve"> Lenkijos Respublikos. Dalis įm</w:t>
      </w:r>
      <w:r w:rsidR="004D4232" w:rsidRPr="00FF0C25">
        <w:rPr>
          <w:rFonts w:ascii="Times New Roman" w:eastAsia="Arial" w:hAnsi="Times New Roman" w:cs="Times New Roman"/>
          <w:sz w:val="24"/>
          <w:szCs w:val="24"/>
          <w:lang w:val="lt-LT"/>
        </w:rPr>
        <w:t>onės pagamintos p</w:t>
      </w:r>
      <w:r w:rsidR="006776A4">
        <w:rPr>
          <w:rFonts w:ascii="Times New Roman" w:eastAsia="Arial" w:hAnsi="Times New Roman" w:cs="Times New Roman"/>
          <w:sz w:val="24"/>
          <w:szCs w:val="24"/>
          <w:lang w:val="lt-LT"/>
        </w:rPr>
        <w:t>rodukcijos (10</w:t>
      </w:r>
      <w:r w:rsidRPr="00FF0C25">
        <w:rPr>
          <w:rFonts w:ascii="Times New Roman" w:eastAsia="Arial" w:hAnsi="Times New Roman" w:cs="Times New Roman"/>
          <w:sz w:val="24"/>
          <w:szCs w:val="24"/>
          <w:lang w:val="lt-LT"/>
        </w:rPr>
        <w:t>%) yra eksportuojama, daugiausiai į Čekijos Respubliką, Latvijos Respubliką, Lenkijos Respubliką, Vokietijos Federacinę Respubliką. Į</w:t>
      </w:r>
      <w:r w:rsidR="00C5032C" w:rsidRPr="00FF0C25">
        <w:rPr>
          <w:rFonts w:ascii="Times New Roman" w:eastAsia="Arial" w:hAnsi="Times New Roman" w:cs="Times New Roman"/>
          <w:sz w:val="24"/>
          <w:szCs w:val="24"/>
          <w:lang w:val="lt-LT"/>
        </w:rPr>
        <w:t>monės savininkas yra Čekijos R</w:t>
      </w:r>
      <w:r w:rsidRPr="00FF0C25">
        <w:rPr>
          <w:rFonts w:ascii="Times New Roman" w:eastAsia="Arial" w:hAnsi="Times New Roman" w:cs="Times New Roman"/>
          <w:sz w:val="24"/>
          <w:szCs w:val="24"/>
          <w:lang w:val="lt-LT"/>
        </w:rPr>
        <w:t>espublikoje registruot</w:t>
      </w:r>
      <w:r w:rsidR="00A62C9A" w:rsidRPr="00FF0C25">
        <w:rPr>
          <w:rFonts w:ascii="Times New Roman" w:eastAsia="Arial" w:hAnsi="Times New Roman" w:cs="Times New Roman"/>
          <w:sz w:val="24"/>
          <w:szCs w:val="24"/>
          <w:lang w:val="lt-LT"/>
        </w:rPr>
        <w:t xml:space="preserve">a uždaroji akcinė bendrovė </w:t>
      </w:r>
      <w:r w:rsidR="004D4232" w:rsidRPr="00FF0C25">
        <w:rPr>
          <w:rFonts w:ascii="Times New Roman" w:eastAsia="Arial" w:hAnsi="Times New Roman" w:cs="Times New Roman"/>
          <w:sz w:val="24"/>
          <w:szCs w:val="24"/>
          <w:lang w:val="lt-LT"/>
        </w:rPr>
        <w:t>„</w:t>
      </w:r>
      <w:r w:rsidR="00A62C9A" w:rsidRPr="00FF0C25">
        <w:rPr>
          <w:rFonts w:ascii="Times New Roman" w:eastAsia="Arial" w:hAnsi="Times New Roman" w:cs="Times New Roman"/>
          <w:sz w:val="24"/>
          <w:szCs w:val="24"/>
          <w:lang w:val="lt-LT"/>
        </w:rPr>
        <w:t>Okz H</w:t>
      </w:r>
      <w:r w:rsidRPr="00FF0C25">
        <w:rPr>
          <w:rFonts w:ascii="Times New Roman" w:eastAsia="Arial" w:hAnsi="Times New Roman" w:cs="Times New Roman"/>
          <w:sz w:val="24"/>
          <w:szCs w:val="24"/>
          <w:lang w:val="lt-LT"/>
        </w:rPr>
        <w:t>olding</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AS. Įmonė vykdo savo įsipareigojimus </w:t>
      </w:r>
      <w:r w:rsidR="004D4232" w:rsidRPr="00FF0C25">
        <w:rPr>
          <w:rFonts w:ascii="Times New Roman" w:hAnsi="Times New Roman" w:cs="Times New Roman"/>
          <w:sz w:val="24"/>
          <w:szCs w:val="24"/>
          <w:lang w:val="lt-LT"/>
        </w:rPr>
        <w:t>VĮ „Registrų centras“</w:t>
      </w:r>
      <w:r w:rsidR="00A62C9A" w:rsidRPr="00FF0C25">
        <w:rPr>
          <w:rFonts w:ascii="Times New Roman" w:hAnsi="Times New Roman" w:cs="Times New Roman"/>
          <w:sz w:val="24"/>
          <w:szCs w:val="24"/>
          <w:lang w:val="lt-LT"/>
        </w:rPr>
        <w:t xml:space="preserve"> </w:t>
      </w:r>
      <w:r w:rsidR="00A62C9A" w:rsidRPr="00FF0C25">
        <w:rPr>
          <w:rFonts w:ascii="Times New Roman" w:eastAsia="Arial" w:hAnsi="Times New Roman"/>
          <w:sz w:val="24"/>
          <w:szCs w:val="24"/>
          <w:lang w:val="lt-LT"/>
        </w:rPr>
        <w:t>Juridinių Asmenų Registrui</w:t>
      </w:r>
      <w:r w:rsidRPr="00FF0C25">
        <w:rPr>
          <w:rFonts w:ascii="Times New Roman" w:eastAsia="Arial" w:hAnsi="Times New Roman" w:cs="Times New Roman"/>
          <w:sz w:val="24"/>
          <w:szCs w:val="24"/>
          <w:lang w:val="lt-LT"/>
        </w:rPr>
        <w:t xml:space="preserve">, laiku pateikia finansinę ir kitą informaciją. Remiantis </w:t>
      </w:r>
      <w:r w:rsidR="00A62C9A" w:rsidRPr="00FF0C25">
        <w:rPr>
          <w:rFonts w:ascii="Times New Roman" w:hAnsi="Times New Roman" w:cs="Times New Roman"/>
          <w:sz w:val="24"/>
          <w:szCs w:val="24"/>
          <w:lang w:val="lt-LT"/>
        </w:rPr>
        <w:t>Statistikos Departamento prie Lietuvos Respublikos Vyriausybės</w:t>
      </w:r>
      <w:r w:rsidR="00A62C9A" w:rsidRPr="00FF0C25">
        <w:rPr>
          <w:rFonts w:ascii="Times New Roman" w:eastAsia="Arial" w:hAnsi="Times New Roman"/>
          <w:sz w:val="24"/>
          <w:szCs w:val="24"/>
          <w:lang w:val="lt-LT"/>
        </w:rPr>
        <w:t xml:space="preserve"> </w:t>
      </w:r>
      <w:r w:rsidRPr="00FF0C25">
        <w:rPr>
          <w:rFonts w:ascii="Times New Roman" w:eastAsia="Arial" w:hAnsi="Times New Roman" w:cs="Times New Roman"/>
          <w:sz w:val="24"/>
          <w:szCs w:val="24"/>
          <w:lang w:val="lt-LT"/>
        </w:rPr>
        <w:lastRenderedPageBreak/>
        <w:t>duomeni</w:t>
      </w:r>
      <w:r w:rsidR="00A62C9A" w:rsidRPr="00FF0C25">
        <w:rPr>
          <w:rFonts w:ascii="Times New Roman" w:eastAsia="Arial" w:hAnsi="Times New Roman" w:cs="Times New Roman"/>
          <w:sz w:val="24"/>
          <w:szCs w:val="24"/>
          <w:lang w:val="lt-LT"/>
        </w:rPr>
        <w:t>mi</w:t>
      </w:r>
      <w:r w:rsidRPr="00FF0C25">
        <w:rPr>
          <w:rFonts w:ascii="Times New Roman" w:eastAsia="Arial" w:hAnsi="Times New Roman" w:cs="Times New Roman"/>
          <w:sz w:val="24"/>
          <w:szCs w:val="24"/>
          <w:lang w:val="lt-LT"/>
        </w:rPr>
        <w:t>s</w:t>
      </w:r>
      <w:r w:rsidR="002452D3">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įmonės darbuotojų skaičius 2007 metais buvo 495 asmenys. 2008 metais įmonės darbuotojų skaičius sumažėjo iki 440, tačiau 2009 metais vėl išaugo iki 495 asmenų</w:t>
      </w:r>
      <w:r w:rsidR="00660B84" w:rsidRPr="00FF0C25">
        <w:rPr>
          <w:rFonts w:ascii="Times New Roman" w:eastAsia="Arial" w:hAnsi="Times New Roman" w:cs="Times New Roman"/>
          <w:sz w:val="24"/>
          <w:szCs w:val="24"/>
          <w:lang w:val="lt-LT"/>
        </w:rPr>
        <w:t xml:space="preserve"> (žr. </w:t>
      </w:r>
      <w:r w:rsidR="00086AED">
        <w:rPr>
          <w:rFonts w:ascii="Times New Roman" w:eastAsia="Arial" w:hAnsi="Times New Roman" w:cs="Times New Roman"/>
          <w:sz w:val="24"/>
          <w:szCs w:val="24"/>
          <w:lang w:val="lt-LT"/>
        </w:rPr>
        <w:t>8 pav.</w:t>
      </w:r>
      <w:r w:rsidR="00660B84"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w:t>
      </w:r>
    </w:p>
    <w:p w:rsidR="00563EC1" w:rsidRDefault="003D2C40"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noProof/>
          <w:sz w:val="24"/>
          <w:szCs w:val="24"/>
          <w:lang w:val="lt-LT" w:eastAsia="lt-LT"/>
        </w:rPr>
        <w:drawing>
          <wp:anchor distT="0" distB="0" distL="114300" distR="114300" simplePos="0" relativeHeight="251671552" behindDoc="0" locked="0" layoutInCell="1" allowOverlap="1">
            <wp:simplePos x="0" y="0"/>
            <wp:positionH relativeFrom="column">
              <wp:posOffset>711631</wp:posOffset>
            </wp:positionH>
            <wp:positionV relativeFrom="paragraph">
              <wp:posOffset>138311</wp:posOffset>
            </wp:positionV>
            <wp:extent cx="3573145" cy="2219684"/>
            <wp:effectExtent l="171450" t="133350" r="370205" b="313966"/>
            <wp:wrapNone/>
            <wp:docPr id="12" name="Picture 11" descr="7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grafikas.jpg"/>
                    <pic:cNvPicPr/>
                  </pic:nvPicPr>
                  <pic:blipFill>
                    <a:blip r:embed="rId15" cstate="print"/>
                    <a:stretch>
                      <a:fillRect/>
                    </a:stretch>
                  </pic:blipFill>
                  <pic:spPr>
                    <a:xfrm>
                      <a:off x="0" y="0"/>
                      <a:ext cx="3573145" cy="2219684"/>
                    </a:xfrm>
                    <a:prstGeom prst="rect">
                      <a:avLst/>
                    </a:prstGeom>
                    <a:ln>
                      <a:noFill/>
                    </a:ln>
                    <a:effectLst>
                      <a:outerShdw blurRad="292100" dist="139700" dir="2700000" algn="tl" rotWithShape="0">
                        <a:srgbClr val="333333">
                          <a:alpha val="65000"/>
                        </a:srgbClr>
                      </a:outerShdw>
                    </a:effectLst>
                  </pic:spPr>
                </pic:pic>
              </a:graphicData>
            </a:graphic>
          </wp:anchor>
        </w:drawing>
      </w:r>
    </w:p>
    <w:p w:rsidR="00563EC1" w:rsidRDefault="00563EC1"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563EC1" w:rsidRDefault="00563EC1"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563EC1" w:rsidRDefault="00563EC1"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EC6990" w:rsidRDefault="00EC6990"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EC6990" w:rsidRDefault="00EC6990"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563EC1" w:rsidRDefault="00563EC1"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563EC1" w:rsidRDefault="00563EC1"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563EC1" w:rsidRDefault="00563EC1"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563EC1" w:rsidRDefault="00025288"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025288">
        <w:rPr>
          <w:rFonts w:ascii="Times New Roman" w:eastAsia="Arial" w:hAnsi="Times New Roman" w:cs="Times New Roman"/>
          <w:noProof/>
          <w:sz w:val="24"/>
          <w:szCs w:val="24"/>
          <w:lang w:val="en-US" w:eastAsia="en-US"/>
        </w:rPr>
        <w:pict>
          <v:shape id="_x0000_s1037" type="#_x0000_t202" style="position:absolute;left:0;text-align:left;margin-left:3.15pt;margin-top:13.1pt;width:331.4pt;height:33.3pt;z-index:251672576;mso-width-relative:margin;mso-height-relative:margin" filled="f" stroked="f">
            <v:textbox style="mso-next-textbox:#_x0000_s1037">
              <w:txbxContent>
                <w:p w:rsidR="00A81D26" w:rsidRPr="003D2C40" w:rsidRDefault="00A81D26" w:rsidP="003D2C40">
                  <w:pPr>
                    <w:pStyle w:val="PlainText"/>
                    <w:tabs>
                      <w:tab w:val="left" w:pos="2520"/>
                    </w:tabs>
                    <w:ind w:firstLine="851"/>
                    <w:jc w:val="right"/>
                    <w:rPr>
                      <w:rFonts w:ascii="Times New Roman" w:eastAsia="Arial" w:hAnsi="Times New Roman" w:cs="Times New Roman"/>
                      <w:sz w:val="24"/>
                      <w:szCs w:val="24"/>
                      <w:lang w:val="lt-LT"/>
                    </w:rPr>
                  </w:pPr>
                  <w:r w:rsidRPr="003D2C40">
                    <w:rPr>
                      <w:rFonts w:ascii="Times New Roman" w:eastAsia="Arial" w:hAnsi="Times New Roman" w:cs="Times New Roman"/>
                      <w:sz w:val="24"/>
                      <w:szCs w:val="24"/>
                    </w:rPr>
                    <w:t>8 pav.</w:t>
                  </w:r>
                  <w:r w:rsidRPr="003D2C40">
                    <w:rPr>
                      <w:rFonts w:ascii="Times New Roman" w:eastAsia="Arial" w:hAnsi="Times New Roman" w:cs="Times New Roman"/>
                      <w:sz w:val="24"/>
                      <w:szCs w:val="24"/>
                      <w:lang w:val="lt-LT"/>
                    </w:rPr>
                    <w:t xml:space="preserve"> UAB „Okz Holding Baltija” darbuotojų pokytis</w:t>
                  </w:r>
                </w:p>
                <w:p w:rsidR="00A81D26" w:rsidRPr="00104837" w:rsidRDefault="00A81D26" w:rsidP="00563EC1"/>
              </w:txbxContent>
            </v:textbox>
          </v:shape>
        </w:pict>
      </w:r>
    </w:p>
    <w:p w:rsidR="00563EC1" w:rsidRDefault="00563EC1"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563EC1" w:rsidRDefault="00563EC1" w:rsidP="00C5032C">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D93B17" w:rsidRPr="00FF0C25" w:rsidRDefault="00D93B17" w:rsidP="00423A52">
      <w:pPr>
        <w:pStyle w:val="PlainText"/>
        <w:tabs>
          <w:tab w:val="left" w:pos="2520"/>
        </w:tabs>
        <w:spacing w:line="360" w:lineRule="auto"/>
        <w:ind w:firstLine="567"/>
        <w:jc w:val="both"/>
        <w:rPr>
          <w:rFonts w:ascii="Times New Roman" w:eastAsia="Arial" w:hAnsi="Times New Roman" w:cs="Times New Roman"/>
          <w:sz w:val="24"/>
          <w:szCs w:val="24"/>
          <w:lang w:val="lt-LT"/>
        </w:rPr>
      </w:pPr>
      <w:r w:rsidRPr="00FF0C25">
        <w:rPr>
          <w:rFonts w:ascii="Times New Roman" w:eastAsia="Arial" w:hAnsi="Times New Roman" w:cs="Times New Roman"/>
          <w:sz w:val="24"/>
          <w:szCs w:val="24"/>
          <w:lang w:val="lt-LT"/>
        </w:rPr>
        <w:t>Įmonė 2009 metais kaip atsakovas dalyvauja 11 teismo procesų</w:t>
      </w:r>
      <w:r w:rsidR="00660B84" w:rsidRPr="00FF0C25">
        <w:rPr>
          <w:rFonts w:ascii="Times New Roman" w:eastAsia="Arial" w:hAnsi="Times New Roman" w:cs="Times New Roman"/>
          <w:sz w:val="24"/>
          <w:szCs w:val="24"/>
          <w:lang w:val="lt-LT"/>
        </w:rPr>
        <w:t xml:space="preserve"> (žr. 2 priedą)</w:t>
      </w:r>
      <w:r w:rsidR="00A62C9A" w:rsidRPr="00FF0C25">
        <w:rPr>
          <w:rFonts w:ascii="Times New Roman" w:eastAsia="Arial" w:hAnsi="Times New Roman" w:cs="Times New Roman"/>
          <w:sz w:val="24"/>
          <w:szCs w:val="24"/>
          <w:lang w:val="lt-LT"/>
        </w:rPr>
        <w:t>. Remiantis Turto Arešto Aktų R</w:t>
      </w:r>
      <w:r w:rsidRPr="00FF0C25">
        <w:rPr>
          <w:rFonts w:ascii="Times New Roman" w:eastAsia="Arial" w:hAnsi="Times New Roman" w:cs="Times New Roman"/>
          <w:sz w:val="24"/>
          <w:szCs w:val="24"/>
          <w:lang w:val="lt-LT"/>
        </w:rPr>
        <w:t xml:space="preserve">egistro informacija UAB </w:t>
      </w:r>
      <w:r w:rsidR="00A62C9A"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Ok</w:t>
      </w:r>
      <w:r w:rsidR="00A62C9A" w:rsidRPr="00FF0C25">
        <w:rPr>
          <w:rFonts w:ascii="Times New Roman" w:eastAsia="Arial" w:hAnsi="Times New Roman" w:cs="Times New Roman"/>
          <w:sz w:val="24"/>
          <w:szCs w:val="24"/>
          <w:lang w:val="lt-LT"/>
        </w:rPr>
        <w:t>z Holding B</w:t>
      </w:r>
      <w:r w:rsidRPr="00FF0C25">
        <w:rPr>
          <w:rFonts w:ascii="Times New Roman" w:eastAsia="Arial" w:hAnsi="Times New Roman" w:cs="Times New Roman"/>
          <w:sz w:val="24"/>
          <w:szCs w:val="24"/>
          <w:lang w:val="lt-LT"/>
        </w:rPr>
        <w:t>altija</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yra įregistruota </w:t>
      </w:r>
      <w:r w:rsidR="00BD7576" w:rsidRPr="00FF0C25">
        <w:rPr>
          <w:rFonts w:ascii="Times New Roman" w:eastAsia="Arial" w:hAnsi="Times New Roman" w:cs="Times New Roman"/>
          <w:sz w:val="24"/>
          <w:szCs w:val="24"/>
          <w:lang w:val="lt-LT"/>
        </w:rPr>
        <w:t>32</w:t>
      </w:r>
      <w:r w:rsidRPr="00FF0C25">
        <w:rPr>
          <w:rFonts w:ascii="Times New Roman" w:eastAsia="Arial" w:hAnsi="Times New Roman" w:cs="Times New Roman"/>
          <w:sz w:val="24"/>
          <w:szCs w:val="24"/>
          <w:lang w:val="lt-LT"/>
        </w:rPr>
        <w:t xml:space="preserve"> aktyviuose turto areštų aktuose</w:t>
      </w:r>
      <w:r w:rsidR="00660B84" w:rsidRPr="00FF0C25">
        <w:rPr>
          <w:rFonts w:ascii="Times New Roman" w:eastAsia="Arial" w:hAnsi="Times New Roman" w:cs="Times New Roman"/>
          <w:sz w:val="24"/>
          <w:szCs w:val="24"/>
          <w:lang w:val="lt-LT"/>
        </w:rPr>
        <w:t xml:space="preserve"> (žr. 2 priedą)</w:t>
      </w:r>
      <w:r w:rsidRPr="00FF0C25">
        <w:rPr>
          <w:rFonts w:ascii="Times New Roman" w:eastAsia="Arial" w:hAnsi="Times New Roman" w:cs="Times New Roman"/>
          <w:sz w:val="24"/>
          <w:szCs w:val="24"/>
          <w:lang w:val="lt-LT"/>
        </w:rPr>
        <w:t>. Įmonė turi du įrašus</w:t>
      </w:r>
      <w:r w:rsidR="00A62C9A" w:rsidRPr="00FF0C25">
        <w:rPr>
          <w:rFonts w:ascii="Times New Roman" w:eastAsia="Arial" w:hAnsi="Times New Roman" w:cs="Times New Roman"/>
          <w:sz w:val="24"/>
          <w:szCs w:val="24"/>
          <w:lang w:val="lt-LT"/>
        </w:rPr>
        <w:t xml:space="preserve"> Hipotekos R</w:t>
      </w:r>
      <w:r w:rsidRPr="00FF0C25">
        <w:rPr>
          <w:rFonts w:ascii="Times New Roman" w:eastAsia="Arial" w:hAnsi="Times New Roman" w:cs="Times New Roman"/>
          <w:sz w:val="24"/>
          <w:szCs w:val="24"/>
          <w:lang w:val="lt-LT"/>
        </w:rPr>
        <w:t xml:space="preserve">egistre. Remiantis skolas išieškančios įmonės UAB </w:t>
      </w:r>
      <w:r w:rsidR="00A62C9A"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Creditreform </w:t>
      </w:r>
      <w:r w:rsidR="004D4232" w:rsidRPr="00FF0C25">
        <w:rPr>
          <w:rFonts w:ascii="Times New Roman" w:eastAsia="Arial" w:hAnsi="Times New Roman" w:cs="Times New Roman"/>
          <w:sz w:val="24"/>
          <w:szCs w:val="24"/>
          <w:lang w:val="lt-LT"/>
        </w:rPr>
        <w:t>Lietuva“</w:t>
      </w:r>
      <w:r w:rsidR="00A62C9A" w:rsidRPr="00FF0C25">
        <w:rPr>
          <w:rFonts w:ascii="Times New Roman" w:eastAsia="Arial" w:hAnsi="Times New Roman" w:cs="Times New Roman"/>
          <w:sz w:val="24"/>
          <w:szCs w:val="24"/>
          <w:lang w:val="lt-LT"/>
        </w:rPr>
        <w:t xml:space="preserve"> </w:t>
      </w:r>
      <w:r w:rsidRPr="00FF0C25">
        <w:rPr>
          <w:rFonts w:ascii="Times New Roman" w:eastAsia="Arial" w:hAnsi="Times New Roman" w:cs="Times New Roman"/>
          <w:sz w:val="24"/>
          <w:szCs w:val="24"/>
          <w:lang w:val="lt-LT"/>
        </w:rPr>
        <w:t>duomenimis</w:t>
      </w:r>
      <w:r w:rsidR="002452D3">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2009 metais UAB </w:t>
      </w:r>
      <w:r w:rsidR="00A62C9A" w:rsidRPr="00FF0C25">
        <w:rPr>
          <w:rFonts w:ascii="Times New Roman" w:eastAsia="Arial" w:hAnsi="Times New Roman" w:cs="Times New Roman"/>
          <w:sz w:val="24"/>
          <w:szCs w:val="24"/>
          <w:lang w:val="lt-LT"/>
        </w:rPr>
        <w:t>„Okz Holding B</w:t>
      </w:r>
      <w:r w:rsidRPr="00FF0C25">
        <w:rPr>
          <w:rFonts w:ascii="Times New Roman" w:eastAsia="Arial" w:hAnsi="Times New Roman" w:cs="Times New Roman"/>
          <w:sz w:val="24"/>
          <w:szCs w:val="24"/>
          <w:lang w:val="lt-LT"/>
        </w:rPr>
        <w:t>altija</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dalyvauja 4 bylose dėl mokėjimų vėlavimo, remiantis bylomis</w:t>
      </w:r>
      <w:r w:rsidR="002452D3">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jos įsiskolinimai sudaro 27 858,44 Lt</w:t>
      </w:r>
      <w:r w:rsidR="00C5032C" w:rsidRPr="00FF0C25">
        <w:rPr>
          <w:rFonts w:ascii="Times New Roman" w:eastAsia="Arial" w:hAnsi="Times New Roman" w:cs="Times New Roman"/>
          <w:sz w:val="24"/>
          <w:szCs w:val="24"/>
          <w:lang w:val="lt-LT"/>
        </w:rPr>
        <w:t xml:space="preserve">. </w:t>
      </w:r>
      <w:r w:rsidRPr="00FF0C25">
        <w:rPr>
          <w:rFonts w:ascii="Times New Roman" w:hAnsi="Times New Roman" w:cs="Times New Roman"/>
          <w:sz w:val="24"/>
          <w:szCs w:val="24"/>
          <w:lang w:val="lt-LT"/>
        </w:rPr>
        <w:t xml:space="preserve">Remiantis </w:t>
      </w:r>
      <w:r w:rsidR="00A62C9A" w:rsidRPr="00FF0C25">
        <w:rPr>
          <w:rFonts w:ascii="Times New Roman" w:eastAsia="Arial" w:hAnsi="Times New Roman" w:cs="Times New Roman"/>
          <w:sz w:val="24"/>
          <w:szCs w:val="24"/>
          <w:lang w:val="lt-LT"/>
        </w:rPr>
        <w:t>Nekilnojamojo Turto R</w:t>
      </w:r>
      <w:r w:rsidRPr="00FF0C25">
        <w:rPr>
          <w:rFonts w:ascii="Times New Roman" w:eastAsia="Arial" w:hAnsi="Times New Roman" w:cs="Times New Roman"/>
          <w:sz w:val="24"/>
          <w:szCs w:val="24"/>
          <w:lang w:val="lt-LT"/>
        </w:rPr>
        <w:t xml:space="preserve">egistro duomenimis, įmonė turi 4 vienetus nuosavo nekilnojamojo turto, kurio balansinė vertė yra 8 433 276 Lt. (už 2009.03.31). </w:t>
      </w:r>
      <w:r w:rsidR="004D4232" w:rsidRPr="00FF0C25">
        <w:rPr>
          <w:rFonts w:ascii="Times New Roman" w:eastAsia="Arial" w:hAnsi="Times New Roman" w:cs="Times New Roman"/>
          <w:sz w:val="24"/>
          <w:szCs w:val="24"/>
          <w:lang w:val="lt-LT"/>
        </w:rPr>
        <w:t>VĮ „Regitra“</w:t>
      </w:r>
      <w:r w:rsidRPr="00FF0C25">
        <w:rPr>
          <w:rFonts w:ascii="Times New Roman" w:eastAsia="Arial" w:hAnsi="Times New Roman" w:cs="Times New Roman"/>
          <w:sz w:val="24"/>
          <w:szCs w:val="24"/>
          <w:lang w:val="lt-LT"/>
        </w:rPr>
        <w:t xml:space="preserve"> duomenimis įmonė turi 40 nuosavų transporto priemonių. Pagrindiniuose </w:t>
      </w:r>
      <w:r w:rsidR="00C5032C" w:rsidRPr="00FF0C25">
        <w:rPr>
          <w:rFonts w:ascii="Times New Roman" w:eastAsia="Arial" w:hAnsi="Times New Roman" w:cs="Times New Roman"/>
          <w:sz w:val="24"/>
          <w:szCs w:val="24"/>
          <w:lang w:val="lt-LT"/>
        </w:rPr>
        <w:t xml:space="preserve">Lietuvos laikraščiuose </w:t>
      </w:r>
      <w:r w:rsidRPr="00FF0C25">
        <w:rPr>
          <w:rFonts w:ascii="Times New Roman" w:eastAsia="Arial" w:hAnsi="Times New Roman" w:cs="Times New Roman"/>
          <w:sz w:val="24"/>
          <w:szCs w:val="24"/>
          <w:lang w:val="lt-LT"/>
        </w:rPr>
        <w:t>nebuvo nei teigiamų nei neigiamų publikacijų apie įmonę.</w:t>
      </w:r>
    </w:p>
    <w:p w:rsidR="00D93B17" w:rsidRDefault="00D93B17" w:rsidP="00423A52">
      <w:pPr>
        <w:spacing w:after="0" w:line="360" w:lineRule="auto"/>
        <w:ind w:firstLine="567"/>
        <w:jc w:val="both"/>
        <w:rPr>
          <w:rFonts w:ascii="Times New Roman" w:eastAsia="Arial" w:hAnsi="Times New Roman"/>
          <w:sz w:val="24"/>
          <w:szCs w:val="24"/>
          <w:lang w:val="lt-LT"/>
        </w:rPr>
      </w:pPr>
      <w:r w:rsidRPr="00FF0C25">
        <w:rPr>
          <w:rFonts w:ascii="Times New Roman" w:eastAsia="Arial" w:hAnsi="Times New Roman"/>
          <w:sz w:val="24"/>
          <w:szCs w:val="24"/>
          <w:lang w:val="lt-LT"/>
        </w:rPr>
        <w:t xml:space="preserve">Įmonės finansiniai metai 2008 metais  keitėsi nuo periodo 01.01 - 12.31 į periodą </w:t>
      </w:r>
      <w:r w:rsidR="00433AA7">
        <w:rPr>
          <w:rFonts w:ascii="Times New Roman" w:eastAsia="Arial" w:hAnsi="Times New Roman"/>
          <w:sz w:val="24"/>
          <w:szCs w:val="24"/>
          <w:lang w:val="lt-LT"/>
        </w:rPr>
        <w:t>04.01 -</w:t>
      </w:r>
      <w:r w:rsidR="00A62C9A" w:rsidRPr="00FF0C25">
        <w:rPr>
          <w:rFonts w:ascii="Times New Roman" w:eastAsia="Arial" w:hAnsi="Times New Roman"/>
          <w:sz w:val="24"/>
          <w:szCs w:val="24"/>
          <w:lang w:val="lt-LT"/>
        </w:rPr>
        <w:t xml:space="preserve"> 03.31. UAB </w:t>
      </w:r>
      <w:r w:rsidR="00A62C9A" w:rsidRPr="00FF0C25">
        <w:rPr>
          <w:rFonts w:ascii="Times New Roman" w:eastAsia="Arial" w:hAnsi="Times New Roman" w:cs="Times New Roman"/>
          <w:sz w:val="24"/>
          <w:szCs w:val="24"/>
          <w:lang w:val="lt-LT"/>
        </w:rPr>
        <w:t>„</w:t>
      </w:r>
      <w:r w:rsidR="00A62C9A" w:rsidRPr="00FF0C25">
        <w:rPr>
          <w:rFonts w:ascii="Times New Roman" w:eastAsia="Arial" w:hAnsi="Times New Roman"/>
          <w:sz w:val="24"/>
          <w:szCs w:val="24"/>
          <w:lang w:val="lt-LT"/>
        </w:rPr>
        <w:t>Okz Holding B</w:t>
      </w:r>
      <w:r w:rsidRPr="00FF0C25">
        <w:rPr>
          <w:rFonts w:ascii="Times New Roman" w:eastAsia="Arial" w:hAnsi="Times New Roman"/>
          <w:sz w:val="24"/>
          <w:szCs w:val="24"/>
          <w:lang w:val="lt-LT"/>
        </w:rPr>
        <w:t>altija</w:t>
      </w:r>
      <w:r w:rsidR="004D4232" w:rsidRPr="00FF0C25">
        <w:rPr>
          <w:rFonts w:ascii="Times New Roman" w:eastAsia="Arial" w:hAnsi="Times New Roman" w:cs="Times New Roman"/>
          <w:sz w:val="24"/>
          <w:szCs w:val="24"/>
          <w:lang w:val="lt-LT"/>
        </w:rPr>
        <w:t>“</w:t>
      </w:r>
      <w:r w:rsidRPr="00FF0C25">
        <w:rPr>
          <w:rFonts w:ascii="Times New Roman" w:eastAsia="Arial" w:hAnsi="Times New Roman"/>
          <w:sz w:val="24"/>
          <w:szCs w:val="24"/>
          <w:lang w:val="lt-LT"/>
        </w:rPr>
        <w:t xml:space="preserve"> apyvarta nuolat svyruoja (ž</w:t>
      </w:r>
      <w:r w:rsidR="00660B84" w:rsidRPr="00FF0C25">
        <w:rPr>
          <w:rFonts w:ascii="Times New Roman" w:eastAsia="Arial" w:hAnsi="Times New Roman"/>
          <w:sz w:val="24"/>
          <w:szCs w:val="24"/>
          <w:lang w:val="lt-LT"/>
        </w:rPr>
        <w:t>r.</w:t>
      </w:r>
      <w:r w:rsidRPr="00FF0C25">
        <w:rPr>
          <w:rFonts w:ascii="Times New Roman" w:eastAsia="Arial" w:hAnsi="Times New Roman"/>
          <w:sz w:val="24"/>
          <w:szCs w:val="24"/>
          <w:lang w:val="lt-LT"/>
        </w:rPr>
        <w:t xml:space="preserve"> </w:t>
      </w:r>
      <w:r w:rsidR="00086AED">
        <w:rPr>
          <w:rFonts w:ascii="Times New Roman" w:eastAsia="Arial" w:hAnsi="Times New Roman"/>
          <w:sz w:val="24"/>
          <w:szCs w:val="24"/>
          <w:lang w:val="lt-LT"/>
        </w:rPr>
        <w:t>9 pav.</w:t>
      </w:r>
      <w:r w:rsidRPr="00FF0C25">
        <w:rPr>
          <w:rFonts w:ascii="Times New Roman" w:eastAsia="Arial" w:hAnsi="Times New Roman"/>
          <w:sz w:val="24"/>
          <w:szCs w:val="24"/>
          <w:lang w:val="lt-LT"/>
        </w:rPr>
        <w:t>), per paskutinįjį įmonės finansinį periodą ji sumažėjo ir sudarė 42 501 296 Lt. Įmonė nuo veiklos pradžios dirbo pelningai, tačiau jos pelnas nuolat svyravo. Per paskutinįjį oficial</w:t>
      </w:r>
      <w:r w:rsidR="00433AA7">
        <w:rPr>
          <w:rFonts w:ascii="Times New Roman" w:eastAsia="Arial" w:hAnsi="Times New Roman"/>
          <w:sz w:val="24"/>
          <w:szCs w:val="24"/>
          <w:lang w:val="lt-LT"/>
        </w:rPr>
        <w:t>ų finansinį periodą 2008.04.01 -</w:t>
      </w:r>
      <w:r w:rsidRPr="00FF0C25">
        <w:rPr>
          <w:rFonts w:ascii="Times New Roman" w:eastAsia="Arial" w:hAnsi="Times New Roman"/>
          <w:sz w:val="24"/>
          <w:szCs w:val="24"/>
          <w:lang w:val="lt-LT"/>
        </w:rPr>
        <w:t xml:space="preserve"> 2009.03.31 jis buvo lab</w:t>
      </w:r>
      <w:r w:rsidR="00660B84" w:rsidRPr="00FF0C25">
        <w:rPr>
          <w:rFonts w:ascii="Times New Roman" w:eastAsia="Arial" w:hAnsi="Times New Roman"/>
          <w:sz w:val="24"/>
          <w:szCs w:val="24"/>
          <w:lang w:val="lt-LT"/>
        </w:rPr>
        <w:t xml:space="preserve">ai mažas, sudarė tik 5 962 Lt. (žr. </w:t>
      </w:r>
      <w:r w:rsidR="00086AED">
        <w:rPr>
          <w:rFonts w:ascii="Times New Roman" w:eastAsia="Arial" w:hAnsi="Times New Roman"/>
          <w:sz w:val="24"/>
          <w:szCs w:val="24"/>
          <w:lang w:val="lt-LT"/>
        </w:rPr>
        <w:t>10 pav.</w:t>
      </w:r>
      <w:r w:rsidR="00660B84" w:rsidRPr="00FF0C25">
        <w:rPr>
          <w:rFonts w:ascii="Times New Roman" w:eastAsia="Arial" w:hAnsi="Times New Roman"/>
          <w:sz w:val="24"/>
          <w:szCs w:val="24"/>
          <w:lang w:val="lt-LT"/>
        </w:rPr>
        <w:t>).</w:t>
      </w:r>
    </w:p>
    <w:p w:rsidR="003D2C40" w:rsidRDefault="003D2C40" w:rsidP="00D93B17">
      <w:pPr>
        <w:spacing w:after="0" w:line="360" w:lineRule="auto"/>
        <w:ind w:firstLine="851"/>
        <w:jc w:val="both"/>
        <w:rPr>
          <w:rFonts w:ascii="Times New Roman" w:eastAsia="Arial" w:hAnsi="Times New Roman"/>
          <w:sz w:val="24"/>
          <w:szCs w:val="24"/>
          <w:lang w:val="lt-LT"/>
        </w:rPr>
      </w:pPr>
    </w:p>
    <w:p w:rsidR="003D2C40" w:rsidRDefault="003D2C40" w:rsidP="00D93B17">
      <w:pPr>
        <w:spacing w:after="0" w:line="360" w:lineRule="auto"/>
        <w:ind w:firstLine="851"/>
        <w:jc w:val="both"/>
        <w:rPr>
          <w:rFonts w:ascii="Times New Roman" w:eastAsia="Arial" w:hAnsi="Times New Roman"/>
          <w:sz w:val="24"/>
          <w:szCs w:val="24"/>
          <w:lang w:val="lt-LT"/>
        </w:rPr>
      </w:pPr>
    </w:p>
    <w:p w:rsidR="003D2C40" w:rsidRDefault="003D2C40" w:rsidP="00D93B17">
      <w:pPr>
        <w:spacing w:after="0" w:line="360" w:lineRule="auto"/>
        <w:ind w:firstLine="851"/>
        <w:jc w:val="both"/>
        <w:rPr>
          <w:rFonts w:ascii="Times New Roman" w:eastAsia="Arial" w:hAnsi="Times New Roman"/>
          <w:sz w:val="24"/>
          <w:szCs w:val="24"/>
          <w:lang w:val="lt-LT"/>
        </w:rPr>
      </w:pPr>
    </w:p>
    <w:p w:rsidR="003D2C40" w:rsidRDefault="003D2C40" w:rsidP="00D93B17">
      <w:pPr>
        <w:spacing w:after="0" w:line="360" w:lineRule="auto"/>
        <w:ind w:firstLine="851"/>
        <w:jc w:val="both"/>
        <w:rPr>
          <w:rFonts w:ascii="Times New Roman" w:eastAsia="Arial" w:hAnsi="Times New Roman"/>
          <w:sz w:val="24"/>
          <w:szCs w:val="24"/>
          <w:lang w:val="lt-LT"/>
        </w:rPr>
      </w:pPr>
    </w:p>
    <w:p w:rsidR="003D2C40" w:rsidRDefault="003D2C40" w:rsidP="00D93B17">
      <w:pPr>
        <w:spacing w:after="0" w:line="360" w:lineRule="auto"/>
        <w:ind w:firstLine="851"/>
        <w:jc w:val="both"/>
        <w:rPr>
          <w:rFonts w:ascii="Times New Roman" w:eastAsia="Arial" w:hAnsi="Times New Roman"/>
          <w:sz w:val="24"/>
          <w:szCs w:val="24"/>
          <w:lang w:val="lt-LT"/>
        </w:rPr>
      </w:pPr>
    </w:p>
    <w:p w:rsidR="003D2C40" w:rsidRDefault="003D2C40" w:rsidP="00D93B17">
      <w:pPr>
        <w:spacing w:after="0" w:line="360" w:lineRule="auto"/>
        <w:ind w:firstLine="851"/>
        <w:jc w:val="both"/>
        <w:rPr>
          <w:rFonts w:ascii="Times New Roman" w:eastAsia="Arial" w:hAnsi="Times New Roman"/>
          <w:sz w:val="24"/>
          <w:szCs w:val="24"/>
          <w:lang w:val="lt-LT"/>
        </w:rPr>
      </w:pPr>
    </w:p>
    <w:p w:rsidR="003D2C40" w:rsidRDefault="003D2C40" w:rsidP="00D93B17">
      <w:pPr>
        <w:spacing w:after="0" w:line="360" w:lineRule="auto"/>
        <w:ind w:firstLine="851"/>
        <w:jc w:val="both"/>
        <w:rPr>
          <w:rFonts w:ascii="Times New Roman" w:eastAsia="Arial" w:hAnsi="Times New Roman"/>
          <w:sz w:val="24"/>
          <w:szCs w:val="24"/>
          <w:lang w:val="lt-LT"/>
        </w:rPr>
      </w:pPr>
    </w:p>
    <w:p w:rsidR="00563EC1" w:rsidRDefault="003D2C40" w:rsidP="00D93B17">
      <w:pPr>
        <w:spacing w:after="0" w:line="360" w:lineRule="auto"/>
        <w:ind w:firstLine="851"/>
        <w:jc w:val="both"/>
        <w:rPr>
          <w:rFonts w:ascii="Times New Roman" w:eastAsia="Arial" w:hAnsi="Times New Roman"/>
          <w:sz w:val="24"/>
          <w:szCs w:val="24"/>
          <w:lang w:val="lt-LT"/>
        </w:rPr>
      </w:pPr>
      <w:r>
        <w:rPr>
          <w:rFonts w:ascii="Times New Roman" w:eastAsia="Arial" w:hAnsi="Times New Roman"/>
          <w:noProof/>
          <w:sz w:val="24"/>
          <w:szCs w:val="24"/>
          <w:lang w:val="lt-LT" w:eastAsia="lt-LT"/>
        </w:rPr>
        <w:lastRenderedPageBreak/>
        <w:drawing>
          <wp:anchor distT="0" distB="0" distL="114300" distR="114300" simplePos="0" relativeHeight="251673600" behindDoc="0" locked="0" layoutInCell="1" allowOverlap="1">
            <wp:simplePos x="0" y="0"/>
            <wp:positionH relativeFrom="column">
              <wp:posOffset>711631</wp:posOffset>
            </wp:positionH>
            <wp:positionV relativeFrom="paragraph">
              <wp:posOffset>-17397</wp:posOffset>
            </wp:positionV>
            <wp:extent cx="3573780" cy="2217779"/>
            <wp:effectExtent l="171450" t="133350" r="369570" b="296821"/>
            <wp:wrapNone/>
            <wp:docPr id="13" name="Picture 12" descr="8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grafikas.jpg"/>
                    <pic:cNvPicPr/>
                  </pic:nvPicPr>
                  <pic:blipFill>
                    <a:blip r:embed="rId16" cstate="print"/>
                    <a:stretch>
                      <a:fillRect/>
                    </a:stretch>
                  </pic:blipFill>
                  <pic:spPr>
                    <a:xfrm>
                      <a:off x="0" y="0"/>
                      <a:ext cx="3573780" cy="2217779"/>
                    </a:xfrm>
                    <a:prstGeom prst="rect">
                      <a:avLst/>
                    </a:prstGeom>
                    <a:ln>
                      <a:noFill/>
                    </a:ln>
                    <a:effectLst>
                      <a:outerShdw blurRad="292100" dist="139700" dir="2700000" algn="tl" rotWithShape="0">
                        <a:srgbClr val="333333">
                          <a:alpha val="65000"/>
                        </a:srgbClr>
                      </a:outerShdw>
                    </a:effectLst>
                  </pic:spPr>
                </pic:pic>
              </a:graphicData>
            </a:graphic>
          </wp:anchor>
        </w:drawing>
      </w: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EC6990" w:rsidRDefault="00025288" w:rsidP="00D93B17">
      <w:pPr>
        <w:spacing w:after="0" w:line="360" w:lineRule="auto"/>
        <w:ind w:firstLine="851"/>
        <w:jc w:val="both"/>
        <w:rPr>
          <w:rFonts w:ascii="Times New Roman" w:eastAsia="Arial" w:hAnsi="Times New Roman"/>
          <w:sz w:val="24"/>
          <w:szCs w:val="24"/>
          <w:lang w:val="lt-LT"/>
        </w:rPr>
      </w:pPr>
      <w:r w:rsidRPr="00025288">
        <w:rPr>
          <w:rFonts w:ascii="Times New Roman" w:eastAsia="Arial" w:hAnsi="Times New Roman"/>
          <w:noProof/>
          <w:sz w:val="24"/>
          <w:szCs w:val="24"/>
          <w:lang w:eastAsia="en-US"/>
        </w:rPr>
        <w:pict>
          <v:shape id="_x0000_s1038" type="#_x0000_t202" style="position:absolute;left:0;text-align:left;margin-left:9.9pt;margin-top:20.35pt;width:319.95pt;height:35.35pt;z-index:251674624" filled="f" stroked="f">
            <v:textbox style="mso-next-textbox:#_x0000_s1038">
              <w:txbxContent>
                <w:p w:rsidR="00A81D26" w:rsidRPr="003D2C40" w:rsidRDefault="00A81D26" w:rsidP="003D2C40">
                  <w:pPr>
                    <w:pStyle w:val="PlainText"/>
                    <w:tabs>
                      <w:tab w:val="left" w:pos="2520"/>
                    </w:tabs>
                    <w:ind w:firstLine="851"/>
                    <w:jc w:val="right"/>
                    <w:rPr>
                      <w:rFonts w:ascii="Times New Roman" w:eastAsia="Arial" w:hAnsi="Times New Roman" w:cs="Times New Roman"/>
                      <w:sz w:val="24"/>
                      <w:szCs w:val="24"/>
                      <w:lang w:val="lt-LT"/>
                    </w:rPr>
                  </w:pPr>
                  <w:r w:rsidRPr="003D2C40">
                    <w:rPr>
                      <w:rFonts w:ascii="Times New Roman" w:eastAsia="Arial" w:hAnsi="Times New Roman" w:cs="Times New Roman"/>
                      <w:sz w:val="24"/>
                      <w:szCs w:val="24"/>
                    </w:rPr>
                    <w:t>9 pav.</w:t>
                  </w:r>
                  <w:r w:rsidRPr="003D2C40">
                    <w:rPr>
                      <w:rFonts w:ascii="Times New Roman" w:eastAsia="Arial" w:hAnsi="Times New Roman" w:cs="Times New Roman"/>
                      <w:sz w:val="24"/>
                      <w:szCs w:val="24"/>
                      <w:lang w:val="lt-LT"/>
                    </w:rPr>
                    <w:t xml:space="preserve"> UAB „Okz Holding Baltija” apyvartos pokytis</w:t>
                  </w:r>
                </w:p>
                <w:p w:rsidR="00A81D26" w:rsidRPr="00104837" w:rsidRDefault="00A81D26" w:rsidP="00563EC1"/>
              </w:txbxContent>
            </v:textbox>
          </v:shape>
        </w:pict>
      </w:r>
    </w:p>
    <w:p w:rsidR="00EC6990" w:rsidRDefault="00EC6990"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3D2C40" w:rsidP="00D93B17">
      <w:pPr>
        <w:spacing w:after="0" w:line="360" w:lineRule="auto"/>
        <w:ind w:firstLine="851"/>
        <w:jc w:val="both"/>
        <w:rPr>
          <w:rFonts w:ascii="Times New Roman" w:eastAsia="Arial" w:hAnsi="Times New Roman"/>
          <w:sz w:val="24"/>
          <w:szCs w:val="24"/>
          <w:lang w:val="lt-LT"/>
        </w:rPr>
      </w:pPr>
      <w:r>
        <w:rPr>
          <w:rFonts w:ascii="Times New Roman" w:eastAsia="Arial" w:hAnsi="Times New Roman"/>
          <w:noProof/>
          <w:sz w:val="24"/>
          <w:szCs w:val="24"/>
          <w:lang w:val="lt-LT" w:eastAsia="lt-LT"/>
        </w:rPr>
        <w:drawing>
          <wp:anchor distT="0" distB="0" distL="114300" distR="114300" simplePos="0" relativeHeight="251675648" behindDoc="0" locked="0" layoutInCell="1" allowOverlap="1">
            <wp:simplePos x="0" y="0"/>
            <wp:positionH relativeFrom="column">
              <wp:posOffset>711631</wp:posOffset>
            </wp:positionH>
            <wp:positionV relativeFrom="paragraph">
              <wp:posOffset>66927</wp:posOffset>
            </wp:positionV>
            <wp:extent cx="3573145" cy="2124794"/>
            <wp:effectExtent l="171450" t="133350" r="370205" b="313606"/>
            <wp:wrapNone/>
            <wp:docPr id="14" name="Picture 13" descr="9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grafikas.jpg"/>
                    <pic:cNvPicPr/>
                  </pic:nvPicPr>
                  <pic:blipFill>
                    <a:blip r:embed="rId17" cstate="print"/>
                    <a:stretch>
                      <a:fillRect/>
                    </a:stretch>
                  </pic:blipFill>
                  <pic:spPr>
                    <a:xfrm>
                      <a:off x="0" y="0"/>
                      <a:ext cx="3573145" cy="2124794"/>
                    </a:xfrm>
                    <a:prstGeom prst="rect">
                      <a:avLst/>
                    </a:prstGeom>
                    <a:ln>
                      <a:noFill/>
                    </a:ln>
                    <a:effectLst>
                      <a:outerShdw blurRad="292100" dist="139700" dir="2700000" algn="tl" rotWithShape="0">
                        <a:srgbClr val="333333">
                          <a:alpha val="65000"/>
                        </a:srgbClr>
                      </a:outerShdw>
                    </a:effectLst>
                  </pic:spPr>
                </pic:pic>
              </a:graphicData>
            </a:graphic>
          </wp:anchor>
        </w:drawing>
      </w: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563EC1" w:rsidRDefault="00563EC1" w:rsidP="00D93B17">
      <w:pPr>
        <w:spacing w:after="0" w:line="360" w:lineRule="auto"/>
        <w:ind w:firstLine="851"/>
        <w:jc w:val="both"/>
        <w:rPr>
          <w:rFonts w:ascii="Times New Roman" w:eastAsia="Arial" w:hAnsi="Times New Roman"/>
          <w:sz w:val="24"/>
          <w:szCs w:val="24"/>
          <w:lang w:val="lt-LT"/>
        </w:rPr>
      </w:pPr>
    </w:p>
    <w:p w:rsidR="0078778B" w:rsidRDefault="00025288" w:rsidP="00D93B17">
      <w:pPr>
        <w:spacing w:after="0" w:line="360" w:lineRule="auto"/>
        <w:ind w:firstLine="851"/>
        <w:jc w:val="both"/>
        <w:rPr>
          <w:rFonts w:ascii="Times New Roman" w:eastAsia="Arial" w:hAnsi="Times New Roman"/>
          <w:sz w:val="24"/>
          <w:szCs w:val="24"/>
          <w:lang w:val="lt-LT"/>
        </w:rPr>
      </w:pPr>
      <w:r w:rsidRPr="00025288">
        <w:rPr>
          <w:rFonts w:ascii="Times New Roman" w:eastAsia="Arial" w:hAnsi="Times New Roman"/>
          <w:noProof/>
          <w:sz w:val="24"/>
          <w:szCs w:val="24"/>
          <w:lang w:eastAsia="en-US"/>
        </w:rPr>
        <w:pict>
          <v:shape id="_x0000_s1039" type="#_x0000_t202" style="position:absolute;left:0;text-align:left;margin-left:20.1pt;margin-top:18.05pt;width:303.6pt;height:39.4pt;z-index:251676672" filled="f" stroked="f">
            <v:textbox style="mso-next-textbox:#_x0000_s1039">
              <w:txbxContent>
                <w:p w:rsidR="00A81D26" w:rsidRPr="003D2C40" w:rsidRDefault="00A81D26" w:rsidP="003D2C40">
                  <w:pPr>
                    <w:pStyle w:val="PlainText"/>
                    <w:tabs>
                      <w:tab w:val="left" w:pos="2520"/>
                    </w:tabs>
                    <w:ind w:firstLine="851"/>
                    <w:jc w:val="right"/>
                    <w:rPr>
                      <w:rFonts w:ascii="Times New Roman" w:eastAsia="Arial" w:hAnsi="Times New Roman" w:cs="Times New Roman"/>
                      <w:sz w:val="24"/>
                      <w:szCs w:val="24"/>
                      <w:lang w:val="lt-LT"/>
                    </w:rPr>
                  </w:pPr>
                  <w:r w:rsidRPr="003D2C40">
                    <w:rPr>
                      <w:rFonts w:ascii="Times New Roman" w:eastAsia="Arial" w:hAnsi="Times New Roman" w:cs="Times New Roman"/>
                      <w:sz w:val="24"/>
                      <w:szCs w:val="24"/>
                    </w:rPr>
                    <w:t>10 pav.</w:t>
                  </w:r>
                  <w:r w:rsidRPr="003D2C40">
                    <w:rPr>
                      <w:rFonts w:ascii="Times New Roman" w:eastAsia="Arial" w:hAnsi="Times New Roman" w:cs="Times New Roman"/>
                      <w:sz w:val="24"/>
                      <w:szCs w:val="24"/>
                      <w:lang w:val="lt-LT"/>
                    </w:rPr>
                    <w:t xml:space="preserve"> UAB „Okz Holding Baltija” pelno pokytis</w:t>
                  </w:r>
                </w:p>
                <w:p w:rsidR="00A81D26" w:rsidRPr="00104837" w:rsidRDefault="00A81D26" w:rsidP="0078778B"/>
              </w:txbxContent>
            </v:textbox>
          </v:shape>
        </w:pict>
      </w:r>
    </w:p>
    <w:p w:rsidR="0078778B" w:rsidRDefault="0078778B" w:rsidP="00D93B17">
      <w:pPr>
        <w:spacing w:after="0" w:line="360" w:lineRule="auto"/>
        <w:ind w:firstLine="851"/>
        <w:jc w:val="both"/>
        <w:rPr>
          <w:rFonts w:ascii="Times New Roman" w:eastAsia="Arial" w:hAnsi="Times New Roman"/>
          <w:sz w:val="24"/>
          <w:szCs w:val="24"/>
          <w:lang w:val="lt-LT"/>
        </w:rPr>
      </w:pPr>
    </w:p>
    <w:p w:rsidR="00EC6990" w:rsidRPr="00FF0C25" w:rsidRDefault="00EC6990" w:rsidP="003D2C40">
      <w:pPr>
        <w:spacing w:after="0" w:line="360" w:lineRule="auto"/>
        <w:jc w:val="both"/>
        <w:rPr>
          <w:rFonts w:ascii="Times New Roman" w:eastAsia="Arial" w:hAnsi="Times New Roman"/>
          <w:sz w:val="24"/>
          <w:szCs w:val="24"/>
          <w:lang w:val="lt-LT"/>
        </w:rPr>
      </w:pPr>
    </w:p>
    <w:p w:rsidR="00D93B17" w:rsidRPr="006776A4" w:rsidRDefault="00D93B17" w:rsidP="00423A52">
      <w:pPr>
        <w:spacing w:after="0" w:line="360" w:lineRule="auto"/>
        <w:ind w:firstLine="567"/>
        <w:jc w:val="both"/>
        <w:rPr>
          <w:rFonts w:ascii="Times New Roman" w:eastAsia="Arial" w:hAnsi="Times New Roman" w:cs="Times New Roman"/>
          <w:sz w:val="24"/>
          <w:szCs w:val="24"/>
          <w:lang w:val="lt-LT"/>
        </w:rPr>
      </w:pPr>
      <w:r w:rsidRPr="00FF0C25">
        <w:rPr>
          <w:rFonts w:ascii="Times New Roman" w:eastAsia="Arial" w:hAnsi="Times New Roman"/>
          <w:sz w:val="24"/>
          <w:szCs w:val="24"/>
          <w:lang w:val="lt-LT"/>
        </w:rPr>
        <w:t>Remiantis įmonės finansinėmis ataskaitomis (balansu bei pelno/nuostolio ataskaita</w:t>
      </w:r>
      <w:r w:rsidR="00943A5E" w:rsidRPr="00FF0C25">
        <w:rPr>
          <w:rFonts w:ascii="Times New Roman" w:eastAsia="Arial" w:hAnsi="Times New Roman"/>
          <w:sz w:val="24"/>
          <w:szCs w:val="24"/>
          <w:lang w:val="lt-LT"/>
        </w:rPr>
        <w:t xml:space="preserve">) (žr. </w:t>
      </w:r>
      <w:r w:rsidR="000B068B" w:rsidRPr="00FF0C25">
        <w:rPr>
          <w:rFonts w:ascii="Times New Roman" w:eastAsia="Arial" w:hAnsi="Times New Roman" w:cs="Times New Roman"/>
          <w:sz w:val="24"/>
          <w:szCs w:val="24"/>
          <w:lang w:val="lt-LT"/>
        </w:rPr>
        <w:t>3</w:t>
      </w:r>
      <w:r w:rsidR="00943A5E" w:rsidRPr="00FF0C25">
        <w:rPr>
          <w:rFonts w:ascii="Times New Roman" w:eastAsia="Arial" w:hAnsi="Times New Roman" w:cs="Times New Roman"/>
          <w:sz w:val="24"/>
          <w:szCs w:val="24"/>
          <w:lang w:val="lt-LT"/>
        </w:rPr>
        <w:t xml:space="preserve"> priedą</w:t>
      </w:r>
      <w:r w:rsidR="000B068B" w:rsidRPr="00FF0C25">
        <w:rPr>
          <w:rFonts w:ascii="Times New Roman" w:eastAsia="Arial" w:hAnsi="Times New Roman" w:cs="Times New Roman"/>
          <w:sz w:val="24"/>
          <w:szCs w:val="24"/>
          <w:lang w:val="lt-LT"/>
        </w:rPr>
        <w:t>,</w:t>
      </w:r>
      <w:r w:rsidR="00943A5E" w:rsidRPr="00FF0C25">
        <w:rPr>
          <w:rFonts w:ascii="Times New Roman" w:eastAsia="Arial" w:hAnsi="Times New Roman"/>
          <w:sz w:val="24"/>
          <w:szCs w:val="24"/>
          <w:lang w:val="lt-LT"/>
        </w:rPr>
        <w:t xml:space="preserve"> lentelę Nr. </w:t>
      </w:r>
      <w:r w:rsidR="000B068B" w:rsidRPr="00FF0C25">
        <w:rPr>
          <w:rFonts w:ascii="Times New Roman" w:eastAsia="Arial" w:hAnsi="Times New Roman"/>
          <w:sz w:val="24"/>
          <w:szCs w:val="24"/>
          <w:lang w:val="lt-LT"/>
        </w:rPr>
        <w:t>6</w:t>
      </w:r>
      <w:r w:rsidR="00943A5E" w:rsidRPr="00FF0C25">
        <w:rPr>
          <w:rFonts w:ascii="Times New Roman" w:eastAsia="Arial" w:hAnsi="Times New Roman"/>
          <w:sz w:val="24"/>
          <w:szCs w:val="24"/>
          <w:lang w:val="lt-LT"/>
        </w:rPr>
        <w:t>)</w:t>
      </w:r>
      <w:r w:rsidR="002452D3">
        <w:rPr>
          <w:rFonts w:ascii="Times New Roman" w:eastAsia="Arial" w:hAnsi="Times New Roman"/>
          <w:sz w:val="24"/>
          <w:szCs w:val="24"/>
          <w:lang w:val="lt-LT"/>
        </w:rPr>
        <w:t>, pateiktomis Juridinių Asmenų Registrui</w:t>
      </w:r>
      <w:r w:rsidRPr="00FF0C25">
        <w:rPr>
          <w:rFonts w:ascii="Times New Roman" w:eastAsia="Arial" w:hAnsi="Times New Roman"/>
          <w:sz w:val="24"/>
          <w:szCs w:val="24"/>
          <w:lang w:val="lt-LT"/>
        </w:rPr>
        <w:t xml:space="preserve">, </w:t>
      </w:r>
      <w:r w:rsidR="002452D3">
        <w:rPr>
          <w:rFonts w:ascii="Times New Roman" w:eastAsia="Arial" w:hAnsi="Times New Roman"/>
          <w:sz w:val="24"/>
          <w:szCs w:val="24"/>
          <w:lang w:val="lt-LT"/>
        </w:rPr>
        <w:t>apskaičiuoti pagrindiniai</w:t>
      </w:r>
      <w:r w:rsidRPr="00FF0C25">
        <w:rPr>
          <w:rFonts w:ascii="Times New Roman" w:eastAsia="Arial" w:hAnsi="Times New Roman"/>
          <w:sz w:val="24"/>
          <w:szCs w:val="24"/>
          <w:lang w:val="lt-LT"/>
        </w:rPr>
        <w:t xml:space="preserve"> įmonės prekinio kred</w:t>
      </w:r>
      <w:r w:rsidR="002452D3">
        <w:rPr>
          <w:rFonts w:ascii="Times New Roman" w:eastAsia="Arial" w:hAnsi="Times New Roman"/>
          <w:sz w:val="24"/>
          <w:szCs w:val="24"/>
          <w:lang w:val="lt-LT"/>
        </w:rPr>
        <w:t>ito rizikos vertinimui aktualūs</w:t>
      </w:r>
      <w:r w:rsidRPr="00FF0C25">
        <w:rPr>
          <w:rFonts w:ascii="Times New Roman" w:eastAsia="Arial" w:hAnsi="Times New Roman"/>
          <w:sz w:val="24"/>
          <w:szCs w:val="24"/>
          <w:lang w:val="lt-LT"/>
        </w:rPr>
        <w:t xml:space="preserve"> san</w:t>
      </w:r>
      <w:r w:rsidR="00943A5E" w:rsidRPr="00FF0C25">
        <w:rPr>
          <w:rFonts w:ascii="Times New Roman" w:eastAsia="Arial" w:hAnsi="Times New Roman"/>
          <w:sz w:val="24"/>
          <w:szCs w:val="24"/>
          <w:lang w:val="lt-LT"/>
        </w:rPr>
        <w:t>tykiniai finansiniai rodikliai</w:t>
      </w:r>
      <w:r w:rsidR="000B068B" w:rsidRPr="00FF0C25">
        <w:rPr>
          <w:rFonts w:ascii="Times New Roman" w:eastAsia="Arial" w:hAnsi="Times New Roman"/>
          <w:sz w:val="24"/>
          <w:szCs w:val="24"/>
          <w:lang w:val="lt-LT"/>
        </w:rPr>
        <w:t xml:space="preserve"> </w:t>
      </w:r>
      <w:r w:rsidR="00660B84" w:rsidRPr="00FF0C25">
        <w:rPr>
          <w:rFonts w:ascii="Times New Roman" w:eastAsia="Arial" w:hAnsi="Times New Roman"/>
          <w:sz w:val="24"/>
          <w:szCs w:val="24"/>
          <w:lang w:val="lt-LT"/>
        </w:rPr>
        <w:t xml:space="preserve">(žr. </w:t>
      </w:r>
      <w:r w:rsidR="00660B84" w:rsidRPr="00FF0C25">
        <w:rPr>
          <w:rFonts w:ascii="Times New Roman" w:eastAsia="Arial" w:hAnsi="Times New Roman" w:cs="Times New Roman"/>
          <w:sz w:val="24"/>
          <w:szCs w:val="24"/>
          <w:lang w:val="lt-LT"/>
        </w:rPr>
        <w:t>2 priedą</w:t>
      </w:r>
      <w:r w:rsidR="000B068B" w:rsidRPr="00FF0C25">
        <w:rPr>
          <w:rFonts w:ascii="Times New Roman" w:eastAsia="Arial" w:hAnsi="Times New Roman" w:cs="Times New Roman"/>
          <w:sz w:val="24"/>
          <w:szCs w:val="24"/>
          <w:lang w:val="lt-LT"/>
        </w:rPr>
        <w:t>,</w:t>
      </w:r>
      <w:r w:rsidR="00164030">
        <w:rPr>
          <w:rFonts w:ascii="Times New Roman" w:eastAsia="Arial" w:hAnsi="Times New Roman"/>
          <w:sz w:val="24"/>
          <w:szCs w:val="24"/>
          <w:lang w:val="lt-LT"/>
        </w:rPr>
        <w:t xml:space="preserve"> </w:t>
      </w:r>
      <w:r w:rsidR="005E49D8">
        <w:rPr>
          <w:rFonts w:ascii="Times New Roman" w:eastAsia="Arial" w:hAnsi="Times New Roman"/>
          <w:sz w:val="24"/>
          <w:szCs w:val="24"/>
          <w:lang w:val="lt-LT"/>
        </w:rPr>
        <w:t>lentelę Nr.</w:t>
      </w:r>
      <w:r w:rsidR="005E49D8">
        <w:t> </w:t>
      </w:r>
      <w:r w:rsidR="000B068B" w:rsidRPr="00FF0C25">
        <w:rPr>
          <w:rFonts w:ascii="Times New Roman" w:eastAsia="Arial" w:hAnsi="Times New Roman"/>
          <w:sz w:val="24"/>
          <w:szCs w:val="24"/>
          <w:lang w:val="lt-LT"/>
        </w:rPr>
        <w:t>3</w:t>
      </w:r>
      <w:r w:rsidRPr="00FF0C25">
        <w:rPr>
          <w:rFonts w:ascii="Times New Roman" w:eastAsia="Arial" w:hAnsi="Times New Roman"/>
          <w:sz w:val="24"/>
          <w:szCs w:val="24"/>
          <w:lang w:val="lt-LT"/>
        </w:rPr>
        <w:t>)</w:t>
      </w:r>
      <w:r w:rsidR="001F32FE">
        <w:rPr>
          <w:rFonts w:ascii="Times New Roman" w:eastAsia="Arial" w:hAnsi="Times New Roman"/>
          <w:sz w:val="24"/>
          <w:szCs w:val="24"/>
          <w:lang w:val="lt-LT"/>
        </w:rPr>
        <w:t xml:space="preserve">, remiantis Statistikos Departamento prie </w:t>
      </w:r>
      <w:r w:rsidR="006776A4">
        <w:rPr>
          <w:rFonts w:ascii="Times New Roman" w:eastAsia="Arial" w:hAnsi="Times New Roman"/>
          <w:sz w:val="24"/>
          <w:szCs w:val="24"/>
          <w:lang w:val="lt-LT"/>
        </w:rPr>
        <w:t>Lietuvos Respublikos Vyriausybės</w:t>
      </w:r>
      <w:r w:rsidR="001F32FE">
        <w:rPr>
          <w:rFonts w:ascii="Times New Roman" w:eastAsia="Arial" w:hAnsi="Times New Roman"/>
          <w:sz w:val="24"/>
          <w:szCs w:val="24"/>
          <w:lang w:val="lt-LT"/>
        </w:rPr>
        <w:t xml:space="preserve"> informacija, </w:t>
      </w:r>
      <w:r w:rsidR="001F32FE" w:rsidRPr="006776A4">
        <w:rPr>
          <w:rFonts w:ascii="Times New Roman" w:eastAsia="Arial" w:hAnsi="Times New Roman" w:cs="Times New Roman"/>
          <w:sz w:val="24"/>
          <w:szCs w:val="24"/>
          <w:lang w:val="lt-LT"/>
        </w:rPr>
        <w:t xml:space="preserve">sudarytos lentelės, rodančios toje veikloje veikiančių įmonių statistinius finansinių rodiklių vidurkius (žr. </w:t>
      </w:r>
      <w:r w:rsidR="006776A4" w:rsidRPr="006776A4">
        <w:rPr>
          <w:rFonts w:ascii="Times New Roman" w:eastAsia="Arial" w:hAnsi="Times New Roman" w:cs="Times New Roman"/>
          <w:sz w:val="24"/>
          <w:szCs w:val="24"/>
          <w:lang w:val="lt-LT"/>
        </w:rPr>
        <w:t>4</w:t>
      </w:r>
      <w:r w:rsidR="001F32FE" w:rsidRPr="006776A4">
        <w:rPr>
          <w:rFonts w:ascii="Times New Roman" w:eastAsia="Arial" w:hAnsi="Times New Roman" w:cs="Times New Roman"/>
          <w:sz w:val="24"/>
          <w:szCs w:val="24"/>
          <w:lang w:val="lt-LT"/>
        </w:rPr>
        <w:t xml:space="preserve"> priedą,</w:t>
      </w:r>
      <w:r w:rsidR="006776A4">
        <w:rPr>
          <w:rFonts w:ascii="Times New Roman" w:eastAsia="Arial" w:hAnsi="Times New Roman" w:cs="Times New Roman"/>
          <w:sz w:val="24"/>
          <w:szCs w:val="24"/>
          <w:lang w:val="lt-LT"/>
        </w:rPr>
        <w:t xml:space="preserve"> lenteles</w:t>
      </w:r>
      <w:r w:rsidR="001F32FE" w:rsidRPr="006776A4">
        <w:rPr>
          <w:rFonts w:ascii="Times New Roman" w:eastAsia="Arial" w:hAnsi="Times New Roman" w:cs="Times New Roman"/>
          <w:sz w:val="24"/>
          <w:szCs w:val="24"/>
          <w:lang w:val="lt-LT"/>
        </w:rPr>
        <w:t xml:space="preserve"> Nr.</w:t>
      </w:r>
      <w:r w:rsidR="001F32FE" w:rsidRPr="006776A4">
        <w:rPr>
          <w:rFonts w:ascii="Times New Roman" w:hAnsi="Times New Roman" w:cs="Times New Roman"/>
          <w:sz w:val="24"/>
          <w:szCs w:val="24"/>
          <w:lang w:val="lt-LT"/>
        </w:rPr>
        <w:t> </w:t>
      </w:r>
      <w:r w:rsidR="006776A4" w:rsidRPr="006776A4">
        <w:rPr>
          <w:rFonts w:ascii="Times New Roman" w:hAnsi="Times New Roman" w:cs="Times New Roman"/>
          <w:sz w:val="24"/>
          <w:szCs w:val="24"/>
          <w:lang w:val="lt-LT"/>
        </w:rPr>
        <w:t>7, 8, 9 ir 10</w:t>
      </w:r>
      <w:r w:rsidR="001F32FE" w:rsidRPr="006776A4">
        <w:rPr>
          <w:rFonts w:ascii="Times New Roman" w:eastAsia="Arial" w:hAnsi="Times New Roman" w:cs="Times New Roman"/>
          <w:sz w:val="24"/>
          <w:szCs w:val="24"/>
          <w:lang w:val="lt-LT"/>
        </w:rPr>
        <w:t>)</w:t>
      </w:r>
      <w:r w:rsidR="00943A5E" w:rsidRPr="006776A4">
        <w:rPr>
          <w:rFonts w:ascii="Times New Roman" w:hAnsi="Times New Roman" w:cs="Times New Roman"/>
          <w:sz w:val="24"/>
          <w:szCs w:val="24"/>
          <w:lang w:val="lt-LT"/>
        </w:rPr>
        <w:t>.</w:t>
      </w:r>
    </w:p>
    <w:p w:rsidR="00D93B17" w:rsidRPr="00FF0C25"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Išanalizavus kreditinę vertinamos įmonės informaciją pastebima, kad UAB </w:t>
      </w:r>
      <w:r w:rsidR="00A62C9A" w:rsidRPr="00FF0C25">
        <w:rPr>
          <w:rFonts w:ascii="Times New Roman" w:hAnsi="Times New Roman" w:cs="Times New Roman"/>
          <w:sz w:val="24"/>
          <w:szCs w:val="24"/>
          <w:lang w:val="lt-LT"/>
        </w:rPr>
        <w:t>„Okz Holding B</w:t>
      </w:r>
      <w:r w:rsidRPr="00FF0C25">
        <w:rPr>
          <w:rFonts w:ascii="Times New Roman" w:hAnsi="Times New Roman" w:cs="Times New Roman"/>
          <w:sz w:val="24"/>
          <w:szCs w:val="24"/>
          <w:lang w:val="lt-LT"/>
        </w:rPr>
        <w:t>altija</w:t>
      </w:r>
      <w:r w:rsidR="004D4232"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veiklos rezultatai nuolat svyravo. Veiklos, kurioje veikia įmonė, rizi</w:t>
      </w:r>
      <w:r w:rsidR="002452D3">
        <w:rPr>
          <w:rFonts w:ascii="Times New Roman" w:hAnsi="Times New Roman" w:cs="Times New Roman"/>
          <w:sz w:val="24"/>
          <w:szCs w:val="24"/>
          <w:lang w:val="lt-LT"/>
        </w:rPr>
        <w:t>ka padidėjo 2008 ir 2009 metais</w:t>
      </w:r>
      <w:r w:rsidRPr="00FF0C25">
        <w:rPr>
          <w:rFonts w:ascii="Times New Roman" w:hAnsi="Times New Roman" w:cs="Times New Roman"/>
          <w:sz w:val="24"/>
          <w:szCs w:val="24"/>
          <w:lang w:val="lt-LT"/>
        </w:rPr>
        <w:t xml:space="preserve"> dėl statybų sąstingio Lietuvoje. Nefinansinė informacija apie įmonę rodo didelės rizikos veiksnius. Tai, kad įmonei kyla </w:t>
      </w:r>
      <w:r w:rsidR="004D4232" w:rsidRPr="00FF0C25">
        <w:rPr>
          <w:rFonts w:ascii="Times New Roman" w:hAnsi="Times New Roman" w:cs="Times New Roman"/>
          <w:sz w:val="24"/>
          <w:szCs w:val="24"/>
          <w:lang w:val="lt-LT"/>
        </w:rPr>
        <w:t>problemų</w:t>
      </w:r>
      <w:r w:rsidRPr="00FF0C25">
        <w:rPr>
          <w:rFonts w:ascii="Times New Roman" w:hAnsi="Times New Roman" w:cs="Times New Roman"/>
          <w:sz w:val="24"/>
          <w:szCs w:val="24"/>
          <w:lang w:val="lt-LT"/>
        </w:rPr>
        <w:t xml:space="preserve"> atsiskaityti su savo tiekėjais</w:t>
      </w:r>
      <w:r w:rsidR="002452D3">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rodo bylos, kurias pateikė įmonės kreditoriai dėl įmonės įsiskolinimų skolas išieškančiai bendrovei bei 36 turto arešto aktai, kuriuose yra įregistruota įmonė. Remiantis </w:t>
      </w:r>
      <w:r w:rsidR="00A62C9A" w:rsidRPr="00FF0C25">
        <w:rPr>
          <w:rFonts w:ascii="Times New Roman" w:eastAsia="Arial" w:hAnsi="Times New Roman" w:cs="Times New Roman"/>
          <w:sz w:val="24"/>
          <w:szCs w:val="24"/>
          <w:lang w:val="lt-LT"/>
        </w:rPr>
        <w:t>Hipotekos R</w:t>
      </w:r>
      <w:r w:rsidRPr="00FF0C25">
        <w:rPr>
          <w:rFonts w:ascii="Times New Roman" w:eastAsia="Arial" w:hAnsi="Times New Roman" w:cs="Times New Roman"/>
          <w:sz w:val="24"/>
          <w:szCs w:val="24"/>
          <w:lang w:val="lt-LT"/>
        </w:rPr>
        <w:t xml:space="preserve">egistro informacija įmonė yra įregistruota dviejuose hipotekos aktuose. </w:t>
      </w:r>
      <w:r w:rsidRPr="00FF0C25">
        <w:rPr>
          <w:rFonts w:ascii="Times New Roman" w:hAnsi="Times New Roman" w:cs="Times New Roman"/>
          <w:sz w:val="24"/>
          <w:szCs w:val="24"/>
          <w:lang w:val="lt-LT"/>
        </w:rPr>
        <w:t xml:space="preserve">UAB </w:t>
      </w:r>
      <w:r w:rsidR="00A62C9A" w:rsidRPr="00FF0C25">
        <w:rPr>
          <w:rFonts w:ascii="Times New Roman" w:hAnsi="Times New Roman" w:cs="Times New Roman"/>
          <w:sz w:val="24"/>
          <w:szCs w:val="24"/>
          <w:lang w:val="lt-LT"/>
        </w:rPr>
        <w:t>„Okz Holding B</w:t>
      </w:r>
      <w:r w:rsidRPr="00FF0C25">
        <w:rPr>
          <w:rFonts w:ascii="Times New Roman" w:hAnsi="Times New Roman" w:cs="Times New Roman"/>
          <w:sz w:val="24"/>
          <w:szCs w:val="24"/>
          <w:lang w:val="lt-LT"/>
        </w:rPr>
        <w:t>altija</w:t>
      </w:r>
      <w:r w:rsidR="004D4232"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2009 metais dalyvauja 11 teismo procesų </w:t>
      </w:r>
      <w:r w:rsidRPr="00FF0C25">
        <w:rPr>
          <w:rFonts w:ascii="Times New Roman" w:hAnsi="Times New Roman" w:cs="Times New Roman"/>
          <w:sz w:val="24"/>
          <w:szCs w:val="24"/>
          <w:lang w:val="lt-LT"/>
        </w:rPr>
        <w:lastRenderedPageBreak/>
        <w:t>(ž</w:t>
      </w:r>
      <w:r w:rsidR="00943A5E" w:rsidRPr="00FF0C25">
        <w:rPr>
          <w:rFonts w:ascii="Times New Roman" w:hAnsi="Times New Roman" w:cs="Times New Roman"/>
          <w:sz w:val="24"/>
          <w:szCs w:val="24"/>
          <w:lang w:val="lt-LT"/>
        </w:rPr>
        <w:t>r.</w:t>
      </w:r>
      <w:r w:rsidRPr="00FF0C25">
        <w:rPr>
          <w:rFonts w:ascii="Times New Roman" w:hAnsi="Times New Roman" w:cs="Times New Roman"/>
          <w:sz w:val="24"/>
          <w:szCs w:val="24"/>
          <w:lang w:val="lt-LT"/>
        </w:rPr>
        <w:t xml:space="preserve"> </w:t>
      </w:r>
      <w:r w:rsidR="00943A5E" w:rsidRPr="00FF0C25">
        <w:rPr>
          <w:rFonts w:ascii="Times New Roman" w:hAnsi="Times New Roman" w:cs="Times New Roman"/>
          <w:sz w:val="24"/>
          <w:szCs w:val="24"/>
          <w:lang w:val="lt-LT"/>
        </w:rPr>
        <w:t xml:space="preserve">2 </w:t>
      </w:r>
      <w:r w:rsidRPr="00FF0C25">
        <w:rPr>
          <w:rFonts w:ascii="Times New Roman" w:hAnsi="Times New Roman" w:cs="Times New Roman"/>
          <w:sz w:val="24"/>
          <w:szCs w:val="24"/>
          <w:lang w:val="lt-LT"/>
        </w:rPr>
        <w:t xml:space="preserve">priedą). </w:t>
      </w:r>
      <w:r w:rsidRPr="00FF0C25">
        <w:rPr>
          <w:rFonts w:ascii="Times New Roman" w:eastAsia="Arial" w:hAnsi="Times New Roman" w:cs="Times New Roman"/>
          <w:sz w:val="24"/>
          <w:szCs w:val="24"/>
          <w:lang w:val="lt-LT"/>
        </w:rPr>
        <w:t>2009.0</w:t>
      </w:r>
      <w:r w:rsidR="00D91903" w:rsidRPr="00FF0C25">
        <w:rPr>
          <w:rFonts w:ascii="Times New Roman" w:eastAsia="Arial" w:hAnsi="Times New Roman" w:cs="Times New Roman"/>
          <w:sz w:val="24"/>
          <w:szCs w:val="24"/>
          <w:lang w:val="lt-LT"/>
        </w:rPr>
        <w:t>8.11 teismo procesas</w:t>
      </w:r>
      <w:r w:rsidRPr="00FF0C25">
        <w:rPr>
          <w:rFonts w:ascii="Times New Roman" w:eastAsia="Arial" w:hAnsi="Times New Roman" w:cs="Times New Roman"/>
          <w:sz w:val="24"/>
          <w:szCs w:val="24"/>
          <w:lang w:val="lt-LT"/>
        </w:rPr>
        <w:t xml:space="preserve"> inicijuo</w:t>
      </w:r>
      <w:r w:rsidR="00D91903" w:rsidRPr="00FF0C25">
        <w:rPr>
          <w:rFonts w:ascii="Times New Roman" w:eastAsia="Arial" w:hAnsi="Times New Roman" w:cs="Times New Roman"/>
          <w:sz w:val="24"/>
          <w:szCs w:val="24"/>
          <w:lang w:val="lt-LT"/>
        </w:rPr>
        <w:t>tas</w:t>
      </w:r>
      <w:r w:rsidRPr="00FF0C25">
        <w:rPr>
          <w:rFonts w:ascii="Times New Roman" w:eastAsia="Arial" w:hAnsi="Times New Roman" w:cs="Times New Roman"/>
          <w:sz w:val="24"/>
          <w:szCs w:val="24"/>
          <w:lang w:val="lt-LT"/>
        </w:rPr>
        <w:t xml:space="preserve"> įmonės UAB </w:t>
      </w:r>
      <w:r w:rsidR="00A62C9A"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Serpantinas</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kuri kreipėsi į Klaipėdos apygardos teismą dėl bankroto bylos iškėlimo įmonei UAB </w:t>
      </w:r>
      <w:r w:rsidR="00A62C9A" w:rsidRPr="00FF0C25">
        <w:rPr>
          <w:rFonts w:ascii="Times New Roman" w:eastAsia="Arial" w:hAnsi="Times New Roman" w:cs="Times New Roman"/>
          <w:sz w:val="24"/>
          <w:szCs w:val="24"/>
          <w:lang w:val="lt-LT"/>
        </w:rPr>
        <w:t>„Okz Holding B</w:t>
      </w:r>
      <w:r w:rsidRPr="00FF0C25">
        <w:rPr>
          <w:rFonts w:ascii="Times New Roman" w:eastAsia="Arial" w:hAnsi="Times New Roman" w:cs="Times New Roman"/>
          <w:sz w:val="24"/>
          <w:szCs w:val="24"/>
          <w:lang w:val="lt-LT"/>
        </w:rPr>
        <w:t>altija</w:t>
      </w:r>
      <w:r w:rsidR="004D4232" w:rsidRPr="00FF0C25">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Tačiau</w:t>
      </w:r>
      <w:r w:rsidR="002452D3">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dėl terminų prieštaravimams prieš teismo sprendimą</w:t>
      </w:r>
      <w:r w:rsidR="00C5032C" w:rsidRPr="00FF0C25">
        <w:rPr>
          <w:rFonts w:ascii="Times New Roman" w:eastAsia="Arial" w:hAnsi="Times New Roman" w:cs="Times New Roman"/>
          <w:sz w:val="24"/>
          <w:szCs w:val="24"/>
          <w:lang w:val="lt-LT"/>
        </w:rPr>
        <w:t xml:space="preserve"> pareiškimo</w:t>
      </w:r>
      <w:r w:rsidRPr="00FF0C25">
        <w:rPr>
          <w:rFonts w:ascii="Times New Roman" w:eastAsia="Arial" w:hAnsi="Times New Roman" w:cs="Times New Roman"/>
          <w:sz w:val="24"/>
          <w:szCs w:val="24"/>
          <w:lang w:val="lt-LT"/>
        </w:rPr>
        <w:t xml:space="preserve"> bei dėl dokumentų ruošimo</w:t>
      </w:r>
      <w:r w:rsidR="00C5032C" w:rsidRPr="00FF0C25">
        <w:rPr>
          <w:rFonts w:ascii="Times New Roman" w:eastAsia="Arial" w:hAnsi="Times New Roman" w:cs="Times New Roman"/>
          <w:sz w:val="24"/>
          <w:szCs w:val="24"/>
          <w:lang w:val="lt-LT"/>
        </w:rPr>
        <w:t>,</w:t>
      </w:r>
      <w:r w:rsidR="00A62C9A" w:rsidRPr="00FF0C25">
        <w:rPr>
          <w:rFonts w:ascii="Times New Roman" w:eastAsia="Arial" w:hAnsi="Times New Roman" w:cs="Times New Roman"/>
          <w:sz w:val="24"/>
          <w:szCs w:val="24"/>
          <w:lang w:val="lt-LT"/>
        </w:rPr>
        <w:t xml:space="preserve"> įmonės statusas Juridinių Asmenų R</w:t>
      </w:r>
      <w:r w:rsidRPr="00FF0C25">
        <w:rPr>
          <w:rFonts w:ascii="Times New Roman" w:eastAsia="Arial" w:hAnsi="Times New Roman" w:cs="Times New Roman"/>
          <w:sz w:val="24"/>
          <w:szCs w:val="24"/>
          <w:lang w:val="lt-LT"/>
        </w:rPr>
        <w:t xml:space="preserve">egistre dar nėra pasikeitęs. </w:t>
      </w:r>
      <w:r w:rsidR="00DC75AA" w:rsidRPr="00FF0C25">
        <w:rPr>
          <w:rFonts w:ascii="Times New Roman" w:eastAsia="Arial" w:hAnsi="Times New Roman" w:cs="Times New Roman"/>
          <w:sz w:val="24"/>
          <w:szCs w:val="24"/>
          <w:lang w:val="lt-LT"/>
        </w:rPr>
        <w:t xml:space="preserve">UAB </w:t>
      </w:r>
      <w:r w:rsidR="004D4232" w:rsidRPr="00FF0C25">
        <w:rPr>
          <w:rFonts w:ascii="Times New Roman" w:eastAsia="Arial" w:hAnsi="Times New Roman" w:cs="Times New Roman"/>
          <w:sz w:val="24"/>
          <w:szCs w:val="24"/>
          <w:lang w:val="lt-LT"/>
        </w:rPr>
        <w:t>„</w:t>
      </w:r>
      <w:r w:rsidR="00DC75AA" w:rsidRPr="00FF0C25">
        <w:rPr>
          <w:rFonts w:ascii="Times New Roman" w:eastAsia="Arial" w:hAnsi="Times New Roman" w:cs="Times New Roman"/>
          <w:sz w:val="24"/>
          <w:szCs w:val="24"/>
          <w:lang w:val="lt-LT"/>
        </w:rPr>
        <w:t>Okz Holding</w:t>
      </w:r>
      <w:r w:rsidR="00414A2A" w:rsidRPr="00FF0C25">
        <w:rPr>
          <w:rFonts w:ascii="Times New Roman" w:eastAsia="Arial" w:hAnsi="Times New Roman" w:cs="Times New Roman"/>
          <w:sz w:val="24"/>
          <w:szCs w:val="24"/>
          <w:lang w:val="lt-LT"/>
        </w:rPr>
        <w:t xml:space="preserve"> Baltija“</w:t>
      </w:r>
      <w:r w:rsidR="00DC75AA" w:rsidRPr="00FF0C25">
        <w:rPr>
          <w:rFonts w:ascii="Times New Roman" w:eastAsia="Arial" w:hAnsi="Times New Roman" w:cs="Times New Roman"/>
          <w:sz w:val="24"/>
          <w:szCs w:val="24"/>
          <w:lang w:val="lt-LT"/>
        </w:rPr>
        <w:t xml:space="preserve"> juridinis statusas</w:t>
      </w:r>
      <w:r w:rsidRPr="00FF0C25">
        <w:rPr>
          <w:rFonts w:ascii="Times New Roman" w:eastAsia="Arial" w:hAnsi="Times New Roman" w:cs="Times New Roman"/>
          <w:sz w:val="24"/>
          <w:szCs w:val="24"/>
          <w:lang w:val="lt-LT"/>
        </w:rPr>
        <w:t xml:space="preserve"> dar</w:t>
      </w:r>
      <w:r w:rsidR="00DC75AA" w:rsidRPr="00FF0C25">
        <w:rPr>
          <w:rFonts w:ascii="Times New Roman" w:eastAsia="Arial" w:hAnsi="Times New Roman" w:cs="Times New Roman"/>
          <w:sz w:val="24"/>
          <w:szCs w:val="24"/>
          <w:lang w:val="lt-LT"/>
        </w:rPr>
        <w:t xml:space="preserve"> yra „veikiantis subjektas“. S</w:t>
      </w:r>
      <w:r w:rsidRPr="00FF0C25">
        <w:rPr>
          <w:rFonts w:ascii="Times New Roman" w:eastAsia="Arial" w:hAnsi="Times New Roman" w:cs="Times New Roman"/>
          <w:sz w:val="24"/>
          <w:szCs w:val="24"/>
          <w:lang w:val="lt-LT"/>
        </w:rPr>
        <w:t>varbu sekti tolimesnę informaciją</w:t>
      </w:r>
      <w:r w:rsidR="002452D3">
        <w:rPr>
          <w:rFonts w:ascii="Times New Roman" w:eastAsia="Arial" w:hAnsi="Times New Roman" w:cs="Times New Roman"/>
          <w:sz w:val="24"/>
          <w:szCs w:val="24"/>
          <w:lang w:val="lt-LT"/>
        </w:rPr>
        <w:t>,</w:t>
      </w:r>
      <w:r w:rsidRPr="00FF0C25">
        <w:rPr>
          <w:rFonts w:ascii="Times New Roman" w:eastAsia="Arial" w:hAnsi="Times New Roman" w:cs="Times New Roman"/>
          <w:sz w:val="24"/>
          <w:szCs w:val="24"/>
          <w:lang w:val="lt-LT"/>
        </w:rPr>
        <w:t xml:space="preserve"> susijusią su šiuo teismo procesu.</w:t>
      </w:r>
    </w:p>
    <w:p w:rsidR="00D93B17" w:rsidRPr="00FF0C25" w:rsidRDefault="00A62C9A"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UAB „Okz Holding B</w:t>
      </w:r>
      <w:r w:rsidR="00D93B17" w:rsidRPr="00FF0C25">
        <w:rPr>
          <w:rFonts w:ascii="Times New Roman" w:hAnsi="Times New Roman" w:cs="Times New Roman"/>
          <w:sz w:val="24"/>
          <w:szCs w:val="24"/>
          <w:lang w:val="lt-LT"/>
        </w:rPr>
        <w:t>altija</w:t>
      </w:r>
      <w:r w:rsidR="00414A2A" w:rsidRPr="00FF0C25">
        <w:rPr>
          <w:rFonts w:ascii="Times New Roman" w:hAnsi="Times New Roman" w:cs="Times New Roman"/>
          <w:sz w:val="24"/>
          <w:szCs w:val="24"/>
          <w:lang w:val="lt-LT"/>
        </w:rPr>
        <w:t>“</w:t>
      </w:r>
      <w:r w:rsidR="00DC75AA" w:rsidRPr="00FF0C25">
        <w:rPr>
          <w:rFonts w:ascii="Times New Roman" w:hAnsi="Times New Roman" w:cs="Times New Roman"/>
          <w:sz w:val="24"/>
          <w:szCs w:val="24"/>
          <w:lang w:val="lt-LT"/>
        </w:rPr>
        <w:t xml:space="preserve"> finansiniai rodikliai y</w:t>
      </w:r>
      <w:r w:rsidR="00D93B17" w:rsidRPr="00FF0C25">
        <w:rPr>
          <w:rFonts w:ascii="Times New Roman" w:hAnsi="Times New Roman" w:cs="Times New Roman"/>
          <w:sz w:val="24"/>
          <w:szCs w:val="24"/>
          <w:lang w:val="lt-LT"/>
        </w:rPr>
        <w:t xml:space="preserve">ra nepatenkinami, finansinių rodiklių reikšmės parodo aukštą įmonės rizikingumo laipsnį, yra veiksnių, rodančių, kad įmonė </w:t>
      </w:r>
      <w:r w:rsidR="0026760A" w:rsidRPr="00FF0C25">
        <w:rPr>
          <w:rFonts w:ascii="Times New Roman" w:hAnsi="Times New Roman" w:cs="Times New Roman"/>
          <w:sz w:val="24"/>
          <w:szCs w:val="24"/>
          <w:lang w:val="lt-LT"/>
        </w:rPr>
        <w:t>gali nesugebėti</w:t>
      </w:r>
      <w:r w:rsidR="00D93B17" w:rsidRPr="00FF0C25">
        <w:rPr>
          <w:rFonts w:ascii="Times New Roman" w:hAnsi="Times New Roman" w:cs="Times New Roman"/>
          <w:sz w:val="24"/>
          <w:szCs w:val="24"/>
          <w:lang w:val="lt-LT"/>
        </w:rPr>
        <w:t xml:space="preserve"> laiku įvykdyti trumpalaikių įsipareigojimų</w:t>
      </w:r>
      <w:r w:rsidR="001F32FE">
        <w:rPr>
          <w:rFonts w:ascii="Times New Roman" w:hAnsi="Times New Roman" w:cs="Times New Roman"/>
          <w:sz w:val="24"/>
          <w:szCs w:val="24"/>
          <w:lang w:val="lt-LT"/>
        </w:rPr>
        <w:t xml:space="preserve"> </w:t>
      </w:r>
      <w:r w:rsidR="001F32FE" w:rsidRPr="00FF0C25">
        <w:rPr>
          <w:rFonts w:ascii="Times New Roman" w:eastAsia="Arial" w:hAnsi="Times New Roman"/>
          <w:sz w:val="24"/>
          <w:szCs w:val="24"/>
          <w:lang w:val="lt-LT"/>
        </w:rPr>
        <w:t xml:space="preserve">(žr. </w:t>
      </w:r>
      <w:r w:rsidR="001F32FE" w:rsidRPr="00FF0C25">
        <w:rPr>
          <w:rFonts w:ascii="Times New Roman" w:eastAsia="Arial" w:hAnsi="Times New Roman" w:cs="Times New Roman"/>
          <w:sz w:val="24"/>
          <w:szCs w:val="24"/>
          <w:lang w:val="lt-LT"/>
        </w:rPr>
        <w:t>2 priedą,</w:t>
      </w:r>
      <w:r w:rsidR="001F32FE">
        <w:rPr>
          <w:rFonts w:ascii="Times New Roman" w:eastAsia="Arial" w:hAnsi="Times New Roman"/>
          <w:sz w:val="24"/>
          <w:szCs w:val="24"/>
          <w:lang w:val="lt-LT"/>
        </w:rPr>
        <w:t xml:space="preserve"> lentelę Nr.</w:t>
      </w:r>
      <w:r w:rsidR="001F32FE">
        <w:t xml:space="preserve"> </w:t>
      </w:r>
      <w:r w:rsidR="001F32FE" w:rsidRPr="00FF0C25">
        <w:rPr>
          <w:rFonts w:ascii="Times New Roman" w:eastAsia="Arial" w:hAnsi="Times New Roman"/>
          <w:sz w:val="24"/>
          <w:szCs w:val="24"/>
          <w:lang w:val="lt-LT"/>
        </w:rPr>
        <w:t>3)</w:t>
      </w:r>
      <w:r w:rsidR="00D93B17" w:rsidRPr="00FF0C25">
        <w:rPr>
          <w:rFonts w:ascii="Times New Roman" w:hAnsi="Times New Roman" w:cs="Times New Roman"/>
          <w:sz w:val="24"/>
          <w:szCs w:val="24"/>
          <w:lang w:val="lt-LT"/>
        </w:rPr>
        <w:t xml:space="preserve">. </w:t>
      </w:r>
    </w:p>
    <w:p w:rsidR="00D93B17" w:rsidRPr="00FF0C25" w:rsidRDefault="00D93B17" w:rsidP="00423A52">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Remiantis visa išanalizuota informacija apie įmonę</w:t>
      </w:r>
      <w:r w:rsidR="002452D3">
        <w:rPr>
          <w:rFonts w:ascii="Times New Roman" w:hAnsi="Times New Roman"/>
          <w:sz w:val="24"/>
          <w:szCs w:val="24"/>
          <w:lang w:val="lt-LT"/>
        </w:rPr>
        <w:t>,</w:t>
      </w:r>
      <w:r w:rsidRPr="00FF0C25">
        <w:rPr>
          <w:rFonts w:ascii="Times New Roman" w:hAnsi="Times New Roman"/>
          <w:sz w:val="24"/>
          <w:szCs w:val="24"/>
          <w:lang w:val="lt-LT"/>
        </w:rPr>
        <w:t xml:space="preserve"> daroma tokia išvada:</w:t>
      </w:r>
      <w:r w:rsidRPr="00FF0C25">
        <w:rPr>
          <w:rFonts w:ascii="Times New Roman" w:eastAsia="Arial" w:hAnsi="Times New Roman"/>
          <w:sz w:val="24"/>
          <w:szCs w:val="24"/>
          <w:lang w:val="lt-LT"/>
        </w:rPr>
        <w:tab/>
      </w:r>
      <w:r w:rsidRPr="00FF0C25">
        <w:rPr>
          <w:rFonts w:ascii="Times New Roman" w:eastAsia="Arial" w:hAnsi="Times New Roman"/>
          <w:sz w:val="24"/>
          <w:szCs w:val="24"/>
          <w:lang w:val="lt-LT"/>
        </w:rPr>
        <w:tab/>
      </w:r>
    </w:p>
    <w:p w:rsidR="00D93B17" w:rsidRPr="00FF0C25"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UAB </w:t>
      </w:r>
      <w:r w:rsidR="00414A2A" w:rsidRPr="00FF0C25">
        <w:rPr>
          <w:rFonts w:ascii="Times New Roman" w:hAnsi="Times New Roman" w:cs="Times New Roman"/>
          <w:sz w:val="24"/>
          <w:szCs w:val="24"/>
          <w:lang w:val="lt-LT"/>
        </w:rPr>
        <w:t>„Okz Holding B</w:t>
      </w:r>
      <w:r w:rsidRPr="00FF0C25">
        <w:rPr>
          <w:rFonts w:ascii="Times New Roman" w:hAnsi="Times New Roman" w:cs="Times New Roman"/>
          <w:sz w:val="24"/>
          <w:szCs w:val="24"/>
          <w:lang w:val="lt-LT"/>
        </w:rPr>
        <w:t>altija</w:t>
      </w:r>
      <w:r w:rsidR="00414A2A"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6 metus dirba metalo konstrukcijų gamybos rinkoje. Jos apyvarta per periodą 2008</w:t>
      </w:r>
      <w:r w:rsidR="00433AA7">
        <w:rPr>
          <w:rFonts w:ascii="Times New Roman" w:eastAsia="Arial" w:hAnsi="Times New Roman" w:cs="Times New Roman"/>
          <w:sz w:val="24"/>
          <w:szCs w:val="24"/>
          <w:lang w:val="lt-LT"/>
        </w:rPr>
        <w:t xml:space="preserve">.04.01 - </w:t>
      </w:r>
      <w:r w:rsidRPr="00FF0C25">
        <w:rPr>
          <w:rFonts w:ascii="Times New Roman" w:eastAsia="Arial" w:hAnsi="Times New Roman" w:cs="Times New Roman"/>
          <w:sz w:val="24"/>
          <w:szCs w:val="24"/>
          <w:lang w:val="lt-LT"/>
        </w:rPr>
        <w:t>2009.03.31</w:t>
      </w:r>
      <w:r w:rsidRPr="00FF0C25">
        <w:rPr>
          <w:rFonts w:ascii="Times New Roman" w:hAnsi="Times New Roman" w:cs="Times New Roman"/>
          <w:sz w:val="24"/>
          <w:szCs w:val="24"/>
          <w:lang w:val="lt-LT"/>
        </w:rPr>
        <w:t>, palyginus su pilno praėjusio finansini</w:t>
      </w:r>
      <w:r w:rsidR="00414A2A" w:rsidRPr="00FF0C25">
        <w:rPr>
          <w:rFonts w:ascii="Times New Roman" w:hAnsi="Times New Roman" w:cs="Times New Roman"/>
          <w:sz w:val="24"/>
          <w:szCs w:val="24"/>
          <w:lang w:val="lt-LT"/>
        </w:rPr>
        <w:t xml:space="preserve">o periodo apyvarta, </w:t>
      </w:r>
      <w:r w:rsidR="0013655F">
        <w:rPr>
          <w:rFonts w:ascii="Times New Roman" w:hAnsi="Times New Roman" w:cs="Times New Roman"/>
          <w:sz w:val="24"/>
          <w:szCs w:val="24"/>
          <w:lang w:val="lt-LT"/>
        </w:rPr>
        <w:t xml:space="preserve">dėl statybų sąstingio Lietuvoje, </w:t>
      </w:r>
      <w:r w:rsidR="00414A2A" w:rsidRPr="00FF0C25">
        <w:rPr>
          <w:rFonts w:ascii="Times New Roman" w:hAnsi="Times New Roman" w:cs="Times New Roman"/>
          <w:sz w:val="24"/>
          <w:szCs w:val="24"/>
          <w:lang w:val="lt-LT"/>
        </w:rPr>
        <w:t>sumažėjo 33</w:t>
      </w:r>
      <w:r w:rsidRPr="00FF0C25">
        <w:rPr>
          <w:rFonts w:ascii="Times New Roman" w:hAnsi="Times New Roman" w:cs="Times New Roman"/>
          <w:sz w:val="24"/>
          <w:szCs w:val="24"/>
          <w:lang w:val="lt-LT"/>
        </w:rPr>
        <w:t xml:space="preserve">% ir sudarė </w:t>
      </w:r>
      <w:r w:rsidRPr="00FF0C25">
        <w:rPr>
          <w:rFonts w:ascii="Times New Roman" w:eastAsia="Arial" w:hAnsi="Times New Roman" w:cs="Times New Roman"/>
          <w:sz w:val="24"/>
          <w:szCs w:val="24"/>
          <w:lang w:val="lt-LT"/>
        </w:rPr>
        <w:t>42 501 296 Lt</w:t>
      </w:r>
      <w:r w:rsidRPr="00FF0C25">
        <w:rPr>
          <w:rFonts w:ascii="Times New Roman" w:hAnsi="Times New Roman" w:cs="Times New Roman"/>
          <w:sz w:val="24"/>
          <w:szCs w:val="24"/>
          <w:lang w:val="lt-LT"/>
        </w:rPr>
        <w:t>. Įmonės veikla buvo vykdoma pelningai</w:t>
      </w:r>
      <w:r w:rsidR="00414A2A"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tačiau </w:t>
      </w:r>
      <w:r w:rsidR="002452D3">
        <w:rPr>
          <w:rFonts w:ascii="Times New Roman" w:hAnsi="Times New Roman" w:cs="Times New Roman"/>
          <w:sz w:val="24"/>
          <w:szCs w:val="24"/>
          <w:lang w:val="lt-LT"/>
        </w:rPr>
        <w:t>įprastinės veiklos pelningumas</w:t>
      </w:r>
      <w:r w:rsidRPr="00FF0C25">
        <w:rPr>
          <w:rFonts w:ascii="Times New Roman" w:hAnsi="Times New Roman" w:cs="Times New Roman"/>
          <w:sz w:val="24"/>
          <w:szCs w:val="24"/>
          <w:lang w:val="lt-LT"/>
        </w:rPr>
        <w:t xml:space="preserve"> 2008</w:t>
      </w:r>
      <w:r w:rsidR="00433AA7">
        <w:rPr>
          <w:rFonts w:ascii="Times New Roman" w:eastAsia="Arial" w:hAnsi="Times New Roman" w:cs="Times New Roman"/>
          <w:sz w:val="24"/>
          <w:szCs w:val="24"/>
          <w:lang w:val="lt-LT"/>
        </w:rPr>
        <w:t>.04.01 -</w:t>
      </w:r>
      <w:r w:rsidRPr="00FF0C25">
        <w:rPr>
          <w:rFonts w:ascii="Times New Roman" w:eastAsia="Arial" w:hAnsi="Times New Roman" w:cs="Times New Roman"/>
          <w:sz w:val="24"/>
          <w:szCs w:val="24"/>
          <w:lang w:val="lt-LT"/>
        </w:rPr>
        <w:t xml:space="preserve"> 2009.03.31</w:t>
      </w:r>
      <w:r w:rsidRPr="00FF0C25">
        <w:rPr>
          <w:rFonts w:ascii="Times New Roman" w:hAnsi="Times New Roman" w:cs="Times New Roman"/>
          <w:sz w:val="24"/>
          <w:szCs w:val="24"/>
          <w:lang w:val="lt-LT"/>
        </w:rPr>
        <w:t xml:space="preserve"> periodo m</w:t>
      </w:r>
      <w:r w:rsidR="00414A2A" w:rsidRPr="00FF0C25">
        <w:rPr>
          <w:rFonts w:ascii="Times New Roman" w:hAnsi="Times New Roman" w:cs="Times New Roman"/>
          <w:sz w:val="24"/>
          <w:szCs w:val="24"/>
          <w:lang w:val="lt-LT"/>
        </w:rPr>
        <w:t>etu sudarė tik 0,</w:t>
      </w:r>
      <w:r w:rsidRPr="00FF0C25">
        <w:rPr>
          <w:rFonts w:ascii="Times New Roman" w:hAnsi="Times New Roman" w:cs="Times New Roman"/>
          <w:sz w:val="24"/>
          <w:szCs w:val="24"/>
          <w:lang w:val="lt-LT"/>
        </w:rPr>
        <w:t xml:space="preserve">35% nuo įmonės apyvartos. </w:t>
      </w:r>
    </w:p>
    <w:p w:rsidR="00D93B17" w:rsidRPr="00FF0C25"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Finansinė įmonės padėtis yra gana įtempta. </w:t>
      </w:r>
      <w:r w:rsidR="00767F22" w:rsidRPr="00FF0C25">
        <w:rPr>
          <w:rFonts w:ascii="Times New Roman" w:hAnsi="Times New Roman" w:cs="Times New Roman"/>
          <w:sz w:val="24"/>
          <w:szCs w:val="24"/>
          <w:lang w:val="lt-LT"/>
        </w:rPr>
        <w:t>Įmonės apyvartinis kapitalas 2008</w:t>
      </w:r>
      <w:r w:rsidR="00433AA7">
        <w:rPr>
          <w:rFonts w:ascii="Times New Roman" w:eastAsia="Arial" w:hAnsi="Times New Roman" w:cs="Times New Roman"/>
          <w:sz w:val="24"/>
          <w:szCs w:val="24"/>
          <w:lang w:val="lt-LT"/>
        </w:rPr>
        <w:t>.04.01 -</w:t>
      </w:r>
      <w:r w:rsidR="00767F22" w:rsidRPr="00FF0C25">
        <w:rPr>
          <w:rFonts w:ascii="Times New Roman" w:eastAsia="Arial" w:hAnsi="Times New Roman" w:cs="Times New Roman"/>
          <w:sz w:val="24"/>
          <w:szCs w:val="24"/>
          <w:lang w:val="lt-LT"/>
        </w:rPr>
        <w:t xml:space="preserve"> 2009.03.31 </w:t>
      </w:r>
      <w:r w:rsidR="00767F22" w:rsidRPr="00FF0C25">
        <w:rPr>
          <w:rFonts w:ascii="Times New Roman" w:hAnsi="Times New Roman" w:cs="Times New Roman"/>
          <w:sz w:val="24"/>
          <w:szCs w:val="24"/>
          <w:lang w:val="lt-LT"/>
        </w:rPr>
        <w:t xml:space="preserve">laikotarpiu buvo neigiamas. </w:t>
      </w:r>
      <w:r w:rsidRPr="00FF0C25">
        <w:rPr>
          <w:rFonts w:ascii="Times New Roman" w:hAnsi="Times New Roman" w:cs="Times New Roman"/>
          <w:sz w:val="24"/>
          <w:szCs w:val="24"/>
          <w:lang w:val="lt-LT"/>
        </w:rPr>
        <w:t>Apyvartinių lėšų stoka neigiamai veikia įmonės trumpalaikį mokumą bei neleidžia užtikrinti pakankamo pinigų srauto. Tai taip pat parodo nepatenkinami įmonės likvidumo rodikliai: 2009.03.3</w:t>
      </w:r>
      <w:r w:rsidR="00414A2A" w:rsidRPr="00FF0C25">
        <w:rPr>
          <w:rFonts w:ascii="Times New Roman" w:hAnsi="Times New Roman" w:cs="Times New Roman"/>
          <w:sz w:val="24"/>
          <w:szCs w:val="24"/>
          <w:lang w:val="lt-LT"/>
        </w:rPr>
        <w:t>1 bendrasis li</w:t>
      </w:r>
      <w:r w:rsidR="00433AA7">
        <w:rPr>
          <w:rFonts w:ascii="Times New Roman" w:hAnsi="Times New Roman" w:cs="Times New Roman"/>
          <w:sz w:val="24"/>
          <w:szCs w:val="24"/>
          <w:lang w:val="lt-LT"/>
        </w:rPr>
        <w:t>kvidumas sudarė 0,99, o skubus -</w:t>
      </w:r>
      <w:r w:rsidR="00414A2A" w:rsidRPr="00FF0C25">
        <w:rPr>
          <w:rFonts w:ascii="Times New Roman" w:hAnsi="Times New Roman" w:cs="Times New Roman"/>
          <w:sz w:val="24"/>
          <w:szCs w:val="24"/>
          <w:lang w:val="lt-LT"/>
        </w:rPr>
        <w:t xml:space="preserve"> 0,</w:t>
      </w:r>
      <w:r w:rsidRPr="00FF0C25">
        <w:rPr>
          <w:rFonts w:ascii="Times New Roman" w:hAnsi="Times New Roman" w:cs="Times New Roman"/>
          <w:sz w:val="24"/>
          <w:szCs w:val="24"/>
          <w:lang w:val="lt-LT"/>
        </w:rPr>
        <w:t>63.</w:t>
      </w:r>
      <w:r w:rsidR="00D43401">
        <w:rPr>
          <w:rFonts w:ascii="Times New Roman" w:hAnsi="Times New Roman" w:cs="Times New Roman"/>
          <w:sz w:val="24"/>
          <w:szCs w:val="24"/>
          <w:lang w:val="lt-LT"/>
        </w:rPr>
        <w:t xml:space="preserve"> Tuo tarpu statistiniai šios veiklos srities vidurkiai </w:t>
      </w:r>
      <w:r w:rsidR="00D43401">
        <w:rPr>
          <w:rFonts w:ascii="Times New Roman" w:hAnsi="Times New Roman" w:cs="Times New Roman"/>
          <w:sz w:val="24"/>
          <w:szCs w:val="24"/>
          <w:lang w:val="en-US"/>
        </w:rPr>
        <w:t xml:space="preserve">2008 </w:t>
      </w:r>
      <w:r w:rsidR="00D43401">
        <w:rPr>
          <w:rFonts w:ascii="Times New Roman" w:hAnsi="Times New Roman" w:cs="Times New Roman"/>
          <w:sz w:val="24"/>
          <w:szCs w:val="24"/>
          <w:lang w:val="lt-LT"/>
        </w:rPr>
        <w:t xml:space="preserve">metais buvo tokie: bendrasis likvidumas sudarė </w:t>
      </w:r>
      <w:r w:rsidR="00D43401">
        <w:rPr>
          <w:rFonts w:ascii="Times New Roman" w:hAnsi="Times New Roman" w:cs="Times New Roman"/>
          <w:sz w:val="24"/>
          <w:szCs w:val="24"/>
          <w:lang w:val="en-US"/>
        </w:rPr>
        <w:t>1,53</w:t>
      </w:r>
      <w:r w:rsidR="00433AA7">
        <w:rPr>
          <w:rFonts w:ascii="Times New Roman" w:hAnsi="Times New Roman" w:cs="Times New Roman"/>
          <w:sz w:val="24"/>
          <w:szCs w:val="24"/>
          <w:lang w:val="lt-LT"/>
        </w:rPr>
        <w:t>, o skubus -</w:t>
      </w:r>
      <w:r w:rsidR="00D43401">
        <w:rPr>
          <w:rFonts w:ascii="Times New Roman" w:hAnsi="Times New Roman" w:cs="Times New Roman"/>
          <w:sz w:val="24"/>
          <w:szCs w:val="24"/>
          <w:lang w:val="lt-LT"/>
        </w:rPr>
        <w:t xml:space="preserve"> 0,92.</w:t>
      </w:r>
      <w:r w:rsidRPr="00FF0C25">
        <w:rPr>
          <w:rFonts w:ascii="Times New Roman" w:hAnsi="Times New Roman" w:cs="Times New Roman"/>
          <w:sz w:val="24"/>
          <w:szCs w:val="24"/>
          <w:lang w:val="lt-LT"/>
        </w:rPr>
        <w:t xml:space="preserve"> Be to, 2008</w:t>
      </w:r>
      <w:r w:rsidR="00433AA7">
        <w:rPr>
          <w:rFonts w:ascii="Times New Roman" w:eastAsia="Arial" w:hAnsi="Times New Roman" w:cs="Times New Roman"/>
          <w:sz w:val="24"/>
          <w:szCs w:val="24"/>
          <w:lang w:val="lt-LT"/>
        </w:rPr>
        <w:t>.04.01 -</w:t>
      </w:r>
      <w:r w:rsidRPr="00FF0C25">
        <w:rPr>
          <w:rFonts w:ascii="Times New Roman" w:eastAsia="Arial" w:hAnsi="Times New Roman" w:cs="Times New Roman"/>
          <w:sz w:val="24"/>
          <w:szCs w:val="24"/>
          <w:lang w:val="lt-LT"/>
        </w:rPr>
        <w:t xml:space="preserve"> 2009.03.31 </w:t>
      </w:r>
      <w:r w:rsidRPr="00FF0C25">
        <w:rPr>
          <w:rFonts w:ascii="Times New Roman" w:hAnsi="Times New Roman" w:cs="Times New Roman"/>
          <w:sz w:val="24"/>
          <w:szCs w:val="24"/>
          <w:lang w:val="lt-LT"/>
        </w:rPr>
        <w:t xml:space="preserve">periodo metu įmonė su savo tiekėjais atsiskaitydavo vidutiniškai per 78 dienas. Finansinės rizikos lygis yra vidutinis. 2009.03.31 43% turto buvo finansuojama iš savininkų nuosavybės. </w:t>
      </w:r>
    </w:p>
    <w:p w:rsidR="00D93B17" w:rsidRPr="00FF0C25"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Tačiau, nors įmonės finansinė analizė nerodo, kad įmonė</w:t>
      </w:r>
      <w:r w:rsidR="0026760A" w:rsidRPr="00FF0C25">
        <w:rPr>
          <w:rFonts w:ascii="Times New Roman" w:hAnsi="Times New Roman" w:cs="Times New Roman"/>
          <w:sz w:val="24"/>
          <w:szCs w:val="24"/>
          <w:lang w:val="lt-LT"/>
        </w:rPr>
        <w:t xml:space="preserve"> visiškai</w:t>
      </w:r>
      <w:r w:rsidRPr="00FF0C25">
        <w:rPr>
          <w:rFonts w:ascii="Times New Roman" w:hAnsi="Times New Roman" w:cs="Times New Roman"/>
          <w:sz w:val="24"/>
          <w:szCs w:val="24"/>
          <w:lang w:val="lt-LT"/>
        </w:rPr>
        <w:t xml:space="preserve"> nesugeba laiku įvykdyti savo trumpalaikių įsiskolinimų, reikia atkreipti dėmesį, kad nefinansinė informacija apie įmonę atskleidžia didžiulę įmonės nemokumo riziką: įmonė įregistruota 36 turo areštų aktuose, jos kreditoriai yra padavę </w:t>
      </w:r>
      <w:r w:rsidR="005D2DE6" w:rsidRPr="00FF0C25">
        <w:rPr>
          <w:rFonts w:ascii="Times New Roman" w:hAnsi="Times New Roman" w:cs="Times New Roman"/>
          <w:sz w:val="24"/>
          <w:szCs w:val="24"/>
          <w:lang w:val="lt-LT"/>
        </w:rPr>
        <w:t xml:space="preserve">prašymus </w:t>
      </w:r>
      <w:r w:rsidRPr="00FF0C25">
        <w:rPr>
          <w:rFonts w:ascii="Times New Roman" w:hAnsi="Times New Roman" w:cs="Times New Roman"/>
          <w:sz w:val="24"/>
          <w:szCs w:val="24"/>
          <w:lang w:val="lt-LT"/>
        </w:rPr>
        <w:t>į skolų išieš</w:t>
      </w:r>
      <w:r w:rsidR="0026760A" w:rsidRPr="00FF0C25">
        <w:rPr>
          <w:rFonts w:ascii="Times New Roman" w:hAnsi="Times New Roman" w:cs="Times New Roman"/>
          <w:sz w:val="24"/>
          <w:szCs w:val="24"/>
          <w:lang w:val="lt-LT"/>
        </w:rPr>
        <w:t xml:space="preserve">kojimo bendroves dėl </w:t>
      </w:r>
      <w:r w:rsidR="005D2DE6" w:rsidRPr="00FF0C25">
        <w:rPr>
          <w:rFonts w:ascii="Times New Roman" w:hAnsi="Times New Roman" w:cs="Times New Roman"/>
          <w:sz w:val="24"/>
          <w:szCs w:val="24"/>
          <w:lang w:val="lt-LT"/>
        </w:rPr>
        <w:t xml:space="preserve">vertinamos įmonės </w:t>
      </w:r>
      <w:r w:rsidR="0026760A" w:rsidRPr="00FF0C25">
        <w:rPr>
          <w:rFonts w:ascii="Times New Roman" w:hAnsi="Times New Roman" w:cs="Times New Roman"/>
          <w:sz w:val="24"/>
          <w:szCs w:val="24"/>
          <w:lang w:val="lt-LT"/>
        </w:rPr>
        <w:t>skolų</w:t>
      </w:r>
      <w:r w:rsidR="005D2DE6" w:rsidRPr="00FF0C25">
        <w:rPr>
          <w:rFonts w:ascii="Times New Roman" w:hAnsi="Times New Roman" w:cs="Times New Roman"/>
          <w:sz w:val="24"/>
          <w:szCs w:val="24"/>
          <w:lang w:val="lt-LT"/>
        </w:rPr>
        <w:t xml:space="preserve"> išieškojimo</w:t>
      </w:r>
      <w:r w:rsidRPr="00FF0C25">
        <w:rPr>
          <w:rFonts w:ascii="Times New Roman" w:hAnsi="Times New Roman" w:cs="Times New Roman"/>
          <w:sz w:val="24"/>
          <w:szCs w:val="24"/>
          <w:lang w:val="lt-LT"/>
        </w:rPr>
        <w:t>, įmonė kaip atsakovas dalyvauja 11 teismo procesų, remiantis vieša informacija vienu iš teismo procesų 2009.08.11 įmonei yra inicijuojama bankroto byla.</w:t>
      </w:r>
    </w:p>
    <w:p w:rsidR="00D93B17" w:rsidRPr="00FF0C25" w:rsidRDefault="00D93B17" w:rsidP="00423A52">
      <w:pPr>
        <w:pStyle w:val="PlainText"/>
        <w:tabs>
          <w:tab w:val="left" w:pos="2520"/>
        </w:tabs>
        <w:spacing w:line="360" w:lineRule="auto"/>
        <w:ind w:firstLine="567"/>
        <w:jc w:val="both"/>
        <w:rPr>
          <w:rFonts w:ascii="Times New Roman" w:eastAsia="Arial" w:hAnsi="Times New Roman" w:cs="Times New Roman"/>
          <w:sz w:val="24"/>
          <w:szCs w:val="24"/>
          <w:lang w:val="lt-LT"/>
        </w:rPr>
      </w:pPr>
      <w:r w:rsidRPr="00FF0C25">
        <w:rPr>
          <w:rFonts w:ascii="Times New Roman" w:hAnsi="Times New Roman" w:cs="Times New Roman"/>
          <w:sz w:val="24"/>
          <w:szCs w:val="24"/>
          <w:lang w:val="lt-LT"/>
        </w:rPr>
        <w:t xml:space="preserve">Įmonė priskiriama </w:t>
      </w:r>
      <w:r w:rsidR="00414A2A" w:rsidRPr="00FF0C25">
        <w:rPr>
          <w:rFonts w:ascii="Times New Roman" w:hAnsi="Times New Roman" w:cs="Times New Roman"/>
          <w:sz w:val="24"/>
          <w:szCs w:val="24"/>
          <w:lang w:val="lt-LT"/>
        </w:rPr>
        <w:t>penktajai</w:t>
      </w:r>
      <w:r w:rsidRPr="00FF0C25">
        <w:rPr>
          <w:rFonts w:ascii="Times New Roman" w:hAnsi="Times New Roman" w:cs="Times New Roman"/>
          <w:sz w:val="24"/>
          <w:szCs w:val="24"/>
          <w:lang w:val="lt-LT"/>
        </w:rPr>
        <w:t xml:space="preserve"> prekinio kredito rizikos klasei (D). </w:t>
      </w:r>
      <w:r w:rsidRPr="00FF0C25">
        <w:rPr>
          <w:rFonts w:ascii="Times New Roman" w:eastAsia="Arial" w:hAnsi="Times New Roman" w:cs="Times New Roman"/>
          <w:sz w:val="24"/>
          <w:szCs w:val="24"/>
          <w:lang w:val="lt-LT"/>
        </w:rPr>
        <w:t>Verslo operacijų rizikos lygis yra labai aukštas. Verslo ryšiai  nerekomenduojami.</w:t>
      </w:r>
    </w:p>
    <w:p w:rsidR="00C5032C"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Nors įmonės finansiniai rodikliai nėra visiškai nepatenkinami, tačiau visa nefinansinė informacija atskleidžia labai didelę įmonės riziką. Įmonei</w:t>
      </w:r>
      <w:r w:rsidR="00C5032C"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dėl labai didelės rizikos</w:t>
      </w:r>
      <w:r w:rsidR="00C5032C"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kredito limitas nesuteikiamas. </w:t>
      </w:r>
    </w:p>
    <w:p w:rsidR="00EC3C0D" w:rsidRPr="00FF0C25" w:rsidRDefault="00EC3C0D" w:rsidP="00EC3C0D">
      <w:pPr>
        <w:pStyle w:val="PlainText"/>
        <w:tabs>
          <w:tab w:val="left" w:pos="2520"/>
          <w:tab w:val="left" w:pos="7500"/>
          <w:tab w:val="left" w:pos="8900"/>
        </w:tabs>
        <w:spacing w:line="360" w:lineRule="auto"/>
        <w:ind w:firstLine="851"/>
        <w:jc w:val="both"/>
        <w:rPr>
          <w:rFonts w:ascii="Times New Roman" w:hAnsi="Times New Roman" w:cs="Times New Roman"/>
          <w:sz w:val="24"/>
          <w:szCs w:val="24"/>
          <w:lang w:val="lt-LT"/>
        </w:rPr>
      </w:pPr>
    </w:p>
    <w:p w:rsidR="003F2D7B" w:rsidRDefault="003F2D7B" w:rsidP="00C10983">
      <w:pPr>
        <w:spacing w:after="0" w:line="360" w:lineRule="auto"/>
        <w:ind w:firstLine="567"/>
        <w:jc w:val="both"/>
        <w:rPr>
          <w:rFonts w:ascii="Times New Roman" w:hAnsi="Times New Roman"/>
          <w:b/>
          <w:sz w:val="24"/>
          <w:szCs w:val="24"/>
          <w:lang w:val="lt-LT"/>
        </w:rPr>
      </w:pPr>
      <w:r w:rsidRPr="00FF0C25">
        <w:rPr>
          <w:rFonts w:ascii="Times New Roman" w:hAnsi="Times New Roman"/>
          <w:b/>
          <w:sz w:val="24"/>
          <w:szCs w:val="24"/>
          <w:lang w:val="lt-LT"/>
        </w:rPr>
        <w:lastRenderedPageBreak/>
        <w:t>3.4. Pirkėjų preki</w:t>
      </w:r>
      <w:r w:rsidR="00433AA7">
        <w:rPr>
          <w:rFonts w:ascii="Times New Roman" w:hAnsi="Times New Roman"/>
          <w:b/>
          <w:sz w:val="24"/>
          <w:szCs w:val="24"/>
          <w:lang w:val="lt-LT"/>
        </w:rPr>
        <w:t xml:space="preserve">nio kredito rizikos vertinimas </w:t>
      </w:r>
      <w:r w:rsidR="00433AA7" w:rsidRPr="00433AA7">
        <w:rPr>
          <w:rFonts w:ascii="Times New Roman" w:hAnsi="Times New Roman"/>
          <w:sz w:val="24"/>
          <w:szCs w:val="24"/>
          <w:lang w:val="lt-LT"/>
        </w:rPr>
        <w:t>-</w:t>
      </w:r>
      <w:r w:rsidRPr="00FF0C25">
        <w:rPr>
          <w:rFonts w:ascii="Times New Roman" w:hAnsi="Times New Roman"/>
          <w:b/>
          <w:sz w:val="24"/>
          <w:szCs w:val="24"/>
          <w:lang w:val="lt-LT"/>
        </w:rPr>
        <w:t xml:space="preserve"> rizikos</w:t>
      </w:r>
      <w:r w:rsidR="00433AA7">
        <w:rPr>
          <w:rFonts w:ascii="Times New Roman" w:hAnsi="Times New Roman"/>
          <w:b/>
          <w:sz w:val="24"/>
          <w:szCs w:val="24"/>
          <w:lang w:val="lt-LT"/>
        </w:rPr>
        <w:t xml:space="preserve"> mažinimo instrumentas įmonėms </w:t>
      </w:r>
      <w:r w:rsidR="001F2626">
        <w:rPr>
          <w:rFonts w:ascii="Times New Roman" w:hAnsi="Times New Roman"/>
          <w:sz w:val="24"/>
          <w:szCs w:val="24"/>
          <w:lang w:val="lt-LT"/>
        </w:rPr>
        <w:t>–</w:t>
      </w:r>
      <w:r w:rsidRPr="00FF0C25">
        <w:rPr>
          <w:rFonts w:ascii="Times New Roman" w:hAnsi="Times New Roman"/>
          <w:b/>
          <w:sz w:val="24"/>
          <w:szCs w:val="24"/>
          <w:lang w:val="lt-LT"/>
        </w:rPr>
        <w:t xml:space="preserve"> tiekėjoms</w:t>
      </w:r>
    </w:p>
    <w:p w:rsidR="001F2626" w:rsidRDefault="001F2626" w:rsidP="001F2626">
      <w:pPr>
        <w:pStyle w:val="BodyText"/>
        <w:spacing w:after="0" w:line="360" w:lineRule="auto"/>
        <w:ind w:firstLine="851"/>
        <w:jc w:val="both"/>
        <w:rPr>
          <w:rFonts w:ascii="Times New Roman" w:hAnsi="Times New Roman"/>
          <w:lang w:val="lt-LT"/>
        </w:rPr>
      </w:pPr>
    </w:p>
    <w:p w:rsidR="005D7674" w:rsidRPr="001F2626" w:rsidRDefault="001F2626" w:rsidP="00423A52">
      <w:pPr>
        <w:pStyle w:val="BodyText"/>
        <w:spacing w:after="0" w:line="360" w:lineRule="auto"/>
        <w:ind w:firstLine="567"/>
        <w:jc w:val="both"/>
        <w:rPr>
          <w:rFonts w:ascii="Times New Roman" w:hAnsi="Times New Roman"/>
          <w:lang w:val="lt-LT"/>
        </w:rPr>
      </w:pPr>
      <w:r w:rsidRPr="00FF0C25">
        <w:rPr>
          <w:rFonts w:ascii="Times New Roman" w:hAnsi="Times New Roman"/>
          <w:lang w:val="lt-LT"/>
        </w:rPr>
        <w:t>Siekiant ištirti įmonės prekinio kredito rizikos vertinimo metodiką buvo atliktas kelių įmonių prekinio kredito rizikos vertinimas, remiantis mokslinės literatūros medžiaga, bei praktinėmis prekinio kredito rizikos vertinimu užsiimančios įmonės rekomendacijomis. Atlikus šį tyrimą buvo išsiaiškinta, kad prekinio kredito rizikos vertinimas padeda nustatyti įmonės trumpalaikio mokumo riziką ir mažinti tiekėjo prekinio kredito suteikimo riziką, atsisakant teikti prekinius kreditus, remiantis įmonės prekinio kredito rizikos vertinimu nustatytom</w:t>
      </w:r>
      <w:r>
        <w:rPr>
          <w:rFonts w:ascii="Times New Roman" w:hAnsi="Times New Roman"/>
          <w:lang w:val="lt-LT"/>
        </w:rPr>
        <w:t>s, pernelyg rizikingoms įmonėms. Taigi, a</w:t>
      </w:r>
      <w:r w:rsidR="00BA40C8" w:rsidRPr="00FF0C25">
        <w:rPr>
          <w:rFonts w:ascii="Times New Roman" w:hAnsi="Times New Roman" w:cs="Times New Roman"/>
          <w:lang w:val="lt-LT"/>
        </w:rPr>
        <w:t>tliktas tyrimas padeda pagrįsti prekinio kredito rizikos vertinimo svarbą sėkmingam bendradarbiavimui su pirkėjais mokėjimo atidėjimo pagrindu bei praktinę naudą atrenkant pirkėjus, sugebėsiančius laiku atsiskaityti</w:t>
      </w:r>
      <w:r w:rsidR="00AE77C6">
        <w:rPr>
          <w:rFonts w:ascii="Times New Roman" w:hAnsi="Times New Roman" w:cs="Times New Roman"/>
          <w:lang w:val="lt-LT"/>
        </w:rPr>
        <w:t xml:space="preserve"> už prekes ar paslaugas</w:t>
      </w:r>
      <w:r w:rsidR="00BA40C8" w:rsidRPr="00FF0C25">
        <w:rPr>
          <w:rFonts w:ascii="Times New Roman" w:hAnsi="Times New Roman" w:cs="Times New Roman"/>
          <w:lang w:val="lt-LT"/>
        </w:rPr>
        <w:t>.</w:t>
      </w:r>
      <w:r w:rsidR="005A2289" w:rsidRPr="00FF0C25">
        <w:rPr>
          <w:rFonts w:ascii="Times New Roman" w:hAnsi="Times New Roman" w:cs="Times New Roman"/>
          <w:lang w:val="lt-LT"/>
        </w:rPr>
        <w:t xml:space="preserve"> Naudojant informaciją apie įmonę galima lengvai nustatyti jos </w:t>
      </w:r>
      <w:r w:rsidR="00023536" w:rsidRPr="00FF0C25">
        <w:rPr>
          <w:rFonts w:ascii="Times New Roman" w:hAnsi="Times New Roman" w:cs="Times New Roman"/>
          <w:lang w:val="lt-LT"/>
        </w:rPr>
        <w:t>silpnąsias</w:t>
      </w:r>
      <w:r w:rsidR="005A2289" w:rsidRPr="00FF0C25">
        <w:rPr>
          <w:rFonts w:ascii="Times New Roman" w:hAnsi="Times New Roman" w:cs="Times New Roman"/>
          <w:lang w:val="lt-LT"/>
        </w:rPr>
        <w:t xml:space="preserve"> bei stipriąsias puses, ją kompleksiškai įvertinti. Analizuodamas bendrąją informaciją apie įmonę, jos veiklos šaką, santykinius finansinius įmonės rodiklius, prekinio kredito rizikos vertinimas leidžia nustatyti, ar pasirinktas partneris yra pajėgus įvykdyti savo </w:t>
      </w:r>
      <w:r w:rsidR="00AE77C6">
        <w:rPr>
          <w:rFonts w:ascii="Times New Roman" w:hAnsi="Times New Roman" w:cs="Times New Roman"/>
          <w:lang w:val="lt-LT"/>
        </w:rPr>
        <w:t xml:space="preserve">trumpalaikius </w:t>
      </w:r>
      <w:r w:rsidR="005A2289" w:rsidRPr="00FF0C25">
        <w:rPr>
          <w:rFonts w:ascii="Times New Roman" w:hAnsi="Times New Roman" w:cs="Times New Roman"/>
          <w:lang w:val="lt-LT"/>
        </w:rPr>
        <w:t xml:space="preserve">įsipareigojimus. </w:t>
      </w:r>
      <w:r w:rsidR="00BE1E6B">
        <w:rPr>
          <w:rFonts w:ascii="Times New Roman" w:hAnsi="Times New Roman" w:cs="Times New Roman"/>
          <w:lang w:val="lt-LT"/>
        </w:rPr>
        <w:t>Įmonės p</w:t>
      </w:r>
      <w:r w:rsidR="005A2289" w:rsidRPr="00FF0C25">
        <w:rPr>
          <w:rFonts w:ascii="Times New Roman" w:hAnsi="Times New Roman" w:cs="Times New Roman"/>
          <w:lang w:val="lt-LT"/>
        </w:rPr>
        <w:t>rekinio kredito rizikos vertinimo metodu atrinkus patikimus pirkėjus galima sumažinti prekinio kredito riziką, kad dėl laikino ar visiško pirkėjų nemokumo, bus prarasti pinigai.</w:t>
      </w:r>
      <w:r w:rsidR="005D7674">
        <w:rPr>
          <w:rFonts w:ascii="Times New Roman" w:hAnsi="Times New Roman" w:cs="Times New Roman"/>
          <w:lang w:val="lt-LT"/>
        </w:rPr>
        <w:t xml:space="preserve"> Taigi, pagrindinis prekinio kredito rizikos vertinimo privalumas yra aiškus, sistematiškas, kompleksinis įmonių vertinimas, leidžiantis atrinkti patikimas įmones, kurios turi finansines galimybes laiku atsiskaityti už suteiktus prekinius kreditus bei įmones, su kuriomis bendradarbiavimas yra per daug rizikingas.</w:t>
      </w:r>
      <w:r w:rsidR="00DA4685">
        <w:rPr>
          <w:rFonts w:ascii="Times New Roman" w:hAnsi="Times New Roman" w:cs="Times New Roman"/>
          <w:lang w:val="lt-LT"/>
        </w:rPr>
        <w:t xml:space="preserve"> Pagrindinis, tyrimo</w:t>
      </w:r>
      <w:r w:rsidR="00BE1E6B">
        <w:rPr>
          <w:rFonts w:ascii="Times New Roman" w:hAnsi="Times New Roman" w:cs="Times New Roman"/>
          <w:lang w:val="lt-LT"/>
        </w:rPr>
        <w:t xml:space="preserve"> metu </w:t>
      </w:r>
      <w:r w:rsidR="00DA4685">
        <w:rPr>
          <w:rFonts w:ascii="Times New Roman" w:hAnsi="Times New Roman" w:cs="Times New Roman"/>
          <w:lang w:val="lt-LT"/>
        </w:rPr>
        <w:t>pastebėtas</w:t>
      </w:r>
      <w:r w:rsidR="005D7674" w:rsidRPr="00411AF8">
        <w:rPr>
          <w:rFonts w:ascii="Times New Roman" w:hAnsi="Times New Roman" w:cs="Times New Roman"/>
          <w:lang w:val="lt-LT"/>
        </w:rPr>
        <w:t xml:space="preserve"> įmonės prekinio kre</w:t>
      </w:r>
      <w:r w:rsidR="00DA4685">
        <w:rPr>
          <w:rFonts w:ascii="Times New Roman" w:hAnsi="Times New Roman" w:cs="Times New Roman"/>
          <w:lang w:val="lt-LT"/>
        </w:rPr>
        <w:t xml:space="preserve">dito rizikos vertinimo trūkumas yra tas, kad </w:t>
      </w:r>
      <w:r w:rsidR="00411AF8" w:rsidRPr="00411AF8">
        <w:rPr>
          <w:rFonts w:ascii="Times New Roman" w:hAnsi="Times New Roman"/>
          <w:lang w:val="lt-LT"/>
        </w:rPr>
        <w:t xml:space="preserve">vertinamos įmonės finansinės atskaitomybės dokumentai </w:t>
      </w:r>
      <w:r w:rsidR="0032381B">
        <w:rPr>
          <w:rFonts w:ascii="Times New Roman" w:hAnsi="Times New Roman"/>
          <w:lang w:val="lt-LT"/>
        </w:rPr>
        <w:t>parodo įmonės finansinę būklę finansinės atskaitomybės sudarymo momentu, kuri</w:t>
      </w:r>
      <w:r w:rsidR="00411AF8" w:rsidRPr="00411AF8">
        <w:rPr>
          <w:rFonts w:ascii="Times New Roman" w:hAnsi="Times New Roman"/>
          <w:lang w:val="lt-LT"/>
        </w:rPr>
        <w:t xml:space="preserve"> </w:t>
      </w:r>
      <w:r w:rsidR="0032381B">
        <w:rPr>
          <w:rFonts w:ascii="Times New Roman" w:hAnsi="Times New Roman"/>
          <w:lang w:val="lt-LT"/>
        </w:rPr>
        <w:t>vertinimo</w:t>
      </w:r>
      <w:r w:rsidR="00411AF8" w:rsidRPr="00411AF8">
        <w:rPr>
          <w:rFonts w:ascii="Times New Roman" w:hAnsi="Times New Roman"/>
          <w:lang w:val="lt-LT"/>
        </w:rPr>
        <w:t xml:space="preserve"> momentu</w:t>
      </w:r>
      <w:r w:rsidR="0032381B">
        <w:rPr>
          <w:rFonts w:ascii="Times New Roman" w:hAnsi="Times New Roman"/>
          <w:lang w:val="lt-LT"/>
        </w:rPr>
        <w:t xml:space="preserve"> jau gali būti pasikeitusi.</w:t>
      </w:r>
      <w:r w:rsidR="000A48A6">
        <w:rPr>
          <w:rFonts w:ascii="Times New Roman" w:hAnsi="Times New Roman"/>
          <w:lang w:val="lt-LT"/>
        </w:rPr>
        <w:t xml:space="preserve"> Šį trūkumą eliminuoti iš dalies padeda surinktos naujausios nefinansinės informacijos apie įmonę analizė</w:t>
      </w:r>
      <w:r w:rsidR="004339E4">
        <w:rPr>
          <w:rFonts w:ascii="Times New Roman" w:hAnsi="Times New Roman"/>
          <w:lang w:val="lt-LT"/>
        </w:rPr>
        <w:t>.</w:t>
      </w:r>
    </w:p>
    <w:p w:rsidR="00D93B17" w:rsidRPr="00FF0C25" w:rsidRDefault="00D93B17" w:rsidP="00423A52">
      <w:pPr>
        <w:pStyle w:val="PlainText"/>
        <w:tabs>
          <w:tab w:val="left" w:pos="2520"/>
          <w:tab w:val="left" w:pos="7500"/>
          <w:tab w:val="left" w:pos="8900"/>
        </w:tabs>
        <w:spacing w:line="360" w:lineRule="auto"/>
        <w:ind w:firstLine="567"/>
        <w:jc w:val="both"/>
        <w:rPr>
          <w:rFonts w:ascii="Times New Roman" w:hAnsi="Times New Roman" w:cs="Times New Roman"/>
          <w:sz w:val="24"/>
          <w:szCs w:val="24"/>
          <w:lang w:val="lt-LT"/>
        </w:rPr>
      </w:pPr>
      <w:r w:rsidRPr="00411AF8">
        <w:rPr>
          <w:rFonts w:ascii="Times New Roman" w:hAnsi="Times New Roman" w:cs="Times New Roman"/>
          <w:sz w:val="24"/>
          <w:szCs w:val="24"/>
          <w:lang w:val="lt-LT"/>
        </w:rPr>
        <w:t>Remiantis</w:t>
      </w:r>
      <w:r w:rsidRPr="00FF0C25">
        <w:rPr>
          <w:rFonts w:ascii="Times New Roman" w:hAnsi="Times New Roman" w:cs="Times New Roman"/>
          <w:sz w:val="24"/>
          <w:szCs w:val="24"/>
          <w:lang w:val="lt-LT"/>
        </w:rPr>
        <w:t xml:space="preserve"> pasirinktų įmonių prekinio kredito rizikos vertinimo rezultatais galima padaryti šias išvadas:</w:t>
      </w:r>
    </w:p>
    <w:p w:rsidR="00D93B17" w:rsidRPr="00FF0C25" w:rsidRDefault="00D93B17" w:rsidP="00423A52">
      <w:pPr>
        <w:pStyle w:val="PlainText"/>
        <w:numPr>
          <w:ilvl w:val="0"/>
          <w:numId w:val="28"/>
        </w:numPr>
        <w:tabs>
          <w:tab w:val="left" w:pos="1134"/>
          <w:tab w:val="left" w:pos="7500"/>
          <w:tab w:val="left" w:pos="8900"/>
        </w:tabs>
        <w:spacing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Įm</w:t>
      </w:r>
      <w:r w:rsidR="006212E7" w:rsidRPr="00FF0C25">
        <w:rPr>
          <w:rFonts w:ascii="Times New Roman" w:hAnsi="Times New Roman" w:cs="Times New Roman"/>
          <w:sz w:val="24"/>
          <w:szCs w:val="24"/>
          <w:lang w:val="lt-LT"/>
        </w:rPr>
        <w:t xml:space="preserve">onės finansiniai duomenys </w:t>
      </w:r>
      <w:r w:rsidRPr="00FF0C25">
        <w:rPr>
          <w:rFonts w:ascii="Times New Roman" w:hAnsi="Times New Roman" w:cs="Times New Roman"/>
          <w:sz w:val="24"/>
          <w:szCs w:val="24"/>
          <w:lang w:val="lt-LT"/>
        </w:rPr>
        <w:t>neparodo</w:t>
      </w:r>
      <w:r w:rsidR="006212E7" w:rsidRPr="00FF0C25">
        <w:rPr>
          <w:rFonts w:ascii="Times New Roman" w:hAnsi="Times New Roman" w:cs="Times New Roman"/>
          <w:sz w:val="24"/>
          <w:szCs w:val="24"/>
          <w:lang w:val="lt-LT"/>
        </w:rPr>
        <w:t xml:space="preserve"> visos realios įmonės ekonominės situacijos.  L</w:t>
      </w:r>
      <w:r w:rsidRPr="00FF0C25">
        <w:rPr>
          <w:rFonts w:ascii="Times New Roman" w:hAnsi="Times New Roman" w:cs="Times New Roman"/>
          <w:sz w:val="24"/>
          <w:szCs w:val="24"/>
          <w:lang w:val="lt-LT"/>
        </w:rPr>
        <w:t>abai svarbu yra stebėti nefinansinę informaciją apie įmonę</w:t>
      </w:r>
      <w:r w:rsidR="00EF0A71" w:rsidRPr="00FF0C25">
        <w:rPr>
          <w:rFonts w:ascii="Times New Roman" w:hAnsi="Times New Roman" w:cs="Times New Roman"/>
          <w:sz w:val="24"/>
          <w:szCs w:val="24"/>
          <w:lang w:val="lt-LT"/>
        </w:rPr>
        <w:t>, kuri gali pa</w:t>
      </w:r>
      <w:r w:rsidR="006212E7" w:rsidRPr="00FF0C25">
        <w:rPr>
          <w:rFonts w:ascii="Times New Roman" w:hAnsi="Times New Roman" w:cs="Times New Roman"/>
          <w:sz w:val="24"/>
          <w:szCs w:val="24"/>
          <w:lang w:val="lt-LT"/>
        </w:rPr>
        <w:t>rodyti rizikos faktorius, dar nepastebimus praėjusio finansinio laikotarpio įmonės finansinės atskaitomybės dokumentuose</w:t>
      </w:r>
      <w:r w:rsidRPr="00FF0C25">
        <w:rPr>
          <w:rFonts w:ascii="Times New Roman" w:hAnsi="Times New Roman" w:cs="Times New Roman"/>
          <w:sz w:val="24"/>
          <w:szCs w:val="24"/>
          <w:lang w:val="lt-LT"/>
        </w:rPr>
        <w:t>.</w:t>
      </w:r>
    </w:p>
    <w:p w:rsidR="008105F0" w:rsidRPr="00FF0C25" w:rsidRDefault="00D93B17" w:rsidP="00423A52">
      <w:pPr>
        <w:pStyle w:val="PlainText"/>
        <w:numPr>
          <w:ilvl w:val="0"/>
          <w:numId w:val="28"/>
        </w:numPr>
        <w:tabs>
          <w:tab w:val="left" w:pos="1134"/>
          <w:tab w:val="left" w:pos="7500"/>
          <w:tab w:val="left" w:pos="8900"/>
        </w:tabs>
        <w:spacing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Įmonės prekinio kredito rizikos vertinimas, būtent dėl to, kad jo metu kompleksiškai analizuojama tiek finansinė</w:t>
      </w:r>
      <w:r w:rsidR="008909AA"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tiek nefinansinė informacija</w:t>
      </w:r>
      <w:r w:rsidR="00BA40C8"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padeda objektyviai numatyti įmonės veiklos perspektyvas,</w:t>
      </w:r>
      <w:r w:rsidR="008105F0" w:rsidRPr="00FF0C25">
        <w:rPr>
          <w:rFonts w:ascii="Times New Roman" w:hAnsi="Times New Roman" w:cs="Times New Roman"/>
          <w:sz w:val="24"/>
          <w:szCs w:val="24"/>
          <w:lang w:val="lt-LT"/>
        </w:rPr>
        <w:t xml:space="preserve"> jos galimybes laiku įvykdyti savo trumpalaikius įsipareigojimus.</w:t>
      </w:r>
    </w:p>
    <w:p w:rsidR="00584727" w:rsidRPr="006C7BAC" w:rsidRDefault="00D93B17" w:rsidP="006C7BAC">
      <w:pPr>
        <w:pStyle w:val="PlainText"/>
        <w:numPr>
          <w:ilvl w:val="0"/>
          <w:numId w:val="28"/>
        </w:numPr>
        <w:tabs>
          <w:tab w:val="left" w:pos="1134"/>
        </w:tabs>
        <w:spacing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 </w:t>
      </w:r>
      <w:r w:rsidR="00433AA7">
        <w:rPr>
          <w:rFonts w:ascii="Times New Roman" w:hAnsi="Times New Roman" w:cs="Times New Roman"/>
          <w:sz w:val="24"/>
          <w:szCs w:val="24"/>
          <w:lang w:val="lt-LT"/>
        </w:rPr>
        <w:t>Įmonių -</w:t>
      </w:r>
      <w:r w:rsidR="00775A82" w:rsidRPr="00FF0C25">
        <w:rPr>
          <w:rFonts w:ascii="Times New Roman" w:hAnsi="Times New Roman" w:cs="Times New Roman"/>
          <w:sz w:val="24"/>
          <w:szCs w:val="24"/>
          <w:lang w:val="lt-LT"/>
        </w:rPr>
        <w:t xml:space="preserve"> debitorių prekinio kre</w:t>
      </w:r>
      <w:r w:rsidR="00433AA7">
        <w:rPr>
          <w:rFonts w:ascii="Times New Roman" w:hAnsi="Times New Roman" w:cs="Times New Roman"/>
          <w:sz w:val="24"/>
          <w:szCs w:val="24"/>
          <w:lang w:val="lt-LT"/>
        </w:rPr>
        <w:t>dito rizikos vertinimai įmonei -</w:t>
      </w:r>
      <w:r w:rsidR="00775A82" w:rsidRPr="00FF0C25">
        <w:rPr>
          <w:rFonts w:ascii="Times New Roman" w:hAnsi="Times New Roman" w:cs="Times New Roman"/>
          <w:sz w:val="24"/>
          <w:szCs w:val="24"/>
          <w:lang w:val="lt-LT"/>
        </w:rPr>
        <w:t xml:space="preserve"> kreditoriui padeda </w:t>
      </w:r>
      <w:r w:rsidRPr="00FF0C25">
        <w:rPr>
          <w:rFonts w:ascii="Times New Roman" w:hAnsi="Times New Roman" w:cs="Times New Roman"/>
          <w:sz w:val="24"/>
          <w:szCs w:val="24"/>
          <w:lang w:val="lt-LT"/>
        </w:rPr>
        <w:t>išvengti bendradarbiavimo su rizikingais pirkėjais ir įvertinti ku</w:t>
      </w:r>
      <w:r w:rsidR="00CE2B71" w:rsidRPr="00FF0C25">
        <w:rPr>
          <w:rFonts w:ascii="Times New Roman" w:hAnsi="Times New Roman" w:cs="Times New Roman"/>
          <w:sz w:val="24"/>
          <w:szCs w:val="24"/>
          <w:lang w:val="lt-LT"/>
        </w:rPr>
        <w:t>rioms įmonėms prekinių kreditų</w:t>
      </w:r>
      <w:r w:rsidRPr="00FF0C25">
        <w:rPr>
          <w:rFonts w:ascii="Times New Roman" w:hAnsi="Times New Roman" w:cs="Times New Roman"/>
          <w:sz w:val="24"/>
          <w:szCs w:val="24"/>
          <w:lang w:val="lt-LT"/>
        </w:rPr>
        <w:t xml:space="preserve"> </w:t>
      </w:r>
      <w:r w:rsidR="00CE2B71" w:rsidRPr="00FF0C25">
        <w:rPr>
          <w:rFonts w:ascii="Times New Roman" w:hAnsi="Times New Roman" w:cs="Times New Roman"/>
          <w:sz w:val="24"/>
          <w:szCs w:val="24"/>
          <w:lang w:val="lt-LT"/>
        </w:rPr>
        <w:t>suteikimo rizika yra nedidelė</w:t>
      </w:r>
      <w:r w:rsidRPr="00FF0C25">
        <w:rPr>
          <w:rFonts w:ascii="Times New Roman" w:hAnsi="Times New Roman" w:cs="Times New Roman"/>
          <w:sz w:val="24"/>
          <w:szCs w:val="24"/>
          <w:lang w:val="lt-LT"/>
        </w:rPr>
        <w:t>.</w:t>
      </w:r>
      <w:r w:rsidR="00833269" w:rsidRPr="006C7BAC">
        <w:rPr>
          <w:rFonts w:ascii="Times New Roman" w:hAnsi="Times New Roman"/>
          <w:b/>
          <w:sz w:val="24"/>
          <w:szCs w:val="24"/>
          <w:lang w:val="lt-LT"/>
        </w:rPr>
        <w:br w:type="page"/>
      </w:r>
    </w:p>
    <w:p w:rsidR="00720B01" w:rsidRPr="00FF0C25" w:rsidRDefault="00720B01" w:rsidP="00720B01">
      <w:pPr>
        <w:pStyle w:val="PlainText"/>
        <w:tabs>
          <w:tab w:val="left" w:pos="1418"/>
          <w:tab w:val="left" w:pos="7500"/>
          <w:tab w:val="left" w:pos="8900"/>
        </w:tabs>
        <w:spacing w:line="360" w:lineRule="auto"/>
        <w:ind w:left="851"/>
        <w:jc w:val="center"/>
        <w:rPr>
          <w:rFonts w:ascii="Times New Roman" w:hAnsi="Times New Roman" w:cs="Times New Roman"/>
          <w:sz w:val="24"/>
          <w:szCs w:val="24"/>
          <w:lang w:val="lt-LT"/>
        </w:rPr>
      </w:pPr>
      <w:r w:rsidRPr="00FF0C25">
        <w:rPr>
          <w:rFonts w:ascii="Times New Roman" w:hAnsi="Times New Roman"/>
          <w:b/>
          <w:sz w:val="24"/>
          <w:szCs w:val="24"/>
          <w:lang w:val="lt-LT"/>
        </w:rPr>
        <w:lastRenderedPageBreak/>
        <w:t>IŠVADOS IR PASIŪLYMAI</w:t>
      </w:r>
    </w:p>
    <w:p w:rsidR="00720B01" w:rsidRPr="002B0CA5" w:rsidRDefault="00720B01" w:rsidP="00720B01">
      <w:pPr>
        <w:spacing w:after="0" w:line="360" w:lineRule="auto"/>
        <w:ind w:firstLine="851"/>
        <w:jc w:val="center"/>
        <w:rPr>
          <w:rFonts w:ascii="Times New Roman" w:hAnsi="Times New Roman"/>
          <w:sz w:val="16"/>
          <w:szCs w:val="16"/>
          <w:lang w:val="lt-LT"/>
        </w:rPr>
      </w:pPr>
    </w:p>
    <w:p w:rsidR="00720B01" w:rsidRPr="00FF0C25" w:rsidRDefault="00720B01" w:rsidP="00C10983">
      <w:pPr>
        <w:pStyle w:val="BodyText"/>
        <w:spacing w:after="0" w:line="360" w:lineRule="auto"/>
        <w:ind w:firstLine="567"/>
        <w:rPr>
          <w:rFonts w:ascii="Times New Roman" w:hAnsi="Times New Roman"/>
          <w:b/>
          <w:lang w:val="lt-LT"/>
        </w:rPr>
      </w:pPr>
      <w:r w:rsidRPr="00FF0C25">
        <w:rPr>
          <w:rFonts w:ascii="Times New Roman" w:hAnsi="Times New Roman"/>
          <w:b/>
          <w:lang w:val="lt-LT"/>
        </w:rPr>
        <w:t>Išvados:</w:t>
      </w:r>
    </w:p>
    <w:p w:rsidR="00720B01" w:rsidRPr="002B0CA5" w:rsidRDefault="00720B01" w:rsidP="00720B01">
      <w:pPr>
        <w:pStyle w:val="BodyText"/>
        <w:spacing w:after="0" w:line="360" w:lineRule="auto"/>
        <w:ind w:firstLine="1701"/>
        <w:rPr>
          <w:rFonts w:ascii="Times New Roman" w:hAnsi="Times New Roman"/>
          <w:b/>
          <w:sz w:val="16"/>
          <w:szCs w:val="16"/>
          <w:lang w:val="lt-LT"/>
        </w:rPr>
      </w:pPr>
    </w:p>
    <w:p w:rsidR="00720B01" w:rsidRDefault="00720B01" w:rsidP="00423A52">
      <w:pPr>
        <w:pStyle w:val="BodyText"/>
        <w:numPr>
          <w:ilvl w:val="0"/>
          <w:numId w:val="22"/>
        </w:numPr>
        <w:tabs>
          <w:tab w:val="left" w:pos="1134"/>
        </w:tabs>
        <w:spacing w:after="0" w:line="360" w:lineRule="auto"/>
        <w:ind w:left="0" w:firstLine="567"/>
        <w:jc w:val="both"/>
        <w:rPr>
          <w:rFonts w:ascii="Times New Roman" w:hAnsi="Times New Roman"/>
          <w:lang w:val="lt-LT"/>
        </w:rPr>
      </w:pPr>
      <w:r>
        <w:rPr>
          <w:rFonts w:ascii="Times New Roman" w:hAnsi="Times New Roman"/>
          <w:lang w:val="lt-LT"/>
        </w:rPr>
        <w:t xml:space="preserve">Prekinis kreditas - tai susitarimas tarp tiekėjo ir pirkėjo, kad tiekėjas parduoda prekes ar paslaugas pirkėjui su mokėjimo už jas atidėjimu nustatydamas terminą, kuriam suėjus, pirkėjas privalo sumokėti už gautas prekes ar paslaugas. </w:t>
      </w:r>
    </w:p>
    <w:p w:rsidR="00720B01" w:rsidRPr="00FF0C25" w:rsidRDefault="00720B01" w:rsidP="00423A52">
      <w:pPr>
        <w:pStyle w:val="BodyText"/>
        <w:numPr>
          <w:ilvl w:val="0"/>
          <w:numId w:val="22"/>
        </w:numPr>
        <w:tabs>
          <w:tab w:val="left" w:pos="1134"/>
        </w:tabs>
        <w:spacing w:after="0" w:line="360" w:lineRule="auto"/>
        <w:ind w:left="0" w:firstLine="567"/>
        <w:jc w:val="both"/>
        <w:rPr>
          <w:rFonts w:ascii="Times New Roman" w:hAnsi="Times New Roman"/>
          <w:lang w:val="lt-LT"/>
        </w:rPr>
      </w:pPr>
      <w:r>
        <w:rPr>
          <w:rFonts w:ascii="Times New Roman" w:hAnsi="Times New Roman"/>
          <w:lang w:val="lt-LT"/>
        </w:rPr>
        <w:t>Mokslinėje literatūroje vieni autoriai prekinį kreditą laiko procentiniu, kiti beprocenčiu kreditu. Tyrimo metu, remiantis tuo, kad procentiškumas yra kreditų savybė bei tuo, kad teikdami prekinius kreditus tiekėjai taiko nuolaidas už mokėjimą anksčiau, nesuėjus prekinio kredito terminui, buvo prieita išvados, kad p</w:t>
      </w:r>
      <w:r w:rsidRPr="00FF0C25">
        <w:rPr>
          <w:rFonts w:ascii="Times New Roman" w:hAnsi="Times New Roman"/>
          <w:lang w:val="lt-LT"/>
        </w:rPr>
        <w:t>rekinis kreditas yra procentinis kreditas. Tiekėjas palūkanas už jį įskaičiuoja į galutinę prekių</w:t>
      </w:r>
      <w:r>
        <w:rPr>
          <w:rFonts w:ascii="Times New Roman" w:hAnsi="Times New Roman"/>
          <w:lang w:val="lt-LT"/>
        </w:rPr>
        <w:t xml:space="preserve"> ar paslaugų</w:t>
      </w:r>
      <w:r w:rsidRPr="00FF0C25">
        <w:rPr>
          <w:rFonts w:ascii="Times New Roman" w:hAnsi="Times New Roman"/>
          <w:lang w:val="lt-LT"/>
        </w:rPr>
        <w:t xml:space="preserve">, parduodamų su mokėjimo atidėjimu, kainą. </w:t>
      </w:r>
    </w:p>
    <w:p w:rsidR="00720B01" w:rsidRPr="0063753B" w:rsidRDefault="00720B01" w:rsidP="00423A52">
      <w:pPr>
        <w:pStyle w:val="BodyText"/>
        <w:numPr>
          <w:ilvl w:val="0"/>
          <w:numId w:val="22"/>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Prekinis kreditavimas tapo vienu iš pagrindinių tarptautinės prekybos elementų</w:t>
      </w:r>
      <w:r>
        <w:rPr>
          <w:rFonts w:ascii="Times New Roman" w:hAnsi="Times New Roman"/>
          <w:lang w:val="lt-LT"/>
        </w:rPr>
        <w:t>, skatinančių tarptautinių santykių vystymąsi, eksporto didinimą, paklausos augimą</w:t>
      </w:r>
      <w:r w:rsidRPr="00FF0C25">
        <w:rPr>
          <w:rFonts w:ascii="Times New Roman" w:hAnsi="Times New Roman"/>
          <w:lang w:val="lt-LT"/>
        </w:rPr>
        <w:t>.</w:t>
      </w:r>
      <w:r>
        <w:rPr>
          <w:rFonts w:ascii="Times New Roman" w:hAnsi="Times New Roman"/>
          <w:lang w:val="lt-LT"/>
        </w:rPr>
        <w:t xml:space="preserve"> </w:t>
      </w:r>
      <w:r w:rsidRPr="00821F63">
        <w:rPr>
          <w:rFonts w:ascii="Times New Roman" w:hAnsi="Times New Roman"/>
          <w:lang w:val="lt-LT"/>
        </w:rPr>
        <w:t>Šiuolaikinėje ekonomikoje prekinis kreditas yra svarbus tiek įmonės, tiek visos valstybės vystymosi veiksnys, leidžiantis įmonėms apyvartines lėšas naudoti vystymuisi, o tuo pačiu ir visos valstybės ekonomikos vystymui.</w:t>
      </w:r>
      <w:r>
        <w:rPr>
          <w:rFonts w:ascii="Times New Roman" w:hAnsi="Times New Roman"/>
          <w:lang w:val="lt-LT"/>
        </w:rPr>
        <w:t xml:space="preserve"> Taigi, p</w:t>
      </w:r>
      <w:r w:rsidRPr="0063753B">
        <w:rPr>
          <w:rFonts w:ascii="Times New Roman" w:hAnsi="Times New Roman"/>
          <w:lang w:val="lt-LT"/>
        </w:rPr>
        <w:t xml:space="preserve">rekinis kreditavimas yra svarbus Lietuvos, kaip Europos Sąjungos regiono, </w:t>
      </w:r>
      <w:r>
        <w:rPr>
          <w:rFonts w:ascii="Times New Roman" w:hAnsi="Times New Roman"/>
          <w:lang w:val="lt-LT"/>
        </w:rPr>
        <w:t>ekonomikos</w:t>
      </w:r>
      <w:r w:rsidRPr="0063753B">
        <w:rPr>
          <w:rFonts w:ascii="Times New Roman" w:hAnsi="Times New Roman"/>
          <w:lang w:val="lt-LT"/>
        </w:rPr>
        <w:t xml:space="preserve"> plėtrai.</w:t>
      </w:r>
    </w:p>
    <w:p w:rsidR="00720B01" w:rsidRDefault="00720B01" w:rsidP="00423A52">
      <w:pPr>
        <w:pStyle w:val="BodyText"/>
        <w:numPr>
          <w:ilvl w:val="0"/>
          <w:numId w:val="22"/>
        </w:numPr>
        <w:tabs>
          <w:tab w:val="left" w:pos="1134"/>
        </w:tabs>
        <w:spacing w:after="0" w:line="360" w:lineRule="auto"/>
        <w:ind w:left="0" w:firstLine="567"/>
        <w:jc w:val="both"/>
        <w:rPr>
          <w:rFonts w:ascii="Times New Roman" w:hAnsi="Times New Roman"/>
          <w:lang w:val="lt-LT"/>
        </w:rPr>
      </w:pPr>
      <w:r>
        <w:rPr>
          <w:rFonts w:ascii="Times New Roman" w:hAnsi="Times New Roman"/>
          <w:lang w:val="lt-LT"/>
        </w:rPr>
        <w:t xml:space="preserve">Prekinis kreditas visuomet yra susijęs su rizika, kad suėjus terminui už parduotas prekes ar paslaugas nebus atsiskaityta. </w:t>
      </w:r>
      <w:r w:rsidRPr="00FF0C25">
        <w:rPr>
          <w:rFonts w:ascii="Times New Roman" w:hAnsi="Times New Roman"/>
          <w:lang w:val="lt-LT"/>
        </w:rPr>
        <w:t>Viena iš pagrindinių taikytinų prekinio kredito riziką mažinančių priemonių yra įmonės prekinio kredito rizikos vertinimas.</w:t>
      </w:r>
      <w:r>
        <w:rPr>
          <w:rFonts w:ascii="Times New Roman" w:hAnsi="Times New Roman"/>
          <w:lang w:val="lt-LT"/>
        </w:rPr>
        <w:t xml:space="preserve"> Tai </w:t>
      </w:r>
      <w:r w:rsidRPr="00821F63">
        <w:rPr>
          <w:rFonts w:ascii="Times New Roman" w:hAnsi="Times New Roman"/>
          <w:lang w:val="lt-LT"/>
        </w:rPr>
        <w:t>efektyvi priemonė, mažinanti tiekėjo prekinio kredito teikimo riziką, bei dėl tokios rizikos atsirandančius praradimus.</w:t>
      </w:r>
    </w:p>
    <w:p w:rsidR="00720B01" w:rsidRPr="00FF0C25" w:rsidRDefault="00720B01" w:rsidP="00423A52">
      <w:pPr>
        <w:pStyle w:val="BodyText"/>
        <w:numPr>
          <w:ilvl w:val="0"/>
          <w:numId w:val="22"/>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Jaučiama tiek Lietuvos, tiek užsienio mokslinės literatūros apie prekinio kredito rizikos vertinimą stoka. Mokslinėje literatūroje nepakankamai išreikštas prekinio kredito rizikos vertinimo aktualumas bei visiškai nėra prekinio kredito rizikos vertin</w:t>
      </w:r>
      <w:r>
        <w:rPr>
          <w:rFonts w:ascii="Times New Roman" w:hAnsi="Times New Roman"/>
          <w:lang w:val="lt-LT"/>
        </w:rPr>
        <w:t>imo metodikos aprašymo. P</w:t>
      </w:r>
      <w:r w:rsidRPr="00FF0C25">
        <w:rPr>
          <w:rFonts w:ascii="Times New Roman" w:hAnsi="Times New Roman"/>
          <w:lang w:val="lt-LT"/>
        </w:rPr>
        <w:t>rekinio kredito rizikos vertin</w:t>
      </w:r>
      <w:r>
        <w:rPr>
          <w:rFonts w:ascii="Times New Roman" w:hAnsi="Times New Roman"/>
          <w:lang w:val="lt-LT"/>
        </w:rPr>
        <w:t>imo metodikas kuriančios,</w:t>
      </w:r>
      <w:r w:rsidRPr="00FF0C25">
        <w:rPr>
          <w:rFonts w:ascii="Times New Roman" w:hAnsi="Times New Roman"/>
          <w:lang w:val="lt-LT"/>
        </w:rPr>
        <w:t xml:space="preserve"> kreditinę informaciją teikiančios įmo</w:t>
      </w:r>
      <w:r>
        <w:rPr>
          <w:rFonts w:ascii="Times New Roman" w:hAnsi="Times New Roman"/>
          <w:lang w:val="lt-LT"/>
        </w:rPr>
        <w:t>nės tai dažnai laiko</w:t>
      </w:r>
      <w:r w:rsidRPr="00FF0C25">
        <w:rPr>
          <w:rFonts w:ascii="Times New Roman" w:hAnsi="Times New Roman"/>
          <w:lang w:val="lt-LT"/>
        </w:rPr>
        <w:t xml:space="preserve"> komercine paslaptimi, todėl informacijos apie prekinio kredito rizikos vertinimą taip pat neplatina.</w:t>
      </w:r>
    </w:p>
    <w:p w:rsidR="00720B01" w:rsidRPr="00FF0C25" w:rsidRDefault="00720B01" w:rsidP="00423A52">
      <w:pPr>
        <w:pStyle w:val="BodyText"/>
        <w:numPr>
          <w:ilvl w:val="0"/>
          <w:numId w:val="22"/>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Ekonomikos nuosmukio laikotarpiu, kai prekinio kredito draudimo sąlygos yra labai sugriežtinamos, įmonių prekinio kredito rizikos vertinimas tampa alternatyva prekinio kredito draudimui, leidžianti tiekėjams nustatyti, su kuriais debitoriais galima dirbti prekinio kredito pagrindu, o iš kurių reikalauti išankstinio apmokėjimo už prekes.</w:t>
      </w:r>
      <w:r>
        <w:rPr>
          <w:rFonts w:ascii="Times New Roman" w:hAnsi="Times New Roman"/>
          <w:lang w:val="lt-LT"/>
        </w:rPr>
        <w:t xml:space="preserve"> Tokiu būdu ekonomikos nuosmukio sąlygomis pirkėjų prekinio kredito rizikos vertinimas padeda išlaikyti pardavimų lygį bei sumažinti galimus milžiniškus nuostolius dėl pirkėjų nemokumo.</w:t>
      </w:r>
    </w:p>
    <w:p w:rsidR="00720B01" w:rsidRPr="00F509CA" w:rsidRDefault="00720B01" w:rsidP="00423A52">
      <w:pPr>
        <w:pStyle w:val="BodyText"/>
        <w:numPr>
          <w:ilvl w:val="0"/>
          <w:numId w:val="22"/>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 xml:space="preserve">Įmonės prekinio kredito rizikos vertinimas turi keletą trūkumų: jis negali apsaugoti nuo pirkėjų (debitorių) piktybinio nemokumo; vertinamos įmonės </w:t>
      </w:r>
      <w:r>
        <w:rPr>
          <w:rFonts w:ascii="Times New Roman" w:hAnsi="Times New Roman"/>
          <w:lang w:val="lt-LT"/>
        </w:rPr>
        <w:t xml:space="preserve">naujausio pilno finansinio laikotarpio </w:t>
      </w:r>
      <w:r w:rsidRPr="00FF0C25">
        <w:rPr>
          <w:rFonts w:ascii="Times New Roman" w:hAnsi="Times New Roman"/>
          <w:lang w:val="lt-LT"/>
        </w:rPr>
        <w:t>finansinės atskaitomybės dokumentai</w:t>
      </w:r>
      <w:r>
        <w:rPr>
          <w:rFonts w:ascii="Times New Roman" w:hAnsi="Times New Roman"/>
          <w:lang w:val="lt-LT"/>
        </w:rPr>
        <w:t xml:space="preserve">, pagal kuriuos atliekamas prekinio kredito rizikos vertinimas, ne </w:t>
      </w:r>
      <w:r>
        <w:rPr>
          <w:rFonts w:ascii="Times New Roman" w:hAnsi="Times New Roman"/>
          <w:lang w:val="lt-LT"/>
        </w:rPr>
        <w:lastRenderedPageBreak/>
        <w:t>visais atvejais</w:t>
      </w:r>
      <w:r w:rsidRPr="00FF0C25">
        <w:rPr>
          <w:rFonts w:ascii="Times New Roman" w:hAnsi="Times New Roman"/>
          <w:lang w:val="lt-LT"/>
        </w:rPr>
        <w:t xml:space="preserve"> atspindi </w:t>
      </w:r>
      <w:r>
        <w:rPr>
          <w:rFonts w:ascii="Times New Roman" w:hAnsi="Times New Roman"/>
          <w:lang w:val="lt-LT"/>
        </w:rPr>
        <w:t>tikrąją įmonės būklę esamu momentu; e</w:t>
      </w:r>
      <w:r w:rsidRPr="00C20588">
        <w:rPr>
          <w:rFonts w:ascii="Times New Roman" w:hAnsi="Times New Roman"/>
          <w:lang w:val="lt-LT"/>
        </w:rPr>
        <w:t xml:space="preserve">gzistuoja balanso „pagrąžinimo“ būdai, kurių pagalba </w:t>
      </w:r>
      <w:r>
        <w:rPr>
          <w:rFonts w:ascii="Times New Roman" w:hAnsi="Times New Roman"/>
          <w:lang w:val="lt-LT"/>
        </w:rPr>
        <w:t>įmonės gali</w:t>
      </w:r>
      <w:r w:rsidRPr="00C20588">
        <w:rPr>
          <w:rFonts w:ascii="Times New Roman" w:hAnsi="Times New Roman"/>
          <w:lang w:val="lt-LT"/>
        </w:rPr>
        <w:t xml:space="preserve"> pakeisti finansinius dokumentus taip, kad </w:t>
      </w:r>
      <w:r>
        <w:rPr>
          <w:rFonts w:ascii="Times New Roman" w:hAnsi="Times New Roman"/>
          <w:lang w:val="lt-LT"/>
        </w:rPr>
        <w:t xml:space="preserve">jų </w:t>
      </w:r>
      <w:r w:rsidRPr="00C20588">
        <w:rPr>
          <w:rFonts w:ascii="Times New Roman" w:hAnsi="Times New Roman"/>
          <w:lang w:val="lt-LT"/>
        </w:rPr>
        <w:t>trumpalaikis mokumas atrodytų patenkinamas, nors realiai toks nėra.</w:t>
      </w:r>
    </w:p>
    <w:p w:rsidR="00720B01" w:rsidRPr="00C20588" w:rsidRDefault="00720B01" w:rsidP="00423A52">
      <w:pPr>
        <w:pStyle w:val="BodyText"/>
        <w:numPr>
          <w:ilvl w:val="0"/>
          <w:numId w:val="22"/>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Darbe ištirta, išanalizuota ir aprašyta įmonės prekinio kredito rizikos vertinimo metodika</w:t>
      </w:r>
      <w:r>
        <w:rPr>
          <w:rFonts w:ascii="Times New Roman" w:hAnsi="Times New Roman"/>
          <w:lang w:val="lt-LT"/>
        </w:rPr>
        <w:t xml:space="preserve"> parodo, kaip atlikti įmonės prekinio kredito rizikos vertinimą ir</w:t>
      </w:r>
      <w:r w:rsidRPr="00FF0C25">
        <w:rPr>
          <w:rFonts w:ascii="Times New Roman" w:hAnsi="Times New Roman"/>
          <w:lang w:val="lt-LT"/>
        </w:rPr>
        <w:t xml:space="preserve"> suteikia galimybę įmonėms, teikiančioms prek</w:t>
      </w:r>
      <w:r>
        <w:rPr>
          <w:rFonts w:ascii="Times New Roman" w:hAnsi="Times New Roman"/>
          <w:lang w:val="lt-LT"/>
        </w:rPr>
        <w:t>inius kreditus, pačioms vertinant savo pirkėjus, mažinti prekinio kreditavimo riziką</w:t>
      </w:r>
      <w:r w:rsidRPr="00FF0C25">
        <w:rPr>
          <w:rFonts w:ascii="Times New Roman" w:hAnsi="Times New Roman"/>
          <w:lang w:val="lt-LT"/>
        </w:rPr>
        <w:t xml:space="preserve">. </w:t>
      </w:r>
    </w:p>
    <w:p w:rsidR="00720B01" w:rsidRPr="00423A52" w:rsidRDefault="00720B01" w:rsidP="00720B01">
      <w:pPr>
        <w:pStyle w:val="BodyText"/>
        <w:spacing w:after="0" w:line="360" w:lineRule="auto"/>
        <w:ind w:firstLine="1701"/>
        <w:rPr>
          <w:rFonts w:ascii="Times New Roman" w:hAnsi="Times New Roman"/>
          <w:b/>
          <w:lang w:val="lt-LT"/>
        </w:rPr>
      </w:pPr>
    </w:p>
    <w:p w:rsidR="00720B01" w:rsidRPr="00FF0C25" w:rsidRDefault="00720B01" w:rsidP="00C10983">
      <w:pPr>
        <w:pStyle w:val="BodyText"/>
        <w:spacing w:after="0" w:line="360" w:lineRule="auto"/>
        <w:ind w:firstLine="567"/>
        <w:rPr>
          <w:rFonts w:ascii="Times New Roman" w:hAnsi="Times New Roman"/>
          <w:b/>
          <w:lang w:val="lt-LT"/>
        </w:rPr>
      </w:pPr>
      <w:r w:rsidRPr="00FF0C25">
        <w:rPr>
          <w:rFonts w:ascii="Times New Roman" w:hAnsi="Times New Roman"/>
          <w:b/>
          <w:lang w:val="lt-LT"/>
        </w:rPr>
        <w:t>Autoriaus pasiūlymai:</w:t>
      </w:r>
    </w:p>
    <w:p w:rsidR="00720B01" w:rsidRPr="00423A52" w:rsidRDefault="00720B01" w:rsidP="00720B01">
      <w:pPr>
        <w:pStyle w:val="BodyText"/>
        <w:spacing w:after="0" w:line="360" w:lineRule="auto"/>
        <w:ind w:firstLine="1701"/>
        <w:rPr>
          <w:rFonts w:ascii="Times New Roman" w:hAnsi="Times New Roman"/>
          <w:b/>
          <w:lang w:val="lt-LT"/>
        </w:rPr>
      </w:pPr>
    </w:p>
    <w:p w:rsidR="00720B01" w:rsidRPr="00FF0C25" w:rsidRDefault="00720B01" w:rsidP="00423A52">
      <w:pPr>
        <w:pStyle w:val="BodyText"/>
        <w:numPr>
          <w:ilvl w:val="0"/>
          <w:numId w:val="21"/>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Vertinant įmonės prekinio kredito riziką</w:t>
      </w:r>
      <w:r>
        <w:rPr>
          <w:rFonts w:ascii="Times New Roman" w:hAnsi="Times New Roman"/>
          <w:lang w:val="lt-LT"/>
        </w:rPr>
        <w:t>,</w:t>
      </w:r>
      <w:r w:rsidRPr="00FF0C25">
        <w:rPr>
          <w:rFonts w:ascii="Times New Roman" w:hAnsi="Times New Roman"/>
          <w:lang w:val="lt-LT"/>
        </w:rPr>
        <w:t xml:space="preserve"> būtina ne tik analizuoti įmonės finansinius rodiklius, paskaičiuotus pagal įmonės finansines ataskaitas, bet ir įsigilinti į bendrąją ekonominę tos šalies, kurioje įmonė dirba, būklę bei veiklos šakos, kurioje įmonė veikia, </w:t>
      </w:r>
      <w:r>
        <w:rPr>
          <w:rFonts w:ascii="Times New Roman" w:hAnsi="Times New Roman"/>
          <w:lang w:val="lt-LT"/>
        </w:rPr>
        <w:t>situaciją</w:t>
      </w:r>
      <w:r w:rsidRPr="00FF0C25">
        <w:rPr>
          <w:rFonts w:ascii="Times New Roman" w:hAnsi="Times New Roman"/>
          <w:lang w:val="lt-LT"/>
        </w:rPr>
        <w:t xml:space="preserve"> toje valstybėje.</w:t>
      </w:r>
    </w:p>
    <w:p w:rsidR="00720B01" w:rsidRPr="00FF0C25" w:rsidRDefault="00720B01" w:rsidP="00423A52">
      <w:pPr>
        <w:pStyle w:val="BodyText"/>
        <w:numPr>
          <w:ilvl w:val="0"/>
          <w:numId w:val="21"/>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Ekonomikos pakilimo laikotarpiu prekinio kredito rizikos vertinimo didžiąją dalį turėtų sudaryti finansi</w:t>
      </w:r>
      <w:r>
        <w:rPr>
          <w:rFonts w:ascii="Times New Roman" w:hAnsi="Times New Roman"/>
          <w:lang w:val="lt-LT"/>
        </w:rPr>
        <w:t>nių įmonės rodiklių vertinimas -</w:t>
      </w:r>
      <w:r w:rsidRPr="00FF0C25">
        <w:rPr>
          <w:rFonts w:ascii="Times New Roman" w:hAnsi="Times New Roman"/>
          <w:lang w:val="lt-LT"/>
        </w:rPr>
        <w:t xml:space="preserve"> tokiu metu finansiniai rodikliai </w:t>
      </w:r>
      <w:r>
        <w:rPr>
          <w:rFonts w:ascii="Times New Roman" w:hAnsi="Times New Roman"/>
          <w:lang w:val="lt-LT"/>
        </w:rPr>
        <w:t>leidžia gan tiksliai</w:t>
      </w:r>
      <w:r w:rsidRPr="00FF0C25">
        <w:rPr>
          <w:rFonts w:ascii="Times New Roman" w:hAnsi="Times New Roman"/>
          <w:lang w:val="lt-LT"/>
        </w:rPr>
        <w:t xml:space="preserve"> nustatyti įmonės</w:t>
      </w:r>
      <w:r>
        <w:rPr>
          <w:rFonts w:ascii="Times New Roman" w:hAnsi="Times New Roman"/>
          <w:lang w:val="lt-LT"/>
        </w:rPr>
        <w:t xml:space="preserve"> finansinę situaciją bei jos</w:t>
      </w:r>
      <w:r w:rsidRPr="00FF0C25">
        <w:rPr>
          <w:rFonts w:ascii="Times New Roman" w:hAnsi="Times New Roman"/>
          <w:lang w:val="lt-LT"/>
        </w:rPr>
        <w:t xml:space="preserve"> prekinio kredito riziką</w:t>
      </w:r>
      <w:r>
        <w:rPr>
          <w:rFonts w:ascii="Times New Roman" w:hAnsi="Times New Roman"/>
          <w:lang w:val="lt-LT"/>
        </w:rPr>
        <w:t xml:space="preserve"> vertinimo momentu</w:t>
      </w:r>
      <w:r w:rsidRPr="00FF0C25">
        <w:rPr>
          <w:rFonts w:ascii="Times New Roman" w:hAnsi="Times New Roman"/>
          <w:lang w:val="lt-LT"/>
        </w:rPr>
        <w:t>.</w:t>
      </w:r>
    </w:p>
    <w:p w:rsidR="00720B01" w:rsidRPr="00FF0C25" w:rsidRDefault="00720B01" w:rsidP="00423A52">
      <w:pPr>
        <w:pStyle w:val="BodyText"/>
        <w:numPr>
          <w:ilvl w:val="0"/>
          <w:numId w:val="21"/>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Ekonomikos nuosmukio laikotarpiu įmonės prekinio kredito rizikos vertinime didesnį svorį turėtų turėti įvairūs nef</w:t>
      </w:r>
      <w:r>
        <w:rPr>
          <w:rFonts w:ascii="Times New Roman" w:hAnsi="Times New Roman"/>
          <w:lang w:val="lt-LT"/>
        </w:rPr>
        <w:t>inansiniai duomenys apie įmonę -</w:t>
      </w:r>
      <w:r w:rsidRPr="00FF0C25">
        <w:rPr>
          <w:rFonts w:ascii="Times New Roman" w:hAnsi="Times New Roman"/>
          <w:lang w:val="lt-LT"/>
        </w:rPr>
        <w:t xml:space="preserve"> įmonės dalyvavimas turto arešto aktuose, teismuose, įmonės paskelbimas skolininkų sąrašuose, įmonės darbuotojų skaičiaus, įstatinio kapitalo pokyčiai, jos verslo šakos būklė ir kt. Ekonomikos nuosmukio sąlygomis įmonės finansinė</w:t>
      </w:r>
      <w:r>
        <w:rPr>
          <w:rFonts w:ascii="Times New Roman" w:hAnsi="Times New Roman"/>
          <w:lang w:val="lt-LT"/>
        </w:rPr>
        <w:t>s</w:t>
      </w:r>
      <w:r w:rsidRPr="00FF0C25">
        <w:rPr>
          <w:rFonts w:ascii="Times New Roman" w:hAnsi="Times New Roman"/>
          <w:lang w:val="lt-LT"/>
        </w:rPr>
        <w:t xml:space="preserve"> atskaitomybė</w:t>
      </w:r>
      <w:r>
        <w:rPr>
          <w:rFonts w:ascii="Times New Roman" w:hAnsi="Times New Roman"/>
          <w:lang w:val="lt-LT"/>
        </w:rPr>
        <w:t>s dokumentai</w:t>
      </w:r>
      <w:r w:rsidRPr="00FF0C25">
        <w:rPr>
          <w:rFonts w:ascii="Times New Roman" w:hAnsi="Times New Roman"/>
          <w:lang w:val="lt-LT"/>
        </w:rPr>
        <w:t xml:space="preserve"> dažnai gali neatspindėti realios įmonės finansinės būklės vertinimo metu, nes finansinė</w:t>
      </w:r>
      <w:r>
        <w:rPr>
          <w:rFonts w:ascii="Times New Roman" w:hAnsi="Times New Roman"/>
          <w:lang w:val="lt-LT"/>
        </w:rPr>
        <w:t>s</w:t>
      </w:r>
      <w:r w:rsidRPr="00FF0C25">
        <w:rPr>
          <w:rFonts w:ascii="Times New Roman" w:hAnsi="Times New Roman"/>
          <w:lang w:val="lt-LT"/>
        </w:rPr>
        <w:t xml:space="preserve"> atskaitomybė</w:t>
      </w:r>
      <w:r>
        <w:rPr>
          <w:rFonts w:ascii="Times New Roman" w:hAnsi="Times New Roman"/>
          <w:lang w:val="lt-LT"/>
        </w:rPr>
        <w:t>s dokumentai</w:t>
      </w:r>
      <w:r w:rsidRPr="00FF0C25">
        <w:rPr>
          <w:rFonts w:ascii="Times New Roman" w:hAnsi="Times New Roman"/>
          <w:lang w:val="lt-LT"/>
        </w:rPr>
        <w:t xml:space="preserve"> visada yra praėjusio finansinio laikotarpio.</w:t>
      </w:r>
    </w:p>
    <w:p w:rsidR="00720B01" w:rsidRPr="00FF0C25" w:rsidRDefault="00720B01" w:rsidP="00423A52">
      <w:pPr>
        <w:pStyle w:val="BodyText"/>
        <w:numPr>
          <w:ilvl w:val="0"/>
          <w:numId w:val="21"/>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 xml:space="preserve">Ekonominio nuosmukio laikotarpiu būtina įmonės prekinio kredito rizikos vertinimą atlikti vadovaujantis ne </w:t>
      </w:r>
      <w:r>
        <w:rPr>
          <w:rFonts w:ascii="Times New Roman" w:hAnsi="Times New Roman"/>
          <w:lang w:val="lt-LT"/>
        </w:rPr>
        <w:t xml:space="preserve">tik oficialiomis </w:t>
      </w:r>
      <w:r w:rsidRPr="00FF0C25">
        <w:rPr>
          <w:rFonts w:ascii="Times New Roman" w:hAnsi="Times New Roman"/>
          <w:lang w:val="lt-LT"/>
        </w:rPr>
        <w:t xml:space="preserve">metinėmis finansinėmis ataskaitomis, o visais naujausiais </w:t>
      </w:r>
      <w:r>
        <w:rPr>
          <w:rFonts w:ascii="Times New Roman" w:hAnsi="Times New Roman"/>
          <w:lang w:val="lt-LT"/>
        </w:rPr>
        <w:t xml:space="preserve">finansiniais </w:t>
      </w:r>
      <w:r w:rsidRPr="00FF0C25">
        <w:rPr>
          <w:rFonts w:ascii="Times New Roman" w:hAnsi="Times New Roman"/>
          <w:lang w:val="lt-LT"/>
        </w:rPr>
        <w:t xml:space="preserve">duomenimis (ketvirtinėmis ar pusmečio </w:t>
      </w:r>
      <w:r>
        <w:rPr>
          <w:rFonts w:ascii="Times New Roman" w:hAnsi="Times New Roman"/>
          <w:lang w:val="lt-LT"/>
        </w:rPr>
        <w:t xml:space="preserve">įmonės </w:t>
      </w:r>
      <w:r w:rsidRPr="00FF0C25">
        <w:rPr>
          <w:rFonts w:ascii="Times New Roman" w:hAnsi="Times New Roman"/>
          <w:lang w:val="lt-LT"/>
        </w:rPr>
        <w:t>finansinėmis ataskaitomis).</w:t>
      </w:r>
    </w:p>
    <w:p w:rsidR="00720B01" w:rsidRPr="00FF0C25" w:rsidRDefault="00720B01" w:rsidP="00423A52">
      <w:pPr>
        <w:pStyle w:val="BodyText"/>
        <w:numPr>
          <w:ilvl w:val="0"/>
          <w:numId w:val="21"/>
        </w:numPr>
        <w:tabs>
          <w:tab w:val="left" w:pos="1134"/>
        </w:tabs>
        <w:spacing w:after="0" w:line="360" w:lineRule="auto"/>
        <w:ind w:left="0" w:firstLine="567"/>
        <w:jc w:val="both"/>
        <w:rPr>
          <w:rFonts w:ascii="Times New Roman" w:hAnsi="Times New Roman"/>
          <w:lang w:val="lt-LT"/>
        </w:rPr>
      </w:pPr>
      <w:r w:rsidRPr="00FF0C25">
        <w:rPr>
          <w:rFonts w:ascii="Times New Roman" w:hAnsi="Times New Roman"/>
          <w:lang w:val="lt-LT"/>
        </w:rPr>
        <w:t xml:space="preserve">Mes siūlome Lietuvos įmonėms, dirbančioms mokėjimo už parduodamas prekes atidėjimo principu, naudoti </w:t>
      </w:r>
      <w:r>
        <w:rPr>
          <w:rFonts w:ascii="Times New Roman" w:hAnsi="Times New Roman"/>
          <w:lang w:val="lt-LT"/>
        </w:rPr>
        <w:t xml:space="preserve">įmonių </w:t>
      </w:r>
      <w:r w:rsidRPr="00FF0C25">
        <w:rPr>
          <w:rFonts w:ascii="Times New Roman" w:hAnsi="Times New Roman"/>
          <w:lang w:val="lt-LT"/>
        </w:rPr>
        <w:t>prekinio kredito rizikos vertinimą. Lietuvos įmonės galėtų sumažinti prekinio kredito teikimo riziką ir išvengti nuostolių ar net didinti savo pardavimus</w:t>
      </w:r>
      <w:r>
        <w:rPr>
          <w:rFonts w:ascii="Times New Roman" w:hAnsi="Times New Roman"/>
          <w:lang w:val="lt-LT"/>
        </w:rPr>
        <w:t>,</w:t>
      </w:r>
      <w:r w:rsidRPr="00FF0C25">
        <w:rPr>
          <w:rFonts w:ascii="Times New Roman" w:hAnsi="Times New Roman"/>
          <w:lang w:val="lt-LT"/>
        </w:rPr>
        <w:t xml:space="preserve"> </w:t>
      </w:r>
      <w:r>
        <w:rPr>
          <w:rFonts w:ascii="Times New Roman" w:hAnsi="Times New Roman"/>
          <w:lang w:val="lt-LT"/>
        </w:rPr>
        <w:t>vertindamos savo pirkėjus remiantis</w:t>
      </w:r>
      <w:r w:rsidRPr="00FF0C25">
        <w:rPr>
          <w:rFonts w:ascii="Times New Roman" w:hAnsi="Times New Roman"/>
          <w:lang w:val="lt-LT"/>
        </w:rPr>
        <w:t xml:space="preserve"> moksliniame darbe ištirta bei apibendrinta įmonės prekinio kredito</w:t>
      </w:r>
      <w:r>
        <w:rPr>
          <w:rFonts w:ascii="Times New Roman" w:hAnsi="Times New Roman"/>
          <w:lang w:val="lt-LT"/>
        </w:rPr>
        <w:t xml:space="preserve"> rizikos vertinimo metodika</w:t>
      </w:r>
      <w:r w:rsidRPr="00FF0C25">
        <w:rPr>
          <w:rFonts w:ascii="Times New Roman" w:hAnsi="Times New Roman"/>
          <w:lang w:val="lt-LT"/>
        </w:rPr>
        <w:t>.</w:t>
      </w:r>
    </w:p>
    <w:p w:rsidR="007C3BDC" w:rsidRPr="00FF0C25" w:rsidRDefault="007C3BDC" w:rsidP="00BE0B3F">
      <w:pPr>
        <w:pageBreakBefore/>
        <w:spacing w:after="0" w:line="360" w:lineRule="auto"/>
        <w:ind w:firstLine="851"/>
        <w:jc w:val="center"/>
        <w:rPr>
          <w:rFonts w:ascii="Times New Roman" w:hAnsi="Times New Roman"/>
          <w:b/>
          <w:sz w:val="24"/>
          <w:szCs w:val="24"/>
          <w:lang w:val="lt-LT"/>
        </w:rPr>
      </w:pPr>
      <w:r w:rsidRPr="00FF0C25">
        <w:rPr>
          <w:rFonts w:ascii="Times New Roman" w:hAnsi="Times New Roman"/>
          <w:b/>
          <w:sz w:val="24"/>
          <w:szCs w:val="24"/>
          <w:lang w:val="lt-LT"/>
        </w:rPr>
        <w:lastRenderedPageBreak/>
        <w:t>L</w:t>
      </w:r>
      <w:r w:rsidR="006146BA" w:rsidRPr="00FF0C25">
        <w:rPr>
          <w:rFonts w:ascii="Times New Roman" w:hAnsi="Times New Roman"/>
          <w:b/>
          <w:sz w:val="24"/>
          <w:szCs w:val="24"/>
          <w:lang w:val="lt-LT"/>
        </w:rPr>
        <w:t>ITERATŪROS SĄRAŠAS</w:t>
      </w:r>
    </w:p>
    <w:p w:rsidR="007C3BDC" w:rsidRPr="00FF0C25" w:rsidRDefault="007C3BDC" w:rsidP="00D303D1">
      <w:pPr>
        <w:spacing w:after="0" w:line="360" w:lineRule="auto"/>
        <w:ind w:firstLine="851"/>
        <w:rPr>
          <w:rFonts w:ascii="Times New Roman" w:hAnsi="Times New Roman"/>
          <w:sz w:val="24"/>
          <w:szCs w:val="24"/>
          <w:lang w:val="lt-LT"/>
        </w:rPr>
      </w:pPr>
    </w:p>
    <w:p w:rsidR="007C3BDC" w:rsidRPr="00FF0C25" w:rsidRDefault="00923605"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Lietuvos Respublikos c</w:t>
      </w:r>
      <w:r w:rsidR="007C3BDC" w:rsidRPr="00FF0C25">
        <w:rPr>
          <w:rFonts w:ascii="Times New Roman" w:hAnsi="Times New Roman"/>
          <w:sz w:val="24"/>
          <w:szCs w:val="24"/>
          <w:lang w:val="lt-LT"/>
        </w:rPr>
        <w:t>ivilinis kodeksas</w:t>
      </w:r>
      <w:r w:rsidRPr="00FF0C25">
        <w:rPr>
          <w:rFonts w:ascii="Times New Roman" w:hAnsi="Times New Roman"/>
          <w:sz w:val="24"/>
          <w:szCs w:val="24"/>
          <w:lang w:val="lt-LT"/>
        </w:rPr>
        <w:t xml:space="preserve"> // Valstybės žinios. 2000, Nr. 24-2262</w:t>
      </w:r>
      <w:r w:rsidR="00667142" w:rsidRPr="00FF0C25">
        <w:rPr>
          <w:rFonts w:ascii="Times New Roman" w:hAnsi="Times New Roman"/>
          <w:sz w:val="24"/>
          <w:szCs w:val="24"/>
          <w:lang w:val="lt-LT"/>
        </w:rPr>
        <w:t>.</w:t>
      </w:r>
    </w:p>
    <w:p w:rsidR="007C3BDC" w:rsidRPr="00FF0C25" w:rsidRDefault="00923605"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Lietuvos Respublikos b</w:t>
      </w:r>
      <w:r w:rsidR="007C3BDC" w:rsidRPr="00FF0C25">
        <w:rPr>
          <w:rFonts w:ascii="Times New Roman" w:hAnsi="Times New Roman"/>
          <w:sz w:val="24"/>
          <w:szCs w:val="24"/>
          <w:lang w:val="lt-LT"/>
        </w:rPr>
        <w:t>uhalterinės apskaitos įstatymas</w:t>
      </w:r>
      <w:r w:rsidRPr="00FF0C25">
        <w:rPr>
          <w:rFonts w:ascii="Times New Roman" w:hAnsi="Times New Roman"/>
          <w:sz w:val="24"/>
          <w:szCs w:val="24"/>
          <w:lang w:val="lt-LT"/>
        </w:rPr>
        <w:t xml:space="preserve"> // Valstybės žinios. 2001, Nr. 99-3515</w:t>
      </w:r>
      <w:r w:rsidR="00667142" w:rsidRPr="00FF0C25">
        <w:rPr>
          <w:rFonts w:ascii="Times New Roman" w:hAnsi="Times New Roman"/>
          <w:sz w:val="24"/>
          <w:szCs w:val="24"/>
          <w:lang w:val="lt-LT"/>
        </w:rPr>
        <w:t>.</w:t>
      </w:r>
    </w:p>
    <w:p w:rsidR="00D303D1" w:rsidRPr="00FF0C25" w:rsidRDefault="00667142"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sz w:val="24"/>
          <w:szCs w:val="24"/>
          <w:lang w:val="lt-LT"/>
        </w:rPr>
        <w:t>Lietuvos R</w:t>
      </w:r>
      <w:r w:rsidR="00A766AB" w:rsidRPr="00FF0C25">
        <w:rPr>
          <w:rFonts w:ascii="Times New Roman" w:hAnsi="Times New Roman"/>
          <w:sz w:val="24"/>
          <w:szCs w:val="24"/>
          <w:lang w:val="lt-LT"/>
        </w:rPr>
        <w:t>espublikos v</w:t>
      </w:r>
      <w:r w:rsidR="00D303D1" w:rsidRPr="00FF0C25">
        <w:rPr>
          <w:rFonts w:ascii="Times New Roman" w:hAnsi="Times New Roman"/>
          <w:sz w:val="24"/>
          <w:szCs w:val="24"/>
          <w:lang w:val="lt-LT"/>
        </w:rPr>
        <w:t>alstybės specialiųjų garantijų dėl eksporto kredito draudimo įstatymas</w:t>
      </w:r>
      <w:r w:rsidRPr="00FF0C25">
        <w:rPr>
          <w:rFonts w:ascii="Times New Roman" w:hAnsi="Times New Roman"/>
          <w:sz w:val="24"/>
          <w:szCs w:val="24"/>
          <w:lang w:val="lt-LT"/>
        </w:rPr>
        <w:t xml:space="preserve"> // Valstybės žinios. 2009, Nr. 93-3964</w:t>
      </w:r>
      <w:r w:rsidR="00A766AB" w:rsidRPr="00FF0C25">
        <w:rPr>
          <w:rFonts w:ascii="Times New Roman" w:hAnsi="Times New Roman" w:cs="Times New Roman"/>
          <w:sz w:val="24"/>
          <w:szCs w:val="24"/>
          <w:lang w:val="lt-LT"/>
        </w:rPr>
        <w:t>.</w:t>
      </w:r>
    </w:p>
    <w:p w:rsidR="00A766AB" w:rsidRPr="00FF0C25" w:rsidRDefault="00A766AB"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Eksporto plėtros strategija 2009-2013 metams.</w:t>
      </w:r>
      <w:r w:rsidR="00822D6F" w:rsidRPr="00FF0C25">
        <w:rPr>
          <w:rFonts w:ascii="Times New Roman" w:hAnsi="Times New Roman" w:cs="Times New Roman"/>
          <w:sz w:val="24"/>
          <w:szCs w:val="24"/>
          <w:lang w:val="lt-LT"/>
        </w:rPr>
        <w:t xml:space="preserve"> Teisės akto projektas. 2009, </w:t>
      </w:r>
      <w:r w:rsidR="00822D6F" w:rsidRPr="00FF0C25">
        <w:rPr>
          <w:rFonts w:ascii="Times New Roman" w:hAnsi="Times New Roman"/>
          <w:sz w:val="24"/>
          <w:szCs w:val="24"/>
          <w:lang w:val="lt-LT"/>
        </w:rPr>
        <w:t xml:space="preserve">Nr. </w:t>
      </w:r>
      <w:r w:rsidR="009B77F3" w:rsidRPr="00FF0C25">
        <w:rPr>
          <w:rFonts w:ascii="Times New Roman" w:hAnsi="Times New Roman"/>
          <w:sz w:val="24"/>
          <w:szCs w:val="24"/>
          <w:lang w:val="lt-LT"/>
        </w:rPr>
        <w:t>2252</w:t>
      </w:r>
      <w:r w:rsidR="00822D6F" w:rsidRPr="00FF0C25">
        <w:rPr>
          <w:rFonts w:ascii="Times New Roman" w:hAnsi="Times New Roman"/>
          <w:sz w:val="24"/>
          <w:szCs w:val="24"/>
          <w:lang w:val="lt-LT"/>
        </w:rPr>
        <w:t>-</w:t>
      </w:r>
      <w:r w:rsidR="009B77F3" w:rsidRPr="00FF0C25">
        <w:rPr>
          <w:rFonts w:ascii="Times New Roman" w:hAnsi="Times New Roman"/>
          <w:sz w:val="24"/>
          <w:szCs w:val="24"/>
          <w:lang w:val="lt-LT"/>
        </w:rPr>
        <w:t>01</w:t>
      </w:r>
      <w:r w:rsidR="00822D6F" w:rsidRPr="00FF0C25">
        <w:rPr>
          <w:rFonts w:ascii="Times New Roman" w:hAnsi="Times New Roman" w:cs="Times New Roman"/>
          <w:sz w:val="24"/>
          <w:szCs w:val="24"/>
          <w:lang w:val="lt-LT"/>
        </w:rPr>
        <w:t>.</w:t>
      </w:r>
    </w:p>
    <w:p w:rsidR="006C423D" w:rsidRPr="00FF0C25" w:rsidRDefault="00193F9F"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Lietuvos Respublikos v</w:t>
      </w:r>
      <w:r w:rsidR="006C423D" w:rsidRPr="00FF0C25">
        <w:rPr>
          <w:rFonts w:ascii="Times New Roman" w:hAnsi="Times New Roman" w:cs="Times New Roman"/>
          <w:sz w:val="24"/>
          <w:szCs w:val="24"/>
          <w:lang w:val="lt-LT"/>
        </w:rPr>
        <w:t>alstybės specialiųjų garantijų dėl prekinio kredito</w:t>
      </w:r>
      <w:r w:rsidR="00334A21" w:rsidRPr="00FF0C25">
        <w:rPr>
          <w:rFonts w:ascii="Times New Roman" w:hAnsi="Times New Roman" w:cs="Times New Roman"/>
          <w:sz w:val="24"/>
          <w:szCs w:val="24"/>
          <w:lang w:val="lt-LT"/>
        </w:rPr>
        <w:t xml:space="preserve"> draudimo</w:t>
      </w:r>
      <w:r w:rsidR="006C423D" w:rsidRPr="00FF0C25">
        <w:rPr>
          <w:rFonts w:ascii="Times New Roman" w:hAnsi="Times New Roman" w:cs="Times New Roman"/>
          <w:sz w:val="24"/>
          <w:szCs w:val="24"/>
          <w:lang w:val="lt-LT"/>
        </w:rPr>
        <w:t xml:space="preserve"> įstatymo projektas</w:t>
      </w:r>
      <w:r w:rsidR="00A766AB" w:rsidRPr="00FF0C25">
        <w:rPr>
          <w:rFonts w:ascii="Times New Roman" w:hAnsi="Times New Roman" w:cs="Times New Roman"/>
          <w:sz w:val="24"/>
          <w:szCs w:val="24"/>
          <w:lang w:val="lt-LT"/>
        </w:rPr>
        <w:t>.</w:t>
      </w:r>
      <w:r w:rsidR="00334A21" w:rsidRPr="00FF0C25">
        <w:rPr>
          <w:rFonts w:ascii="Times New Roman" w:hAnsi="Times New Roman" w:cs="Times New Roman"/>
          <w:sz w:val="24"/>
          <w:szCs w:val="24"/>
          <w:lang w:val="lt-LT"/>
        </w:rPr>
        <w:t xml:space="preserve"> 2009, </w:t>
      </w:r>
      <w:r w:rsidR="00334A21" w:rsidRPr="00FF0C25">
        <w:rPr>
          <w:rFonts w:ascii="Times New Roman" w:hAnsi="Times New Roman"/>
          <w:sz w:val="24"/>
          <w:szCs w:val="24"/>
          <w:lang w:val="lt-LT"/>
        </w:rPr>
        <w:t xml:space="preserve">Nr. </w:t>
      </w:r>
      <w:r w:rsidR="00612AAC" w:rsidRPr="00FF0C25">
        <w:rPr>
          <w:rFonts w:ascii="Times New Roman" w:hAnsi="Times New Roman"/>
          <w:sz w:val="24"/>
          <w:szCs w:val="24"/>
          <w:lang w:val="lt-LT"/>
        </w:rPr>
        <w:t>XIP</w:t>
      </w:r>
      <w:r w:rsidR="00334A21" w:rsidRPr="00FF0C25">
        <w:rPr>
          <w:rFonts w:ascii="Times New Roman" w:hAnsi="Times New Roman"/>
          <w:sz w:val="24"/>
          <w:szCs w:val="24"/>
          <w:lang w:val="lt-LT"/>
        </w:rPr>
        <w:t>-</w:t>
      </w:r>
      <w:r w:rsidR="00612AAC" w:rsidRPr="00FF0C25">
        <w:rPr>
          <w:rFonts w:ascii="Times New Roman" w:hAnsi="Times New Roman"/>
          <w:sz w:val="24"/>
          <w:szCs w:val="24"/>
          <w:lang w:val="lt-LT"/>
        </w:rPr>
        <w:t>765</w:t>
      </w:r>
      <w:r w:rsidR="00334A21" w:rsidRPr="00FF0C25">
        <w:rPr>
          <w:rFonts w:ascii="Times New Roman" w:hAnsi="Times New Roman" w:cs="Times New Roman"/>
          <w:sz w:val="24"/>
          <w:szCs w:val="24"/>
          <w:lang w:val="lt-LT"/>
        </w:rPr>
        <w:t>.</w:t>
      </w:r>
    </w:p>
    <w:p w:rsidR="00DF639D" w:rsidRPr="00FF0C25" w:rsidRDefault="00DF639D"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 xml:space="preserve">Lietuvos Respublikos Vyriausybės </w:t>
      </w:r>
      <w:r w:rsidR="00612AAC" w:rsidRPr="00FF0C25">
        <w:rPr>
          <w:rFonts w:ascii="Times New Roman" w:hAnsi="Times New Roman"/>
          <w:sz w:val="24"/>
          <w:szCs w:val="24"/>
          <w:lang w:val="lt-LT"/>
        </w:rPr>
        <w:t xml:space="preserve">1999 m. rugsėjo 13 d. </w:t>
      </w:r>
      <w:r w:rsidRPr="00FF0C25">
        <w:rPr>
          <w:rFonts w:ascii="Times New Roman" w:hAnsi="Times New Roman"/>
          <w:sz w:val="24"/>
          <w:szCs w:val="24"/>
          <w:lang w:val="lt-LT"/>
        </w:rPr>
        <w:t xml:space="preserve">nutarimas </w:t>
      </w:r>
      <w:r w:rsidR="00612AAC" w:rsidRPr="00FF0C25">
        <w:rPr>
          <w:rFonts w:ascii="Times New Roman" w:hAnsi="Times New Roman"/>
          <w:sz w:val="24"/>
          <w:szCs w:val="24"/>
          <w:lang w:val="lt-LT"/>
        </w:rPr>
        <w:t xml:space="preserve">Nr. 987 </w:t>
      </w:r>
      <w:r w:rsidRPr="00FF0C25">
        <w:rPr>
          <w:rFonts w:ascii="Times New Roman" w:hAnsi="Times New Roman"/>
          <w:sz w:val="24"/>
          <w:szCs w:val="24"/>
          <w:lang w:val="lt-LT"/>
        </w:rPr>
        <w:t xml:space="preserve">„Dėl vekselių naudojimo taisyklių patvirtinimo“ </w:t>
      </w:r>
      <w:r w:rsidR="00612AAC" w:rsidRPr="00FF0C25">
        <w:rPr>
          <w:rFonts w:ascii="Times New Roman" w:hAnsi="Times New Roman"/>
          <w:sz w:val="24"/>
          <w:szCs w:val="24"/>
          <w:lang w:val="lt-LT"/>
        </w:rPr>
        <w:t>// Valstybės žinios. 1999</w:t>
      </w:r>
      <w:r w:rsidRPr="00FF0C25">
        <w:rPr>
          <w:rFonts w:ascii="Times New Roman" w:hAnsi="Times New Roman"/>
          <w:sz w:val="24"/>
          <w:szCs w:val="24"/>
          <w:lang w:val="lt-LT"/>
        </w:rPr>
        <w:t>, Nr. 78</w:t>
      </w:r>
      <w:r w:rsidR="00687913" w:rsidRPr="00FF0C25">
        <w:rPr>
          <w:rFonts w:ascii="Times New Roman" w:hAnsi="Times New Roman"/>
          <w:sz w:val="24"/>
          <w:szCs w:val="24"/>
          <w:lang w:val="lt-LT"/>
        </w:rPr>
        <w:t>-2322</w:t>
      </w:r>
      <w:r w:rsidRPr="00FF0C25">
        <w:rPr>
          <w:rFonts w:ascii="Times New Roman" w:hAnsi="Times New Roman"/>
          <w:sz w:val="24"/>
          <w:szCs w:val="24"/>
          <w:lang w:val="lt-LT"/>
        </w:rPr>
        <w:t>.</w:t>
      </w:r>
    </w:p>
    <w:p w:rsidR="00AF1558" w:rsidRPr="00FF0C25" w:rsidRDefault="00AF1558"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Aleknevičienė</w:t>
      </w:r>
      <w:r w:rsidR="00341962" w:rsidRPr="00FF0C25">
        <w:rPr>
          <w:rFonts w:ascii="Times New Roman" w:hAnsi="Times New Roman" w:cs="Times New Roman"/>
          <w:sz w:val="24"/>
          <w:szCs w:val="24"/>
          <w:lang w:val="lt-LT"/>
        </w:rPr>
        <w:t>,</w:t>
      </w:r>
      <w:r w:rsidRPr="00FF0C25">
        <w:rPr>
          <w:rFonts w:ascii="Times New Roman" w:hAnsi="Times New Roman" w:cs="Times New Roman"/>
          <w:sz w:val="24"/>
          <w:szCs w:val="24"/>
          <w:lang w:val="lt-LT"/>
        </w:rPr>
        <w:t xml:space="preserve"> V. Finansai ir kreditas. – Vilnius: Enciklopedija, 2005. – 272 p.</w:t>
      </w:r>
    </w:p>
    <w:p w:rsidR="00D303D1" w:rsidRPr="00FF0C25" w:rsidRDefault="00AF1558"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Aleknevičienė</w:t>
      </w:r>
      <w:r w:rsidR="00341962" w:rsidRPr="00FF0C25">
        <w:rPr>
          <w:rFonts w:ascii="Times New Roman" w:hAnsi="Times New Roman" w:cs="Times New Roman"/>
          <w:sz w:val="24"/>
          <w:szCs w:val="24"/>
          <w:lang w:val="lt-LT"/>
        </w:rPr>
        <w:t>,</w:t>
      </w:r>
      <w:r w:rsidR="00D303D1" w:rsidRPr="00FF0C25">
        <w:rPr>
          <w:rFonts w:ascii="Times New Roman" w:hAnsi="Times New Roman" w:cs="Times New Roman"/>
          <w:sz w:val="24"/>
          <w:szCs w:val="24"/>
          <w:lang w:val="lt-LT"/>
        </w:rPr>
        <w:t xml:space="preserve"> V. Finansų valdymas: praktinės užduotys. Kaunas: Technologija, 2004. 35 p. </w:t>
      </w:r>
    </w:p>
    <w:p w:rsidR="008543BA" w:rsidRPr="00FF0C25" w:rsidRDefault="008543BA"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Anciūtė A., Misiūnas A., Lietuvos pramonės finansiniai rodikliai ir efektyvumas. Ekonomika ir vadyba: aktualijos ir perspektyvos. ISSN 1648-9098, 2006, 2 (7), 5–12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cs="Times New Roman"/>
          <w:sz w:val="24"/>
          <w:szCs w:val="24"/>
          <w:lang w:val="lt-LT"/>
        </w:rPr>
        <w:t>Bagdonas, V. Verslo kontraktų sudarymas, įvertinimas ir kreditavimas</w:t>
      </w:r>
      <w:r w:rsidRPr="00FF0C25">
        <w:rPr>
          <w:rFonts w:ascii="Times New Roman" w:hAnsi="Times New Roman"/>
          <w:sz w:val="24"/>
          <w:szCs w:val="24"/>
          <w:lang w:val="lt-LT"/>
        </w:rPr>
        <w:t>. Vilnius: Standartų spaustuvė, 2000. 263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Bagdonas, V. Verslo rizika. Vilnius: Saulės vėjas, 1996. 118 p.</w:t>
      </w:r>
    </w:p>
    <w:p w:rsidR="007C3BDC" w:rsidRPr="00FF0C25" w:rsidRDefault="007C3BDC"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Bagdžiūnienė, V. Apskaitos politika. Vilnius: Inforastras, 2005. 115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Bagdžiūnienė, V. Finansinių ataskaitų analizė: esmė ir verslo situacijos. Vilnius: Conto litera, 2005. 156 p.</w:t>
      </w:r>
    </w:p>
    <w:p w:rsidR="002C4FB3" w:rsidRPr="00FF0C25" w:rsidRDefault="002C4FB3"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Brazdžionis, J.; Širmulis, G. Kreditavimo principai. Vilnius: Lietuvos bankininkystės, draudimo ir finansų institutas, 1997. 76 p.</w:t>
      </w:r>
    </w:p>
    <w:p w:rsidR="002C4FB3" w:rsidRPr="00FF0C25" w:rsidRDefault="002C4FB3"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Brigham, E.F.; Ehrhardt, M.C. Financial management. Theory and Practice. 10-th ed, South-Western, Thomson Learning, inc, 2005. 960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Buckiūnienė, O. Finansai. Vilnius: Vilniaus kolegija 2002. 84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Buškevičiūtė, E., Mačerinskienė, I. Finansų analizė. Kaunas: Technologija, 1998. 248 p.</w:t>
      </w:r>
    </w:p>
    <w:p w:rsidR="00077646" w:rsidRPr="00FF0C25" w:rsidRDefault="00077646" w:rsidP="00440BB6">
      <w:pPr>
        <w:numPr>
          <w:ilvl w:val="0"/>
          <w:numId w:val="25"/>
        </w:numPr>
        <w:tabs>
          <w:tab w:val="left" w:pos="1134"/>
        </w:tabs>
        <w:spacing w:after="0" w:line="360" w:lineRule="auto"/>
        <w:ind w:left="0" w:firstLine="567"/>
        <w:rPr>
          <w:rFonts w:ascii="Times New Roman" w:hAnsi="Times New Roman"/>
          <w:sz w:val="24"/>
          <w:szCs w:val="24"/>
          <w:lang w:val="lt-LT"/>
        </w:rPr>
      </w:pPr>
      <w:r w:rsidRPr="00FF0C25">
        <w:rPr>
          <w:rFonts w:ascii="Times New Roman" w:hAnsi="Times New Roman"/>
          <w:sz w:val="24"/>
          <w:szCs w:val="24"/>
          <w:lang w:val="lt-LT"/>
        </w:rPr>
        <w:t>Černius, G., Paškevičius, A., Starkevičiūtė, M. Įmonių finansinė analizė. Rodiklių apskaičiavimo metodika. Vilnius: NPVB. 1995, 14 psl.</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Darškuvienė, B. pagal prof. Bubnio, E. paskaitas. Įmonės finansų valdymas. Kaunas: Technologija, 1997. 219 p.</w:t>
      </w:r>
    </w:p>
    <w:p w:rsidR="002C4FB3" w:rsidRPr="00FF0C25" w:rsidRDefault="002C4FB3"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Gaidienė, Z. Finansų valdymas. Kaunas: Pasaulio lietuvių kultūros, mokslo ir švietimo centras, 1995. 112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Girdzijauskas, S. Finansinė analizė. Vilnius: Vilniaus universiteto leidykla, 2005. 357 p.</w:t>
      </w:r>
    </w:p>
    <w:p w:rsidR="007C3BDC" w:rsidRPr="00FF0C25" w:rsidRDefault="00341962"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Gudaitienė, O.</w:t>
      </w:r>
      <w:r w:rsidR="007C3BDC" w:rsidRPr="00FF0C25">
        <w:rPr>
          <w:rFonts w:ascii="Times New Roman" w:hAnsi="Times New Roman"/>
          <w:sz w:val="24"/>
          <w:szCs w:val="24"/>
          <w:lang w:val="lt-LT"/>
        </w:rPr>
        <w:t xml:space="preserve"> Finansinė apskaita: mokomoji knyga. Vilnius: Vilniaus kolegija, 2002. 225 p.</w:t>
      </w:r>
    </w:p>
    <w:p w:rsidR="00AF62CA" w:rsidRPr="00FF0C25" w:rsidRDefault="007B09C6"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Jakubauskas</w:t>
      </w:r>
      <w:r w:rsidR="00571D0D" w:rsidRPr="00FF0C25">
        <w:rPr>
          <w:rFonts w:ascii="Times New Roman" w:hAnsi="Times New Roman"/>
          <w:sz w:val="24"/>
          <w:szCs w:val="24"/>
          <w:lang w:val="lt-LT"/>
        </w:rPr>
        <w:t>, R</w:t>
      </w:r>
      <w:r w:rsidR="00AF62CA" w:rsidRPr="00FF0C25">
        <w:rPr>
          <w:rFonts w:ascii="Times New Roman" w:hAnsi="Times New Roman"/>
          <w:sz w:val="24"/>
          <w:szCs w:val="24"/>
          <w:lang w:val="lt-LT"/>
        </w:rPr>
        <w:t xml:space="preserve">. Lietuvos sulyginimas su Laosu supurtys </w:t>
      </w:r>
      <w:r w:rsidR="00571D0D" w:rsidRPr="00FF0C25">
        <w:rPr>
          <w:rFonts w:ascii="Times New Roman" w:hAnsi="Times New Roman"/>
          <w:sz w:val="24"/>
          <w:szCs w:val="24"/>
          <w:lang w:val="lt-LT"/>
        </w:rPr>
        <w:t>ūkį</w:t>
      </w:r>
      <w:r w:rsidR="00AF62CA" w:rsidRPr="00FF0C25">
        <w:rPr>
          <w:rFonts w:ascii="Times New Roman" w:hAnsi="Times New Roman"/>
          <w:sz w:val="24"/>
          <w:szCs w:val="24"/>
          <w:lang w:val="lt-LT"/>
        </w:rPr>
        <w:t xml:space="preserve"> // Verslo žinios. </w:t>
      </w:r>
      <w:r w:rsidR="00571D0D" w:rsidRPr="00FF0C25">
        <w:rPr>
          <w:rFonts w:ascii="Times New Roman" w:hAnsi="Times New Roman"/>
          <w:sz w:val="24"/>
          <w:szCs w:val="24"/>
          <w:lang w:val="lt-LT"/>
        </w:rPr>
        <w:t>2009 liep.</w:t>
      </w:r>
      <w:r w:rsidR="00AF62CA" w:rsidRPr="00FF0C25">
        <w:rPr>
          <w:rFonts w:ascii="Times New Roman" w:hAnsi="Times New Roman"/>
          <w:sz w:val="24"/>
          <w:szCs w:val="24"/>
          <w:lang w:val="lt-LT"/>
        </w:rPr>
        <w:t xml:space="preserve"> 17, Nr. 134 (3034)</w:t>
      </w:r>
      <w:r w:rsidR="00571D0D" w:rsidRPr="00FF0C25">
        <w:rPr>
          <w:rFonts w:ascii="Times New Roman" w:hAnsi="Times New Roman"/>
          <w:sz w:val="24"/>
          <w:szCs w:val="24"/>
          <w:lang w:val="lt-LT"/>
        </w:rPr>
        <w:t>, P</w:t>
      </w:r>
      <w:r w:rsidRPr="00FF0C25">
        <w:rPr>
          <w:rFonts w:ascii="Times New Roman" w:hAnsi="Times New Roman"/>
          <w:sz w:val="24"/>
          <w:szCs w:val="24"/>
          <w:lang w:val="lt-LT"/>
        </w:rPr>
        <w:t>. 5.</w:t>
      </w:r>
    </w:p>
    <w:p w:rsidR="00DA7C3D" w:rsidRPr="00FF0C25" w:rsidRDefault="00DA7C3D"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Jakutis A. ir kt. Ekonomikos teorija. Vilnius: Eugrimas, 2005. 370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Jentzsch, N. Financial privacy: an international comparison of credit reporting systems. Berlin, New York: Springer, 2007. 290 p.</w:t>
      </w:r>
    </w:p>
    <w:p w:rsidR="00341962" w:rsidRPr="00FF0C25" w:rsidRDefault="00341962"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Juozaitienė, L. Įmonės finansai: A</w:t>
      </w:r>
      <w:r w:rsidR="00414A2A" w:rsidRPr="00FF0C25">
        <w:rPr>
          <w:rFonts w:ascii="Times New Roman" w:hAnsi="Times New Roman"/>
          <w:sz w:val="24"/>
          <w:szCs w:val="24"/>
          <w:lang w:val="lt-LT"/>
        </w:rPr>
        <w:t>nalizė ir valdymas. Šiauliai: VŠĮ</w:t>
      </w:r>
      <w:r w:rsidRPr="00FF0C25">
        <w:rPr>
          <w:rFonts w:ascii="Times New Roman" w:hAnsi="Times New Roman"/>
          <w:sz w:val="24"/>
          <w:szCs w:val="24"/>
          <w:lang w:val="lt-LT"/>
        </w:rPr>
        <w:t xml:space="preserve"> Šiaulių universiteto leidykla, 2000. 178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Kvedaraitė, V. Firmos finansinė analizė. Vilnius: Lietuvos informacijos institutas, 1997. 64 p.</w:t>
      </w:r>
    </w:p>
    <w:p w:rsidR="003F3848" w:rsidRPr="00FF0C25" w:rsidRDefault="002C4FB3"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Kvedaraitė, V. Firmos finansinių rodiklių palyginamoji analizė. Vilnius: Lietuvos informacijos institutas, 1996. 37 p.</w:t>
      </w:r>
    </w:p>
    <w:p w:rsidR="00DF639D" w:rsidRPr="00FF0C25" w:rsidRDefault="00DF639D" w:rsidP="00440BB6">
      <w:pPr>
        <w:pStyle w:val="BodyText"/>
        <w:numPr>
          <w:ilvl w:val="0"/>
          <w:numId w:val="25"/>
        </w:numPr>
        <w:tabs>
          <w:tab w:val="left" w:pos="1134"/>
        </w:tabs>
        <w:spacing w:after="0" w:line="360" w:lineRule="auto"/>
        <w:ind w:left="0" w:firstLine="567"/>
        <w:jc w:val="both"/>
        <w:rPr>
          <w:lang w:val="lt-LT"/>
        </w:rPr>
      </w:pPr>
      <w:r w:rsidRPr="00FF0C25">
        <w:rPr>
          <w:lang w:val="lt-LT"/>
        </w:rPr>
        <w:t>Mackevičius</w:t>
      </w:r>
      <w:r w:rsidR="00341962" w:rsidRPr="00FF0C25">
        <w:rPr>
          <w:lang w:val="lt-LT"/>
        </w:rPr>
        <w:t>,</w:t>
      </w:r>
      <w:r w:rsidRPr="00FF0C25">
        <w:rPr>
          <w:lang w:val="lt-LT"/>
        </w:rPr>
        <w:t xml:space="preserve"> J. Finansinių santykinių rodiklių skaičiavimas ir grupavimas. Mokslo darbai “Ekonomika”, I</w:t>
      </w:r>
      <w:r w:rsidR="008543BA" w:rsidRPr="00FF0C25">
        <w:rPr>
          <w:lang w:val="lt-LT"/>
        </w:rPr>
        <w:t>SSN 1392-1258, 2006,  t. 75, 20-33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Navickas, V. Europos sąjungos rinkų ypatumai: mokomoji knyga. Kaunas: Technologija, 2008. 187 p.</w:t>
      </w:r>
    </w:p>
    <w:p w:rsidR="002C4FB3" w:rsidRPr="00FF0C25" w:rsidRDefault="002C4FB3"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Radavičius, E. Įmonės finansai: analizė ir prognozė. Vilnius: Ekonomikos mokymo centras, 1997. 94 p.</w:t>
      </w:r>
    </w:p>
    <w:p w:rsidR="007A6F6E" w:rsidRPr="00FF0C25" w:rsidRDefault="007A6F6E" w:rsidP="00440BB6">
      <w:pPr>
        <w:numPr>
          <w:ilvl w:val="0"/>
          <w:numId w:val="25"/>
        </w:numPr>
        <w:tabs>
          <w:tab w:val="left" w:pos="1134"/>
        </w:tabs>
        <w:spacing w:after="0" w:line="360" w:lineRule="auto"/>
        <w:ind w:left="0" w:firstLine="567"/>
        <w:rPr>
          <w:rFonts w:ascii="Times New Roman" w:hAnsi="Times New Roman"/>
          <w:sz w:val="24"/>
          <w:szCs w:val="24"/>
          <w:lang w:val="lt-LT"/>
        </w:rPr>
      </w:pPr>
      <w:r w:rsidRPr="00FF0C25">
        <w:rPr>
          <w:rFonts w:ascii="Times New Roman" w:hAnsi="Times New Roman"/>
          <w:sz w:val="24"/>
          <w:szCs w:val="24"/>
          <w:lang w:val="lt-LT"/>
        </w:rPr>
        <w:t>Rutkauskas, A. V., Damašienė, V. Finansų valdymas. Kaunas: Technologija, 1999. 41 p.</w:t>
      </w:r>
    </w:p>
    <w:p w:rsidR="002C4FB3" w:rsidRPr="00FF0C25" w:rsidRDefault="002C4FB3"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Rutkauskas, A. V.; Stankevičius, P. Finansų analizė, valdymas ir prognozavimas. Vilnius: Vilniaus pedagoginis universitetas, 2004. 301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Rutkauskas, A. V., Sūdžius, V., Mackevičius, V. Verslo finansai: sistema, struktūra ir elementai. Vilnius: Technika, 2008. 272 p.</w:t>
      </w:r>
    </w:p>
    <w:p w:rsidR="00D303D1" w:rsidRPr="00FF0C25" w:rsidRDefault="00D303D1"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Smalenskas, G. Finansinė atskaitomybė ir jos rodikliai. Vilnius: Lietuvos informacijos institutas, 1997. 64 p.</w:t>
      </w:r>
    </w:p>
    <w:p w:rsidR="00DF639D" w:rsidRPr="00FF0C25" w:rsidRDefault="00DF639D"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Snieška V. Pridotkienė J. Šalies rizikos įverti</w:t>
      </w:r>
      <w:r w:rsidR="00440BB6">
        <w:rPr>
          <w:rFonts w:ascii="Times New Roman" w:hAnsi="Times New Roman"/>
          <w:sz w:val="24"/>
          <w:szCs w:val="24"/>
          <w:lang w:val="lt-LT"/>
        </w:rPr>
        <w:t xml:space="preserve">nimas tarptautiniame versle.  </w:t>
      </w:r>
      <w:r w:rsidRPr="00FF0C25">
        <w:rPr>
          <w:rFonts w:ascii="Times New Roman" w:hAnsi="Times New Roman"/>
          <w:sz w:val="24"/>
          <w:szCs w:val="24"/>
          <w:lang w:val="lt-LT"/>
        </w:rPr>
        <w:t>Inžine</w:t>
      </w:r>
      <w:r w:rsidR="00440BB6">
        <w:rPr>
          <w:rFonts w:ascii="Times New Roman" w:hAnsi="Times New Roman"/>
          <w:sz w:val="24"/>
          <w:szCs w:val="24"/>
          <w:lang w:val="lt-LT"/>
        </w:rPr>
        <w:t>rinė ekonomika, 2000, Nr. 3 918</w:t>
      </w:r>
      <w:r w:rsidRPr="00FF0C25">
        <w:rPr>
          <w:rFonts w:ascii="Times New Roman" w:hAnsi="Times New Roman"/>
          <w:sz w:val="24"/>
          <w:szCs w:val="24"/>
          <w:lang w:val="lt-LT"/>
        </w:rPr>
        <w:t>, p. 46-53.</w:t>
      </w:r>
    </w:p>
    <w:p w:rsidR="007C3BDC" w:rsidRPr="00FF0C25" w:rsidRDefault="007C3BDC"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Startienė, G. Tarptautinės prekybos finansavimas: rizika, mokėjimai, kreditavimas. Kaunas: Technologija, 2002. 320 p.</w:t>
      </w:r>
    </w:p>
    <w:p w:rsidR="002C4FB3" w:rsidRPr="00FF0C25" w:rsidRDefault="007C3BDC"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Šlekienė, D., Klimavičienė, I. Įmonės veiklos finansinis įvertinimas. Kaunas: Technologija, 1999. 148 p.</w:t>
      </w:r>
    </w:p>
    <w:p w:rsidR="009D2399" w:rsidRPr="00FF0C25" w:rsidRDefault="002C4FB3"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Taraila, S. Kreditavimas: teorija ir praktika. Vilnius: Lietuvos bankininkystės, draudimo ir finansų institutas, 2001.</w:t>
      </w:r>
      <w:r w:rsidR="003F3848" w:rsidRPr="00FF0C25">
        <w:rPr>
          <w:rFonts w:ascii="Times New Roman" w:hAnsi="Times New Roman"/>
          <w:sz w:val="24"/>
          <w:szCs w:val="24"/>
          <w:lang w:val="lt-LT"/>
        </w:rPr>
        <w:t xml:space="preserve"> 154 p.</w:t>
      </w:r>
    </w:p>
    <w:p w:rsidR="003F3848" w:rsidRPr="00FF0C25" w:rsidRDefault="003F3848"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lastRenderedPageBreak/>
        <w:t>Titarenko V, Rudzkis R, Rojaka J, Genytė I, Lietuvos ekonomikos perspektyvos 2009. Vilnius: Tev, 2009. 180 p.</w:t>
      </w:r>
    </w:p>
    <w:p w:rsidR="00042D85" w:rsidRPr="00FF0C25" w:rsidRDefault="00042D85" w:rsidP="00440BB6">
      <w:pPr>
        <w:numPr>
          <w:ilvl w:val="0"/>
          <w:numId w:val="25"/>
        </w:numPr>
        <w:tabs>
          <w:tab w:val="left" w:pos="1134"/>
        </w:tabs>
        <w:spacing w:after="0" w:line="360" w:lineRule="auto"/>
        <w:ind w:left="0" w:firstLine="567"/>
        <w:jc w:val="both"/>
        <w:rPr>
          <w:rFonts w:ascii="Times New Roman" w:hAnsi="Times New Roman"/>
          <w:sz w:val="24"/>
          <w:szCs w:val="24"/>
          <w:lang w:val="lt-LT"/>
        </w:rPr>
      </w:pPr>
      <w:r w:rsidRPr="00FF0C25">
        <w:rPr>
          <w:rFonts w:ascii="Times New Roman" w:hAnsi="Times New Roman"/>
          <w:sz w:val="24"/>
          <w:szCs w:val="24"/>
          <w:lang w:val="lt-LT"/>
        </w:rPr>
        <w:t>Žigienė, G. Praktinis seminaras. Bankroto diagnostika: Įmonės mokumo būklės ir veiklos perspektyvų vertinimas.</w:t>
      </w:r>
      <w:r w:rsidR="00572899" w:rsidRPr="00FF0C25">
        <w:rPr>
          <w:rFonts w:ascii="Times New Roman" w:hAnsi="Times New Roman"/>
          <w:sz w:val="24"/>
          <w:szCs w:val="24"/>
          <w:lang w:val="lt-LT"/>
        </w:rPr>
        <w:t xml:space="preserve"> Vilnius: UAB </w:t>
      </w:r>
      <w:r w:rsidR="00572899" w:rsidRPr="00FF0C25">
        <w:rPr>
          <w:rFonts w:ascii="Times New Roman" w:hAnsi="Times New Roman" w:cs="Times New Roman"/>
          <w:sz w:val="24"/>
          <w:szCs w:val="24"/>
          <w:lang w:val="lt-LT"/>
        </w:rPr>
        <w:t>„</w:t>
      </w:r>
      <w:r w:rsidR="00414A2A" w:rsidRPr="00FF0C25">
        <w:rPr>
          <w:rFonts w:ascii="Times New Roman" w:hAnsi="Times New Roman"/>
          <w:sz w:val="24"/>
          <w:szCs w:val="24"/>
          <w:lang w:val="lt-LT"/>
        </w:rPr>
        <w:t>Infoklodai“</w:t>
      </w:r>
      <w:r w:rsidR="00572899" w:rsidRPr="00FF0C25">
        <w:rPr>
          <w:rFonts w:ascii="Times New Roman" w:hAnsi="Times New Roman"/>
          <w:sz w:val="24"/>
          <w:szCs w:val="24"/>
          <w:lang w:val="lt-LT"/>
        </w:rPr>
        <w:t>, 2009. 26 p.</w:t>
      </w:r>
    </w:p>
    <w:p w:rsidR="002D1694" w:rsidRPr="00FF0C25" w:rsidRDefault="002D1694" w:rsidP="00440BB6">
      <w:pPr>
        <w:tabs>
          <w:tab w:val="left" w:pos="1134"/>
        </w:tabs>
        <w:spacing w:after="0" w:line="360" w:lineRule="auto"/>
        <w:ind w:left="851" w:firstLine="567"/>
        <w:jc w:val="both"/>
        <w:rPr>
          <w:rFonts w:ascii="Times New Roman" w:hAnsi="Times New Roman"/>
          <w:sz w:val="24"/>
          <w:szCs w:val="24"/>
          <w:lang w:val="lt-LT"/>
        </w:rPr>
      </w:pPr>
      <w:r w:rsidRPr="00FF0C25">
        <w:rPr>
          <w:rFonts w:ascii="Times New Roman" w:hAnsi="Times New Roman"/>
          <w:sz w:val="24"/>
          <w:szCs w:val="24"/>
          <w:lang w:val="lt-LT"/>
        </w:rPr>
        <w:t>Literatūra iš interneto prieigos:</w:t>
      </w:r>
    </w:p>
    <w:p w:rsidR="00077646" w:rsidRPr="00FF0C25" w:rsidRDefault="00077646" w:rsidP="00440BB6">
      <w:pPr>
        <w:numPr>
          <w:ilvl w:val="0"/>
          <w:numId w:val="25"/>
        </w:numPr>
        <w:tabs>
          <w:tab w:val="left" w:pos="1134"/>
        </w:tabs>
        <w:spacing w:after="0" w:line="360" w:lineRule="auto"/>
        <w:ind w:left="0" w:firstLine="567"/>
        <w:rPr>
          <w:rFonts w:ascii="Times New Roman" w:hAnsi="Times New Roman" w:cs="Times New Roman"/>
          <w:sz w:val="24"/>
          <w:szCs w:val="24"/>
          <w:lang w:val="lt-LT"/>
        </w:rPr>
      </w:pPr>
      <w:r w:rsidRPr="00FF0C25">
        <w:rPr>
          <w:rFonts w:ascii="Times New Roman" w:hAnsi="Times New Roman" w:cs="Times New Roman"/>
          <w:bCs/>
          <w:sz w:val="24"/>
          <w:szCs w:val="24"/>
          <w:lang w:val="lt-LT"/>
        </w:rPr>
        <w:t xml:space="preserve">Aleknevičienė, V., Jatkūnaitė, D. Paskolos gavėjo kreditingumo įvertinimas. </w:t>
      </w:r>
      <w:r w:rsidRPr="00FF0C25">
        <w:rPr>
          <w:rFonts w:ascii="Times New Roman" w:hAnsi="Times New Roman" w:cs="Times New Roman"/>
          <w:sz w:val="24"/>
          <w:szCs w:val="24"/>
          <w:lang w:val="lt-LT"/>
        </w:rPr>
        <w:t xml:space="preserve">Prieiga per internetą: </w:t>
      </w:r>
      <w:r w:rsidRPr="00FF0C25">
        <w:rPr>
          <w:rFonts w:ascii="Times New Roman" w:hAnsi="Times New Roman" w:cs="Times New Roman"/>
          <w:bCs/>
          <w:sz w:val="24"/>
          <w:szCs w:val="24"/>
          <w:lang w:val="lt-LT"/>
        </w:rPr>
        <w:t xml:space="preserve">http://vddb-dt.library.lt/fedora/get/LT-eLABa-0001:J.04~2005~ISSN_1392-3137.N_3_32.PG_11-20/DS.002.0.02.ARTIC </w:t>
      </w:r>
      <w:r w:rsidRPr="00FF0C25">
        <w:rPr>
          <w:rFonts w:ascii="Times New Roman" w:hAnsi="Times New Roman" w:cs="Times New Roman"/>
          <w:sz w:val="24"/>
          <w:szCs w:val="24"/>
          <w:lang w:val="lt-LT"/>
        </w:rPr>
        <w:t>[Žiūrėta 2009.10.19].</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Antstolių Rūmų informacija. Prieiga per internetą: </w:t>
      </w:r>
      <w:hyperlink r:id="rId18" w:history="1">
        <w:r w:rsidRPr="00FF0C25">
          <w:rPr>
            <w:rStyle w:val="Hyperlink"/>
            <w:rFonts w:ascii="Times New Roman" w:hAnsi="Times New Roman" w:cs="Times New Roman"/>
            <w:color w:val="auto"/>
            <w:sz w:val="24"/>
            <w:szCs w:val="24"/>
            <w:u w:val="none"/>
            <w:lang w:val="lt-LT"/>
          </w:rPr>
          <w:t>www.antstoliai.lt</w:t>
        </w:r>
      </w:hyperlink>
      <w:r w:rsidRPr="00FF0C25">
        <w:rPr>
          <w:rFonts w:ascii="Times New Roman" w:hAnsi="Times New Roman" w:cs="Times New Roman"/>
          <w:sz w:val="24"/>
          <w:szCs w:val="24"/>
          <w:lang w:val="lt-LT"/>
        </w:rPr>
        <w:t xml:space="preserve"> [Žiūrėta 2009.09.03].</w:t>
      </w:r>
    </w:p>
    <w:p w:rsidR="005E0874" w:rsidRPr="00FF0C25" w:rsidRDefault="00802D84"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Apskaitos </w:t>
      </w:r>
      <w:r w:rsidR="00414A2A" w:rsidRPr="00FF0C25">
        <w:rPr>
          <w:rFonts w:ascii="Times New Roman" w:hAnsi="Times New Roman" w:cs="Times New Roman"/>
          <w:sz w:val="24"/>
          <w:szCs w:val="24"/>
          <w:lang w:val="lt-LT"/>
        </w:rPr>
        <w:t>instituto</w:t>
      </w:r>
      <w:r w:rsidRPr="00FF0C25">
        <w:rPr>
          <w:rFonts w:ascii="Times New Roman" w:hAnsi="Times New Roman" w:cs="Times New Roman"/>
          <w:sz w:val="24"/>
          <w:szCs w:val="24"/>
          <w:lang w:val="lt-LT"/>
        </w:rPr>
        <w:t xml:space="preserve"> interneto tinklapis. </w:t>
      </w:r>
      <w:r w:rsidR="00B90432" w:rsidRPr="00FF0C25">
        <w:rPr>
          <w:rFonts w:ascii="Times New Roman" w:hAnsi="Times New Roman" w:cs="Times New Roman"/>
          <w:sz w:val="24"/>
          <w:szCs w:val="24"/>
          <w:lang w:val="lt-LT"/>
        </w:rPr>
        <w:t xml:space="preserve">Prieiga per internetą: </w:t>
      </w:r>
      <w:hyperlink r:id="rId19" w:history="1">
        <w:r w:rsidR="00B90432" w:rsidRPr="00FF0C25">
          <w:rPr>
            <w:rStyle w:val="Hyperlink"/>
            <w:rFonts w:ascii="Times New Roman" w:hAnsi="Times New Roman" w:cs="Times New Roman"/>
            <w:color w:val="auto"/>
            <w:sz w:val="24"/>
            <w:szCs w:val="24"/>
            <w:u w:val="none"/>
            <w:lang w:val="lt-LT"/>
          </w:rPr>
          <w:t>http://www.apskaitosinstitutas.lt</w:t>
        </w:r>
      </w:hyperlink>
      <w:r w:rsidR="00B90432" w:rsidRPr="00FF0C25">
        <w:rPr>
          <w:rFonts w:ascii="Times New Roman" w:hAnsi="Times New Roman" w:cs="Times New Roman"/>
          <w:sz w:val="24"/>
          <w:szCs w:val="24"/>
          <w:lang w:val="lt-LT"/>
        </w:rPr>
        <w:t xml:space="preserve"> [Žiūrėta 2009.07.18].</w:t>
      </w:r>
    </w:p>
    <w:p w:rsidR="00EA31EE" w:rsidRPr="00FF0C25" w:rsidRDefault="00414A2A"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BĮ</w:t>
      </w:r>
      <w:r w:rsidR="00EA31EE" w:rsidRPr="00FF0C25">
        <w:rPr>
          <w:rFonts w:ascii="Times New Roman" w:hAnsi="Times New Roman" w:cs="Times New Roman"/>
          <w:sz w:val="24"/>
          <w:szCs w:val="24"/>
          <w:lang w:val="lt-LT"/>
        </w:rPr>
        <w:t xml:space="preserve"> „Centrinės hipotekos įstaigos“ Hipotekos ir Turto Arešto Aktų Registrai</w:t>
      </w:r>
      <w:r w:rsidR="002E4D27" w:rsidRPr="00FF0C25">
        <w:rPr>
          <w:rFonts w:ascii="Times New Roman" w:hAnsi="Times New Roman" w:cs="Times New Roman"/>
          <w:sz w:val="24"/>
          <w:szCs w:val="24"/>
          <w:lang w:val="lt-LT"/>
        </w:rPr>
        <w:t>.</w:t>
      </w:r>
      <w:r w:rsidR="00EA31EE" w:rsidRPr="00FF0C25">
        <w:rPr>
          <w:rFonts w:ascii="Times New Roman" w:hAnsi="Times New Roman" w:cs="Times New Roman"/>
          <w:sz w:val="24"/>
          <w:szCs w:val="24"/>
          <w:lang w:val="lt-LT"/>
        </w:rPr>
        <w:t xml:space="preserve"> Prieiga per internetą: </w:t>
      </w:r>
      <w:hyperlink r:id="rId20" w:history="1">
        <w:r w:rsidR="00EA31EE" w:rsidRPr="00FF0C25">
          <w:rPr>
            <w:rStyle w:val="Hyperlink"/>
            <w:rFonts w:ascii="Times New Roman" w:hAnsi="Times New Roman" w:cs="Times New Roman"/>
            <w:color w:val="auto"/>
            <w:sz w:val="24"/>
            <w:szCs w:val="24"/>
            <w:u w:val="none"/>
            <w:lang w:val="lt-LT"/>
          </w:rPr>
          <w:t>www.lhr.lt</w:t>
        </w:r>
      </w:hyperlink>
      <w:r w:rsidR="00EA31EE" w:rsidRPr="00FF0C25">
        <w:rPr>
          <w:rFonts w:ascii="Times New Roman" w:hAnsi="Times New Roman" w:cs="Times New Roman"/>
          <w:sz w:val="24"/>
          <w:szCs w:val="24"/>
          <w:lang w:val="lt-LT"/>
        </w:rPr>
        <w:t xml:space="preserve"> [Žiūrėta 2009.09.19].</w:t>
      </w:r>
    </w:p>
    <w:p w:rsidR="00393B22" w:rsidRPr="00FF0C25" w:rsidRDefault="00393B22"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Buhalterinė informacija.</w:t>
      </w:r>
      <w:r w:rsidR="00D3195B" w:rsidRPr="00FF0C25">
        <w:rPr>
          <w:rFonts w:ascii="Times New Roman" w:hAnsi="Times New Roman" w:cs="Times New Roman"/>
          <w:sz w:val="24"/>
          <w:szCs w:val="24"/>
          <w:lang w:val="lt-LT"/>
        </w:rPr>
        <w:t xml:space="preserve"> </w:t>
      </w:r>
      <w:r w:rsidR="00D3195B" w:rsidRPr="00FF0C25">
        <w:rPr>
          <w:rFonts w:ascii="Times New Roman" w:hAnsi="Times New Roman" w:cs="Times New Roman"/>
          <w:bCs/>
          <w:sz w:val="24"/>
          <w:szCs w:val="24"/>
          <w:lang w:val="lt-LT"/>
        </w:rPr>
        <w:t>Skolų išieškojimas</w:t>
      </w:r>
      <w:r w:rsidR="00D3195B" w:rsidRPr="00FF0C25">
        <w:rPr>
          <w:rFonts w:ascii="Times New Roman" w:hAnsi="Times New Roman" w:cs="Times New Roman"/>
          <w:sz w:val="24"/>
          <w:szCs w:val="24"/>
          <w:lang w:val="lt-LT"/>
        </w:rPr>
        <w:t xml:space="preserve">. </w:t>
      </w:r>
      <w:r w:rsidRPr="00FF0C25">
        <w:rPr>
          <w:rFonts w:ascii="Times New Roman" w:hAnsi="Times New Roman" w:cs="Times New Roman"/>
          <w:sz w:val="24"/>
          <w:szCs w:val="24"/>
          <w:lang w:val="lt-LT"/>
        </w:rPr>
        <w:t>Prieiga per internetą: http://www.buhalteris.lt/index.php?cid=991&amp;new_id=996 [Žiūrėta 2009.10.26].</w:t>
      </w:r>
    </w:p>
    <w:p w:rsidR="00067D0E" w:rsidRDefault="008250BF"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sz w:val="24"/>
          <w:szCs w:val="24"/>
          <w:lang w:val="lt-LT"/>
        </w:rPr>
        <w:t xml:space="preserve">Council Directive 98/29/EC of 7 May 1998 on harmonisation of the main provisions concerning export credit insurance for transactions with medium and long-term cover. Tarybos direktyva98/29/EB </w:t>
      </w:r>
      <w:r w:rsidRPr="00FF0C25">
        <w:rPr>
          <w:rFonts w:ascii="Times New Roman" w:hAnsi="Times New Roman" w:cs="Times New Roman"/>
          <w:sz w:val="24"/>
          <w:szCs w:val="24"/>
          <w:lang w:val="lt-LT"/>
        </w:rPr>
        <w:t>Prieiga per internetą:</w:t>
      </w:r>
    </w:p>
    <w:p w:rsidR="008250BF" w:rsidRPr="00FF0C25" w:rsidRDefault="008250BF" w:rsidP="00440BB6">
      <w:pPr>
        <w:tabs>
          <w:tab w:val="left" w:pos="1134"/>
        </w:tabs>
        <w:spacing w:after="0"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 </w:t>
      </w:r>
      <w:r w:rsidRPr="00FF0C25">
        <w:rPr>
          <w:rFonts w:ascii="Times New Roman" w:hAnsi="Times New Roman"/>
          <w:sz w:val="24"/>
          <w:szCs w:val="24"/>
          <w:lang w:val="lt-LT"/>
        </w:rPr>
        <w:t xml:space="preserve">http://europe.eu.int/smartapi/cgi/sga_doc?smartapi!celexplus!prod, p.654 </w:t>
      </w:r>
      <w:r w:rsidRPr="00FF0C25">
        <w:rPr>
          <w:rFonts w:ascii="Times New Roman" w:hAnsi="Times New Roman" w:cs="Times New Roman"/>
          <w:sz w:val="24"/>
          <w:szCs w:val="24"/>
          <w:lang w:val="lt-LT"/>
        </w:rPr>
        <w:t>[Žiūrėta 2009.06.12].</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Dienraščio „Ve</w:t>
      </w:r>
      <w:r w:rsidR="00FE509A">
        <w:rPr>
          <w:rFonts w:ascii="Times New Roman" w:hAnsi="Times New Roman" w:cs="Times New Roman"/>
          <w:sz w:val="24"/>
          <w:szCs w:val="24"/>
          <w:lang w:val="lt-LT"/>
        </w:rPr>
        <w:t>rslo žinios” interneto svetainė</w:t>
      </w:r>
      <w:r w:rsidRPr="00FF0C25">
        <w:rPr>
          <w:rFonts w:ascii="Times New Roman" w:hAnsi="Times New Roman" w:cs="Times New Roman"/>
          <w:sz w:val="24"/>
          <w:szCs w:val="24"/>
          <w:lang w:val="lt-LT"/>
        </w:rPr>
        <w:t>.</w:t>
      </w:r>
      <w:r w:rsidR="00FE509A">
        <w:rPr>
          <w:rFonts w:ascii="Times New Roman" w:hAnsi="Times New Roman" w:cs="Times New Roman"/>
          <w:sz w:val="24"/>
          <w:szCs w:val="24"/>
          <w:lang w:val="lt-LT"/>
        </w:rPr>
        <w:t xml:space="preserve"> </w:t>
      </w:r>
      <w:r w:rsidRPr="00FF0C25">
        <w:rPr>
          <w:rFonts w:ascii="Times New Roman" w:hAnsi="Times New Roman" w:cs="Times New Roman"/>
          <w:sz w:val="24"/>
          <w:szCs w:val="24"/>
          <w:lang w:val="lt-LT"/>
        </w:rPr>
        <w:t xml:space="preserve">Prieiga per internetą: </w:t>
      </w:r>
      <w:hyperlink r:id="rId21" w:history="1">
        <w:r w:rsidRPr="00FF0C25">
          <w:rPr>
            <w:rStyle w:val="Hyperlink"/>
            <w:rFonts w:ascii="Times New Roman" w:hAnsi="Times New Roman" w:cs="Times New Roman"/>
            <w:color w:val="auto"/>
            <w:sz w:val="24"/>
            <w:szCs w:val="24"/>
            <w:u w:val="none"/>
            <w:lang w:val="lt-LT"/>
          </w:rPr>
          <w:t>www.vz.lt</w:t>
        </w:r>
      </w:hyperlink>
      <w:r w:rsidRPr="00FF0C25">
        <w:rPr>
          <w:rFonts w:ascii="Times New Roman" w:hAnsi="Times New Roman" w:cs="Times New Roman"/>
          <w:sz w:val="24"/>
          <w:szCs w:val="24"/>
          <w:lang w:val="lt-LT"/>
        </w:rPr>
        <w:t xml:space="preserve"> [Žiūrėta 2009.10.27].</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Style w:val="title2"/>
          <w:rFonts w:ascii="Times New Roman" w:hAnsi="Times New Roman" w:cs="Times New Roman"/>
          <w:bCs/>
          <w:sz w:val="24"/>
          <w:szCs w:val="24"/>
          <w:lang w:val="lt-LT"/>
        </w:rPr>
        <w:t xml:space="preserve">Draudikų sprendimas nedrausti kreditų - nuosprendis Lietuvos vežėjams. </w:t>
      </w:r>
      <w:r w:rsidRPr="00FF0C25">
        <w:rPr>
          <w:rStyle w:val="title2"/>
          <w:rFonts w:ascii="Times New Roman" w:hAnsi="Times New Roman" w:cs="Times New Roman"/>
          <w:b/>
          <w:bCs/>
          <w:sz w:val="24"/>
          <w:szCs w:val="24"/>
          <w:lang w:val="lt-LT"/>
        </w:rPr>
        <w:t xml:space="preserve"> </w:t>
      </w:r>
      <w:r w:rsidRPr="00FF0C25">
        <w:rPr>
          <w:rFonts w:ascii="Times New Roman" w:hAnsi="Times New Roman" w:cs="Times New Roman"/>
          <w:sz w:val="24"/>
          <w:szCs w:val="24"/>
          <w:lang w:val="lt-LT"/>
        </w:rPr>
        <w:t>Lietuvos nacionalinės vežėjų automobiliais asociacijos „Linava” straipsnis. Prieiga per internetą: http://www.linava.lt/cms/content.aspx?root_id=lt&amp;path=/lt/lt_info/lt_info_1&amp;item_id=lt_info_1_238 [Žiūrėta 2009.07.17].</w:t>
      </w:r>
    </w:p>
    <w:p w:rsidR="00702D03" w:rsidRPr="00FF0C25" w:rsidRDefault="00702D03"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Durant, M. Economic Value Added: The Invisible Hand at Wark. </w:t>
      </w:r>
      <w:r w:rsidRPr="00FF0C25">
        <w:rPr>
          <w:rFonts w:ascii="Times New Roman" w:eastAsia="Times New Roman" w:hAnsi="Times New Roman" w:cs="Times New Roman"/>
          <w:sz w:val="24"/>
          <w:szCs w:val="24"/>
          <w:lang w:val="lt-LT" w:eastAsia="en-US"/>
        </w:rPr>
        <w:t>Copyright 1999 by the Credit Research Foundation.</w:t>
      </w:r>
      <w:r w:rsidRPr="00FF0C25">
        <w:rPr>
          <w:rFonts w:ascii="Times New Roman" w:hAnsi="Times New Roman" w:cs="Times New Roman"/>
          <w:sz w:val="24"/>
          <w:szCs w:val="24"/>
          <w:lang w:val="lt-LT"/>
        </w:rPr>
        <w:t xml:space="preserve"> Prieiga per internetą: www.crfonline.org/orc/pdf/ref8.pdf [Žiūrėta 2009.09.27].</w:t>
      </w:r>
    </w:p>
    <w:p w:rsidR="00393B22" w:rsidRPr="00FF0C25" w:rsidRDefault="00393B22"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Gabartas R., Apgavysčių abėcėlė. Dienraštis „Kauno diena”. Prieiga per internetą: </w:t>
      </w:r>
      <w:hyperlink r:id="rId22" w:history="1">
        <w:r w:rsidRPr="00FF0C25">
          <w:rPr>
            <w:rStyle w:val="Hyperlink"/>
            <w:rFonts w:ascii="Times New Roman" w:hAnsi="Times New Roman" w:cs="Times New Roman"/>
            <w:color w:val="auto"/>
            <w:sz w:val="24"/>
            <w:szCs w:val="24"/>
            <w:u w:val="none"/>
            <w:lang w:val="lt-LT"/>
          </w:rPr>
          <w:t>http://kauno.diena.lt/dienrastis/kita/apgavysciu-abecele-35530</w:t>
        </w:r>
      </w:hyperlink>
      <w:r w:rsidRPr="00FF0C25">
        <w:rPr>
          <w:rFonts w:ascii="Times New Roman" w:hAnsi="Times New Roman" w:cs="Times New Roman"/>
          <w:sz w:val="24"/>
          <w:szCs w:val="24"/>
          <w:lang w:val="lt-LT"/>
        </w:rPr>
        <w:t xml:space="preserve"> [Žiūrėta 2009.10.11].</w:t>
      </w:r>
    </w:p>
    <w:p w:rsidR="00393B22" w:rsidRPr="00FF0C25" w:rsidRDefault="00393B22"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Įmonės VĮ „Registrų centras“ Juridinių asmenų registras. Prieiga per internetą: </w:t>
      </w:r>
      <w:hyperlink r:id="rId23" w:history="1">
        <w:r w:rsidRPr="00FF0C25">
          <w:rPr>
            <w:rStyle w:val="Hyperlink"/>
            <w:rFonts w:ascii="Times New Roman" w:hAnsi="Times New Roman" w:cs="Times New Roman"/>
            <w:color w:val="auto"/>
            <w:sz w:val="24"/>
            <w:szCs w:val="24"/>
            <w:u w:val="none"/>
            <w:lang w:val="lt-LT"/>
          </w:rPr>
          <w:t>www.jar.lt</w:t>
        </w:r>
      </w:hyperlink>
      <w:r w:rsidRPr="00FF0C25">
        <w:rPr>
          <w:rFonts w:ascii="Times New Roman" w:hAnsi="Times New Roman" w:cs="Times New Roman"/>
          <w:sz w:val="24"/>
          <w:szCs w:val="24"/>
          <w:lang w:val="lt-LT"/>
        </w:rPr>
        <w:t xml:space="preserve"> [Žiūrėta 2009.09.07].</w:t>
      </w:r>
    </w:p>
    <w:p w:rsidR="00974620" w:rsidRPr="00FF0C25" w:rsidRDefault="00393B22" w:rsidP="00440BB6">
      <w:pPr>
        <w:pStyle w:val="BodyText"/>
        <w:numPr>
          <w:ilvl w:val="0"/>
          <w:numId w:val="25"/>
        </w:numPr>
        <w:tabs>
          <w:tab w:val="left" w:pos="1134"/>
        </w:tabs>
        <w:spacing w:after="0" w:line="360" w:lineRule="auto"/>
        <w:ind w:left="0" w:firstLine="567"/>
        <w:jc w:val="both"/>
        <w:rPr>
          <w:rFonts w:ascii="Times New Roman" w:hAnsi="Times New Roman" w:cs="Times New Roman"/>
          <w:lang w:val="lt-LT"/>
        </w:rPr>
      </w:pPr>
      <w:r w:rsidRPr="00FF0C25">
        <w:rPr>
          <w:rFonts w:ascii="Times New Roman" w:hAnsi="Times New Roman" w:cs="Times New Roman"/>
          <w:lang w:val="lt-LT"/>
        </w:rPr>
        <w:t xml:space="preserve">Įmonės VĮ „Registrų centras“ Nekilnojamojo turto kadastras ir registras. Prieiga per internetą: </w:t>
      </w:r>
      <w:hyperlink r:id="rId24" w:history="1">
        <w:r w:rsidRPr="00FF0C25">
          <w:rPr>
            <w:rStyle w:val="Hyperlink"/>
            <w:rFonts w:ascii="Times New Roman" w:hAnsi="Times New Roman" w:cs="Times New Roman"/>
            <w:color w:val="auto"/>
            <w:u w:val="none"/>
            <w:lang w:val="lt-LT"/>
          </w:rPr>
          <w:t>www.registrucentras.lt/ntr</w:t>
        </w:r>
      </w:hyperlink>
      <w:r w:rsidRPr="00FF0C25">
        <w:rPr>
          <w:rFonts w:ascii="Times New Roman" w:hAnsi="Times New Roman" w:cs="Times New Roman"/>
          <w:lang w:val="lt-LT"/>
        </w:rPr>
        <w:t xml:space="preserve"> [Žiūrėta 2009.10.27].</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lastRenderedPageBreak/>
        <w:t xml:space="preserve">Įmonių Bankroto Valdymo Departamentas prie Ūkio Ministerijos. Prieiga per internetą:  </w:t>
      </w:r>
      <w:hyperlink r:id="rId25" w:history="1">
        <w:r w:rsidRPr="00FF0C25">
          <w:rPr>
            <w:rStyle w:val="Hyperlink"/>
            <w:rFonts w:ascii="Times New Roman" w:hAnsi="Times New Roman" w:cs="Times New Roman"/>
            <w:color w:val="auto"/>
            <w:sz w:val="24"/>
            <w:szCs w:val="24"/>
            <w:u w:val="none"/>
            <w:lang w:val="lt-LT"/>
          </w:rPr>
          <w:t>www.bankrotodep.lt</w:t>
        </w:r>
      </w:hyperlink>
      <w:r w:rsidRPr="00FF0C25">
        <w:rPr>
          <w:rFonts w:ascii="Times New Roman" w:hAnsi="Times New Roman" w:cs="Times New Roman"/>
          <w:sz w:val="24"/>
          <w:szCs w:val="24"/>
          <w:lang w:val="lt-LT"/>
        </w:rPr>
        <w:t xml:space="preserve"> [Žiūrėta 2009.10.14].</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Kauno Apygardos teismo interneto svetainė. Prieiga per internetą: </w:t>
      </w:r>
      <w:hyperlink r:id="rId26" w:history="1">
        <w:r w:rsidRPr="00FF0C25">
          <w:rPr>
            <w:rStyle w:val="Hyperlink"/>
            <w:rFonts w:ascii="Times New Roman" w:hAnsi="Times New Roman" w:cs="Times New Roman"/>
            <w:color w:val="auto"/>
            <w:sz w:val="24"/>
            <w:szCs w:val="24"/>
            <w:u w:val="none"/>
            <w:lang w:val="lt-LT"/>
          </w:rPr>
          <w:t>www.kat.lt</w:t>
        </w:r>
      </w:hyperlink>
      <w:r w:rsidRPr="00FF0C25">
        <w:rPr>
          <w:rFonts w:ascii="Times New Roman" w:hAnsi="Times New Roman" w:cs="Times New Roman"/>
          <w:sz w:val="24"/>
          <w:szCs w:val="24"/>
          <w:lang w:val="lt-LT"/>
        </w:rPr>
        <w:t xml:space="preserve"> [Žiūrėta 2009.10.23].</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Klaipėdos Apygardos teismo interneto svetainė. Prieiga per internetą: </w:t>
      </w:r>
      <w:hyperlink r:id="rId27" w:history="1">
        <w:r w:rsidRPr="00FF0C25">
          <w:rPr>
            <w:rStyle w:val="Hyperlink"/>
            <w:rFonts w:ascii="Times New Roman" w:hAnsi="Times New Roman" w:cs="Times New Roman"/>
            <w:color w:val="auto"/>
            <w:sz w:val="24"/>
            <w:szCs w:val="24"/>
            <w:u w:val="none"/>
            <w:lang w:val="lt-LT"/>
          </w:rPr>
          <w:t>www.klat.lt</w:t>
        </w:r>
      </w:hyperlink>
      <w:r w:rsidRPr="00FF0C25">
        <w:rPr>
          <w:rFonts w:ascii="Times New Roman" w:hAnsi="Times New Roman" w:cs="Times New Roman"/>
          <w:sz w:val="24"/>
          <w:szCs w:val="24"/>
          <w:lang w:val="lt-LT"/>
        </w:rPr>
        <w:t xml:space="preserve"> [Žiūrėta 2009.10.23].</w:t>
      </w:r>
    </w:p>
    <w:p w:rsidR="00A32046" w:rsidRPr="00FF0C25" w:rsidRDefault="003A4471"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sz w:val="24"/>
          <w:szCs w:val="24"/>
          <w:lang w:val="lt-LT"/>
        </w:rPr>
        <w:t xml:space="preserve">Kredito </w:t>
      </w:r>
      <w:r w:rsidR="00414A2A" w:rsidRPr="00FF0C25">
        <w:rPr>
          <w:rFonts w:ascii="Times New Roman" w:hAnsi="Times New Roman"/>
          <w:sz w:val="24"/>
          <w:szCs w:val="24"/>
          <w:lang w:val="lt-LT"/>
        </w:rPr>
        <w:t>rizika</w:t>
      </w:r>
      <w:r w:rsidR="00A32046" w:rsidRPr="00FF0C25">
        <w:rPr>
          <w:rFonts w:ascii="Times New Roman" w:hAnsi="Times New Roman"/>
          <w:sz w:val="24"/>
          <w:szCs w:val="24"/>
          <w:lang w:val="lt-LT"/>
        </w:rPr>
        <w:t xml:space="preserve"> ir jos vertinimas. </w:t>
      </w:r>
      <w:r w:rsidR="00A32046" w:rsidRPr="00FF0C25">
        <w:rPr>
          <w:rFonts w:ascii="Times New Roman" w:hAnsi="Times New Roman" w:cs="Times New Roman"/>
          <w:sz w:val="24"/>
          <w:szCs w:val="24"/>
          <w:lang w:val="lt-LT"/>
        </w:rPr>
        <w:t xml:space="preserve">Prieiga per internetą: </w:t>
      </w:r>
      <w:r w:rsidR="00A32046" w:rsidRPr="00FF0C25">
        <w:rPr>
          <w:rFonts w:ascii="Times New Roman" w:hAnsi="Times New Roman"/>
          <w:sz w:val="24"/>
          <w:szCs w:val="24"/>
          <w:lang w:val="lt-LT"/>
        </w:rPr>
        <w:t xml:space="preserve">http://212.59.24.64/ </w:t>
      </w:r>
      <w:r w:rsidR="00A32046" w:rsidRPr="00FF0C25">
        <w:rPr>
          <w:rFonts w:ascii="Times New Roman" w:hAnsi="Times New Roman" w:cs="Times New Roman"/>
          <w:sz w:val="24"/>
          <w:szCs w:val="24"/>
          <w:lang w:val="lt-LT"/>
        </w:rPr>
        <w:t>[Žiūrėta 2009.</w:t>
      </w:r>
      <w:r w:rsidR="00F935BD" w:rsidRPr="00FF0C25">
        <w:rPr>
          <w:rFonts w:ascii="Times New Roman" w:hAnsi="Times New Roman" w:cs="Times New Roman"/>
          <w:sz w:val="24"/>
          <w:szCs w:val="24"/>
          <w:lang w:val="lt-LT"/>
        </w:rPr>
        <w:t>06</w:t>
      </w:r>
      <w:r w:rsidR="00A32046" w:rsidRPr="00FF0C25">
        <w:rPr>
          <w:rFonts w:ascii="Times New Roman" w:hAnsi="Times New Roman" w:cs="Times New Roman"/>
          <w:sz w:val="24"/>
          <w:szCs w:val="24"/>
          <w:lang w:val="lt-LT"/>
        </w:rPr>
        <w:t>.</w:t>
      </w:r>
      <w:r w:rsidR="00F935BD" w:rsidRPr="00FF0C25">
        <w:rPr>
          <w:rFonts w:ascii="Times New Roman" w:hAnsi="Times New Roman" w:cs="Times New Roman"/>
          <w:sz w:val="24"/>
          <w:szCs w:val="24"/>
          <w:lang w:val="lt-LT"/>
        </w:rPr>
        <w:t>14</w:t>
      </w:r>
      <w:r w:rsidR="00A32046" w:rsidRPr="00FF0C25">
        <w:rPr>
          <w:rFonts w:ascii="Times New Roman" w:hAnsi="Times New Roman" w:cs="Times New Roman"/>
          <w:sz w:val="24"/>
          <w:szCs w:val="24"/>
          <w:lang w:val="lt-LT"/>
        </w:rPr>
        <w:t>].</w:t>
      </w:r>
    </w:p>
    <w:p w:rsidR="00E43164" w:rsidRPr="00FF0C25" w:rsidRDefault="00E43164"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Kreditų valdymas. Straipsnis interneto svetainėje apie verslą „Verslo banga“.</w:t>
      </w:r>
      <w:r w:rsidR="00C774DE" w:rsidRPr="00FF0C25">
        <w:rPr>
          <w:rFonts w:ascii="Times New Roman" w:hAnsi="Times New Roman" w:cs="Times New Roman"/>
          <w:sz w:val="24"/>
          <w:szCs w:val="24"/>
          <w:lang w:val="lt-LT"/>
        </w:rPr>
        <w:t xml:space="preserve"> Prieiga per internetą: </w:t>
      </w:r>
      <w:r w:rsidRPr="00FF0C25">
        <w:rPr>
          <w:rFonts w:ascii="Times New Roman" w:hAnsi="Times New Roman" w:cs="Times New Roman"/>
          <w:sz w:val="24"/>
          <w:szCs w:val="24"/>
          <w:lang w:val="lt-LT"/>
        </w:rPr>
        <w:t>http://verslas.banga.lt/lt/patark.full/43621516d7436 [Žiūrėta 2009.07.11].</w:t>
      </w:r>
    </w:p>
    <w:p w:rsidR="00C774DE" w:rsidRPr="00FF0C25" w:rsidRDefault="00C774D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sz w:val="24"/>
          <w:szCs w:val="24"/>
          <w:lang w:val="lt-LT"/>
        </w:rPr>
        <w:t xml:space="preserve">Lietuvos banko ir mokėjimo sistemos. </w:t>
      </w:r>
      <w:r w:rsidRPr="00FF0C25">
        <w:rPr>
          <w:rFonts w:ascii="Times New Roman" w:hAnsi="Times New Roman" w:cs="Times New Roman"/>
          <w:sz w:val="24"/>
          <w:szCs w:val="24"/>
          <w:lang w:val="lt-LT"/>
        </w:rPr>
        <w:t xml:space="preserve">Prieiga per internetą: </w:t>
      </w:r>
      <w:r w:rsidRPr="00FF0C25">
        <w:rPr>
          <w:rFonts w:ascii="Times New Roman" w:hAnsi="Times New Roman"/>
          <w:sz w:val="24"/>
          <w:szCs w:val="24"/>
          <w:lang w:val="lt-LT"/>
        </w:rPr>
        <w:t xml:space="preserve">http://www.lbank.lt/lt/mokejimai/index.htm </w:t>
      </w:r>
      <w:r w:rsidR="008E2C13" w:rsidRPr="00FF0C25">
        <w:rPr>
          <w:rFonts w:ascii="Times New Roman" w:hAnsi="Times New Roman" w:cs="Times New Roman"/>
          <w:sz w:val="24"/>
          <w:szCs w:val="24"/>
          <w:lang w:val="lt-LT"/>
        </w:rPr>
        <w:t>[Žiūrėta 2009.06.17</w:t>
      </w:r>
      <w:r w:rsidRPr="00FF0C25">
        <w:rPr>
          <w:rFonts w:ascii="Times New Roman" w:hAnsi="Times New Roman" w:cs="Times New Roman"/>
          <w:sz w:val="24"/>
          <w:szCs w:val="24"/>
          <w:lang w:val="lt-LT"/>
        </w:rPr>
        <w:t>].</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Lietuvos įmonių informacinė duomenų bazė. Prieiga per internetą: </w:t>
      </w:r>
      <w:hyperlink r:id="rId28" w:history="1">
        <w:r w:rsidRPr="00FF0C25">
          <w:rPr>
            <w:rStyle w:val="Hyperlink"/>
            <w:rFonts w:ascii="Times New Roman" w:hAnsi="Times New Roman" w:cs="Times New Roman"/>
            <w:color w:val="auto"/>
            <w:sz w:val="24"/>
            <w:szCs w:val="24"/>
            <w:u w:val="none"/>
            <w:lang w:val="lt-LT"/>
          </w:rPr>
          <w:t>www.eniro.lt</w:t>
        </w:r>
      </w:hyperlink>
      <w:r w:rsidRPr="00FF0C25">
        <w:rPr>
          <w:rFonts w:ascii="Times New Roman" w:hAnsi="Times New Roman" w:cs="Times New Roman"/>
          <w:sz w:val="24"/>
          <w:szCs w:val="24"/>
          <w:lang w:val="lt-LT"/>
        </w:rPr>
        <w:t xml:space="preserve"> [Žiūrėta 2009.10.08].</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Lietuvos įmonių informacinė duomenų bazė. Prieiga per internetą: </w:t>
      </w:r>
      <w:hyperlink r:id="rId29" w:history="1">
        <w:r w:rsidRPr="00FF0C25">
          <w:rPr>
            <w:rStyle w:val="Hyperlink"/>
            <w:rFonts w:ascii="Times New Roman" w:hAnsi="Times New Roman" w:cs="Times New Roman"/>
            <w:color w:val="auto"/>
            <w:sz w:val="24"/>
            <w:szCs w:val="24"/>
            <w:u w:val="none"/>
            <w:lang w:val="lt-LT"/>
          </w:rPr>
          <w:t>www.imones.lt</w:t>
        </w:r>
      </w:hyperlink>
      <w:r w:rsidRPr="00FF0C25">
        <w:rPr>
          <w:rFonts w:ascii="Times New Roman" w:hAnsi="Times New Roman" w:cs="Times New Roman"/>
          <w:sz w:val="24"/>
          <w:szCs w:val="24"/>
          <w:lang w:val="lt-LT"/>
        </w:rPr>
        <w:t xml:space="preserve"> [Žiūrėta 2009.08.06].</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Lietuvos įmonių informacinė duomenų bazė. Prieiga per internetą: </w:t>
      </w:r>
      <w:hyperlink r:id="rId30" w:history="1">
        <w:r w:rsidRPr="00FF0C25">
          <w:rPr>
            <w:rStyle w:val="Hyperlink"/>
            <w:rFonts w:ascii="Times New Roman" w:hAnsi="Times New Roman" w:cs="Times New Roman"/>
            <w:color w:val="auto"/>
            <w:sz w:val="24"/>
            <w:szCs w:val="24"/>
            <w:u w:val="none"/>
            <w:lang w:val="lt-LT"/>
          </w:rPr>
          <w:t>www.info.lt</w:t>
        </w:r>
      </w:hyperlink>
      <w:r w:rsidRPr="00FF0C25">
        <w:rPr>
          <w:rFonts w:ascii="Times New Roman" w:hAnsi="Times New Roman" w:cs="Times New Roman"/>
          <w:sz w:val="24"/>
          <w:szCs w:val="24"/>
          <w:lang w:val="lt-LT"/>
        </w:rPr>
        <w:t xml:space="preserve"> [Žiūrėta 2009.08.19].</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Lietuvos įmonių informacinė duomenų bazė. Prieiga per internetą: </w:t>
      </w:r>
      <w:hyperlink r:id="rId31" w:history="1">
        <w:r w:rsidRPr="00FF0C25">
          <w:rPr>
            <w:rStyle w:val="Hyperlink"/>
            <w:rFonts w:ascii="Times New Roman" w:hAnsi="Times New Roman" w:cs="Times New Roman"/>
            <w:color w:val="auto"/>
            <w:sz w:val="24"/>
            <w:szCs w:val="24"/>
            <w:u w:val="none"/>
            <w:lang w:val="lt-LT"/>
          </w:rPr>
          <w:t>www.118.lt</w:t>
        </w:r>
      </w:hyperlink>
      <w:r w:rsidRPr="00FF0C25">
        <w:rPr>
          <w:rFonts w:ascii="Times New Roman" w:hAnsi="Times New Roman" w:cs="Times New Roman"/>
          <w:sz w:val="24"/>
          <w:szCs w:val="24"/>
          <w:lang w:val="lt-LT"/>
        </w:rPr>
        <w:t xml:space="preserve"> [Žiūrėta 2009.09.14].</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Lietuvos įmonių informacinė duomenų bazė. Prieiga per internetą: </w:t>
      </w:r>
      <w:hyperlink r:id="rId32" w:history="1">
        <w:r w:rsidRPr="00FF0C25">
          <w:rPr>
            <w:rStyle w:val="Hyperlink"/>
            <w:rFonts w:ascii="Times New Roman" w:hAnsi="Times New Roman" w:cs="Times New Roman"/>
            <w:color w:val="auto"/>
            <w:sz w:val="24"/>
            <w:szCs w:val="24"/>
            <w:u w:val="none"/>
            <w:lang w:val="lt-LT"/>
          </w:rPr>
          <w:t>www.manoimone.lt</w:t>
        </w:r>
      </w:hyperlink>
      <w:r w:rsidRPr="00FF0C25">
        <w:rPr>
          <w:rFonts w:ascii="Times New Roman" w:hAnsi="Times New Roman" w:cs="Times New Roman"/>
          <w:sz w:val="24"/>
          <w:szCs w:val="24"/>
          <w:lang w:val="lt-LT"/>
        </w:rPr>
        <w:t xml:space="preserve"> [Žiūrėta 2009.10.03].</w:t>
      </w:r>
    </w:p>
    <w:p w:rsidR="00393B22" w:rsidRPr="00FF0C25" w:rsidRDefault="00393B22"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Lietuvos Respublikos Seimo pranešimai žiniasklaidai. Prieiga per internetą: http://www3.lrs.lt/pls/inter/w5_show?p_r=6175&amp;p_d=88937&amp;p_k=1 [Žiūrėta 2009.10.24].</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Lietuvos Respublikos teismų interneto svetainė. Prieiga per internetą: www.teismai.lt [Žiūrėta 2009.10.23].</w:t>
      </w:r>
    </w:p>
    <w:p w:rsidR="00EA31EE" w:rsidRPr="00FF0C25" w:rsidRDefault="00414A2A"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„Okz Holding“</w:t>
      </w:r>
      <w:r w:rsidR="00EA31EE" w:rsidRPr="00FF0C25">
        <w:rPr>
          <w:rFonts w:ascii="Times New Roman" w:hAnsi="Times New Roman" w:cs="Times New Roman"/>
          <w:sz w:val="24"/>
          <w:szCs w:val="24"/>
          <w:lang w:val="lt-LT"/>
        </w:rPr>
        <w:t xml:space="preserve"> susivienijimo interneto svetainė. Prieiga per internetą: </w:t>
      </w:r>
      <w:hyperlink r:id="rId33" w:history="1">
        <w:r w:rsidR="00EA31EE" w:rsidRPr="00FF0C25">
          <w:rPr>
            <w:rStyle w:val="Hyperlink"/>
            <w:rFonts w:ascii="Times New Roman" w:hAnsi="Times New Roman" w:cs="Times New Roman"/>
            <w:color w:val="auto"/>
            <w:sz w:val="24"/>
            <w:szCs w:val="24"/>
            <w:u w:val="none"/>
            <w:lang w:val="lt-LT"/>
          </w:rPr>
          <w:t>http://www.okzholding.cz/en/</w:t>
        </w:r>
      </w:hyperlink>
      <w:r w:rsidR="00EA31EE" w:rsidRPr="00FF0C25">
        <w:rPr>
          <w:rFonts w:ascii="Times New Roman" w:hAnsi="Times New Roman" w:cs="Times New Roman"/>
          <w:sz w:val="24"/>
          <w:szCs w:val="24"/>
          <w:lang w:val="lt-LT"/>
        </w:rPr>
        <w:t xml:space="preserve"> [Žiūrėta 2009.10.25].</w:t>
      </w:r>
    </w:p>
    <w:p w:rsidR="006D2E50"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Panevėžio Apygardos teismo interneto svetainė. Prieiga per internetą: </w:t>
      </w:r>
      <w:hyperlink r:id="rId34" w:history="1">
        <w:r w:rsidRPr="00FF0C25">
          <w:rPr>
            <w:rStyle w:val="Hyperlink"/>
            <w:rFonts w:ascii="Times New Roman" w:hAnsi="Times New Roman" w:cs="Times New Roman"/>
            <w:color w:val="auto"/>
            <w:sz w:val="24"/>
            <w:szCs w:val="24"/>
            <w:u w:val="none"/>
            <w:lang w:val="lt-LT"/>
          </w:rPr>
          <w:t>www.pat.lt</w:t>
        </w:r>
      </w:hyperlink>
      <w:r w:rsidRPr="00FF0C25">
        <w:rPr>
          <w:rFonts w:ascii="Times New Roman" w:hAnsi="Times New Roman" w:cs="Times New Roman"/>
          <w:sz w:val="24"/>
          <w:szCs w:val="24"/>
          <w:lang w:val="lt-LT"/>
        </w:rPr>
        <w:t xml:space="preserve"> [Žiūrėta 2009.10.23].</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Pečiulytė M., </w:t>
      </w:r>
      <w:r w:rsidRPr="00FF0C25">
        <w:rPr>
          <w:rStyle w:val="Strong"/>
          <w:rFonts w:ascii="Times New Roman" w:hAnsi="Times New Roman" w:cs="Times New Roman"/>
          <w:b w:val="0"/>
          <w:sz w:val="24"/>
          <w:szCs w:val="24"/>
          <w:lang w:val="lt-LT"/>
        </w:rPr>
        <w:t>Vekselis ir jo panaudojimo galimybės</w:t>
      </w:r>
      <w:r w:rsidRPr="00FF0C25">
        <w:rPr>
          <w:rFonts w:ascii="Times New Roman" w:hAnsi="Times New Roman" w:cs="Times New Roman"/>
          <w:b/>
          <w:sz w:val="24"/>
          <w:szCs w:val="24"/>
          <w:lang w:val="lt-LT"/>
        </w:rPr>
        <w:t>.</w:t>
      </w:r>
      <w:r w:rsidR="001E5AB7">
        <w:rPr>
          <w:rFonts w:ascii="Times New Roman" w:hAnsi="Times New Roman" w:cs="Times New Roman"/>
          <w:sz w:val="24"/>
          <w:szCs w:val="24"/>
          <w:lang w:val="lt-LT"/>
        </w:rPr>
        <w:t xml:space="preserve"> Prieiga per internetą:</w:t>
      </w:r>
      <w:r w:rsidRPr="00FF0C25">
        <w:rPr>
          <w:rFonts w:ascii="Times New Roman" w:hAnsi="Times New Roman" w:cs="Times New Roman"/>
          <w:sz w:val="24"/>
          <w:szCs w:val="24"/>
          <w:lang w:val="lt-LT"/>
        </w:rPr>
        <w:t xml:space="preserve"> </w:t>
      </w:r>
      <w:hyperlink r:id="rId35" w:history="1">
        <w:r w:rsidRPr="00FF0C25">
          <w:rPr>
            <w:rStyle w:val="Hyperlink"/>
            <w:rFonts w:ascii="Times New Roman" w:hAnsi="Times New Roman" w:cs="Times New Roman"/>
            <w:color w:val="auto"/>
            <w:sz w:val="24"/>
            <w:szCs w:val="24"/>
            <w:u w:val="none"/>
            <w:lang w:val="lt-LT"/>
          </w:rPr>
          <w:t>http://www.aktualijos.lt/index.php?option=com_content&amp;task=view&amp;id=376</w:t>
        </w:r>
      </w:hyperlink>
      <w:r w:rsidR="001E5AB7">
        <w:rPr>
          <w:sz w:val="20"/>
          <w:lang w:val="lt-LT"/>
        </w:rPr>
        <w:t xml:space="preserve"> </w:t>
      </w:r>
      <w:r w:rsidRPr="00FF0C25">
        <w:rPr>
          <w:rFonts w:ascii="Times New Roman" w:hAnsi="Times New Roman" w:cs="Times New Roman"/>
          <w:sz w:val="24"/>
          <w:szCs w:val="24"/>
          <w:lang w:val="lt-LT"/>
        </w:rPr>
        <w:t>[Žiūrėta 2009.09.15].</w:t>
      </w:r>
    </w:p>
    <w:p w:rsidR="00393B22" w:rsidRPr="00FF0C25" w:rsidRDefault="00393B22"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eastAsia="Times New Roman" w:hAnsi="Times New Roman" w:cs="Times New Roman"/>
          <w:bCs/>
          <w:kern w:val="36"/>
          <w:sz w:val="24"/>
          <w:szCs w:val="24"/>
          <w:lang w:val="lt-LT" w:eastAsia="en-US"/>
        </w:rPr>
        <w:t xml:space="preserve">Prekinio kredito draudimo rinkos užtenka abiem. </w:t>
      </w:r>
      <w:r w:rsidRPr="00FF0C25">
        <w:rPr>
          <w:rFonts w:ascii="Times New Roman" w:hAnsi="Times New Roman" w:cs="Times New Roman"/>
          <w:sz w:val="24"/>
          <w:szCs w:val="24"/>
          <w:lang w:val="lt-LT"/>
        </w:rPr>
        <w:t xml:space="preserve">Dienraščio „Verslo žinios” straipsnis internete. Prieiga per internetą: </w:t>
      </w:r>
      <w:hyperlink r:id="rId36" w:history="1">
        <w:r w:rsidRPr="00FF0C25">
          <w:rPr>
            <w:rStyle w:val="Hyperlink"/>
            <w:rFonts w:ascii="Times New Roman" w:hAnsi="Times New Roman" w:cs="Times New Roman"/>
            <w:color w:val="auto"/>
            <w:sz w:val="24"/>
            <w:szCs w:val="24"/>
            <w:u w:val="none"/>
            <w:lang w:val="lt-LT"/>
          </w:rPr>
          <w:t>http://archyvas.vz.lt/news.php?strid=1002&amp;id=94125</w:t>
        </w:r>
      </w:hyperlink>
      <w:r w:rsidRPr="00FF0C25">
        <w:rPr>
          <w:rFonts w:ascii="Times New Roman" w:hAnsi="Times New Roman" w:cs="Times New Roman"/>
          <w:sz w:val="24"/>
          <w:szCs w:val="24"/>
          <w:lang w:val="lt-LT"/>
        </w:rPr>
        <w:t xml:space="preserve"> [Žiūrėta 2009.10.25].</w:t>
      </w:r>
    </w:p>
    <w:p w:rsidR="00393B22" w:rsidRPr="00FF0C25" w:rsidRDefault="00393B22"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lastRenderedPageBreak/>
        <w:t>Savaitraščio „Mokesčių žinios” interneto svetainė. Prieiga per internetą:http://www.mzinios.lt/lt/2009-06-18/straipsniai.html [Žiūrėta 2009.10.24].</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Skolų išieškojimo įmonės UAB „Balt Risk informacija apie skolininkus. Prieiga per internetą: http://www.skolos.lt/Skolininkai.htm [Žiūrėta 2009.10.14].</w:t>
      </w:r>
    </w:p>
    <w:p w:rsidR="00393B22" w:rsidRPr="00FF0C25" w:rsidRDefault="00393B22"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Statistikos Departamento prie Lietuvos Respublikos Vyriausybės rodiklių duomenų bazė. Prieiga per internetą: http://www.stat.gov.lt [Žiūrėta 2009.10.27].</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Šiaulių Apygardos teismo interneto svetainė. Prieiga per internetą: </w:t>
      </w:r>
      <w:hyperlink r:id="rId37" w:history="1">
        <w:r w:rsidRPr="00FF0C25">
          <w:rPr>
            <w:rStyle w:val="Hyperlink"/>
            <w:rFonts w:ascii="Times New Roman" w:hAnsi="Times New Roman" w:cs="Times New Roman"/>
            <w:color w:val="auto"/>
            <w:sz w:val="24"/>
            <w:szCs w:val="24"/>
            <w:u w:val="none"/>
            <w:lang w:val="lt-LT"/>
          </w:rPr>
          <w:t>www.sateismai.lt</w:t>
        </w:r>
      </w:hyperlink>
      <w:r w:rsidRPr="00FF0C25">
        <w:rPr>
          <w:rFonts w:ascii="Times New Roman" w:hAnsi="Times New Roman" w:cs="Times New Roman"/>
          <w:sz w:val="24"/>
          <w:szCs w:val="24"/>
          <w:lang w:val="lt-LT"/>
        </w:rPr>
        <w:t xml:space="preserve"> [Žiūrėta 2009.10.23].</w:t>
      </w:r>
    </w:p>
    <w:p w:rsidR="008F1CEC" w:rsidRPr="00FF0C25" w:rsidRDefault="00414A2A"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UAB „Creditinfo Lietuva“</w:t>
      </w:r>
      <w:r w:rsidR="00802D84" w:rsidRPr="00FF0C25">
        <w:rPr>
          <w:rFonts w:ascii="Times New Roman" w:hAnsi="Times New Roman" w:cs="Times New Roman"/>
          <w:sz w:val="24"/>
          <w:szCs w:val="24"/>
          <w:lang w:val="lt-LT"/>
        </w:rPr>
        <w:t xml:space="preserve"> interneto svetainė. Prieiga per internetą: </w:t>
      </w:r>
      <w:r w:rsidR="00974620" w:rsidRPr="00FF0C25">
        <w:rPr>
          <w:rFonts w:ascii="Times New Roman" w:hAnsi="Times New Roman" w:cs="Times New Roman"/>
          <w:sz w:val="24"/>
          <w:szCs w:val="24"/>
          <w:lang w:val="lt-LT"/>
        </w:rPr>
        <w:t>http://</w:t>
      </w:r>
      <w:r w:rsidR="008F1CEC" w:rsidRPr="00FF0C25">
        <w:rPr>
          <w:rFonts w:ascii="Times New Roman" w:hAnsi="Times New Roman" w:cs="Times New Roman"/>
          <w:sz w:val="24"/>
          <w:szCs w:val="24"/>
          <w:lang w:val="lt-LT"/>
        </w:rPr>
        <w:t>www.creditinfo.lt</w:t>
      </w:r>
      <w:r w:rsidR="00802D84" w:rsidRPr="00FF0C25">
        <w:rPr>
          <w:rFonts w:ascii="Times New Roman" w:hAnsi="Times New Roman" w:cs="Times New Roman"/>
          <w:sz w:val="24"/>
          <w:szCs w:val="24"/>
          <w:lang w:val="lt-LT"/>
        </w:rPr>
        <w:t xml:space="preserve"> [Žiūrėta 2009.10.17].</w:t>
      </w:r>
    </w:p>
    <w:p w:rsidR="00EA31EE" w:rsidRPr="00FF0C25" w:rsidRDefault="00414A2A"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UAB „Creditreform Lietuva“</w:t>
      </w:r>
      <w:r w:rsidR="00EA31EE" w:rsidRPr="00FF0C25">
        <w:rPr>
          <w:rFonts w:ascii="Times New Roman" w:hAnsi="Times New Roman" w:cs="Times New Roman"/>
          <w:sz w:val="24"/>
          <w:szCs w:val="24"/>
          <w:lang w:val="lt-LT"/>
        </w:rPr>
        <w:t xml:space="preserve"> informacinė interneto duomenų bazė apie Lietuvos įmones. Prieiga per internetą: </w:t>
      </w:r>
      <w:hyperlink r:id="rId38" w:history="1">
        <w:r w:rsidR="00EA31EE" w:rsidRPr="00FF0C25">
          <w:rPr>
            <w:rStyle w:val="Hyperlink"/>
            <w:rFonts w:ascii="Times New Roman" w:hAnsi="Times New Roman" w:cs="Times New Roman"/>
            <w:color w:val="auto"/>
            <w:sz w:val="24"/>
            <w:szCs w:val="24"/>
            <w:u w:val="none"/>
            <w:lang w:val="lt-LT"/>
          </w:rPr>
          <w:t>www.cr.lt</w:t>
        </w:r>
      </w:hyperlink>
      <w:r w:rsidR="00EA31EE" w:rsidRPr="00FF0C25">
        <w:rPr>
          <w:rFonts w:ascii="Times New Roman" w:hAnsi="Times New Roman" w:cs="Times New Roman"/>
          <w:sz w:val="24"/>
          <w:szCs w:val="24"/>
          <w:lang w:val="lt-LT"/>
        </w:rPr>
        <w:t xml:space="preserve"> [Žiūrėta 2009.10.22].</w:t>
      </w:r>
    </w:p>
    <w:p w:rsidR="007C3BDC" w:rsidRPr="00FF0C25" w:rsidRDefault="00802D84"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UAB „Credit</w:t>
      </w:r>
      <w:r w:rsidR="00EA31EE" w:rsidRPr="00FF0C25">
        <w:rPr>
          <w:rFonts w:ascii="Times New Roman" w:hAnsi="Times New Roman" w:cs="Times New Roman"/>
          <w:sz w:val="24"/>
          <w:szCs w:val="24"/>
          <w:lang w:val="lt-LT"/>
        </w:rPr>
        <w:t>reform</w:t>
      </w:r>
      <w:r w:rsidR="00414A2A" w:rsidRPr="00FF0C25">
        <w:rPr>
          <w:rFonts w:ascii="Times New Roman" w:hAnsi="Times New Roman" w:cs="Times New Roman"/>
          <w:sz w:val="24"/>
          <w:szCs w:val="24"/>
          <w:lang w:val="lt-LT"/>
        </w:rPr>
        <w:t xml:space="preserve"> Lietuva“</w:t>
      </w:r>
      <w:r w:rsidRPr="00FF0C25">
        <w:rPr>
          <w:rFonts w:ascii="Times New Roman" w:hAnsi="Times New Roman" w:cs="Times New Roman"/>
          <w:sz w:val="24"/>
          <w:szCs w:val="24"/>
          <w:lang w:val="lt-LT"/>
        </w:rPr>
        <w:t xml:space="preserve"> interneto svetainė. Prieiga per internetą: </w:t>
      </w:r>
      <w:hyperlink r:id="rId39" w:history="1">
        <w:r w:rsidRPr="00FF0C25">
          <w:rPr>
            <w:rStyle w:val="Hyperlink"/>
            <w:rFonts w:ascii="Times New Roman" w:hAnsi="Times New Roman" w:cs="Times New Roman"/>
            <w:color w:val="auto"/>
            <w:sz w:val="24"/>
            <w:szCs w:val="24"/>
            <w:u w:val="none"/>
            <w:lang w:val="lt-LT"/>
          </w:rPr>
          <w:t>http://www.creditreform.lt</w:t>
        </w:r>
      </w:hyperlink>
      <w:r w:rsidRPr="00FF0C25">
        <w:rPr>
          <w:rFonts w:ascii="Times New Roman" w:hAnsi="Times New Roman" w:cs="Times New Roman"/>
          <w:sz w:val="24"/>
          <w:szCs w:val="24"/>
          <w:lang w:val="lt-LT"/>
        </w:rPr>
        <w:t xml:space="preserve"> [Žiūrėta 2009.10.26].</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UAB „Elga“ interneto svetainė. Prieiga per internetą: </w:t>
      </w:r>
      <w:hyperlink r:id="rId40" w:history="1">
        <w:r w:rsidRPr="00FF0C25">
          <w:rPr>
            <w:rStyle w:val="Hyperlink"/>
            <w:rFonts w:ascii="Times New Roman" w:hAnsi="Times New Roman" w:cs="Times New Roman"/>
            <w:color w:val="auto"/>
            <w:sz w:val="24"/>
            <w:szCs w:val="24"/>
            <w:u w:val="none"/>
            <w:lang w:val="lt-LT"/>
          </w:rPr>
          <w:t>http://www.elga.lt/</w:t>
        </w:r>
      </w:hyperlink>
      <w:r w:rsidRPr="00FF0C25">
        <w:rPr>
          <w:rFonts w:ascii="Times New Roman" w:hAnsi="Times New Roman" w:cs="Times New Roman"/>
          <w:sz w:val="24"/>
          <w:szCs w:val="24"/>
          <w:lang w:val="lt-LT"/>
        </w:rPr>
        <w:t xml:space="preserve">  [Žiūrėta 2009.10.25].</w:t>
      </w:r>
    </w:p>
    <w:p w:rsidR="008F1CEC" w:rsidRPr="00440BB6" w:rsidRDefault="005C44C9"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bCs/>
          <w:sz w:val="24"/>
          <w:szCs w:val="24"/>
          <w:lang w:val="lt-LT"/>
        </w:rPr>
        <w:t>UAB „Euler Hermes Services Lietuva“</w:t>
      </w:r>
      <w:r w:rsidR="0096520C" w:rsidRPr="00FF0C25">
        <w:rPr>
          <w:rFonts w:ascii="Times New Roman" w:hAnsi="Times New Roman" w:cs="Times New Roman"/>
          <w:bCs/>
          <w:sz w:val="24"/>
          <w:szCs w:val="24"/>
          <w:lang w:val="lt-LT"/>
        </w:rPr>
        <w:t xml:space="preserve"> interneto svetainė.</w:t>
      </w:r>
      <w:r w:rsidR="0096520C" w:rsidRPr="00FF0C25">
        <w:rPr>
          <w:rFonts w:ascii="Times New Roman" w:hAnsi="Times New Roman" w:cs="Times New Roman"/>
          <w:b/>
          <w:bCs/>
          <w:sz w:val="24"/>
          <w:szCs w:val="24"/>
          <w:lang w:val="lt-LT"/>
        </w:rPr>
        <w:t xml:space="preserve"> </w:t>
      </w:r>
      <w:r w:rsidRPr="00FF0C25">
        <w:rPr>
          <w:rFonts w:ascii="Times New Roman" w:hAnsi="Times New Roman" w:cs="Times New Roman"/>
          <w:sz w:val="24"/>
          <w:szCs w:val="24"/>
          <w:lang w:val="lt-LT"/>
        </w:rPr>
        <w:t xml:space="preserve">Prieiga per internetą: </w:t>
      </w:r>
      <w:hyperlink r:id="rId41" w:history="1">
        <w:r w:rsidRPr="00440BB6">
          <w:rPr>
            <w:rStyle w:val="Hyperlink"/>
            <w:rFonts w:ascii="Times New Roman" w:hAnsi="Times New Roman" w:cs="Times New Roman"/>
            <w:color w:val="auto"/>
            <w:sz w:val="24"/>
            <w:szCs w:val="24"/>
            <w:u w:val="none"/>
            <w:lang w:val="lt-LT"/>
          </w:rPr>
          <w:t>http://www.eulerhermes.lt</w:t>
        </w:r>
      </w:hyperlink>
      <w:r w:rsidRPr="00440BB6">
        <w:rPr>
          <w:rFonts w:ascii="Times New Roman" w:hAnsi="Times New Roman" w:cs="Times New Roman"/>
          <w:sz w:val="24"/>
          <w:szCs w:val="24"/>
          <w:lang w:val="lt-LT"/>
        </w:rPr>
        <w:t xml:space="preserve"> [Žiūrėta 2009.10.26].</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UAB „Laivų technika“ interneto svetainė. Prieiga per internetą: </w:t>
      </w:r>
      <w:hyperlink r:id="rId42" w:history="1">
        <w:r w:rsidRPr="00FF0C25">
          <w:rPr>
            <w:rStyle w:val="Hyperlink"/>
            <w:rFonts w:ascii="Times New Roman" w:hAnsi="Times New Roman" w:cs="Times New Roman"/>
            <w:color w:val="auto"/>
            <w:sz w:val="24"/>
            <w:szCs w:val="24"/>
            <w:u w:val="none"/>
            <w:lang w:val="lt-LT"/>
          </w:rPr>
          <w:t>http://www.lvt.lt/</w:t>
        </w:r>
      </w:hyperlink>
      <w:r w:rsidRPr="00FF0C25">
        <w:rPr>
          <w:rFonts w:ascii="Times New Roman" w:hAnsi="Times New Roman" w:cs="Times New Roman"/>
          <w:sz w:val="24"/>
          <w:szCs w:val="24"/>
          <w:lang w:val="lt-LT"/>
        </w:rPr>
        <w:t xml:space="preserve"> [Žiūrėta 2009.10.25].</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Valstybinės Mokesčių Inspekcijos prie Lietuvos </w:t>
      </w:r>
      <w:r w:rsidR="00414A2A" w:rsidRPr="00FF0C25">
        <w:rPr>
          <w:rFonts w:ascii="Times New Roman" w:hAnsi="Times New Roman" w:cs="Times New Roman"/>
          <w:sz w:val="24"/>
          <w:szCs w:val="24"/>
          <w:lang w:val="lt-LT"/>
        </w:rPr>
        <w:t>Respublikos</w:t>
      </w:r>
      <w:r w:rsidRPr="00FF0C25">
        <w:rPr>
          <w:rFonts w:ascii="Times New Roman" w:hAnsi="Times New Roman" w:cs="Times New Roman"/>
          <w:sz w:val="24"/>
          <w:szCs w:val="24"/>
          <w:lang w:val="lt-LT"/>
        </w:rPr>
        <w:t xml:space="preserve"> Finansų Ministerijos interneto svetainė. Prieiga per internetą: </w:t>
      </w:r>
      <w:hyperlink r:id="rId43" w:history="1">
        <w:r w:rsidRPr="00FF0C25">
          <w:rPr>
            <w:rStyle w:val="Hyperlink"/>
            <w:rFonts w:ascii="Times New Roman" w:hAnsi="Times New Roman" w:cs="Times New Roman"/>
            <w:color w:val="auto"/>
            <w:sz w:val="24"/>
            <w:szCs w:val="24"/>
            <w:u w:val="none"/>
            <w:lang w:val="lt-LT"/>
          </w:rPr>
          <w:t>www.vmi.lt</w:t>
        </w:r>
      </w:hyperlink>
      <w:r w:rsidRPr="00FF0C25">
        <w:rPr>
          <w:rFonts w:ascii="Times New Roman" w:hAnsi="Times New Roman" w:cs="Times New Roman"/>
          <w:sz w:val="24"/>
          <w:szCs w:val="24"/>
          <w:lang w:val="lt-LT"/>
        </w:rPr>
        <w:t xml:space="preserve"> [Žiūrėta 2009.09.19].</w:t>
      </w:r>
    </w:p>
    <w:p w:rsidR="00EA31EE" w:rsidRPr="00FF0C25" w:rsidRDefault="00EA31EE"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 xml:space="preserve">Vilniaus Apygardos teismo interneto svetainė. Prieiga per internetą: </w:t>
      </w:r>
      <w:hyperlink r:id="rId44" w:history="1">
        <w:r w:rsidRPr="00FF0C25">
          <w:rPr>
            <w:rStyle w:val="Hyperlink"/>
            <w:rFonts w:ascii="Times New Roman" w:hAnsi="Times New Roman" w:cs="Times New Roman"/>
            <w:color w:val="auto"/>
            <w:sz w:val="24"/>
            <w:szCs w:val="24"/>
            <w:u w:val="none"/>
            <w:lang w:val="lt-LT"/>
          </w:rPr>
          <w:t>www.vat.lt</w:t>
        </w:r>
      </w:hyperlink>
      <w:r w:rsidRPr="00FF0C25">
        <w:rPr>
          <w:rFonts w:ascii="Times New Roman" w:hAnsi="Times New Roman" w:cs="Times New Roman"/>
          <w:sz w:val="24"/>
          <w:szCs w:val="24"/>
          <w:lang w:val="lt-LT"/>
        </w:rPr>
        <w:t xml:space="preserve"> [Žiūrėta 2009.10.23].</w:t>
      </w:r>
    </w:p>
    <w:p w:rsidR="00393B22" w:rsidRPr="00FF0C25" w:rsidRDefault="00414A2A" w:rsidP="00440BB6">
      <w:pPr>
        <w:numPr>
          <w:ilvl w:val="0"/>
          <w:numId w:val="25"/>
        </w:numPr>
        <w:tabs>
          <w:tab w:val="left" w:pos="1134"/>
        </w:tabs>
        <w:spacing w:after="0" w:line="360" w:lineRule="auto"/>
        <w:ind w:left="0"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VĮ „Regitra“</w:t>
      </w:r>
      <w:r w:rsidR="00EA31EE" w:rsidRPr="00FF0C25">
        <w:rPr>
          <w:rFonts w:ascii="Times New Roman" w:hAnsi="Times New Roman" w:cs="Times New Roman"/>
          <w:sz w:val="24"/>
          <w:szCs w:val="24"/>
          <w:lang w:val="lt-LT"/>
        </w:rPr>
        <w:t xml:space="preserve"> Prieiga per internetą: </w:t>
      </w:r>
      <w:hyperlink r:id="rId45" w:history="1">
        <w:r w:rsidR="00EA31EE" w:rsidRPr="00FF0C25">
          <w:rPr>
            <w:rStyle w:val="Hyperlink"/>
            <w:rFonts w:ascii="Times New Roman" w:hAnsi="Times New Roman" w:cs="Times New Roman"/>
            <w:color w:val="auto"/>
            <w:sz w:val="24"/>
            <w:szCs w:val="24"/>
            <w:u w:val="none"/>
            <w:lang w:val="lt-LT"/>
          </w:rPr>
          <w:t>www.regitra.lt</w:t>
        </w:r>
      </w:hyperlink>
      <w:r w:rsidR="00EA31EE" w:rsidRPr="00FF0C25">
        <w:rPr>
          <w:rFonts w:ascii="Times New Roman" w:hAnsi="Times New Roman" w:cs="Times New Roman"/>
          <w:sz w:val="24"/>
          <w:szCs w:val="24"/>
          <w:lang w:val="lt-LT"/>
        </w:rPr>
        <w:t xml:space="preserve"> [Žiūrėta 2009.09.05].</w:t>
      </w:r>
    </w:p>
    <w:p w:rsidR="00711101" w:rsidRPr="00CC24CB" w:rsidRDefault="00711101" w:rsidP="004664CD">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br w:type="page"/>
      </w:r>
      <w:r w:rsidRPr="00CC24CB">
        <w:rPr>
          <w:rFonts w:ascii="Times New Roman" w:hAnsi="Times New Roman" w:cs="Times New Roman"/>
          <w:sz w:val="24"/>
          <w:szCs w:val="24"/>
          <w:lang w:val="lt-LT"/>
        </w:rPr>
        <w:lastRenderedPageBreak/>
        <w:t>Petrulytė I. Įmonės prekinio kredito rizikos vertinimo teorija ir praktika / Regioninės plėtros ekonomikos ir politikos magistro baigiamasis darbas. Vadovė prof. habil. dr. Ona Gražina Rakauskienė. – Vilnius: Mykolo Romerio universitetas, Ekonomikos ir finans</w:t>
      </w:r>
      <w:r w:rsidR="00EB0050">
        <w:rPr>
          <w:rFonts w:ascii="Times New Roman" w:hAnsi="Times New Roman" w:cs="Times New Roman"/>
          <w:sz w:val="24"/>
          <w:szCs w:val="24"/>
          <w:lang w:val="lt-LT"/>
        </w:rPr>
        <w:t>ų valdymo fakultetas, 2009. – 63</w:t>
      </w:r>
      <w:r w:rsidRPr="00CC24CB">
        <w:rPr>
          <w:rFonts w:ascii="Times New Roman" w:hAnsi="Times New Roman" w:cs="Times New Roman"/>
          <w:sz w:val="24"/>
          <w:szCs w:val="24"/>
          <w:lang w:val="lt-LT"/>
        </w:rPr>
        <w:t xml:space="preserve"> p.</w:t>
      </w:r>
    </w:p>
    <w:p w:rsidR="00711101" w:rsidRPr="00CC24CB" w:rsidRDefault="00711101" w:rsidP="00711101">
      <w:pPr>
        <w:spacing w:after="0" w:line="360" w:lineRule="auto"/>
        <w:ind w:firstLine="851"/>
        <w:jc w:val="both"/>
        <w:rPr>
          <w:rFonts w:ascii="Times New Roman" w:hAnsi="Times New Roman" w:cs="Times New Roman"/>
          <w:sz w:val="24"/>
          <w:szCs w:val="24"/>
          <w:lang w:val="lt-LT"/>
        </w:rPr>
      </w:pPr>
    </w:p>
    <w:p w:rsidR="00711101" w:rsidRPr="00CC24CB" w:rsidRDefault="00711101" w:rsidP="00711101">
      <w:pPr>
        <w:ind w:left="851"/>
        <w:jc w:val="center"/>
        <w:rPr>
          <w:rFonts w:ascii="Times New Roman" w:hAnsi="Times New Roman" w:cs="Times New Roman"/>
          <w:b/>
          <w:sz w:val="24"/>
          <w:szCs w:val="24"/>
        </w:rPr>
      </w:pPr>
      <w:r w:rsidRPr="00CC24CB">
        <w:rPr>
          <w:rFonts w:ascii="Times New Roman" w:hAnsi="Times New Roman" w:cs="Times New Roman"/>
          <w:b/>
          <w:sz w:val="24"/>
          <w:szCs w:val="24"/>
        </w:rPr>
        <w:t>ANOTACIJA</w:t>
      </w:r>
    </w:p>
    <w:p w:rsidR="00711101" w:rsidRPr="00CC24CB" w:rsidRDefault="00711101" w:rsidP="00711101">
      <w:pPr>
        <w:spacing w:after="0" w:line="360" w:lineRule="auto"/>
        <w:ind w:firstLine="851"/>
        <w:jc w:val="both"/>
        <w:rPr>
          <w:rFonts w:ascii="Times New Roman" w:hAnsi="Times New Roman" w:cs="Times New Roman"/>
          <w:sz w:val="24"/>
          <w:szCs w:val="24"/>
          <w:lang w:val="lt-LT"/>
        </w:rPr>
      </w:pPr>
    </w:p>
    <w:p w:rsidR="00711101" w:rsidRPr="00CC24CB" w:rsidRDefault="00711101" w:rsidP="004664CD">
      <w:pPr>
        <w:spacing w:after="0" w:line="360" w:lineRule="auto"/>
        <w:ind w:firstLine="567"/>
        <w:jc w:val="both"/>
        <w:rPr>
          <w:rFonts w:ascii="Times New Roman" w:hAnsi="Times New Roman" w:cs="Times New Roman"/>
          <w:sz w:val="24"/>
          <w:szCs w:val="24"/>
          <w:lang w:val="lt-LT"/>
        </w:rPr>
      </w:pPr>
      <w:r w:rsidRPr="00CC24CB">
        <w:rPr>
          <w:rFonts w:ascii="Times New Roman" w:hAnsi="Times New Roman" w:cs="Times New Roman"/>
          <w:sz w:val="24"/>
          <w:szCs w:val="24"/>
          <w:lang w:val="lt-LT"/>
        </w:rPr>
        <w:t xml:space="preserve">Magistro baigiamajame darbe ištirta prekinio kredito rizika, </w:t>
      </w:r>
      <w:r>
        <w:rPr>
          <w:rFonts w:ascii="Times New Roman" w:hAnsi="Times New Roman" w:cs="Times New Roman"/>
          <w:sz w:val="24"/>
          <w:szCs w:val="24"/>
          <w:lang w:val="lt-LT"/>
        </w:rPr>
        <w:t>p</w:t>
      </w:r>
      <w:r w:rsidRPr="00CC24CB">
        <w:rPr>
          <w:rFonts w:ascii="Times New Roman" w:hAnsi="Times New Roman" w:cs="Times New Roman"/>
          <w:sz w:val="24"/>
          <w:szCs w:val="24"/>
          <w:lang w:val="lt-LT"/>
        </w:rPr>
        <w:t>ateikta prekinio kredito rizikos vertinimo metodika, suteikianti įmonėms galimybes ja naudojantis mažinti prekinio kredit</w:t>
      </w:r>
      <w:r>
        <w:rPr>
          <w:rFonts w:ascii="Times New Roman" w:hAnsi="Times New Roman" w:cs="Times New Roman"/>
          <w:sz w:val="24"/>
          <w:szCs w:val="24"/>
          <w:lang w:val="lt-LT"/>
        </w:rPr>
        <w:t>o teikimo riziką, iškeltos įmonės prekinio kredito rizikos vertinimo problemos, pateikti siūlymai, kaip šias problemas spręsti. Pirmoje darbo dalyje teoriniu aspektu tiriamas prekinis kreditas, prekinio kredito rizika, išanalizuojama</w:t>
      </w:r>
      <w:r w:rsidRPr="00CC24CB">
        <w:rPr>
          <w:rFonts w:ascii="Times New Roman" w:hAnsi="Times New Roman" w:cs="Times New Roman"/>
          <w:sz w:val="24"/>
          <w:szCs w:val="24"/>
          <w:lang w:val="lt-LT"/>
        </w:rPr>
        <w:t xml:space="preserve"> įmonės prekinio kredito rizikos vertinimo teorija</w:t>
      </w:r>
      <w:r>
        <w:rPr>
          <w:rFonts w:ascii="Times New Roman" w:hAnsi="Times New Roman" w:cs="Times New Roman"/>
          <w:sz w:val="24"/>
          <w:szCs w:val="24"/>
          <w:lang w:val="lt-LT"/>
        </w:rPr>
        <w:t xml:space="preserve">, pateikiama prekinio kredito bei jo rizikos samprata, prekinio kredito rizikos vertinimo svarba šiuolaikinėje ekonomikoje, </w:t>
      </w:r>
      <w:r w:rsidRPr="00CC24CB">
        <w:rPr>
          <w:rFonts w:ascii="Times New Roman" w:hAnsi="Times New Roman" w:cs="Times New Roman"/>
          <w:sz w:val="24"/>
          <w:szCs w:val="24"/>
          <w:lang w:val="lt-LT"/>
        </w:rPr>
        <w:t>ypatingai globalinės krizės kontekste</w:t>
      </w:r>
      <w:r>
        <w:rPr>
          <w:rFonts w:ascii="Times New Roman" w:hAnsi="Times New Roman" w:cs="Times New Roman"/>
          <w:sz w:val="24"/>
          <w:szCs w:val="24"/>
          <w:lang w:val="lt-LT"/>
        </w:rPr>
        <w:t>.</w:t>
      </w:r>
      <w:r w:rsidRPr="00CC24CB">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Antroje dalyje nagrinėjami įmonės prekinio kredito rizikos vertinimo </w:t>
      </w:r>
      <w:r w:rsidRPr="00CC24CB">
        <w:rPr>
          <w:rFonts w:ascii="Times New Roman" w:hAnsi="Times New Roman" w:cs="Times New Roman"/>
          <w:sz w:val="24"/>
          <w:szCs w:val="24"/>
          <w:lang w:val="lt-LT"/>
        </w:rPr>
        <w:t>principai</w:t>
      </w:r>
      <w:r>
        <w:rPr>
          <w:rFonts w:ascii="Times New Roman" w:hAnsi="Times New Roman" w:cs="Times New Roman"/>
          <w:sz w:val="24"/>
          <w:szCs w:val="24"/>
          <w:lang w:val="lt-LT"/>
        </w:rPr>
        <w:t>, sudaroma įmonės prekinio kredito rizikos vertinimo metodika. Trečioje dalyje pateikiamas empirinis tyrimas, kurio metu atliekamas</w:t>
      </w:r>
      <w:r w:rsidRPr="00CC24CB">
        <w:rPr>
          <w:rFonts w:ascii="Times New Roman" w:hAnsi="Times New Roman" w:cs="Times New Roman"/>
          <w:sz w:val="24"/>
          <w:szCs w:val="24"/>
          <w:lang w:val="lt-LT"/>
        </w:rPr>
        <w:t xml:space="preserve"> trijų pasirinktų įmonių prekinio kredito rizikos vertinimas, atskleidžiantis įmonės prekinio kredito rizikos vertinimo veiksmingumą, privalumus bei trūkumus.</w:t>
      </w:r>
    </w:p>
    <w:p w:rsidR="00711101" w:rsidRDefault="00711101" w:rsidP="004664CD">
      <w:pPr>
        <w:spacing w:after="0" w:line="360" w:lineRule="auto"/>
        <w:ind w:firstLine="567"/>
        <w:rPr>
          <w:rFonts w:ascii="Times New Roman" w:hAnsi="Times New Roman" w:cs="Times New Roman"/>
          <w:sz w:val="24"/>
          <w:szCs w:val="24"/>
        </w:rPr>
      </w:pPr>
    </w:p>
    <w:p w:rsidR="00711101" w:rsidRDefault="00711101" w:rsidP="004664CD">
      <w:pPr>
        <w:suppressAutoHyphens w:val="0"/>
        <w:spacing w:after="0" w:line="360" w:lineRule="auto"/>
        <w:ind w:firstLine="567"/>
        <w:rPr>
          <w:rFonts w:ascii="Times New Roman" w:hAnsi="Times New Roman" w:cs="Times New Roman"/>
          <w:sz w:val="24"/>
          <w:szCs w:val="24"/>
          <w:lang w:val="lt-LT"/>
        </w:rPr>
      </w:pPr>
      <w:r w:rsidRPr="00CC24CB">
        <w:rPr>
          <w:rFonts w:ascii="Times New Roman" w:hAnsi="Times New Roman" w:cs="Times New Roman"/>
          <w:sz w:val="24"/>
          <w:szCs w:val="24"/>
          <w:lang w:val="lt-LT"/>
        </w:rPr>
        <w:t xml:space="preserve">Pagrindinės sąvokos: prekinis kreditas, prekinio kredito rizika, prekinio kredito rizikos vertinimas, </w:t>
      </w:r>
      <w:r w:rsidR="00783F9F">
        <w:rPr>
          <w:rFonts w:ascii="Times New Roman" w:hAnsi="Times New Roman" w:cs="Times New Roman"/>
          <w:sz w:val="24"/>
          <w:szCs w:val="24"/>
          <w:lang w:val="lt-LT"/>
        </w:rPr>
        <w:t>trumpalaikis mokumas</w:t>
      </w:r>
      <w:r w:rsidRPr="00CC24CB">
        <w:rPr>
          <w:rFonts w:ascii="Times New Roman" w:hAnsi="Times New Roman" w:cs="Times New Roman"/>
          <w:sz w:val="24"/>
          <w:szCs w:val="24"/>
          <w:lang w:val="lt-LT"/>
        </w:rPr>
        <w:t>.</w:t>
      </w:r>
    </w:p>
    <w:p w:rsidR="00783F9F" w:rsidRDefault="00783F9F" w:rsidP="004664CD">
      <w:pPr>
        <w:suppressAutoHyphens w:val="0"/>
        <w:spacing w:after="0" w:line="240" w:lineRule="auto"/>
        <w:ind w:firstLine="567"/>
        <w:rPr>
          <w:rFonts w:ascii="Times New Roman" w:hAnsi="Times New Roman"/>
          <w:sz w:val="24"/>
          <w:szCs w:val="24"/>
          <w:lang w:val="lt-LT"/>
        </w:rPr>
      </w:pPr>
      <w:r>
        <w:rPr>
          <w:rFonts w:ascii="Times New Roman" w:hAnsi="Times New Roman"/>
          <w:sz w:val="24"/>
          <w:szCs w:val="24"/>
          <w:lang w:val="lt-LT"/>
        </w:rPr>
        <w:br w:type="page"/>
      </w:r>
    </w:p>
    <w:p w:rsidR="00783F9F" w:rsidRDefault="00783F9F" w:rsidP="004664CD">
      <w:pPr>
        <w:spacing w:after="0" w:line="360" w:lineRule="auto"/>
        <w:ind w:firstLine="567"/>
        <w:jc w:val="both"/>
        <w:rPr>
          <w:rFonts w:ascii="Times New Roman" w:hAnsi="Times New Roman"/>
          <w:sz w:val="24"/>
          <w:szCs w:val="24"/>
          <w:lang w:val="en-GB"/>
        </w:rPr>
      </w:pPr>
      <w:r w:rsidRPr="00664899">
        <w:rPr>
          <w:rFonts w:ascii="Times New Roman" w:hAnsi="Times New Roman"/>
          <w:sz w:val="24"/>
          <w:szCs w:val="24"/>
          <w:lang w:val="en-GB"/>
        </w:rPr>
        <w:lastRenderedPageBreak/>
        <w:t>Petrulytė I. Theory and Practice of the Evaluation of the Company’s Trade Credit Risk / Master’s Work in Economics and Politics of the Regional Development. Supervisor prof. habil. dr. Ona Gražina Rakauskienė. – Vilnius: Faculty of Economics and Finance Management, Mykol</w:t>
      </w:r>
      <w:r w:rsidR="00EB0050">
        <w:rPr>
          <w:rFonts w:ascii="Times New Roman" w:hAnsi="Times New Roman"/>
          <w:sz w:val="24"/>
          <w:szCs w:val="24"/>
          <w:lang w:val="en-GB"/>
        </w:rPr>
        <w:t>as Romeris University, 2009. – 63</w:t>
      </w:r>
      <w:r w:rsidRPr="00664899">
        <w:rPr>
          <w:rFonts w:ascii="Times New Roman" w:hAnsi="Times New Roman"/>
          <w:sz w:val="24"/>
          <w:szCs w:val="24"/>
          <w:lang w:val="en-GB"/>
        </w:rPr>
        <w:t xml:space="preserve"> p.</w:t>
      </w:r>
    </w:p>
    <w:p w:rsidR="00783F9F" w:rsidRDefault="00783F9F" w:rsidP="004664CD">
      <w:pPr>
        <w:spacing w:after="0" w:line="360" w:lineRule="auto"/>
        <w:ind w:firstLine="567"/>
        <w:jc w:val="both"/>
        <w:rPr>
          <w:rFonts w:ascii="Times New Roman" w:hAnsi="Times New Roman"/>
          <w:sz w:val="24"/>
          <w:szCs w:val="24"/>
          <w:lang w:val="en-GB"/>
        </w:rPr>
      </w:pPr>
    </w:p>
    <w:p w:rsidR="00783F9F" w:rsidRPr="00CD28EE" w:rsidRDefault="00783F9F" w:rsidP="00783F9F">
      <w:pPr>
        <w:spacing w:after="0" w:line="360" w:lineRule="auto"/>
        <w:ind w:firstLine="851"/>
        <w:jc w:val="center"/>
        <w:rPr>
          <w:rFonts w:ascii="Times New Roman" w:hAnsi="Times New Roman"/>
          <w:b/>
          <w:sz w:val="24"/>
          <w:szCs w:val="24"/>
          <w:lang w:val="en-GB"/>
        </w:rPr>
      </w:pPr>
      <w:r w:rsidRPr="00CD28EE">
        <w:rPr>
          <w:rFonts w:ascii="Times New Roman" w:hAnsi="Times New Roman"/>
          <w:b/>
          <w:sz w:val="24"/>
          <w:szCs w:val="24"/>
          <w:lang w:val="en-GB"/>
        </w:rPr>
        <w:t>ANOTATION</w:t>
      </w:r>
    </w:p>
    <w:p w:rsidR="00783F9F" w:rsidRDefault="00783F9F" w:rsidP="00783F9F">
      <w:pPr>
        <w:spacing w:after="0" w:line="360" w:lineRule="auto"/>
        <w:ind w:firstLine="851"/>
        <w:jc w:val="both"/>
        <w:rPr>
          <w:rStyle w:val="longtext"/>
          <w:rFonts w:ascii="Times New Roman" w:hAnsi="Times New Roman" w:cs="Times New Roman"/>
          <w:sz w:val="24"/>
          <w:szCs w:val="24"/>
          <w:shd w:val="clear" w:color="auto" w:fill="FFFFFF"/>
          <w:lang w:val="en-GB"/>
        </w:rPr>
      </w:pPr>
    </w:p>
    <w:p w:rsidR="00783F9F" w:rsidRPr="00A33009" w:rsidRDefault="00783F9F" w:rsidP="004664CD">
      <w:pPr>
        <w:spacing w:after="0" w:line="360" w:lineRule="auto"/>
        <w:ind w:firstLine="567"/>
        <w:jc w:val="both"/>
        <w:rPr>
          <w:rStyle w:val="longtext"/>
          <w:rFonts w:ascii="Times New Roman" w:hAnsi="Times New Roman" w:cs="Times New Roman"/>
          <w:sz w:val="24"/>
          <w:szCs w:val="24"/>
          <w:shd w:val="clear" w:color="auto" w:fill="FFFFFF"/>
          <w:lang w:val="en-GB"/>
        </w:rPr>
      </w:pPr>
      <w:r w:rsidRPr="00A33009">
        <w:rPr>
          <w:rStyle w:val="longtext"/>
          <w:rFonts w:ascii="Times New Roman" w:hAnsi="Times New Roman" w:cs="Times New Roman"/>
          <w:sz w:val="24"/>
          <w:szCs w:val="24"/>
          <w:shd w:val="clear" w:color="auto" w:fill="FFFFFF"/>
          <w:lang w:val="en-GB"/>
        </w:rPr>
        <w:t xml:space="preserve">The trade credit risk and the company’s trade credit risk evaluation methodology, which provides companies with opportunity to reduce </w:t>
      </w:r>
      <w:r w:rsidRPr="00A33009">
        <w:rPr>
          <w:rFonts w:ascii="Times New Roman" w:hAnsi="Times New Roman" w:cs="Times New Roman"/>
          <w:sz w:val="24"/>
          <w:szCs w:val="24"/>
          <w:lang w:val="en-GB"/>
        </w:rPr>
        <w:t xml:space="preserve">the risk of the supply of trade credit, were examined, problems of </w:t>
      </w:r>
      <w:r w:rsidRPr="00A33009">
        <w:rPr>
          <w:rStyle w:val="longtext"/>
          <w:rFonts w:ascii="Times New Roman" w:hAnsi="Times New Roman" w:cs="Times New Roman"/>
          <w:sz w:val="24"/>
          <w:szCs w:val="24"/>
          <w:shd w:val="clear" w:color="auto" w:fill="FFFFFF"/>
          <w:lang w:val="en-GB"/>
        </w:rPr>
        <w:t>the company’s trade credit risk evaluation were raised</w:t>
      </w:r>
      <w:r w:rsidRPr="00A33009">
        <w:rPr>
          <w:rFonts w:ascii="Times New Roman" w:hAnsi="Times New Roman" w:cs="Times New Roman"/>
          <w:sz w:val="24"/>
          <w:szCs w:val="24"/>
          <w:lang w:val="en-GB"/>
        </w:rPr>
        <w:t xml:space="preserve"> and proposals for problems solutions were submitted in the Master’s work</w:t>
      </w:r>
      <w:r w:rsidRPr="00A33009">
        <w:rPr>
          <w:rStyle w:val="longtext"/>
          <w:rFonts w:ascii="Times New Roman" w:hAnsi="Times New Roman" w:cs="Times New Roman"/>
          <w:sz w:val="24"/>
          <w:szCs w:val="24"/>
          <w:shd w:val="clear" w:color="auto" w:fill="FFFFFF"/>
          <w:lang w:val="en-GB"/>
        </w:rPr>
        <w:t xml:space="preserve">. </w:t>
      </w:r>
      <w:r w:rsidRPr="00A33009">
        <w:rPr>
          <w:rStyle w:val="longtext"/>
          <w:rFonts w:ascii="Times New Roman" w:hAnsi="Times New Roman" w:cs="Times New Roman"/>
          <w:sz w:val="24"/>
          <w:szCs w:val="24"/>
          <w:shd w:val="clear" w:color="auto" w:fill="FFFFFF"/>
        </w:rPr>
        <w:t xml:space="preserve">The theoretical aspect of trade credit and trade credit risk is explored, the theory of the </w:t>
      </w:r>
      <w:r w:rsidRPr="00A33009">
        <w:rPr>
          <w:rStyle w:val="longtext"/>
          <w:rFonts w:ascii="Times New Roman" w:hAnsi="Times New Roman" w:cs="Times New Roman"/>
          <w:sz w:val="24"/>
          <w:szCs w:val="24"/>
          <w:shd w:val="clear" w:color="auto" w:fill="FFFFFF"/>
          <w:lang w:val="en-GB"/>
        </w:rPr>
        <w:t xml:space="preserve">company’s trade credit risk evaluation is analyzed, trade credit and trade credit risk conception, the importance of the company’s trade credit risk evaluation in the contemporary economy, especially </w:t>
      </w:r>
      <w:r w:rsidRPr="00A33009">
        <w:rPr>
          <w:rStyle w:val="shorttext"/>
          <w:rFonts w:ascii="Times New Roman" w:hAnsi="Times New Roman" w:cs="Times New Roman"/>
          <w:sz w:val="24"/>
          <w:szCs w:val="24"/>
          <w:shd w:val="clear" w:color="auto" w:fill="FFFFFF"/>
        </w:rPr>
        <w:t xml:space="preserve">in the context of global crisis, is </w:t>
      </w:r>
      <w:r w:rsidRPr="00A33009">
        <w:rPr>
          <w:rStyle w:val="longtext"/>
          <w:rFonts w:ascii="Times New Roman" w:hAnsi="Times New Roman" w:cs="Times New Roman"/>
          <w:sz w:val="24"/>
          <w:szCs w:val="24"/>
          <w:shd w:val="clear" w:color="auto" w:fill="FFFFFF"/>
          <w:lang w:val="en-GB"/>
        </w:rPr>
        <w:t xml:space="preserve">represented in the first part of the Master’s work. </w:t>
      </w:r>
      <w:r w:rsidRPr="00A33009">
        <w:rPr>
          <w:rStyle w:val="longtext"/>
          <w:rFonts w:ascii="Times New Roman" w:hAnsi="Times New Roman" w:cs="Times New Roman"/>
          <w:sz w:val="24"/>
          <w:szCs w:val="24"/>
          <w:shd w:val="clear" w:color="auto" w:fill="FFFFFF"/>
        </w:rPr>
        <w:t xml:space="preserve">The second part is devoted to analyze principles of the company’s trade credit risk evaluation and to comprise the company’s trade credit risk evaluation methodology. </w:t>
      </w:r>
      <w:r w:rsidRPr="00A33009">
        <w:rPr>
          <w:rStyle w:val="longtext"/>
          <w:rFonts w:ascii="Times New Roman" w:hAnsi="Times New Roman" w:cs="Times New Roman"/>
          <w:sz w:val="24"/>
          <w:szCs w:val="24"/>
          <w:shd w:val="clear" w:color="auto" w:fill="FFFFFF"/>
          <w:lang w:val="en-GB"/>
        </w:rPr>
        <w:t>Empirical study of the three selected companies trade credit risk evaluation is performed in the third part of the Master’s work, which reveals the effectiveness, advantages and disadvantages of the company’s trade credit risk evaluation.</w:t>
      </w:r>
    </w:p>
    <w:p w:rsidR="00783F9F" w:rsidRDefault="00783F9F" w:rsidP="004664CD">
      <w:pPr>
        <w:spacing w:after="0" w:line="360" w:lineRule="auto"/>
        <w:ind w:firstLine="567"/>
        <w:jc w:val="both"/>
        <w:rPr>
          <w:rStyle w:val="longtext"/>
          <w:rFonts w:ascii="Times New Roman" w:hAnsi="Times New Roman" w:cs="Times New Roman"/>
          <w:sz w:val="24"/>
          <w:szCs w:val="24"/>
          <w:shd w:val="clear" w:color="auto" w:fill="FFFFFF"/>
          <w:lang w:val="en-GB"/>
        </w:rPr>
      </w:pPr>
    </w:p>
    <w:p w:rsidR="00783F9F" w:rsidRPr="00664899" w:rsidRDefault="00783F9F" w:rsidP="004664CD">
      <w:pPr>
        <w:spacing w:after="0" w:line="360" w:lineRule="auto"/>
        <w:ind w:firstLine="567"/>
        <w:jc w:val="both"/>
        <w:rPr>
          <w:rFonts w:ascii="Times New Roman" w:hAnsi="Times New Roman" w:cs="Times New Roman"/>
          <w:sz w:val="24"/>
          <w:szCs w:val="24"/>
          <w:shd w:val="clear" w:color="auto" w:fill="FFFFFF"/>
          <w:lang w:val="en-GB"/>
        </w:rPr>
      </w:pPr>
      <w:r w:rsidRPr="00664899">
        <w:rPr>
          <w:rStyle w:val="longtext"/>
          <w:rFonts w:ascii="Times New Roman" w:hAnsi="Times New Roman" w:cs="Times New Roman"/>
          <w:sz w:val="24"/>
          <w:szCs w:val="24"/>
          <w:shd w:val="clear" w:color="auto" w:fill="FFFFFF"/>
          <w:lang w:val="en-GB"/>
        </w:rPr>
        <w:t>Basic concepts: trade credit, trade credit risk, trade credit risk evaluation</w:t>
      </w:r>
      <w:r>
        <w:rPr>
          <w:rStyle w:val="longtext"/>
          <w:rFonts w:ascii="Times New Roman" w:hAnsi="Times New Roman" w:cs="Times New Roman"/>
          <w:sz w:val="24"/>
          <w:szCs w:val="24"/>
          <w:shd w:val="clear" w:color="auto" w:fill="FFFFFF"/>
          <w:lang w:val="en-GB"/>
        </w:rPr>
        <w:t>, short-term solvency</w:t>
      </w:r>
      <w:r w:rsidRPr="00664899">
        <w:rPr>
          <w:rStyle w:val="longtext"/>
          <w:rFonts w:ascii="Times New Roman" w:hAnsi="Times New Roman" w:cs="Times New Roman"/>
          <w:sz w:val="24"/>
          <w:szCs w:val="24"/>
          <w:shd w:val="clear" w:color="auto" w:fill="FFFFFF"/>
          <w:lang w:val="en-GB"/>
        </w:rPr>
        <w:t>.</w:t>
      </w:r>
    </w:p>
    <w:p w:rsidR="00783F9F" w:rsidRDefault="00783F9F" w:rsidP="004664CD">
      <w:pPr>
        <w:suppressAutoHyphens w:val="0"/>
        <w:spacing w:after="0" w:line="240" w:lineRule="auto"/>
        <w:ind w:firstLine="567"/>
        <w:rPr>
          <w:rFonts w:ascii="Times New Roman" w:hAnsi="Times New Roman"/>
          <w:sz w:val="24"/>
          <w:szCs w:val="24"/>
          <w:lang w:val="lt-LT"/>
        </w:rPr>
      </w:pPr>
      <w:r>
        <w:rPr>
          <w:rFonts w:ascii="Times New Roman" w:hAnsi="Times New Roman"/>
          <w:sz w:val="24"/>
          <w:szCs w:val="24"/>
          <w:lang w:val="lt-LT"/>
        </w:rPr>
        <w:br w:type="page"/>
      </w:r>
    </w:p>
    <w:p w:rsidR="00711101" w:rsidRDefault="00711101" w:rsidP="00711101">
      <w:pPr>
        <w:suppressAutoHyphens w:val="0"/>
        <w:spacing w:after="0" w:line="360" w:lineRule="auto"/>
        <w:ind w:firstLine="720"/>
        <w:rPr>
          <w:rFonts w:ascii="Times New Roman" w:hAnsi="Times New Roman"/>
          <w:sz w:val="24"/>
          <w:szCs w:val="24"/>
          <w:lang w:val="lt-LT"/>
        </w:rPr>
      </w:pPr>
    </w:p>
    <w:p w:rsidR="00690033" w:rsidRPr="00FF0C25" w:rsidRDefault="00690033" w:rsidP="004664CD">
      <w:pPr>
        <w:spacing w:after="0" w:line="360" w:lineRule="auto"/>
        <w:ind w:firstLine="567"/>
        <w:jc w:val="both"/>
        <w:rPr>
          <w:rFonts w:ascii="Times New Roman" w:hAnsi="Times New Roman"/>
          <w:sz w:val="24"/>
          <w:szCs w:val="24"/>
          <w:lang w:val="lt-LT"/>
        </w:rPr>
      </w:pPr>
      <w:r w:rsidRPr="00FF0C25">
        <w:rPr>
          <w:rFonts w:ascii="Times New Roman" w:hAnsi="Times New Roman"/>
          <w:sz w:val="24"/>
          <w:szCs w:val="24"/>
          <w:lang w:val="lt-LT"/>
        </w:rPr>
        <w:t xml:space="preserve">Petrulytė I. Įmonės prekinio kredito rizikos vertinimo teorija ir </w:t>
      </w:r>
      <w:r w:rsidR="00414A2A" w:rsidRPr="00FF0C25">
        <w:rPr>
          <w:rFonts w:ascii="Times New Roman" w:hAnsi="Times New Roman"/>
          <w:sz w:val="24"/>
          <w:szCs w:val="24"/>
          <w:lang w:val="lt-LT"/>
        </w:rPr>
        <w:t>praktika</w:t>
      </w:r>
      <w:r w:rsidRPr="00FF0C25">
        <w:rPr>
          <w:rFonts w:ascii="Times New Roman" w:hAnsi="Times New Roman"/>
          <w:sz w:val="24"/>
          <w:szCs w:val="24"/>
          <w:lang w:val="lt-LT"/>
        </w:rPr>
        <w:t xml:space="preserve"> / Regioninės plėtros ekonomikos ir politikos magistro baigiamasis darbas. Vadovė prof. habil. dr. Ona Gražina Rakauskienė. – Vilnius: Mykolo Romerio universitetas, Ekonomikos ir finans</w:t>
      </w:r>
      <w:r w:rsidR="00EB0050">
        <w:rPr>
          <w:rFonts w:ascii="Times New Roman" w:hAnsi="Times New Roman"/>
          <w:sz w:val="24"/>
          <w:szCs w:val="24"/>
          <w:lang w:val="lt-LT"/>
        </w:rPr>
        <w:t>ų valdymo fakultetas, 2009. – 63</w:t>
      </w:r>
      <w:r w:rsidRPr="00FF0C25">
        <w:rPr>
          <w:rFonts w:ascii="Times New Roman" w:hAnsi="Times New Roman"/>
          <w:sz w:val="24"/>
          <w:szCs w:val="24"/>
          <w:lang w:val="lt-LT"/>
        </w:rPr>
        <w:t xml:space="preserve"> p.</w:t>
      </w:r>
    </w:p>
    <w:p w:rsidR="00690033" w:rsidRPr="00FF0C25" w:rsidRDefault="00690033" w:rsidP="00690033">
      <w:pPr>
        <w:spacing w:after="0" w:line="360" w:lineRule="auto"/>
        <w:ind w:firstLine="851"/>
        <w:jc w:val="center"/>
        <w:rPr>
          <w:rFonts w:ascii="Times New Roman" w:hAnsi="Times New Roman"/>
          <w:b/>
          <w:sz w:val="24"/>
          <w:szCs w:val="24"/>
          <w:lang w:val="lt-LT"/>
        </w:rPr>
      </w:pPr>
      <w:r w:rsidRPr="00FF0C25">
        <w:rPr>
          <w:rFonts w:ascii="Times New Roman" w:hAnsi="Times New Roman"/>
          <w:b/>
          <w:sz w:val="24"/>
          <w:szCs w:val="24"/>
          <w:lang w:val="lt-LT"/>
        </w:rPr>
        <w:t>SANTRAUKA</w:t>
      </w:r>
    </w:p>
    <w:p w:rsidR="00690033" w:rsidRPr="004664CD" w:rsidRDefault="00690033" w:rsidP="00690033">
      <w:pPr>
        <w:spacing w:after="0" w:line="360" w:lineRule="auto"/>
        <w:ind w:firstLine="851"/>
        <w:jc w:val="both"/>
        <w:rPr>
          <w:rFonts w:ascii="Times New Roman" w:hAnsi="Times New Roman"/>
          <w:sz w:val="12"/>
          <w:szCs w:val="12"/>
          <w:lang w:val="lt-LT"/>
        </w:rPr>
      </w:pPr>
    </w:p>
    <w:p w:rsidR="004664CD" w:rsidRDefault="00690033" w:rsidP="004664CD">
      <w:pPr>
        <w:pStyle w:val="BodyText"/>
        <w:spacing w:after="0" w:line="360" w:lineRule="auto"/>
        <w:ind w:firstLine="567"/>
        <w:jc w:val="both"/>
        <w:rPr>
          <w:rFonts w:ascii="Times New Roman" w:hAnsi="Times New Roman"/>
          <w:lang w:val="lt-LT"/>
        </w:rPr>
      </w:pPr>
      <w:r w:rsidRPr="00FF0C25">
        <w:rPr>
          <w:rFonts w:ascii="Times New Roman" w:hAnsi="Times New Roman"/>
          <w:lang w:val="lt-LT"/>
        </w:rPr>
        <w:t xml:space="preserve">Magistro baigiamojo darbo tema yra </w:t>
      </w:r>
      <w:r w:rsidR="00446C5D" w:rsidRPr="00FF0C25">
        <w:rPr>
          <w:rFonts w:ascii="Times New Roman" w:hAnsi="Times New Roman"/>
          <w:lang w:val="lt-LT"/>
        </w:rPr>
        <w:t>aktuali, todėl,</w:t>
      </w:r>
      <w:r w:rsidRPr="00FF0C25">
        <w:rPr>
          <w:rFonts w:ascii="Times New Roman" w:hAnsi="Times New Roman"/>
          <w:lang w:val="lt-LT"/>
        </w:rPr>
        <w:t xml:space="preserve"> kad šiuolaikinėje ekonomikoje darbas atidėtų apmokėjimų principu tapo kasdieniu reiškiniu, tačiau įmonės savo pirkėjams taikydamos prekinius kreditus visuomet susiduria su rizika, kad debitorių įsipareigojimai nebus įvykdyti dėl pervertintų debitorių skolinių galimybių. Tokią prekinio kredito riziką įvertin</w:t>
      </w:r>
      <w:r w:rsidR="008F69BF">
        <w:rPr>
          <w:rFonts w:ascii="Times New Roman" w:hAnsi="Times New Roman"/>
          <w:lang w:val="lt-LT"/>
        </w:rPr>
        <w:t>ti bei sumažinti padeda įmonės -</w:t>
      </w:r>
      <w:r w:rsidRPr="00FF0C25">
        <w:rPr>
          <w:rFonts w:ascii="Times New Roman" w:hAnsi="Times New Roman"/>
          <w:lang w:val="lt-LT"/>
        </w:rPr>
        <w:t xml:space="preserve"> debitoriaus prekinio kredito rizikos vertinimas, </w:t>
      </w:r>
      <w:r w:rsidRPr="00FF0C25">
        <w:rPr>
          <w:rFonts w:ascii="Times New Roman" w:hAnsi="Times New Roman" w:cs="Times New Roman"/>
          <w:lang w:val="lt-LT"/>
        </w:rPr>
        <w:t>kurio metu kompleksiškai analizuojama tiek finansinė, tiek nefinansinė informacija apie vertinamą įmonę bei nustatomas įmonės trumpalaikis mokumas, jos galimybės laiku įvykdyti savo įsipareigojimus pardavėjui, atsiskaityti už suteiktą prekinį kreditą.</w:t>
      </w:r>
      <w:r w:rsidR="00B416D2" w:rsidRPr="00FF0C25">
        <w:rPr>
          <w:rFonts w:ascii="Times New Roman" w:hAnsi="Times New Roman" w:cs="Times New Roman"/>
          <w:lang w:val="lt-LT"/>
        </w:rPr>
        <w:t xml:space="preserve"> Įmonės p</w:t>
      </w:r>
      <w:r w:rsidRPr="00FF0C25">
        <w:rPr>
          <w:rFonts w:ascii="Times New Roman" w:hAnsi="Times New Roman" w:cs="Times New Roman"/>
          <w:lang w:val="lt-LT"/>
        </w:rPr>
        <w:t>rekinio kredito rizikos vertinimas svarbus mikrolygiu, nes padeda racionaliau naudojant prekinius kreditus</w:t>
      </w:r>
      <w:r w:rsidR="008F69BF">
        <w:rPr>
          <w:rFonts w:ascii="Times New Roman" w:hAnsi="Times New Roman" w:cs="Times New Roman"/>
          <w:lang w:val="lt-LT"/>
        </w:rPr>
        <w:t>,</w:t>
      </w:r>
      <w:r w:rsidRPr="00FF0C25">
        <w:rPr>
          <w:rFonts w:ascii="Times New Roman" w:hAnsi="Times New Roman" w:cs="Times New Roman"/>
          <w:lang w:val="lt-LT"/>
        </w:rPr>
        <w:t xml:space="preserve"> didinti pardavimus bei išvengti nuostolių dėl prekinio kredito suteikimo nemokiems pirkėjams. Jis taip pat svarbus makrolygiu, nes taikant pre</w:t>
      </w:r>
      <w:r w:rsidRPr="00FF0C25">
        <w:rPr>
          <w:rFonts w:ascii="Times New Roman" w:hAnsi="Times New Roman"/>
          <w:lang w:val="lt-LT"/>
        </w:rPr>
        <w:t>kinį kreditavimą</w:t>
      </w:r>
      <w:r w:rsidRPr="00FF0C25">
        <w:rPr>
          <w:rFonts w:ascii="Times New Roman" w:hAnsi="Times New Roman" w:cs="Times New Roman"/>
          <w:lang w:val="lt-LT"/>
        </w:rPr>
        <w:t xml:space="preserve"> skatinama vidaus bei tarptautinė prekyba,</w:t>
      </w:r>
      <w:r w:rsidRPr="00FF0C25">
        <w:rPr>
          <w:rFonts w:ascii="Times New Roman" w:hAnsi="Times New Roman"/>
          <w:lang w:val="lt-LT"/>
        </w:rPr>
        <w:t xml:space="preserve"> didinami pardavimai, skatinantys bendrojo šalies vidaus produkto augimą, valstybės ekonominį vystymąsi. Jaučiama Lietuvos bei užsienio mokslinės literatūros apie prekinio kredito rizikos vertinimą stoka. Tačiau, norint išvengti neigiamų prekinio kredito negrąžinimo pasekmių, būtina giliau išanalizuoti įmonės prekinio kredito rizikos vertinimo principus, procesą, pateikti prekinio kredito rizikos vertinimo metodiką ir suteikti įmonėms galimybes ja naudojantis mažinti prek</w:t>
      </w:r>
      <w:r w:rsidR="00B577B2">
        <w:rPr>
          <w:rFonts w:ascii="Times New Roman" w:hAnsi="Times New Roman"/>
          <w:lang w:val="lt-LT"/>
        </w:rPr>
        <w:t>inio kredito teikimo riziką. Toks</w:t>
      </w:r>
      <w:r w:rsidRPr="00FF0C25">
        <w:rPr>
          <w:rFonts w:ascii="Times New Roman" w:hAnsi="Times New Roman"/>
          <w:lang w:val="lt-LT"/>
        </w:rPr>
        <w:t xml:space="preserve"> ir buvo šio tyrimo tikslas. Analizuojant Lietuvos bei užsienio mokslinę literatūrą, Lietuvos Respublikos įstatymus ir kitus norminius aktus, įmonių finansines ataskaitas, Statistikos Departamento prie Lietuvos Respublikos Vyriausybės, VĮ </w:t>
      </w:r>
      <w:r w:rsidRPr="00FF0C25">
        <w:rPr>
          <w:rFonts w:ascii="Times New Roman" w:hAnsi="Times New Roman" w:cs="Times New Roman"/>
          <w:lang w:val="lt-LT"/>
        </w:rPr>
        <w:t>„</w:t>
      </w:r>
      <w:r w:rsidRPr="00FF0C25">
        <w:rPr>
          <w:rFonts w:ascii="Times New Roman" w:hAnsi="Times New Roman"/>
          <w:lang w:val="lt-LT"/>
        </w:rPr>
        <w:t>Registrų Centro”, Hipotekos bei Turto Arešto Aktų Registrų medžiagą, teismų informaciją, naudojant statistinių duomenų analizės, aprašomąjį, loginės analizės, s</w:t>
      </w:r>
      <w:r w:rsidR="00C54462" w:rsidRPr="00FF0C25">
        <w:rPr>
          <w:rFonts w:ascii="Times New Roman" w:hAnsi="Times New Roman"/>
          <w:lang w:val="lt-LT"/>
        </w:rPr>
        <w:t>intezės, statistinio grupavimo</w:t>
      </w:r>
      <w:r w:rsidRPr="00FF0C25">
        <w:rPr>
          <w:rFonts w:ascii="Times New Roman" w:hAnsi="Times New Roman"/>
          <w:lang w:val="lt-LT"/>
        </w:rPr>
        <w:t xml:space="preserve"> bei gra</w:t>
      </w:r>
      <w:r w:rsidR="00650594">
        <w:rPr>
          <w:rFonts w:ascii="Times New Roman" w:hAnsi="Times New Roman"/>
          <w:lang w:val="lt-LT"/>
        </w:rPr>
        <w:t>finio vaizdavimo tyrimo metodus</w:t>
      </w:r>
      <w:r w:rsidRPr="00FF0C25">
        <w:rPr>
          <w:rFonts w:ascii="Times New Roman" w:hAnsi="Times New Roman"/>
          <w:lang w:val="lt-LT"/>
        </w:rPr>
        <w:t xml:space="preserve"> buvo nustatyta įmonių prekinio kredito rizikos vertinimo specifika bei problemos, parengta įmonės prekinio kredito rizikos vertinimo metodika, atliktas trijų įmonių prekinio kredito rizikos vertinimas. Tyrimo metu nustatyta, kad </w:t>
      </w:r>
      <w:r w:rsidR="00684276" w:rsidRPr="00FF0C25">
        <w:rPr>
          <w:rFonts w:ascii="Times New Roman" w:hAnsi="Times New Roman"/>
          <w:lang w:val="lt-LT"/>
        </w:rPr>
        <w:t xml:space="preserve">įmonės </w:t>
      </w:r>
      <w:r w:rsidRPr="00FF0C25">
        <w:rPr>
          <w:rFonts w:ascii="Times New Roman" w:hAnsi="Times New Roman"/>
          <w:lang w:val="lt-LT"/>
        </w:rPr>
        <w:t xml:space="preserve">prekinio kredito rizikos vertinimas yra efektyvi prekinio kreditavimo rizikos mažinimo priemonė. Ekonomikos </w:t>
      </w:r>
      <w:r w:rsidR="00414A2A" w:rsidRPr="00FF0C25">
        <w:rPr>
          <w:rFonts w:ascii="Times New Roman" w:hAnsi="Times New Roman"/>
          <w:lang w:val="lt-LT"/>
        </w:rPr>
        <w:t>nuosmukio</w:t>
      </w:r>
      <w:r w:rsidRPr="00FF0C25">
        <w:rPr>
          <w:rFonts w:ascii="Times New Roman" w:hAnsi="Times New Roman"/>
          <w:lang w:val="lt-LT"/>
        </w:rPr>
        <w:t xml:space="preserve"> laikotarpiu, draudimo kompanijoms griežtinant prekinio kredito rizikos draudimo sąlygas, prekinio kredito rizikos vertinimas tampa alternatyva draudimui, mažinančia praradimus dėl pirkėjų nemokumo. Magistro </w:t>
      </w:r>
      <w:r w:rsidR="00414A2A" w:rsidRPr="00FF0C25">
        <w:rPr>
          <w:rFonts w:ascii="Times New Roman" w:hAnsi="Times New Roman"/>
          <w:lang w:val="lt-LT"/>
        </w:rPr>
        <w:t>baigiamajame</w:t>
      </w:r>
      <w:r w:rsidRPr="00FF0C25">
        <w:rPr>
          <w:rFonts w:ascii="Times New Roman" w:hAnsi="Times New Roman"/>
          <w:lang w:val="lt-LT"/>
        </w:rPr>
        <w:t xml:space="preserve"> darbe išanalizuota ir aprašyta </w:t>
      </w:r>
      <w:r w:rsidR="002D6AFB" w:rsidRPr="00FF0C25">
        <w:rPr>
          <w:rFonts w:ascii="Times New Roman" w:hAnsi="Times New Roman"/>
          <w:lang w:val="lt-LT"/>
        </w:rPr>
        <w:t xml:space="preserve">įmonės </w:t>
      </w:r>
      <w:r w:rsidRPr="00FF0C25">
        <w:rPr>
          <w:rFonts w:ascii="Times New Roman" w:hAnsi="Times New Roman"/>
          <w:lang w:val="lt-LT"/>
        </w:rPr>
        <w:t>prekinio kredito rizikos vertinimo metodika galės naudotis prekinį kreditavimą taikančios įmonės. Jo pagrindu vertindamos savo pirkėjus, įmonės galės sumažinti prekinio kredito teikimo riziką.</w:t>
      </w:r>
    </w:p>
    <w:p w:rsidR="00DF3A9C" w:rsidRPr="004664CD" w:rsidRDefault="00DF3A9C" w:rsidP="004664CD">
      <w:pPr>
        <w:suppressAutoHyphens w:val="0"/>
        <w:spacing w:after="0" w:line="360" w:lineRule="auto"/>
        <w:ind w:firstLine="567"/>
        <w:jc w:val="both"/>
        <w:rPr>
          <w:rFonts w:ascii="Times New Roman" w:eastAsia="Luxi Sans" w:hAnsi="Times New Roman"/>
          <w:kern w:val="1"/>
          <w:sz w:val="24"/>
          <w:szCs w:val="24"/>
          <w:lang w:val="lt-LT"/>
        </w:rPr>
      </w:pPr>
      <w:r w:rsidRPr="00FF0C25">
        <w:rPr>
          <w:rFonts w:ascii="Times New Roman" w:hAnsi="Times New Roman"/>
          <w:sz w:val="24"/>
          <w:szCs w:val="24"/>
          <w:lang w:val="lt-LT"/>
        </w:rPr>
        <w:lastRenderedPageBreak/>
        <w:t xml:space="preserve">Petrulytė I. Theory and Practice of the Evaluation of the Company’s </w:t>
      </w:r>
      <w:r w:rsidR="008B33C1" w:rsidRPr="00FF0C25">
        <w:rPr>
          <w:rFonts w:ascii="Times New Roman" w:hAnsi="Times New Roman"/>
          <w:sz w:val="24"/>
          <w:szCs w:val="24"/>
          <w:lang w:val="lt-LT"/>
        </w:rPr>
        <w:t>Trade</w:t>
      </w:r>
      <w:r w:rsidRPr="00FF0C25">
        <w:rPr>
          <w:rFonts w:ascii="Times New Roman" w:hAnsi="Times New Roman"/>
          <w:sz w:val="24"/>
          <w:szCs w:val="24"/>
          <w:lang w:val="lt-LT"/>
        </w:rPr>
        <w:t xml:space="preserve"> Credit Risk / Master’s Work in Economics and Politics of the Regional Development. Supervisor prof. habil. dr. Ona Gražina Rakauskienė. – Vilnius: Faculty of Economics and Finance Management, Mykola</w:t>
      </w:r>
      <w:r w:rsidR="00EB0050">
        <w:rPr>
          <w:rFonts w:ascii="Times New Roman" w:hAnsi="Times New Roman"/>
          <w:sz w:val="24"/>
          <w:szCs w:val="24"/>
          <w:lang w:val="lt-LT"/>
        </w:rPr>
        <w:t>s Romeris University, 2009. – 63</w:t>
      </w:r>
      <w:r w:rsidRPr="00FF0C25">
        <w:rPr>
          <w:rFonts w:ascii="Times New Roman" w:hAnsi="Times New Roman"/>
          <w:sz w:val="24"/>
          <w:szCs w:val="24"/>
          <w:lang w:val="lt-LT"/>
        </w:rPr>
        <w:t xml:space="preserve"> p.</w:t>
      </w:r>
    </w:p>
    <w:p w:rsidR="00962F30" w:rsidRPr="00FF0C25" w:rsidRDefault="00962F30" w:rsidP="00263EE4">
      <w:pPr>
        <w:spacing w:after="0" w:line="360" w:lineRule="auto"/>
        <w:ind w:firstLine="851"/>
        <w:jc w:val="center"/>
        <w:rPr>
          <w:rFonts w:ascii="Times New Roman" w:hAnsi="Times New Roman" w:cs="Times New Roman"/>
          <w:b/>
          <w:sz w:val="24"/>
          <w:szCs w:val="24"/>
          <w:lang w:val="lt-LT"/>
        </w:rPr>
      </w:pPr>
      <w:r w:rsidRPr="00FF0C25">
        <w:rPr>
          <w:rFonts w:ascii="Times New Roman" w:hAnsi="Times New Roman" w:cs="Times New Roman"/>
          <w:b/>
          <w:sz w:val="24"/>
          <w:szCs w:val="24"/>
          <w:lang w:val="lt-LT"/>
        </w:rPr>
        <w:t>SUMMARY</w:t>
      </w:r>
    </w:p>
    <w:p w:rsidR="00263EE4" w:rsidRPr="004664CD" w:rsidRDefault="00263EE4" w:rsidP="00263EE4">
      <w:pPr>
        <w:pStyle w:val="PlainText"/>
        <w:tabs>
          <w:tab w:val="left" w:pos="1418"/>
          <w:tab w:val="left" w:pos="7500"/>
          <w:tab w:val="left" w:pos="8900"/>
        </w:tabs>
        <w:spacing w:line="360" w:lineRule="auto"/>
        <w:ind w:firstLine="851"/>
        <w:jc w:val="both"/>
        <w:rPr>
          <w:rFonts w:ascii="Times New Roman" w:hAnsi="Times New Roman" w:cs="Times New Roman"/>
          <w:sz w:val="12"/>
          <w:szCs w:val="12"/>
          <w:lang w:val="lt-LT"/>
        </w:rPr>
      </w:pPr>
    </w:p>
    <w:p w:rsidR="0065159B" w:rsidRDefault="00263EE4" w:rsidP="004664CD">
      <w:pPr>
        <w:pStyle w:val="PlainText"/>
        <w:tabs>
          <w:tab w:val="left" w:pos="1418"/>
          <w:tab w:val="left" w:pos="7500"/>
          <w:tab w:val="left" w:pos="8900"/>
        </w:tabs>
        <w:spacing w:line="360" w:lineRule="auto"/>
        <w:ind w:firstLine="567"/>
        <w:jc w:val="both"/>
        <w:rPr>
          <w:rFonts w:ascii="Times New Roman" w:hAnsi="Times New Roman" w:cs="Times New Roman"/>
          <w:sz w:val="24"/>
          <w:szCs w:val="24"/>
          <w:lang w:val="lt-LT"/>
        </w:rPr>
      </w:pPr>
      <w:r w:rsidRPr="00FF0C25">
        <w:rPr>
          <w:rFonts w:ascii="Times New Roman" w:hAnsi="Times New Roman" w:cs="Times New Roman"/>
          <w:sz w:val="24"/>
          <w:szCs w:val="24"/>
          <w:lang w:val="lt-LT"/>
        </w:rPr>
        <w:t>Master's work thesis is relevant, because the work on a deferred payment basis has become a daily phenomenon in the modern economy, but the companies practising collaboration with its customers through the trade credits are always faced with the risk that debtors will not meet their obligations due to overestimation of the debtors liability possibilities. To evaluate and reduce such trade credit risk helps company’s – debtor’s trade credit risk evaluation, which analyses both the financial and non-financial information of the assessed company, determines its fixed short-term solvency and possibilities to meet all its obligations to the seller in time, pay for the provided trade credit. Company’s trade credit risk evaluation is important in microecomics level, because by rationalizing the use of trade credits it helps to increase sales and avoid losses due to provision of insolvent customers with trade credits. It is also important in macroeconomics level, because by applying of trade credits domestic and international trade is stimulated, which promotes the general domestic product growth and development of the state economics. It is felt lack in Lithuanian and foreign scientific literature on the trade credit risk evaluation. However, in order to avoid the negative consequences of the trade credit un-repayment, it is necessary to dig deeper into the company’s trade credit risk evaluation principles, the process, to provide trade credit risk evaluation methodology and allow companies to use it in order to reduce the risk of the supply of trade credit. This was the objective of this study. By the analysis of Lithuanian and foreign scientific literature, the laws and regulations of the Republic of Lithuania, companies financial reports, material of the Statistics Department under the Lithuanian Government, the State Enterprise “Center of Registers”, Mortgage and Assets Arrest Acts Registers, information of courts, as well as by using statistical data analysis, descriptive, logical analysis, synthesis, statis</w:t>
      </w:r>
      <w:r w:rsidR="00C54462" w:rsidRPr="00FF0C25">
        <w:rPr>
          <w:rFonts w:ascii="Times New Roman" w:hAnsi="Times New Roman" w:cs="Times New Roman"/>
          <w:sz w:val="24"/>
          <w:szCs w:val="24"/>
          <w:lang w:val="lt-LT"/>
        </w:rPr>
        <w:t xml:space="preserve">tical clustering </w:t>
      </w:r>
      <w:r w:rsidRPr="00FF0C25">
        <w:rPr>
          <w:rFonts w:ascii="Times New Roman" w:hAnsi="Times New Roman" w:cs="Times New Roman"/>
          <w:sz w:val="24"/>
          <w:szCs w:val="24"/>
          <w:lang w:val="lt-LT"/>
        </w:rPr>
        <w:t>and graphics tests analysis methods, the companies trade credit risk evaluation specificity and problems were established, company’s credit risk evaluation methodology was prepared, trade credit risk evaluation of the three companies was performed. The study has found that the company’s trade credit risk evaluation is an effective tool for the reduction of trade credit risk.  During the economic depression period, when the insurance companies are stiffening the trade credit risk insurance conditions, trade credit risk evaluation becomes the alternative to insurance, which helps to reduce losses due to customers insolvency. The companies, which are practising trade crediting, will be able to use company’s trade cred</w:t>
      </w:r>
      <w:r w:rsidR="00260E44" w:rsidRPr="00FF0C25">
        <w:rPr>
          <w:rFonts w:ascii="Times New Roman" w:hAnsi="Times New Roman" w:cs="Times New Roman"/>
          <w:sz w:val="24"/>
          <w:szCs w:val="24"/>
          <w:lang w:val="lt-LT"/>
        </w:rPr>
        <w:t>it evaluation methodology analyz</w:t>
      </w:r>
      <w:r w:rsidRPr="00FF0C25">
        <w:rPr>
          <w:rFonts w:ascii="Times New Roman" w:hAnsi="Times New Roman" w:cs="Times New Roman"/>
          <w:sz w:val="24"/>
          <w:szCs w:val="24"/>
          <w:lang w:val="lt-LT"/>
        </w:rPr>
        <w:t>ed and described in the master’s work. Estimating their customers on its basis, the companies will be able to reduce the risk of the supply of trade credit.</w:t>
      </w:r>
    </w:p>
    <w:p w:rsidR="0065159B" w:rsidRDefault="0065159B">
      <w:pPr>
        <w:suppressAutoHyphens w:val="0"/>
        <w:spacing w:after="0" w:line="240" w:lineRule="auto"/>
        <w:rPr>
          <w:rFonts w:ascii="Times New Roman" w:eastAsia="Times New Roman" w:hAnsi="Times New Roman" w:cs="Times New Roman"/>
          <w:sz w:val="24"/>
          <w:szCs w:val="24"/>
          <w:lang w:val="lt-LT"/>
        </w:rPr>
      </w:pPr>
    </w:p>
    <w:p w:rsidR="0065159B" w:rsidRPr="0054473F" w:rsidRDefault="0065159B" w:rsidP="0065159B">
      <w:pPr>
        <w:pStyle w:val="ListParagraph"/>
        <w:spacing w:after="0" w:line="360" w:lineRule="auto"/>
        <w:ind w:left="1701"/>
        <w:jc w:val="right"/>
        <w:rPr>
          <w:rFonts w:ascii="Times New Roman" w:hAnsi="Times New Roman"/>
          <w:b/>
          <w:sz w:val="24"/>
          <w:szCs w:val="24"/>
          <w:lang w:val="lt-LT"/>
        </w:rPr>
      </w:pPr>
      <w:r w:rsidRPr="0054473F">
        <w:rPr>
          <w:rFonts w:ascii="Times New Roman" w:hAnsi="Times New Roman"/>
          <w:b/>
          <w:sz w:val="24"/>
          <w:szCs w:val="24"/>
          <w:lang w:val="lt-LT"/>
        </w:rPr>
        <w:t xml:space="preserve">1 PRIEDAS </w:t>
      </w:r>
    </w:p>
    <w:p w:rsidR="0065159B" w:rsidRPr="0054473F" w:rsidRDefault="0065159B" w:rsidP="0065159B">
      <w:pPr>
        <w:pStyle w:val="ListParagraph"/>
        <w:spacing w:after="0" w:line="360" w:lineRule="auto"/>
        <w:ind w:left="851"/>
        <w:rPr>
          <w:rFonts w:ascii="Times New Roman" w:hAnsi="Times New Roman"/>
          <w:b/>
          <w:sz w:val="24"/>
          <w:szCs w:val="24"/>
          <w:lang w:val="lt-LT"/>
        </w:rPr>
      </w:pPr>
      <w:r w:rsidRPr="0054473F">
        <w:rPr>
          <w:rFonts w:ascii="Times New Roman" w:hAnsi="Times New Roman"/>
          <w:b/>
          <w:sz w:val="24"/>
          <w:szCs w:val="24"/>
          <w:lang w:val="lt-LT"/>
        </w:rPr>
        <w:t>ĮMONĖS PREKINIO KREDITO RIZIKOS VERTINIMO PROCEDŪRA</w:t>
      </w:r>
    </w:p>
    <w:p w:rsidR="0065159B" w:rsidRPr="0054473F" w:rsidRDefault="0065159B" w:rsidP="0065159B">
      <w:pPr>
        <w:pStyle w:val="ListParagraph"/>
        <w:spacing w:after="0" w:line="360" w:lineRule="auto"/>
        <w:ind w:left="1701"/>
        <w:rPr>
          <w:rFonts w:ascii="Times New Roman" w:hAnsi="Times New Roman"/>
          <w:b/>
          <w:sz w:val="24"/>
          <w:szCs w:val="24"/>
          <w:lang w:val="lt-LT"/>
        </w:rPr>
      </w:pPr>
    </w:p>
    <w:p w:rsidR="0065159B" w:rsidRPr="0054473F" w:rsidRDefault="0065159B" w:rsidP="0065159B">
      <w:pPr>
        <w:pStyle w:val="ListParagraph"/>
        <w:spacing w:after="0" w:line="360" w:lineRule="auto"/>
        <w:ind w:left="1701"/>
        <w:rPr>
          <w:rFonts w:ascii="Times New Roman" w:hAnsi="Times New Roman"/>
          <w:sz w:val="24"/>
          <w:szCs w:val="24"/>
          <w:lang w:val="lt-LT"/>
        </w:rPr>
      </w:pPr>
    </w:p>
    <w:p w:rsidR="0065159B" w:rsidRPr="0054473F" w:rsidRDefault="00025288" w:rsidP="0065159B">
      <w:pPr>
        <w:rPr>
          <w:lang w:val="lt-LT"/>
        </w:rPr>
      </w:pPr>
      <w:r w:rsidRPr="00025288">
        <w:rPr>
          <w:rFonts w:ascii="Times New Roman" w:hAnsi="Times New Roman"/>
          <w:sz w:val="24"/>
          <w:szCs w:val="24"/>
          <w:lang w:val="lt-LT"/>
        </w:rPr>
        <w:pict>
          <v:shape id="_x0000_s1061" type="#_x0000_t202" style="position:absolute;margin-left:56.8pt;margin-top:503.05pt;width:303.45pt;height:39.4pt;z-index:251698176;mso-width-relative:margin;mso-height-relative:margin" stroked="f">
            <v:textbox style="mso-next-textbox:#_x0000_s1061">
              <w:txbxContent>
                <w:p w:rsidR="00A81D26" w:rsidRPr="00D46EE3" w:rsidRDefault="00A81D26" w:rsidP="0065159B">
                  <w:pPr>
                    <w:pStyle w:val="PlainText"/>
                    <w:tabs>
                      <w:tab w:val="left" w:pos="2520"/>
                    </w:tabs>
                    <w:spacing w:line="360" w:lineRule="auto"/>
                    <w:ind w:firstLine="851"/>
                    <w:jc w:val="right"/>
                    <w:rPr>
                      <w:rFonts w:ascii="Times New Roman" w:eastAsia="Arial" w:hAnsi="Times New Roman" w:cs="Times New Roman"/>
                      <w:sz w:val="24"/>
                      <w:szCs w:val="24"/>
                      <w:lang w:val="lt-LT"/>
                    </w:rPr>
                  </w:pPr>
                  <w:r w:rsidRPr="00D46EE3">
                    <w:rPr>
                      <w:rFonts w:ascii="Times New Roman" w:eastAsia="Arial" w:hAnsi="Times New Roman" w:cs="Times New Roman"/>
                      <w:sz w:val="24"/>
                      <w:szCs w:val="24"/>
                    </w:rPr>
                    <w:t>11 pav.</w:t>
                  </w:r>
                  <w:r w:rsidRPr="00D46EE3">
                    <w:rPr>
                      <w:rFonts w:ascii="Times New Roman" w:eastAsia="Arial" w:hAnsi="Times New Roman" w:cs="Times New Roman"/>
                      <w:sz w:val="24"/>
                      <w:szCs w:val="24"/>
                      <w:lang w:val="lt-LT"/>
                    </w:rPr>
                    <w:t xml:space="preserve"> Darbas  su atidėtu apmokėjimu [</w:t>
                  </w:r>
                  <w:r w:rsidRPr="00D46EE3">
                    <w:rPr>
                      <w:rFonts w:ascii="Times New Roman" w:eastAsia="Arial" w:hAnsi="Times New Roman" w:cs="Times New Roman"/>
                      <w:sz w:val="24"/>
                      <w:szCs w:val="24"/>
                      <w:lang w:val="en-US"/>
                    </w:rPr>
                    <w:t>46]</w:t>
                  </w:r>
                </w:p>
                <w:p w:rsidR="00A81D26" w:rsidRDefault="00A81D26" w:rsidP="0065159B">
                  <w:pPr>
                    <w:pStyle w:val="PlainText"/>
                    <w:tabs>
                      <w:tab w:val="left" w:pos="2520"/>
                    </w:tabs>
                    <w:spacing w:line="360" w:lineRule="auto"/>
                    <w:ind w:firstLine="851"/>
                    <w:jc w:val="right"/>
                    <w:rPr>
                      <w:rFonts w:ascii="Times New Roman" w:eastAsia="Arial" w:hAnsi="Times New Roman" w:cs="Times New Roman"/>
                      <w:lang w:val="lt-LT"/>
                    </w:rPr>
                  </w:pPr>
                </w:p>
                <w:p w:rsidR="00A81D26" w:rsidRPr="00104837" w:rsidRDefault="00A81D26" w:rsidP="0065159B">
                  <w:pPr>
                    <w:pStyle w:val="PlainText"/>
                    <w:tabs>
                      <w:tab w:val="left" w:pos="2520"/>
                    </w:tabs>
                    <w:spacing w:line="360" w:lineRule="auto"/>
                    <w:ind w:firstLine="851"/>
                    <w:jc w:val="right"/>
                    <w:rPr>
                      <w:rFonts w:ascii="Times New Roman" w:eastAsia="Arial" w:hAnsi="Times New Roman" w:cs="Times New Roman"/>
                      <w:lang w:val="lt-LT"/>
                    </w:rPr>
                  </w:pPr>
                </w:p>
                <w:p w:rsidR="00A81D26" w:rsidRPr="00104837" w:rsidRDefault="00A81D26" w:rsidP="0065159B"/>
              </w:txbxContent>
            </v:textbox>
          </v:shape>
        </w:pict>
      </w:r>
      <w:r w:rsidR="0065159B" w:rsidRPr="0054473F">
        <w:rPr>
          <w:lang w:val="lt-LT"/>
        </w:rPr>
        <w:object w:dxaOrig="10490" w:dyaOrig="111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4.3pt;height:512.15pt" o:ole="">
            <v:imagedata r:id="rId46" o:title=""/>
          </v:shape>
          <o:OLEObject Type="Embed" ProgID="Visio.Drawing.3" ShapeID="_x0000_i1025" DrawAspect="Content" ObjectID="_1321987443" r:id="rId47"/>
        </w:object>
      </w:r>
    </w:p>
    <w:p w:rsidR="0065159B" w:rsidRPr="0054473F" w:rsidRDefault="0065159B" w:rsidP="0065159B">
      <w:pPr>
        <w:spacing w:after="0" w:line="360" w:lineRule="auto"/>
        <w:ind w:firstLine="2835"/>
        <w:jc w:val="right"/>
        <w:rPr>
          <w:rFonts w:ascii="Times New Roman" w:hAnsi="Times New Roman"/>
          <w:b/>
          <w:sz w:val="24"/>
          <w:szCs w:val="24"/>
          <w:lang w:val="lt-LT"/>
        </w:rPr>
      </w:pPr>
      <w:r w:rsidRPr="0054473F">
        <w:rPr>
          <w:rFonts w:ascii="Times New Roman" w:hAnsi="Times New Roman"/>
          <w:b/>
          <w:sz w:val="24"/>
          <w:szCs w:val="24"/>
          <w:lang w:val="lt-LT"/>
        </w:rPr>
        <w:br w:type="page"/>
      </w:r>
      <w:r w:rsidRPr="0054473F">
        <w:rPr>
          <w:rFonts w:ascii="Times New Roman" w:hAnsi="Times New Roman"/>
          <w:b/>
          <w:sz w:val="24"/>
          <w:szCs w:val="24"/>
          <w:lang w:val="lt-LT"/>
        </w:rPr>
        <w:lastRenderedPageBreak/>
        <w:t>2 PRIEDAS</w:t>
      </w:r>
    </w:p>
    <w:p w:rsidR="0065159B" w:rsidRPr="0054473F" w:rsidRDefault="0065159B" w:rsidP="0065159B">
      <w:pPr>
        <w:spacing w:after="0" w:line="360" w:lineRule="auto"/>
        <w:ind w:firstLine="2835"/>
        <w:rPr>
          <w:rFonts w:ascii="Times New Roman" w:hAnsi="Times New Roman"/>
          <w:b/>
          <w:sz w:val="24"/>
          <w:szCs w:val="24"/>
          <w:lang w:val="lt-LT"/>
        </w:rPr>
      </w:pPr>
      <w:r w:rsidRPr="0054473F">
        <w:rPr>
          <w:rFonts w:ascii="Times New Roman" w:hAnsi="Times New Roman"/>
          <w:b/>
          <w:sz w:val="24"/>
          <w:szCs w:val="24"/>
          <w:lang w:val="lt-LT"/>
        </w:rPr>
        <w:t>INFORMACIJA APIE TIRIAMAS</w:t>
      </w:r>
      <w:r>
        <w:rPr>
          <w:rFonts w:ascii="Times New Roman" w:hAnsi="Times New Roman"/>
          <w:b/>
          <w:sz w:val="24"/>
          <w:szCs w:val="24"/>
          <w:lang w:val="lt-LT"/>
        </w:rPr>
        <w:t xml:space="preserve"> ĮMONES</w:t>
      </w:r>
      <w:r w:rsidRPr="0054473F">
        <w:rPr>
          <w:rFonts w:ascii="Times New Roman" w:hAnsi="Times New Roman"/>
          <w:b/>
          <w:sz w:val="24"/>
          <w:szCs w:val="24"/>
          <w:lang w:val="lt-LT"/>
        </w:rPr>
        <w:t xml:space="preserve"> </w:t>
      </w:r>
    </w:p>
    <w:p w:rsidR="0065159B" w:rsidRPr="0054473F" w:rsidRDefault="0065159B" w:rsidP="0065159B">
      <w:pPr>
        <w:spacing w:after="0" w:line="360" w:lineRule="auto"/>
        <w:ind w:firstLine="851"/>
        <w:rPr>
          <w:rFonts w:ascii="Times New Roman" w:hAnsi="Times New Roman"/>
          <w:sz w:val="24"/>
          <w:szCs w:val="24"/>
          <w:lang w:val="lt-LT"/>
        </w:rPr>
      </w:pPr>
    </w:p>
    <w:p w:rsidR="0065159B" w:rsidRPr="00053F15" w:rsidRDefault="0065159B" w:rsidP="0065159B">
      <w:pPr>
        <w:spacing w:after="0" w:line="360" w:lineRule="auto"/>
        <w:ind w:firstLine="851"/>
        <w:jc w:val="both"/>
        <w:rPr>
          <w:rFonts w:ascii="Times New Roman" w:hAnsi="Times New Roman"/>
          <w:b/>
          <w:sz w:val="24"/>
          <w:szCs w:val="24"/>
          <w:lang w:val="lt-LT"/>
        </w:rPr>
      </w:pPr>
      <w:r w:rsidRPr="00053F15">
        <w:rPr>
          <w:rFonts w:ascii="Times New Roman" w:hAnsi="Times New Roman"/>
          <w:b/>
          <w:sz w:val="24"/>
          <w:szCs w:val="24"/>
          <w:lang w:val="lt-LT"/>
        </w:rPr>
        <w:t>UAB „Laivų technika“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Įmonės kodas 141511946</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 xml:space="preserve">PVM kodas </w:t>
      </w:r>
      <w:r w:rsidRPr="0054473F">
        <w:rPr>
          <w:rFonts w:ascii="Times New Roman" w:eastAsia="Arial" w:hAnsi="Times New Roman" w:cs="Times New Roman"/>
          <w:sz w:val="24"/>
          <w:szCs w:val="24"/>
          <w:lang w:val="lt-LT"/>
        </w:rPr>
        <w:t>LT415119419</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Įregistruota</w:t>
      </w:r>
      <w:r w:rsidRPr="0054473F">
        <w:rPr>
          <w:rFonts w:ascii="Times New Roman" w:eastAsia="Arial" w:hAnsi="Times New Roman" w:cs="Times New Roman"/>
          <w:sz w:val="24"/>
          <w:szCs w:val="24"/>
          <w:lang w:val="lt-LT"/>
        </w:rPr>
        <w:t xml:space="preserve"> 1997.03.07, Nr. AB97-65</w:t>
      </w:r>
    </w:p>
    <w:p w:rsidR="0065159B" w:rsidRPr="0054473F" w:rsidRDefault="0065159B" w:rsidP="0065159B">
      <w:pPr>
        <w:spacing w:after="0" w:line="360" w:lineRule="auto"/>
        <w:ind w:firstLine="851"/>
        <w:jc w:val="both"/>
        <w:rPr>
          <w:rFonts w:ascii="Times New Roman" w:hAnsi="Times New Roman"/>
          <w:sz w:val="24"/>
          <w:szCs w:val="24"/>
          <w:lang w:val="lt-LT"/>
        </w:rPr>
      </w:pPr>
      <w:r w:rsidRPr="0054473F">
        <w:rPr>
          <w:rFonts w:ascii="Times New Roman" w:hAnsi="Times New Roman"/>
          <w:sz w:val="24"/>
          <w:szCs w:val="24"/>
          <w:lang w:val="lt-LT"/>
        </w:rPr>
        <w:t>Kontaktinė informacija:</w:t>
      </w:r>
    </w:p>
    <w:p w:rsidR="0065159B" w:rsidRPr="0054473F" w:rsidRDefault="0065159B" w:rsidP="0065159B">
      <w:pPr>
        <w:spacing w:after="0" w:line="360" w:lineRule="auto"/>
        <w:ind w:firstLine="851"/>
        <w:jc w:val="both"/>
        <w:rPr>
          <w:rFonts w:ascii="Times New Roman" w:eastAsia="Arial" w:hAnsi="Times New Roman"/>
          <w:sz w:val="24"/>
          <w:szCs w:val="24"/>
          <w:lang w:val="lt-LT"/>
        </w:rPr>
      </w:pPr>
      <w:r w:rsidRPr="0054473F">
        <w:rPr>
          <w:rFonts w:ascii="Times New Roman" w:hAnsi="Times New Roman"/>
          <w:sz w:val="24"/>
          <w:szCs w:val="24"/>
          <w:lang w:val="lt-LT"/>
        </w:rPr>
        <w:t xml:space="preserve">Registracinis adresas: Tiltų g. </w:t>
      </w:r>
      <w:r>
        <w:rPr>
          <w:rFonts w:ascii="Times New Roman" w:eastAsia="Arial" w:hAnsi="Times New Roman"/>
          <w:sz w:val="24"/>
          <w:szCs w:val="24"/>
          <w:lang w:val="lt-LT"/>
        </w:rPr>
        <w:t>1-7, Klaipėda LT -</w:t>
      </w:r>
      <w:r w:rsidRPr="0054473F">
        <w:rPr>
          <w:rFonts w:ascii="Times New Roman" w:eastAsia="Arial" w:hAnsi="Times New Roman"/>
          <w:sz w:val="24"/>
          <w:szCs w:val="24"/>
          <w:lang w:val="lt-LT"/>
        </w:rPr>
        <w:t xml:space="preserve"> 91249, Lietuva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Realus adresas: Nemuno g. 139A, Klaipėda LT-93262, Lietuva</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sz w:val="24"/>
          <w:szCs w:val="24"/>
          <w:lang w:val="lt-LT"/>
        </w:rPr>
        <w:t xml:space="preserve">Telefonai: +370 46 342880, +370 46 411733 </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sz w:val="24"/>
          <w:szCs w:val="24"/>
          <w:lang w:val="lt-LT"/>
        </w:rPr>
        <w:t>Faksai: +370 46 342880</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sz w:val="24"/>
          <w:szCs w:val="24"/>
          <w:lang w:val="lt-LT"/>
        </w:rPr>
        <w:t xml:space="preserve">Elektroninis paštas: info@lvt.lt </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sz w:val="24"/>
          <w:szCs w:val="24"/>
          <w:lang w:val="lt-LT"/>
        </w:rPr>
        <w:t>Interneto svetainė: www.laivutechnika.lt, www.lvt.lt</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Banko sąskaita: SEB bankas LT987044060000522037</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Juridinė forma</w:t>
      </w:r>
      <w:r w:rsidRPr="0054473F">
        <w:rPr>
          <w:rFonts w:ascii="Times New Roman" w:eastAsia="Arial" w:hAnsi="Times New Roman" w:cs="Times New Roman"/>
          <w:sz w:val="24"/>
          <w:szCs w:val="24"/>
          <w:lang w:val="lt-LT"/>
        </w:rPr>
        <w:t>: Uždaroji Akcinė Bendrovė, pagal Lietuvos Respublikos įstatymus.</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Akcinis kapitalas</w:t>
      </w:r>
      <w:r w:rsidRPr="0054473F">
        <w:rPr>
          <w:rFonts w:ascii="Times New Roman" w:eastAsia="Arial" w:hAnsi="Times New Roman" w:cs="Times New Roman"/>
          <w:sz w:val="24"/>
          <w:szCs w:val="24"/>
          <w:lang w:val="lt-LT"/>
        </w:rPr>
        <w:t xml:space="preserve"> 40 000 Lt.</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color w:val="000000"/>
          <w:sz w:val="24"/>
          <w:szCs w:val="24"/>
          <w:lang w:val="lt-LT"/>
        </w:rPr>
      </w:pPr>
      <w:r w:rsidRPr="0054473F">
        <w:rPr>
          <w:rFonts w:ascii="Times New Roman" w:eastAsia="Arial" w:hAnsi="Times New Roman" w:cs="Times New Roman"/>
          <w:color w:val="000000"/>
          <w:sz w:val="24"/>
          <w:szCs w:val="24"/>
          <w:lang w:val="lt-LT"/>
        </w:rPr>
        <w:t>Akcininkai:</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Uždaroji akcinė bendrovė „Varitecha” - 50.00 %;</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Bronius Jazbutis, Lietuvos Respublika - 10.00 %;</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Laimutė Vismantienė, Lietuvos Respublika - 10.00 %;</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Vladislav Smyk, Lietuvos Respublika - 10.00 %;</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Zigmantas Urbonavičius, Lietuvos Respublika - 10.00 %;</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Kiti akcininkai - 10.00 %.</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Vadovybė</w:t>
      </w:r>
      <w:r w:rsidRPr="0054473F">
        <w:rPr>
          <w:rFonts w:ascii="Times New Roman" w:eastAsia="Arial" w:hAnsi="Times New Roman" w:cs="Times New Roman"/>
          <w:sz w:val="24"/>
          <w:szCs w:val="24"/>
          <w:lang w:val="lt-LT"/>
        </w:rPr>
        <w:t>:</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color w:val="000000"/>
          <w:sz w:val="24"/>
          <w:szCs w:val="24"/>
          <w:lang w:val="lt-LT"/>
        </w:rPr>
      </w:pPr>
      <w:r w:rsidRPr="0054473F">
        <w:rPr>
          <w:rFonts w:ascii="Times New Roman" w:eastAsia="Arial" w:hAnsi="Times New Roman" w:cs="Times New Roman"/>
          <w:sz w:val="24"/>
          <w:szCs w:val="24"/>
          <w:lang w:val="lt-LT"/>
        </w:rPr>
        <w:t>Bronius Jazbutis</w:t>
      </w:r>
      <w:r w:rsidRPr="0054473F">
        <w:rPr>
          <w:rFonts w:ascii="Times New Roman" w:eastAsia="Arial" w:hAnsi="Times New Roman" w:cs="Times New Roman"/>
          <w:color w:val="000000"/>
          <w:sz w:val="24"/>
          <w:szCs w:val="24"/>
          <w:lang w:val="lt-LT"/>
        </w:rPr>
        <w:t>, direktorius turintis parašo teisę.</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Reali įmonės veikla remiantis atvirais šaltiniai ir įmonės informacija pagal NACE kodus:</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33.15 - Įvairių tipų laivų remontas ir techninė priežiūra</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30.11 - Laivų ir plūdriųjų konstrukcijų statyba</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color w:val="000000"/>
          <w:sz w:val="24"/>
          <w:szCs w:val="24"/>
          <w:lang w:val="lt-LT"/>
        </w:rPr>
      </w:pPr>
    </w:p>
    <w:p w:rsidR="0065159B"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color w:val="000000"/>
          <w:sz w:val="24"/>
          <w:szCs w:val="24"/>
          <w:lang w:val="lt-LT"/>
        </w:rPr>
      </w:pPr>
    </w:p>
    <w:p w:rsidR="0065159B"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color w:val="000000"/>
          <w:sz w:val="24"/>
          <w:szCs w:val="24"/>
          <w:lang w:val="lt-LT"/>
        </w:rPr>
      </w:pP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color w:val="000000"/>
          <w:sz w:val="24"/>
          <w:szCs w:val="24"/>
          <w:lang w:val="lt-LT"/>
        </w:rPr>
      </w:pPr>
    </w:p>
    <w:p w:rsidR="0065159B" w:rsidRPr="0054473F" w:rsidRDefault="0065159B" w:rsidP="0065159B">
      <w:pPr>
        <w:pStyle w:val="PlainText"/>
        <w:tabs>
          <w:tab w:val="left" w:pos="2520"/>
          <w:tab w:val="left" w:pos="8050"/>
          <w:tab w:val="right" w:pos="10075"/>
        </w:tabs>
        <w:spacing w:line="360" w:lineRule="auto"/>
        <w:jc w:val="both"/>
        <w:rPr>
          <w:rFonts w:ascii="Times New Roman" w:eastAsia="Arial" w:hAnsi="Times New Roman" w:cs="Times New Roman"/>
          <w:color w:val="000000"/>
          <w:sz w:val="24"/>
          <w:szCs w:val="24"/>
          <w:lang w:val="lt-LT"/>
        </w:rPr>
      </w:pPr>
    </w:p>
    <w:p w:rsidR="0065159B" w:rsidRPr="00C451A4" w:rsidRDefault="00025288"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32"/>
          <w:szCs w:val="32"/>
          <w:lang w:val="lt-LT"/>
        </w:rPr>
      </w:pPr>
      <w:r w:rsidRPr="00025288">
        <w:rPr>
          <w:rFonts w:ascii="Times New Roman" w:eastAsia="Arial" w:hAnsi="Times New Roman" w:cs="Times New Roman"/>
          <w:sz w:val="24"/>
          <w:szCs w:val="24"/>
          <w:lang w:val="lt-LT"/>
        </w:rPr>
        <w:lastRenderedPageBreak/>
        <w:pict>
          <v:shape id="_x0000_s1058" type="#_x0000_t202" style="position:absolute;left:0;text-align:left;margin-left:-11.15pt;margin-top:1.7pt;width:471.4pt;height:29.9pt;z-index:251695104;mso-width-relative:margin;mso-height-relative:margin" stroked="f">
            <v:textbox style="mso-next-textbox:#_x0000_s1058">
              <w:txbxContent>
                <w:p w:rsidR="00A81D26" w:rsidRPr="00D46EE3" w:rsidRDefault="00A81D26" w:rsidP="00005F6D">
                  <w:pPr>
                    <w:pStyle w:val="PlainText"/>
                    <w:tabs>
                      <w:tab w:val="left" w:pos="2520"/>
                    </w:tabs>
                    <w:spacing w:line="360" w:lineRule="auto"/>
                    <w:ind w:firstLine="851"/>
                    <w:jc w:val="center"/>
                    <w:rPr>
                      <w:rFonts w:ascii="Times New Roman" w:eastAsia="Arial" w:hAnsi="Times New Roman" w:cs="Times New Roman"/>
                      <w:sz w:val="24"/>
                      <w:szCs w:val="24"/>
                      <w:lang w:val="lt-LT"/>
                    </w:rPr>
                  </w:pPr>
                  <w:r w:rsidRPr="00D46EE3">
                    <w:rPr>
                      <w:rFonts w:ascii="Times New Roman" w:eastAsia="Arial" w:hAnsi="Times New Roman" w:cs="Times New Roman"/>
                      <w:sz w:val="24"/>
                      <w:szCs w:val="24"/>
                      <w:lang w:val="lt-LT"/>
                    </w:rPr>
                    <w:t>1 lentelė. UAB „Laivų Technika” santykiniai finansiniai rodikliai</w:t>
                  </w:r>
                </w:p>
                <w:p w:rsidR="00A81D26" w:rsidRPr="00104837" w:rsidRDefault="00A81D26" w:rsidP="00005F6D">
                  <w:pPr>
                    <w:jc w:val="center"/>
                  </w:pPr>
                </w:p>
              </w:txbxContent>
            </v:textbox>
          </v:shape>
        </w:pict>
      </w:r>
    </w:p>
    <w:tbl>
      <w:tblPr>
        <w:tblpPr w:leftFromText="180" w:rightFromText="180" w:vertAnchor="text" w:horzAnchor="margin" w:tblpY="28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ayout w:type="fixed"/>
        <w:tblLook w:val="04A0"/>
      </w:tblPr>
      <w:tblGrid>
        <w:gridCol w:w="2518"/>
        <w:gridCol w:w="1360"/>
        <w:gridCol w:w="1361"/>
        <w:gridCol w:w="1361"/>
        <w:gridCol w:w="1361"/>
        <w:gridCol w:w="1361"/>
      </w:tblGrid>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Finansiniai rodikliai</w:t>
            </w:r>
          </w:p>
        </w:tc>
        <w:tc>
          <w:tcPr>
            <w:tcW w:w="1360"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2008 m.</w:t>
            </w:r>
          </w:p>
        </w:tc>
        <w:tc>
          <w:tcPr>
            <w:tcW w:w="136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2007 m.</w:t>
            </w:r>
          </w:p>
        </w:tc>
        <w:tc>
          <w:tcPr>
            <w:tcW w:w="136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2006 m.</w:t>
            </w:r>
          </w:p>
        </w:tc>
        <w:tc>
          <w:tcPr>
            <w:tcW w:w="136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2005 m.</w:t>
            </w:r>
          </w:p>
        </w:tc>
        <w:tc>
          <w:tcPr>
            <w:tcW w:w="136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2004 m.</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Apyvartos pokytis, proc.</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89.30%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18.63%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Apyvartos pokytis</w:t>
            </w:r>
            <w:r w:rsidRPr="0054473F">
              <w:rPr>
                <w:rFonts w:ascii="Times New Roman" w:hAnsi="Times New Roman"/>
                <w:lang w:val="lt-LT"/>
              </w:rPr>
              <w:t>, Lt.</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5892780</w:t>
            </w:r>
            <w:r w:rsidRPr="0054473F">
              <w:rPr>
                <w:rFonts w:ascii="Times New Roman" w:hAnsi="Times New Roman"/>
                <w:lang w:val="lt-LT"/>
              </w:rPr>
              <w:t xml:space="preserve">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1036307</w:t>
            </w:r>
            <w:r w:rsidRPr="0054473F">
              <w:rPr>
                <w:rFonts w:ascii="Times New Roman" w:hAnsi="Times New Roman"/>
                <w:lang w:val="lt-LT"/>
              </w:rPr>
              <w:t xml:space="preserve">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Įprastinės veiklos pelningumas, proc., pagal (1)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20,15%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14,18%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7,47%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13,24%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-10,20%   </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Bendrasis likvidumas</w:t>
            </w:r>
            <w:r>
              <w:rPr>
                <w:rFonts w:ascii="Times New Roman" w:hAnsi="Times New Roman"/>
                <w:lang w:val="lt-LT"/>
              </w:rPr>
              <w:t>, pagal (</w:t>
            </w:r>
            <w:r>
              <w:rPr>
                <w:rFonts w:ascii="Times New Roman" w:hAnsi="Times New Roman"/>
              </w:rPr>
              <w:t>2</w:t>
            </w:r>
            <w:r>
              <w:rPr>
                <w:rFonts w:ascii="Times New Roman" w:hAnsi="Times New Roman"/>
                <w:lang w:val="lt-LT"/>
              </w:rPr>
              <w:t>)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3,17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4,82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2,85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2,71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1,93   </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Skubus likvidumas</w:t>
            </w:r>
            <w:r>
              <w:rPr>
                <w:rFonts w:ascii="Times New Roman" w:hAnsi="Times New Roman"/>
                <w:lang w:val="lt-LT"/>
              </w:rPr>
              <w:t>, pagal (3)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3,05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4,36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2,21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2,51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1,68   </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Kritin</w:t>
            </w:r>
            <w:r w:rsidRPr="0054473F">
              <w:rPr>
                <w:rFonts w:ascii="Times New Roman" w:hAnsi="Times New Roman"/>
                <w:lang w:val="lt-LT"/>
              </w:rPr>
              <w:t>is likvidumas</w:t>
            </w:r>
            <w:r>
              <w:rPr>
                <w:rFonts w:ascii="Times New Roman" w:hAnsi="Times New Roman"/>
                <w:lang w:val="lt-LT"/>
              </w:rPr>
              <w:t>, pagal (4)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0,252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1,390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0,306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0,487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0,130   </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Apyvartinis kapitalas</w:t>
            </w:r>
            <w:r>
              <w:rPr>
                <w:rFonts w:ascii="Times New Roman" w:hAnsi="Times New Roman"/>
                <w:lang w:val="lt-LT"/>
              </w:rPr>
              <w:t>, pagal (5)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3823097</w:t>
            </w:r>
            <w:r w:rsidRPr="0054473F">
              <w:rPr>
                <w:rFonts w:ascii="Times New Roman" w:hAnsi="Times New Roman"/>
                <w:lang w:val="lt-LT"/>
              </w:rPr>
              <w:t xml:space="preserve">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201</w:t>
            </w:r>
            <w:r>
              <w:rPr>
                <w:rFonts w:ascii="Times New Roman" w:hAnsi="Times New Roman"/>
                <w:lang w:val="lt-LT"/>
              </w:rPr>
              <w:t>1473</w:t>
            </w:r>
            <w:r w:rsidRPr="0054473F">
              <w:rPr>
                <w:rFonts w:ascii="Times New Roman" w:hAnsi="Times New Roman"/>
                <w:lang w:val="lt-LT"/>
              </w:rPr>
              <w:t xml:space="preserve">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1354229</w:t>
            </w:r>
            <w:r w:rsidRPr="0054473F">
              <w:rPr>
                <w:rFonts w:ascii="Times New Roman" w:hAnsi="Times New Roman"/>
                <w:lang w:val="lt-LT"/>
              </w:rPr>
              <w:t xml:space="preserve">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1156162</w:t>
            </w:r>
            <w:r w:rsidRPr="0054473F">
              <w:rPr>
                <w:rFonts w:ascii="Times New Roman" w:hAnsi="Times New Roman"/>
                <w:lang w:val="lt-LT"/>
              </w:rPr>
              <w:t xml:space="preserve">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601620</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Gautinų sumų apyvartumas</w:t>
            </w:r>
            <w:r w:rsidRPr="0054473F">
              <w:rPr>
                <w:rFonts w:ascii="Times New Roman" w:hAnsi="Times New Roman"/>
                <w:lang w:val="lt-LT"/>
              </w:rPr>
              <w:t xml:space="preserve"> (kai trumpas balansas)</w:t>
            </w:r>
            <w:r>
              <w:rPr>
                <w:rFonts w:ascii="Times New Roman" w:hAnsi="Times New Roman"/>
                <w:lang w:val="lt-LT"/>
              </w:rPr>
              <w:t>, dienomis, pagal (7)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83</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86</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91</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75</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81</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Gautin</w:t>
            </w:r>
            <w:r w:rsidRPr="0054473F">
              <w:rPr>
                <w:rFonts w:ascii="Times New Roman" w:hAnsi="Times New Roman"/>
                <w:lang w:val="lt-LT"/>
              </w:rPr>
              <w:t>ų sumų pokytis, proc.</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82,43%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12,53%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Gautin</w:t>
            </w:r>
            <w:r w:rsidRPr="0054473F">
              <w:rPr>
                <w:rFonts w:ascii="Times New Roman" w:hAnsi="Times New Roman"/>
                <w:lang w:val="lt-LT"/>
              </w:rPr>
              <w:t>ų sumų dalis trumpalaikiame turte, proc.</w:t>
            </w:r>
            <w:r>
              <w:rPr>
                <w:rFonts w:ascii="Times New Roman" w:hAnsi="Times New Roman"/>
                <w:lang w:val="lt-LT"/>
              </w:rPr>
              <w:t>, pagal (10)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50,98%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61,52%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66,55%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74,65%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80,58%   </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Atsargų apyvartumas</w:t>
            </w:r>
            <w:r>
              <w:rPr>
                <w:rFonts w:ascii="Times New Roman" w:hAnsi="Times New Roman"/>
                <w:lang w:val="lt-LT"/>
              </w:rPr>
              <w:t>, dienomis, pagal (6)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10</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18</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36</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12</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18</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Atsargų pokytis, proc.</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-13,02%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-48,23%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Atsargų dalis trumpalaikiame turte, proc.</w:t>
            </w:r>
            <w:r>
              <w:rPr>
                <w:rFonts w:ascii="Times New Roman" w:hAnsi="Times New Roman"/>
                <w:lang w:val="lt-LT"/>
              </w:rPr>
              <w:t>, pagal (9)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3,82%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3,82%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22,72%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7,33%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12,67%   </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Mokėtinų sumų apyvartumas</w:t>
            </w:r>
            <w:r w:rsidRPr="0054473F">
              <w:rPr>
                <w:rFonts w:ascii="Times New Roman" w:hAnsi="Times New Roman"/>
                <w:lang w:val="lt-LT"/>
              </w:rPr>
              <w:t xml:space="preserve"> (kai trumpas balansas)</w:t>
            </w:r>
            <w:r>
              <w:rPr>
                <w:rFonts w:ascii="Times New Roman" w:hAnsi="Times New Roman"/>
                <w:lang w:val="lt-LT"/>
              </w:rPr>
              <w:t>, dienomis, pagal (11)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79</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38</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55</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59</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74</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Mokėtinų sumų dalis</w:t>
            </w:r>
            <w:r w:rsidRPr="0054473F">
              <w:rPr>
                <w:rFonts w:ascii="Times New Roman" w:hAnsi="Times New Roman"/>
                <w:lang w:val="lt-LT"/>
              </w:rPr>
              <w:t xml:space="preserve"> </w:t>
            </w:r>
            <w:r>
              <w:rPr>
                <w:rFonts w:ascii="Times New Roman" w:hAnsi="Times New Roman"/>
                <w:lang w:val="lt-LT"/>
              </w:rPr>
              <w:t>trumpalaikiame turte, proc., pagal (8)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   </w:t>
            </w: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Mokėtinų sumų pokytis</w:t>
            </w:r>
            <w:r w:rsidRPr="0054473F">
              <w:rPr>
                <w:rFonts w:ascii="Times New Roman" w:hAnsi="Times New Roman"/>
                <w:lang w:val="lt-LT"/>
              </w:rPr>
              <w:t>, proc.</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0,00%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0,00%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2518"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Nuosavybės -</w:t>
            </w:r>
            <w:r w:rsidRPr="0054473F">
              <w:rPr>
                <w:rFonts w:ascii="Times New Roman" w:hAnsi="Times New Roman"/>
                <w:lang w:val="lt-LT"/>
              </w:rPr>
              <w:t xml:space="preserve"> turto santykis</w:t>
            </w:r>
            <w:r>
              <w:rPr>
                <w:rFonts w:ascii="Times New Roman" w:hAnsi="Times New Roman"/>
                <w:lang w:val="lt-LT"/>
              </w:rPr>
              <w:t>, proc., pagal (12) formulę</w:t>
            </w:r>
          </w:p>
        </w:tc>
        <w:tc>
          <w:tcPr>
            <w:tcW w:w="136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71,10%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79,07%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63,93%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65,95%   </w:t>
            </w:r>
          </w:p>
        </w:tc>
        <w:tc>
          <w:tcPr>
            <w:tcW w:w="1361"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51,91%   </w:t>
            </w:r>
          </w:p>
        </w:tc>
      </w:tr>
    </w:tbl>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lastRenderedPageBreak/>
        <w:t>Kita informacija apie įmonę:</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P</w:t>
      </w:r>
      <w:r w:rsidRPr="0054473F">
        <w:rPr>
          <w:rFonts w:ascii="Times New Roman" w:eastAsia="Arial" w:hAnsi="Times New Roman" w:cs="Times New Roman"/>
          <w:sz w:val="24"/>
          <w:szCs w:val="24"/>
          <w:lang w:val="lt-LT"/>
        </w:rPr>
        <w:t>agal Nekilnojamojo Turto Registro duomenis įmonė nekilnojamojo turto neturi. Visas įmonės nekilnojamas turtas yra nuomojamas.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 turi 8 nuosavos transporto priemones. Nuomojamų ar lizinguojamų transporto priemonių įmonė neturi.</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Įmonės istorija: 2008 metais įmonė buvo susimažinusi įstatinį kapitalą nuo 40 000 Lt. iki 10 000 Lt., tačiau 2009 metais vėl pasididino iki 40 000 Lt.</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Pagrindiniuose Lietuvos laikraščiuose nebuvo publikacijų apie įmonę.</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Pagal turimą informaciją nėra duomenų apie įmonės dalyvavimą kitų kompanijų veikloje</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Įmonės atsiskaitymai:</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Registruoti ieškiniai teismuose, kurie buvo iškelti įmonei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2008 03 06,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ieškovas: UAB „Baltijos grupė</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2008 12 23, institucija: </w:t>
      </w:r>
      <w:r w:rsidRPr="0054473F">
        <w:rPr>
          <w:rFonts w:ascii="Times New Roman" w:hAnsi="Times New Roman" w:cs="Times New Roman"/>
          <w:sz w:val="24"/>
          <w:szCs w:val="24"/>
          <w:lang w:val="lt-LT"/>
        </w:rPr>
        <w:t>Klaipėdos Miesto Apylinkės Teismas</w:t>
      </w:r>
      <w:r w:rsidRPr="0054473F">
        <w:rPr>
          <w:rFonts w:ascii="Times New Roman" w:eastAsia="Arial" w:hAnsi="Times New Roman" w:cs="Times New Roman"/>
          <w:sz w:val="24"/>
          <w:szCs w:val="24"/>
          <w:lang w:val="lt-LT"/>
        </w:rPr>
        <w:t>, ieškovas: UAB „Veldva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Hipoteka: remiantis Hipotekos Registro informacija šiuo metu nėra įregistruotų hipotekos įrašų.</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Turto areštai: remiantis Turto Arešto Aktų registro informacija įregistruoti aktyvūs yra šie įrašai:</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Arešto data: 200</w:t>
      </w:r>
      <w:r>
        <w:rPr>
          <w:rFonts w:ascii="Times New Roman" w:eastAsia="Arial" w:hAnsi="Times New Roman" w:cs="Times New Roman"/>
          <w:sz w:val="24"/>
          <w:szCs w:val="24"/>
          <w:lang w:val="lt-LT"/>
        </w:rPr>
        <w:t>7.09.13 Arešto suma: 6943.58 Lt.</w:t>
      </w:r>
    </w:p>
    <w:p w:rsidR="0065159B" w:rsidRPr="0054473F" w:rsidRDefault="0065159B" w:rsidP="0065159B">
      <w:pPr>
        <w:pStyle w:val="PlainText"/>
        <w:tabs>
          <w:tab w:val="left" w:pos="2520"/>
          <w:tab w:val="left" w:pos="614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Arešto data: 20</w:t>
      </w:r>
      <w:r>
        <w:rPr>
          <w:rFonts w:ascii="Times New Roman" w:eastAsia="Arial" w:hAnsi="Times New Roman" w:cs="Times New Roman"/>
          <w:sz w:val="24"/>
          <w:szCs w:val="24"/>
          <w:lang w:val="lt-LT"/>
        </w:rPr>
        <w:t xml:space="preserve">08.10.23 Arešto suma: 8687.44 </w:t>
      </w:r>
      <w:r w:rsidRPr="0054473F">
        <w:rPr>
          <w:rFonts w:ascii="Times New Roman" w:eastAsia="Arial" w:hAnsi="Times New Roman" w:cs="Times New Roman"/>
          <w:sz w:val="24"/>
          <w:szCs w:val="24"/>
          <w:lang w:val="lt-LT"/>
        </w:rPr>
        <w:t>L</w:t>
      </w:r>
      <w:r>
        <w:rPr>
          <w:rFonts w:ascii="Times New Roman" w:eastAsia="Arial" w:hAnsi="Times New Roman" w:cs="Times New Roman"/>
          <w:sz w:val="24"/>
          <w:szCs w:val="24"/>
          <w:lang w:val="lt-LT"/>
        </w:rPr>
        <w:t>t</w:t>
      </w:r>
      <w:r w:rsidRPr="0054473F">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ab/>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Turto arešto aktų registro išsami informacija:</w:t>
      </w:r>
    </w:p>
    <w:tbl>
      <w:tblPr>
        <w:tblW w:w="9728" w:type="dxa"/>
        <w:jc w:val="center"/>
        <w:tblLayout w:type="fixed"/>
        <w:tblCellMar>
          <w:top w:w="15" w:type="dxa"/>
          <w:left w:w="15" w:type="dxa"/>
          <w:bottom w:w="15" w:type="dxa"/>
          <w:right w:w="15" w:type="dxa"/>
        </w:tblCellMar>
        <w:tblLook w:val="0000"/>
      </w:tblPr>
      <w:tblGrid>
        <w:gridCol w:w="7782"/>
        <w:gridCol w:w="1946"/>
      </w:tblGrid>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numeris:</w:t>
            </w:r>
            <w:r w:rsidRPr="0054473F">
              <w:rPr>
                <w:rFonts w:ascii="Times New Roman" w:hAnsi="Times New Roman"/>
                <w:sz w:val="24"/>
                <w:szCs w:val="24"/>
                <w:lang w:val="lt-LT"/>
              </w:rPr>
              <w:t xml:space="preserve"> 1208001297</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Dokumento būsena:</w:t>
            </w:r>
            <w:r w:rsidRPr="0054473F">
              <w:rPr>
                <w:rFonts w:ascii="Times New Roman" w:hAnsi="Times New Roman"/>
                <w:sz w:val="24"/>
                <w:szCs w:val="24"/>
                <w:lang w:val="lt-LT"/>
              </w:rPr>
              <w:t xml:space="preserve"> Laikina</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gavimo data ir laikas:</w:t>
            </w:r>
            <w:r w:rsidRPr="0054473F">
              <w:rPr>
                <w:rFonts w:ascii="Times New Roman" w:hAnsi="Times New Roman"/>
                <w:sz w:val="24"/>
                <w:szCs w:val="24"/>
                <w:lang w:val="lt-LT"/>
              </w:rPr>
              <w:t xml:space="preserve"> 2008-10-22 16.55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įregistravimo data ir laikas:</w:t>
            </w:r>
            <w:r w:rsidRPr="0054473F">
              <w:rPr>
                <w:rFonts w:ascii="Times New Roman" w:hAnsi="Times New Roman"/>
                <w:sz w:val="24"/>
                <w:szCs w:val="24"/>
                <w:lang w:val="lt-LT"/>
              </w:rPr>
              <w:t xml:space="preserve"> 2008-10-23 08.35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t xml:space="preserve">Turto arešto aktą priėmusi institucija: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sz w:val="24"/>
                <w:szCs w:val="24"/>
                <w:lang w:val="lt-LT"/>
              </w:rPr>
              <w:t> </w:t>
            </w:r>
            <w:r w:rsidRPr="0054473F">
              <w:rPr>
                <w:rFonts w:ascii="Times New Roman" w:hAnsi="Times New Roman"/>
                <w:bCs/>
                <w:sz w:val="24"/>
                <w:szCs w:val="24"/>
                <w:lang w:val="lt-LT"/>
              </w:rPr>
              <w:t>Pavadinimas:</w:t>
            </w:r>
            <w:r w:rsidRPr="0054473F">
              <w:rPr>
                <w:rFonts w:ascii="Times New Roman" w:hAnsi="Times New Roman"/>
                <w:sz w:val="24"/>
                <w:szCs w:val="24"/>
                <w:lang w:val="lt-LT"/>
              </w:rPr>
              <w:t xml:space="preserve"> Klaipėdos m. apylinkės teismas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sz w:val="24"/>
                <w:szCs w:val="24"/>
                <w:lang w:val="lt-LT"/>
              </w:rPr>
              <w:t> </w:t>
            </w:r>
            <w:r w:rsidRPr="0054473F">
              <w:rPr>
                <w:rFonts w:ascii="Times New Roman" w:hAnsi="Times New Roman"/>
                <w:bCs/>
                <w:sz w:val="24"/>
                <w:szCs w:val="24"/>
                <w:lang w:val="lt-LT"/>
              </w:rPr>
              <w:t>Buveinė:</w:t>
            </w:r>
            <w:r w:rsidRPr="0054473F">
              <w:rPr>
                <w:rFonts w:ascii="Times New Roman" w:hAnsi="Times New Roman"/>
                <w:sz w:val="24"/>
                <w:szCs w:val="24"/>
                <w:lang w:val="lt-LT"/>
              </w:rPr>
              <w:t xml:space="preserve"> S.Daukanto g. 8, 92129 Klaipėda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t xml:space="preserve">Pareigūnas: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Pareigos:</w:t>
            </w:r>
            <w:r w:rsidRPr="0054473F">
              <w:rPr>
                <w:rFonts w:ascii="Times New Roman" w:hAnsi="Times New Roman"/>
                <w:sz w:val="24"/>
                <w:szCs w:val="24"/>
                <w:lang w:val="lt-LT"/>
              </w:rPr>
              <w:t xml:space="preserve"> Teisėjas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Vardas, pavardė:</w:t>
            </w:r>
            <w:r w:rsidRPr="0054473F">
              <w:rPr>
                <w:rFonts w:ascii="Times New Roman" w:hAnsi="Times New Roman"/>
                <w:sz w:val="24"/>
                <w:szCs w:val="24"/>
                <w:lang w:val="lt-LT"/>
              </w:rPr>
              <w:t xml:space="preserve"> E. Pauliukienė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priėmimo data ir laikas:</w:t>
            </w:r>
            <w:r w:rsidRPr="0054473F">
              <w:rPr>
                <w:rFonts w:ascii="Times New Roman" w:hAnsi="Times New Roman"/>
                <w:sz w:val="24"/>
                <w:szCs w:val="24"/>
                <w:lang w:val="lt-LT"/>
              </w:rPr>
              <w:t xml:space="preserve"> 2008-10-21 00.00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priėmimo vieta:</w:t>
            </w:r>
            <w:r w:rsidRPr="0054473F">
              <w:rPr>
                <w:rFonts w:ascii="Times New Roman" w:hAnsi="Times New Roman"/>
                <w:sz w:val="24"/>
                <w:szCs w:val="24"/>
                <w:lang w:val="lt-LT"/>
              </w:rPr>
              <w:t xml:space="preserve"> Klaipėda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lastRenderedPageBreak/>
              <w:t>Nutartis:</w:t>
            </w:r>
            <w:r w:rsidRPr="0054473F">
              <w:rPr>
                <w:rFonts w:ascii="Times New Roman" w:hAnsi="Times New Roman"/>
                <w:sz w:val="24"/>
                <w:szCs w:val="24"/>
                <w:lang w:val="lt-LT"/>
              </w:rPr>
              <w:t xml:space="preserve"> 2-12310-122/2008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t xml:space="preserve">Asmuo (asmenys), kurio (-ių) turtas areštuojamas: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Juridinio asmens kodas:</w:t>
            </w:r>
            <w:r w:rsidRPr="0054473F">
              <w:rPr>
                <w:rFonts w:ascii="Times New Roman" w:hAnsi="Times New Roman"/>
                <w:sz w:val="24"/>
                <w:szCs w:val="24"/>
                <w:lang w:val="lt-LT"/>
              </w:rPr>
              <w:t xml:space="preserve"> 141511946 (4151194)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Pavadinimas:</w:t>
            </w:r>
            <w:r w:rsidRPr="0054473F">
              <w:rPr>
                <w:rFonts w:ascii="Times New Roman" w:hAnsi="Times New Roman"/>
                <w:sz w:val="24"/>
                <w:szCs w:val="24"/>
                <w:lang w:val="lt-LT"/>
              </w:rPr>
              <w:t xml:space="preserve"> Uždaroji akcinė bendrovė UAB „Laivų technika</w:t>
            </w:r>
            <w:r>
              <w:rPr>
                <w:rFonts w:ascii="Times New Roman" w:hAnsi="Times New Roman"/>
                <w:sz w:val="24"/>
                <w:szCs w:val="24"/>
                <w:lang w:val="lt-LT"/>
              </w:rPr>
              <w:t>“</w:t>
            </w:r>
            <w:r w:rsidRPr="0054473F">
              <w:rPr>
                <w:rFonts w:ascii="Times New Roman" w:hAnsi="Times New Roman"/>
                <w:sz w:val="24"/>
                <w:szCs w:val="24"/>
                <w:lang w:val="lt-LT"/>
              </w:rPr>
              <w:t xml:space="preserve">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Buveinė:</w:t>
            </w:r>
            <w:r w:rsidRPr="0054473F">
              <w:rPr>
                <w:rFonts w:ascii="Times New Roman" w:hAnsi="Times New Roman"/>
                <w:sz w:val="24"/>
                <w:szCs w:val="24"/>
                <w:lang w:val="lt-LT"/>
              </w:rPr>
              <w:t xml:space="preserve"> Nemuno g. 139A, Klaipėda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t xml:space="preserve">Asmuo (asmenys), kurio (-ių) reikalavimų įvykdymui užtikrinti taikomas turto areštas (kreditorius (-iai)):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Juridinio asmens kodas:</w:t>
            </w:r>
            <w:r w:rsidRPr="0054473F">
              <w:rPr>
                <w:rFonts w:ascii="Times New Roman" w:hAnsi="Times New Roman"/>
                <w:sz w:val="24"/>
                <w:szCs w:val="24"/>
                <w:lang w:val="lt-LT"/>
              </w:rPr>
              <w:t xml:space="preserve">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Pavadinimas:</w:t>
            </w:r>
            <w:r w:rsidRPr="0054473F">
              <w:rPr>
                <w:rFonts w:ascii="Times New Roman" w:hAnsi="Times New Roman"/>
                <w:sz w:val="24"/>
                <w:szCs w:val="24"/>
                <w:lang w:val="lt-LT"/>
              </w:rPr>
              <w:t xml:space="preserve"> UAB „Veldva</w:t>
            </w:r>
            <w:r>
              <w:rPr>
                <w:rFonts w:ascii="Times New Roman" w:hAnsi="Times New Roman"/>
                <w:sz w:val="24"/>
                <w:szCs w:val="24"/>
                <w:lang w:val="lt-LT"/>
              </w:rPr>
              <w:t>“</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Buveinė:</w:t>
            </w:r>
            <w:r w:rsidRPr="0054473F">
              <w:rPr>
                <w:rFonts w:ascii="Times New Roman" w:hAnsi="Times New Roman"/>
                <w:sz w:val="24"/>
                <w:szCs w:val="24"/>
                <w:lang w:val="lt-LT"/>
              </w:rPr>
              <w:t xml:space="preserve"> Nenurodyta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t xml:space="preserve">Areštuotas turtas: </w:t>
            </w:r>
            <w:r w:rsidRPr="0054473F">
              <w:rPr>
                <w:rFonts w:ascii="Times New Roman" w:hAnsi="Times New Roman"/>
                <w:sz w:val="24"/>
                <w:szCs w:val="24"/>
                <w:lang w:val="lt-LT"/>
              </w:rPr>
              <w:t>Turtas</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pagrindai:</w:t>
            </w:r>
            <w:r w:rsidRPr="0054473F">
              <w:rPr>
                <w:rFonts w:ascii="Times New Roman" w:hAnsi="Times New Roman"/>
                <w:sz w:val="24"/>
                <w:szCs w:val="24"/>
                <w:lang w:val="lt-LT"/>
              </w:rPr>
              <w:t xml:space="preserve"> Lietuvos Respublikos CPK 148, 149, 151, 152, 290, 291 str.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būdai:</w:t>
            </w:r>
            <w:r w:rsidRPr="0054473F">
              <w:rPr>
                <w:rFonts w:ascii="Times New Roman" w:hAnsi="Times New Roman"/>
                <w:sz w:val="24"/>
                <w:szCs w:val="24"/>
                <w:lang w:val="lt-LT"/>
              </w:rPr>
              <w:t xml:space="preserve"> Apribotas disponavimas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mastas:</w:t>
            </w:r>
            <w:r w:rsidRPr="0054473F">
              <w:rPr>
                <w:rFonts w:ascii="Times New Roman" w:hAnsi="Times New Roman"/>
                <w:sz w:val="24"/>
                <w:szCs w:val="24"/>
                <w:lang w:val="lt-LT"/>
              </w:rPr>
              <w:t xml:space="preserve"> 8687,44 Lt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Kiti teisių apribojimai, jeigu jie taikomi:</w:t>
            </w:r>
            <w:r w:rsidRPr="0054473F">
              <w:rPr>
                <w:rFonts w:ascii="Times New Roman" w:hAnsi="Times New Roman"/>
                <w:sz w:val="24"/>
                <w:szCs w:val="24"/>
                <w:lang w:val="lt-LT"/>
              </w:rPr>
              <w:t xml:space="preserve"> Areštuoti UAB „Laivų technika</w:t>
            </w:r>
            <w:r>
              <w:rPr>
                <w:rFonts w:ascii="Times New Roman" w:hAnsi="Times New Roman"/>
                <w:sz w:val="24"/>
                <w:szCs w:val="24"/>
                <w:lang w:val="lt-LT"/>
              </w:rPr>
              <w:t>“</w:t>
            </w:r>
            <w:r w:rsidRPr="0054473F">
              <w:rPr>
                <w:rFonts w:ascii="Times New Roman" w:hAnsi="Times New Roman"/>
                <w:sz w:val="24"/>
                <w:szCs w:val="24"/>
                <w:lang w:val="lt-LT"/>
              </w:rPr>
              <w:t xml:space="preserve"> nuosavybės teise priklausantį turtą už 8687,44 Lt.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Pastabos:</w:t>
            </w:r>
            <w:r w:rsidRPr="0054473F">
              <w:rPr>
                <w:rFonts w:ascii="Times New Roman" w:hAnsi="Times New Roman"/>
                <w:sz w:val="24"/>
                <w:szCs w:val="24"/>
                <w:lang w:val="lt-LT"/>
              </w:rPr>
              <w:t xml:space="preserve"> Turto saugotoja atsakovė. </w:t>
            </w:r>
          </w:p>
        </w:tc>
      </w:tr>
      <w:tr w:rsidR="0065159B" w:rsidRPr="0054473F" w:rsidTr="00A81D26">
        <w:trPr>
          <w:jc w:val="center"/>
        </w:trPr>
        <w:tc>
          <w:tcPr>
            <w:tcW w:w="9728" w:type="dxa"/>
            <w:gridSpan w:val="2"/>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sz w:val="24"/>
                <w:szCs w:val="24"/>
                <w:lang w:val="lt-LT"/>
              </w:rPr>
              <w:t xml:space="preserve">Išrašas parengtas pagal Turto arešto aktų registro 2009-07-10 10.37 val. duomenis.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p>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numeris:</w:t>
            </w:r>
            <w:r w:rsidRPr="0054473F">
              <w:rPr>
                <w:rFonts w:ascii="Times New Roman" w:hAnsi="Times New Roman"/>
                <w:sz w:val="24"/>
                <w:szCs w:val="24"/>
                <w:lang w:val="lt-LT"/>
              </w:rPr>
              <w:t xml:space="preserve"> 1207000769</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Dokumento būsena:</w:t>
            </w:r>
            <w:r w:rsidRPr="0054473F">
              <w:rPr>
                <w:rFonts w:ascii="Times New Roman" w:hAnsi="Times New Roman"/>
                <w:sz w:val="24"/>
                <w:szCs w:val="24"/>
                <w:lang w:val="lt-LT"/>
              </w:rPr>
              <w:t xml:space="preserve"> Laikina</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gavimo data ir laikas:</w:t>
            </w:r>
            <w:r w:rsidRPr="0054473F">
              <w:rPr>
                <w:rFonts w:ascii="Times New Roman" w:hAnsi="Times New Roman"/>
                <w:sz w:val="24"/>
                <w:szCs w:val="24"/>
                <w:lang w:val="lt-LT"/>
              </w:rPr>
              <w:t xml:space="preserve"> 2007-09-13 13.16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įregistravimo data ir laikas:</w:t>
            </w:r>
            <w:r w:rsidRPr="0054473F">
              <w:rPr>
                <w:rFonts w:ascii="Times New Roman" w:hAnsi="Times New Roman"/>
                <w:sz w:val="24"/>
                <w:szCs w:val="24"/>
                <w:lang w:val="lt-LT"/>
              </w:rPr>
              <w:t xml:space="preserve"> 2007-09-13 15.50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t xml:space="preserve">Turto arešto aktą priėmusi institucija: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Pavadinimas:</w:t>
            </w:r>
            <w:r w:rsidRPr="0054473F">
              <w:rPr>
                <w:rFonts w:ascii="Times New Roman" w:hAnsi="Times New Roman"/>
                <w:sz w:val="24"/>
                <w:szCs w:val="24"/>
                <w:lang w:val="lt-LT"/>
              </w:rPr>
              <w:t xml:space="preserve"> Klaipėdos m. apylinkės teismas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Buveinė:</w:t>
            </w:r>
            <w:r w:rsidRPr="0054473F">
              <w:rPr>
                <w:rFonts w:ascii="Times New Roman" w:hAnsi="Times New Roman"/>
                <w:sz w:val="24"/>
                <w:szCs w:val="24"/>
                <w:lang w:val="lt-LT"/>
              </w:rPr>
              <w:t xml:space="preserve"> S.Daukanto g. 8, 92129 Klaipėda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t xml:space="preserve">Pareigūnas: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Pareigos:</w:t>
            </w:r>
            <w:r w:rsidRPr="0054473F">
              <w:rPr>
                <w:rFonts w:ascii="Times New Roman" w:hAnsi="Times New Roman"/>
                <w:sz w:val="24"/>
                <w:szCs w:val="24"/>
                <w:lang w:val="lt-LT"/>
              </w:rPr>
              <w:t xml:space="preserve"> Teisėjas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Vardas, pavardė:</w:t>
            </w:r>
            <w:r w:rsidRPr="0054473F">
              <w:rPr>
                <w:rFonts w:ascii="Times New Roman" w:hAnsi="Times New Roman"/>
                <w:sz w:val="24"/>
                <w:szCs w:val="24"/>
                <w:lang w:val="lt-LT"/>
              </w:rPr>
              <w:t xml:space="preserve"> R. Girevičius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priėmimo data ir laikas:</w:t>
            </w:r>
            <w:r w:rsidRPr="0054473F">
              <w:rPr>
                <w:rFonts w:ascii="Times New Roman" w:hAnsi="Times New Roman"/>
                <w:sz w:val="24"/>
                <w:szCs w:val="24"/>
                <w:lang w:val="lt-LT"/>
              </w:rPr>
              <w:t xml:space="preserve"> 2007-09-12 00.00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akto priėmimo vieta:</w:t>
            </w:r>
            <w:r w:rsidRPr="0054473F">
              <w:rPr>
                <w:rFonts w:ascii="Times New Roman" w:hAnsi="Times New Roman"/>
                <w:sz w:val="24"/>
                <w:szCs w:val="24"/>
                <w:lang w:val="lt-LT"/>
              </w:rPr>
              <w:t xml:space="preserve"> Klaipėda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Nutartis:</w:t>
            </w:r>
            <w:r w:rsidRPr="0054473F">
              <w:rPr>
                <w:rFonts w:ascii="Times New Roman" w:hAnsi="Times New Roman"/>
                <w:sz w:val="24"/>
                <w:szCs w:val="24"/>
                <w:lang w:val="lt-LT"/>
              </w:rPr>
              <w:t xml:space="preserve"> 2-8121-740/2007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lastRenderedPageBreak/>
              <w:t xml:space="preserve">Asmuo (asmenys), kurio (-ių) turtas areštuojamas: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Juridinio asmens kodas:</w:t>
            </w:r>
            <w:r w:rsidRPr="0054473F">
              <w:rPr>
                <w:rFonts w:ascii="Times New Roman" w:hAnsi="Times New Roman"/>
                <w:sz w:val="24"/>
                <w:szCs w:val="24"/>
                <w:lang w:val="lt-LT"/>
              </w:rPr>
              <w:t xml:space="preserve"> 141511946 (4151194)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Pavadinimas:</w:t>
            </w:r>
            <w:r w:rsidRPr="0054473F">
              <w:rPr>
                <w:rFonts w:ascii="Times New Roman" w:hAnsi="Times New Roman"/>
                <w:sz w:val="24"/>
                <w:szCs w:val="24"/>
                <w:lang w:val="lt-LT"/>
              </w:rPr>
              <w:t xml:space="preserve"> Uždaroji akcinė bendrovė UAB „Laivų technika</w:t>
            </w:r>
            <w:r>
              <w:rPr>
                <w:rFonts w:ascii="Times New Roman" w:hAnsi="Times New Roman"/>
                <w:sz w:val="24"/>
                <w:szCs w:val="24"/>
                <w:lang w:val="lt-LT"/>
              </w:rPr>
              <w:t>“</w:t>
            </w:r>
            <w:r w:rsidRPr="0054473F">
              <w:rPr>
                <w:rFonts w:ascii="Times New Roman" w:hAnsi="Times New Roman"/>
                <w:sz w:val="24"/>
                <w:szCs w:val="24"/>
                <w:lang w:val="lt-LT"/>
              </w:rPr>
              <w:t xml:space="preserve">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Buveinė:</w:t>
            </w:r>
            <w:r w:rsidRPr="0054473F">
              <w:rPr>
                <w:rFonts w:ascii="Times New Roman" w:hAnsi="Times New Roman"/>
                <w:sz w:val="24"/>
                <w:szCs w:val="24"/>
                <w:lang w:val="lt-LT"/>
              </w:rPr>
              <w:t xml:space="preserve"> Nemuno g. 139A, Klaipėda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t xml:space="preserve">Asmuo (asmenys), kurio (-ių) reikalavimų įvykdymui užtikrinti taikomas turto areštas (kreditorius (-iai)):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Juridinio asmens kodas:</w:t>
            </w:r>
            <w:r w:rsidRPr="0054473F">
              <w:rPr>
                <w:rFonts w:ascii="Times New Roman" w:hAnsi="Times New Roman"/>
                <w:sz w:val="24"/>
                <w:szCs w:val="24"/>
                <w:lang w:val="lt-LT"/>
              </w:rPr>
              <w:t xml:space="preserve"> 140604027 (4060402)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Pavadinimas:</w:t>
            </w:r>
            <w:r w:rsidRPr="0054473F">
              <w:rPr>
                <w:rFonts w:ascii="Times New Roman" w:hAnsi="Times New Roman"/>
                <w:sz w:val="24"/>
                <w:szCs w:val="24"/>
                <w:lang w:val="lt-LT"/>
              </w:rPr>
              <w:t xml:space="preserve"> Uždaroji akcinė bendrovė UAB „Baltijos grupė</w:t>
            </w:r>
            <w:r>
              <w:rPr>
                <w:rFonts w:ascii="Times New Roman" w:hAnsi="Times New Roman"/>
                <w:sz w:val="24"/>
                <w:szCs w:val="24"/>
                <w:lang w:val="lt-LT"/>
              </w:rPr>
              <w:t>“</w:t>
            </w:r>
            <w:r w:rsidRPr="0054473F">
              <w:rPr>
                <w:rFonts w:ascii="Times New Roman" w:hAnsi="Times New Roman"/>
                <w:sz w:val="24"/>
                <w:szCs w:val="24"/>
                <w:lang w:val="lt-LT"/>
              </w:rPr>
              <w:t xml:space="preserve">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Buveinė:</w:t>
            </w:r>
            <w:r w:rsidRPr="0054473F">
              <w:rPr>
                <w:rFonts w:ascii="Times New Roman" w:hAnsi="Times New Roman"/>
                <w:sz w:val="24"/>
                <w:szCs w:val="24"/>
                <w:lang w:val="lt-LT"/>
              </w:rPr>
              <w:t xml:space="preserve"> K. Donelaičio g. 19A, Klaipėdos m., Klaipėdos m. sav.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bCs/>
                <w:sz w:val="24"/>
                <w:szCs w:val="24"/>
                <w:lang w:val="lt-LT"/>
              </w:rPr>
            </w:pPr>
            <w:r w:rsidRPr="0054473F">
              <w:rPr>
                <w:rFonts w:ascii="Times New Roman" w:hAnsi="Times New Roman"/>
                <w:bCs/>
                <w:sz w:val="24"/>
                <w:szCs w:val="24"/>
                <w:lang w:val="lt-LT"/>
              </w:rPr>
              <w:t xml:space="preserve">Areštuotas turtas: </w:t>
            </w:r>
            <w:r w:rsidRPr="0054473F">
              <w:rPr>
                <w:rFonts w:ascii="Times New Roman" w:hAnsi="Times New Roman"/>
                <w:sz w:val="24"/>
                <w:szCs w:val="24"/>
                <w:lang w:val="lt-LT"/>
              </w:rPr>
              <w:t>Piniginės lėšos</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pagrindai:</w:t>
            </w:r>
            <w:r w:rsidRPr="0054473F">
              <w:rPr>
                <w:rFonts w:ascii="Times New Roman" w:hAnsi="Times New Roman"/>
                <w:sz w:val="24"/>
                <w:szCs w:val="24"/>
                <w:lang w:val="lt-LT"/>
              </w:rPr>
              <w:t xml:space="preserve"> Lietuvos Respublikos CPK 144, 145, 148 str.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būdai:</w:t>
            </w:r>
            <w:r w:rsidRPr="0054473F">
              <w:rPr>
                <w:rFonts w:ascii="Times New Roman" w:hAnsi="Times New Roman"/>
                <w:sz w:val="24"/>
                <w:szCs w:val="24"/>
                <w:lang w:val="lt-LT"/>
              </w:rPr>
              <w:t xml:space="preserve"> Apribotas disponavimas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Turto arešto mastas:</w:t>
            </w:r>
            <w:r w:rsidRPr="0054473F">
              <w:rPr>
                <w:rFonts w:ascii="Times New Roman" w:hAnsi="Times New Roman"/>
                <w:sz w:val="24"/>
                <w:szCs w:val="24"/>
                <w:lang w:val="lt-LT"/>
              </w:rPr>
              <w:t xml:space="preserve"> 6943,58 Lt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Kiti teisių apribojimai, jeigu jie taikomi:</w:t>
            </w:r>
            <w:r w:rsidRPr="0054473F">
              <w:rPr>
                <w:rFonts w:ascii="Times New Roman" w:hAnsi="Times New Roman"/>
                <w:sz w:val="24"/>
                <w:szCs w:val="24"/>
                <w:lang w:val="lt-LT"/>
              </w:rPr>
              <w:t xml:space="preserve"> Ieškovės reikalavimų įvykdymui užtikrinti taikyti laikinąsias apsaugos priemones atsakovės piniginių lėšų, esančių atsakovės atsiskaitomojoje sąskaitoje Nr. LT98 7044 0600 0052 2037, AB „SEB Vilniaus banke</w:t>
            </w:r>
            <w:r>
              <w:rPr>
                <w:rFonts w:ascii="Times New Roman" w:hAnsi="Times New Roman"/>
                <w:sz w:val="24"/>
                <w:szCs w:val="24"/>
                <w:lang w:val="lt-LT"/>
              </w:rPr>
              <w:t>“</w:t>
            </w:r>
            <w:r w:rsidRPr="0054473F">
              <w:rPr>
                <w:rFonts w:ascii="Times New Roman" w:hAnsi="Times New Roman"/>
                <w:sz w:val="24"/>
                <w:szCs w:val="24"/>
                <w:lang w:val="lt-LT"/>
              </w:rPr>
              <w:t xml:space="preserve">, areštą 6943,58 Lt sumoje. </w:t>
            </w:r>
          </w:p>
        </w:tc>
      </w:tr>
      <w:tr w:rsidR="0065159B" w:rsidRPr="0054473F" w:rsidTr="00A81D26">
        <w:trPr>
          <w:gridAfter w:val="1"/>
          <w:wAfter w:w="1946" w:type="dxa"/>
          <w:jc w:val="center"/>
        </w:trPr>
        <w:tc>
          <w:tcPr>
            <w:tcW w:w="7782" w:type="dxa"/>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bCs/>
                <w:sz w:val="24"/>
                <w:szCs w:val="24"/>
                <w:lang w:val="lt-LT"/>
              </w:rPr>
              <w:t>Pastabos:</w:t>
            </w:r>
            <w:r w:rsidRPr="0054473F">
              <w:rPr>
                <w:rFonts w:ascii="Times New Roman" w:hAnsi="Times New Roman"/>
                <w:sz w:val="24"/>
                <w:szCs w:val="24"/>
                <w:lang w:val="lt-LT"/>
              </w:rPr>
              <w:t xml:space="preserve"> Nenurodyta </w:t>
            </w:r>
          </w:p>
        </w:tc>
      </w:tr>
      <w:tr w:rsidR="0065159B" w:rsidRPr="0054473F" w:rsidTr="00A81D26">
        <w:trPr>
          <w:jc w:val="center"/>
        </w:trPr>
        <w:tc>
          <w:tcPr>
            <w:tcW w:w="9728" w:type="dxa"/>
            <w:gridSpan w:val="2"/>
            <w:vAlign w:val="center"/>
          </w:tcPr>
          <w:p w:rsidR="0065159B" w:rsidRPr="0054473F" w:rsidRDefault="0065159B" w:rsidP="00A81D26">
            <w:pPr>
              <w:snapToGrid w:val="0"/>
              <w:spacing w:after="0" w:line="360" w:lineRule="auto"/>
              <w:ind w:firstLine="851"/>
              <w:jc w:val="both"/>
              <w:rPr>
                <w:rFonts w:ascii="Times New Roman" w:hAnsi="Times New Roman"/>
                <w:sz w:val="24"/>
                <w:szCs w:val="24"/>
                <w:lang w:val="lt-LT"/>
              </w:rPr>
            </w:pPr>
            <w:r w:rsidRPr="0054473F">
              <w:rPr>
                <w:rFonts w:ascii="Times New Roman" w:hAnsi="Times New Roman"/>
                <w:sz w:val="24"/>
                <w:szCs w:val="24"/>
                <w:lang w:val="lt-LT"/>
              </w:rPr>
              <w:t xml:space="preserve">Išrašas parengtas pagal Turto Arešto Aktų registro 2009-07-10 10.36 val. duomenis. </w:t>
            </w:r>
          </w:p>
        </w:tc>
      </w:tr>
    </w:tbl>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Default="0065159B" w:rsidP="0065159B">
      <w:pPr>
        <w:spacing w:after="0" w:line="360" w:lineRule="auto"/>
        <w:ind w:firstLine="851"/>
        <w:jc w:val="both"/>
        <w:rPr>
          <w:rFonts w:ascii="Times New Roman" w:hAnsi="Times New Roman"/>
          <w:sz w:val="24"/>
          <w:szCs w:val="24"/>
          <w:lang w:val="lt-LT"/>
        </w:rPr>
      </w:pPr>
    </w:p>
    <w:p w:rsidR="0065159B" w:rsidRPr="00053F15" w:rsidRDefault="0065159B" w:rsidP="0065159B">
      <w:pPr>
        <w:spacing w:after="0" w:line="360" w:lineRule="auto"/>
        <w:ind w:firstLine="851"/>
        <w:jc w:val="both"/>
        <w:rPr>
          <w:rFonts w:ascii="Times New Roman" w:hAnsi="Times New Roman"/>
          <w:b/>
          <w:sz w:val="24"/>
          <w:szCs w:val="24"/>
          <w:lang w:val="lt-LT"/>
        </w:rPr>
      </w:pPr>
      <w:r w:rsidRPr="00053F15">
        <w:rPr>
          <w:rFonts w:ascii="Times New Roman" w:hAnsi="Times New Roman"/>
          <w:b/>
          <w:sz w:val="24"/>
          <w:szCs w:val="24"/>
          <w:lang w:val="lt-LT"/>
        </w:rPr>
        <w:lastRenderedPageBreak/>
        <w:t>UAB „Elga“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Įmonės kodas 144749778</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 xml:space="preserve">PVM kodas </w:t>
      </w:r>
      <w:r w:rsidRPr="0054473F">
        <w:rPr>
          <w:rFonts w:ascii="Times New Roman" w:eastAsia="Arial" w:hAnsi="Times New Roman" w:cs="Times New Roman"/>
          <w:sz w:val="24"/>
          <w:szCs w:val="24"/>
          <w:lang w:val="lt-LT"/>
        </w:rPr>
        <w:t>LT447497716</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Įregistruota</w:t>
      </w:r>
      <w:r w:rsidRPr="0054473F">
        <w:rPr>
          <w:rFonts w:ascii="Times New Roman" w:eastAsia="Arial" w:hAnsi="Times New Roman" w:cs="Times New Roman"/>
          <w:sz w:val="24"/>
          <w:szCs w:val="24"/>
          <w:lang w:val="lt-LT"/>
        </w:rPr>
        <w:t xml:space="preserve"> 1993.08.17, Nr. UAB 04-151</w:t>
      </w:r>
    </w:p>
    <w:p w:rsidR="0065159B" w:rsidRPr="0054473F" w:rsidRDefault="0065159B" w:rsidP="0065159B">
      <w:pPr>
        <w:spacing w:after="0" w:line="360" w:lineRule="auto"/>
        <w:ind w:firstLine="851"/>
        <w:jc w:val="both"/>
        <w:rPr>
          <w:rFonts w:ascii="Times New Roman" w:hAnsi="Times New Roman"/>
          <w:sz w:val="24"/>
          <w:szCs w:val="24"/>
          <w:lang w:val="lt-LT"/>
        </w:rPr>
      </w:pPr>
      <w:r w:rsidRPr="0054473F">
        <w:rPr>
          <w:rFonts w:ascii="Times New Roman" w:hAnsi="Times New Roman"/>
          <w:sz w:val="24"/>
          <w:szCs w:val="24"/>
          <w:lang w:val="lt-LT"/>
        </w:rPr>
        <w:t>Kontaktinė informacija:</w:t>
      </w:r>
    </w:p>
    <w:p w:rsidR="0065159B" w:rsidRPr="0054473F" w:rsidRDefault="0065159B" w:rsidP="0065159B">
      <w:pPr>
        <w:spacing w:after="0" w:line="360" w:lineRule="auto"/>
        <w:ind w:firstLine="851"/>
        <w:jc w:val="both"/>
        <w:rPr>
          <w:rFonts w:ascii="Times New Roman" w:eastAsia="Arial" w:hAnsi="Times New Roman"/>
          <w:sz w:val="24"/>
          <w:szCs w:val="24"/>
          <w:lang w:val="lt-LT"/>
        </w:rPr>
      </w:pPr>
      <w:r w:rsidRPr="0054473F">
        <w:rPr>
          <w:rFonts w:ascii="Times New Roman" w:hAnsi="Times New Roman"/>
          <w:sz w:val="24"/>
          <w:szCs w:val="24"/>
          <w:lang w:val="lt-LT"/>
        </w:rPr>
        <w:t xml:space="preserve">Registracinis adresas: </w:t>
      </w:r>
      <w:r w:rsidRPr="0054473F">
        <w:rPr>
          <w:rFonts w:ascii="Times New Roman" w:eastAsia="Arial" w:hAnsi="Times New Roman"/>
          <w:sz w:val="24"/>
          <w:szCs w:val="24"/>
          <w:lang w:val="lt-LT"/>
        </w:rPr>
        <w:t>Pramonės G. 12,</w:t>
      </w:r>
      <w:r w:rsidRPr="0054473F">
        <w:rPr>
          <w:rFonts w:ascii="Times New Roman" w:hAnsi="Times New Roman"/>
          <w:sz w:val="24"/>
          <w:szCs w:val="24"/>
          <w:lang w:val="lt-LT"/>
        </w:rPr>
        <w:t xml:space="preserve"> Šiauliai </w:t>
      </w:r>
      <w:r w:rsidRPr="0054473F">
        <w:rPr>
          <w:rFonts w:ascii="Times New Roman" w:eastAsia="Arial" w:hAnsi="Times New Roman"/>
          <w:sz w:val="24"/>
          <w:szCs w:val="24"/>
          <w:lang w:val="lt-LT"/>
        </w:rPr>
        <w:t>LT</w:t>
      </w:r>
      <w:r>
        <w:rPr>
          <w:rFonts w:ascii="Times New Roman" w:eastAsia="Arial" w:hAnsi="Times New Roman"/>
          <w:sz w:val="24"/>
          <w:szCs w:val="24"/>
          <w:lang w:val="lt-LT"/>
        </w:rPr>
        <w:t xml:space="preserve"> </w:t>
      </w:r>
      <w:r w:rsidRPr="0054473F">
        <w:rPr>
          <w:rFonts w:ascii="Times New Roman" w:eastAsia="Arial" w:hAnsi="Times New Roman"/>
          <w:sz w:val="24"/>
          <w:szCs w:val="24"/>
          <w:lang w:val="lt-LT"/>
        </w:rPr>
        <w:t>-</w:t>
      </w:r>
      <w:r>
        <w:rPr>
          <w:rFonts w:ascii="Times New Roman" w:eastAsia="Arial" w:hAnsi="Times New Roman"/>
          <w:sz w:val="24"/>
          <w:szCs w:val="24"/>
          <w:lang w:val="lt-LT"/>
        </w:rPr>
        <w:t xml:space="preserve"> </w:t>
      </w:r>
      <w:r w:rsidRPr="0054473F">
        <w:rPr>
          <w:rFonts w:ascii="Times New Roman" w:eastAsia="Arial" w:hAnsi="Times New Roman"/>
          <w:sz w:val="24"/>
          <w:szCs w:val="24"/>
          <w:lang w:val="lt-LT"/>
        </w:rPr>
        <w:t>78150</w:t>
      </w:r>
      <w:r w:rsidRPr="0054473F">
        <w:rPr>
          <w:rFonts w:ascii="Times New Roman" w:hAnsi="Times New Roman"/>
          <w:sz w:val="24"/>
          <w:szCs w:val="24"/>
          <w:lang w:val="lt-LT"/>
        </w:rPr>
        <w:t xml:space="preserve"> </w:t>
      </w:r>
      <w:r w:rsidRPr="0054473F">
        <w:rPr>
          <w:rFonts w:ascii="Times New Roman" w:eastAsia="Arial" w:hAnsi="Times New Roman"/>
          <w:sz w:val="24"/>
          <w:szCs w:val="24"/>
          <w:lang w:val="lt-LT"/>
        </w:rPr>
        <w:t>Lietuva</w:t>
      </w:r>
    </w:p>
    <w:p w:rsidR="0065159B" w:rsidRPr="0054473F" w:rsidRDefault="0065159B" w:rsidP="0065159B">
      <w:pPr>
        <w:spacing w:after="0" w:line="360" w:lineRule="auto"/>
        <w:ind w:firstLine="851"/>
        <w:jc w:val="both"/>
        <w:rPr>
          <w:rFonts w:ascii="Times New Roman" w:hAnsi="Times New Roman"/>
          <w:sz w:val="24"/>
          <w:szCs w:val="24"/>
          <w:lang w:val="lt-LT"/>
        </w:rPr>
      </w:pPr>
      <w:r w:rsidRPr="0054473F">
        <w:rPr>
          <w:rFonts w:ascii="Times New Roman" w:eastAsia="Arial" w:hAnsi="Times New Roman"/>
          <w:sz w:val="24"/>
          <w:szCs w:val="24"/>
          <w:lang w:val="lt-LT"/>
        </w:rPr>
        <w:t>Realus adresas: Pramonės G. 12,</w:t>
      </w:r>
      <w:r w:rsidRPr="0054473F">
        <w:rPr>
          <w:rFonts w:ascii="Times New Roman" w:hAnsi="Times New Roman"/>
          <w:sz w:val="24"/>
          <w:szCs w:val="24"/>
          <w:lang w:val="lt-LT"/>
        </w:rPr>
        <w:t xml:space="preserve"> Šiauliai </w:t>
      </w:r>
      <w:r w:rsidRPr="0054473F">
        <w:rPr>
          <w:rFonts w:ascii="Times New Roman" w:eastAsia="Arial" w:hAnsi="Times New Roman"/>
          <w:sz w:val="24"/>
          <w:szCs w:val="24"/>
          <w:lang w:val="lt-LT"/>
        </w:rPr>
        <w:t>LT</w:t>
      </w:r>
      <w:r>
        <w:rPr>
          <w:rFonts w:ascii="Times New Roman" w:eastAsia="Arial" w:hAnsi="Times New Roman"/>
          <w:sz w:val="24"/>
          <w:szCs w:val="24"/>
          <w:lang w:val="lt-LT"/>
        </w:rPr>
        <w:t xml:space="preserve"> </w:t>
      </w:r>
      <w:r w:rsidRPr="0054473F">
        <w:rPr>
          <w:rFonts w:ascii="Times New Roman" w:eastAsia="Arial" w:hAnsi="Times New Roman"/>
          <w:sz w:val="24"/>
          <w:szCs w:val="24"/>
          <w:lang w:val="lt-LT"/>
        </w:rPr>
        <w:t>-</w:t>
      </w:r>
      <w:r>
        <w:rPr>
          <w:rFonts w:ascii="Times New Roman" w:eastAsia="Arial" w:hAnsi="Times New Roman"/>
          <w:sz w:val="24"/>
          <w:szCs w:val="24"/>
          <w:lang w:val="lt-LT"/>
        </w:rPr>
        <w:t xml:space="preserve"> </w:t>
      </w:r>
      <w:r w:rsidRPr="0054473F">
        <w:rPr>
          <w:rFonts w:ascii="Times New Roman" w:eastAsia="Arial" w:hAnsi="Times New Roman"/>
          <w:sz w:val="24"/>
          <w:szCs w:val="24"/>
          <w:lang w:val="lt-LT"/>
        </w:rPr>
        <w:t>78150</w:t>
      </w:r>
      <w:r w:rsidRPr="0054473F">
        <w:rPr>
          <w:rFonts w:ascii="Times New Roman" w:hAnsi="Times New Roman"/>
          <w:sz w:val="24"/>
          <w:szCs w:val="24"/>
          <w:lang w:val="lt-LT"/>
        </w:rPr>
        <w:t xml:space="preserve"> </w:t>
      </w:r>
      <w:r w:rsidRPr="0054473F">
        <w:rPr>
          <w:rFonts w:ascii="Times New Roman" w:eastAsia="Arial" w:hAnsi="Times New Roman"/>
          <w:sz w:val="24"/>
          <w:szCs w:val="24"/>
          <w:lang w:val="lt-LT"/>
        </w:rPr>
        <w:t>Lietuva (plotas: 14219 kv.m)</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color w:val="000000"/>
          <w:sz w:val="24"/>
          <w:szCs w:val="24"/>
          <w:lang w:val="lt-LT"/>
        </w:rPr>
        <w:t xml:space="preserve">Telefonai: </w:t>
      </w:r>
      <w:r w:rsidRPr="0054473F">
        <w:rPr>
          <w:rFonts w:ascii="Times New Roman" w:eastAsia="Arial" w:hAnsi="Times New Roman"/>
          <w:sz w:val="24"/>
          <w:szCs w:val="24"/>
          <w:lang w:val="lt-LT"/>
        </w:rPr>
        <w:t xml:space="preserve"> +370 41 594710. Mobilūs telefonai:  +370 698 46057</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color w:val="000000"/>
          <w:sz w:val="24"/>
          <w:szCs w:val="24"/>
          <w:lang w:val="lt-LT"/>
        </w:rPr>
        <w:t xml:space="preserve">Faksai: </w:t>
      </w:r>
      <w:r w:rsidRPr="0054473F">
        <w:rPr>
          <w:rFonts w:ascii="Times New Roman" w:eastAsia="Arial" w:hAnsi="Times New Roman"/>
          <w:sz w:val="24"/>
          <w:szCs w:val="24"/>
          <w:lang w:val="lt-LT"/>
        </w:rPr>
        <w:t xml:space="preserve"> +370 41 594725</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color w:val="000000"/>
          <w:sz w:val="24"/>
          <w:szCs w:val="24"/>
          <w:lang w:val="lt-LT"/>
        </w:rPr>
        <w:t xml:space="preserve">Elektroninis paštas: </w:t>
      </w:r>
      <w:r w:rsidRPr="0054473F">
        <w:rPr>
          <w:rFonts w:ascii="Times New Roman" w:eastAsia="Arial" w:hAnsi="Times New Roman"/>
          <w:sz w:val="24"/>
          <w:szCs w:val="24"/>
          <w:lang w:val="lt-LT"/>
        </w:rPr>
        <w:t>info@elga.lt</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Pr>
          <w:rFonts w:ascii="Times New Roman" w:eastAsia="Arial" w:hAnsi="Times New Roman"/>
          <w:sz w:val="24"/>
          <w:szCs w:val="24"/>
          <w:lang w:val="lt-LT"/>
        </w:rPr>
        <w:t>Interneto svetainė:</w:t>
      </w:r>
      <w:r w:rsidRPr="0054473F">
        <w:rPr>
          <w:rFonts w:ascii="Times New Roman" w:eastAsia="Arial" w:hAnsi="Times New Roman"/>
          <w:sz w:val="24"/>
          <w:szCs w:val="24"/>
          <w:lang w:val="lt-LT"/>
        </w:rPr>
        <w:t xml:space="preserve"> www.elga.lt</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Įmonės sandėliai:</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Deltuvos G. 24, </w:t>
      </w:r>
      <w:r>
        <w:rPr>
          <w:rFonts w:ascii="Times New Roman" w:eastAsia="Arial" w:hAnsi="Times New Roman" w:cs="Times New Roman"/>
          <w:sz w:val="24"/>
          <w:szCs w:val="24"/>
          <w:lang w:val="lt-LT"/>
        </w:rPr>
        <w:t xml:space="preserve">Ukmergės M., Ukmergės R. Sav., </w:t>
      </w:r>
      <w:r w:rsidRPr="0054473F">
        <w:rPr>
          <w:rFonts w:ascii="Times New Roman" w:eastAsia="Arial" w:hAnsi="Times New Roman" w:cs="Times New Roman"/>
          <w:sz w:val="24"/>
          <w:szCs w:val="24"/>
          <w:lang w:val="lt-LT"/>
        </w:rPr>
        <w:t>(plotas: 2000 kv.m)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Pramonės G. 1</w:t>
      </w:r>
      <w:r>
        <w:rPr>
          <w:rFonts w:ascii="Times New Roman" w:eastAsia="Arial" w:hAnsi="Times New Roman" w:cs="Times New Roman"/>
          <w:sz w:val="24"/>
          <w:szCs w:val="24"/>
          <w:lang w:val="lt-LT"/>
        </w:rPr>
        <w:t>2, Šiaulių M., Šiaulių M. Sav.,</w:t>
      </w:r>
      <w:r w:rsidRPr="0054473F">
        <w:rPr>
          <w:rFonts w:ascii="Times New Roman" w:eastAsia="Arial" w:hAnsi="Times New Roman" w:cs="Times New Roman"/>
          <w:sz w:val="24"/>
          <w:szCs w:val="24"/>
          <w:lang w:val="lt-LT"/>
        </w:rPr>
        <w:t xml:space="preserve"> (plotas: 2174 kv.m)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Įmonės padalinys: Deltuvos G. 24, </w:t>
      </w:r>
      <w:r>
        <w:rPr>
          <w:rFonts w:ascii="Times New Roman" w:eastAsia="Arial" w:hAnsi="Times New Roman" w:cs="Times New Roman"/>
          <w:sz w:val="24"/>
          <w:szCs w:val="24"/>
          <w:lang w:val="lt-LT"/>
        </w:rPr>
        <w:t xml:space="preserve">Ukmergės M., Ukmergės R. Sav., </w:t>
      </w:r>
      <w:r w:rsidRPr="0054473F">
        <w:rPr>
          <w:rFonts w:ascii="Times New Roman" w:eastAsia="Arial" w:hAnsi="Times New Roman" w:cs="Times New Roman"/>
          <w:sz w:val="24"/>
          <w:szCs w:val="24"/>
          <w:lang w:val="lt-LT"/>
        </w:rPr>
        <w:t>(plotas: 3293 kv.m)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Auditorius: UAB „Revizorius</w:t>
      </w:r>
      <w:r>
        <w:rPr>
          <w:rFonts w:ascii="Times New Roman" w:eastAsia="Arial" w:hAnsi="Times New Roman" w:cs="Times New Roman"/>
          <w:sz w:val="24"/>
          <w:szCs w:val="24"/>
          <w:lang w:val="lt-LT"/>
        </w:rPr>
        <w:t>“</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Banko sąskaita:</w:t>
      </w:r>
      <w:r w:rsidRPr="0054473F">
        <w:rPr>
          <w:rFonts w:ascii="Times New Roman" w:eastAsia="Arial" w:hAnsi="Times New Roman" w:cs="Times New Roman"/>
          <w:sz w:val="24"/>
          <w:szCs w:val="24"/>
          <w:lang w:val="lt-LT"/>
        </w:rPr>
        <w:t xml:space="preserve"> bankas Swedbank LT507300010002402234</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Juridinė forma</w:t>
      </w:r>
      <w:r w:rsidRPr="0054473F">
        <w:rPr>
          <w:rFonts w:ascii="Times New Roman" w:eastAsia="Arial" w:hAnsi="Times New Roman" w:cs="Times New Roman"/>
          <w:sz w:val="24"/>
          <w:szCs w:val="24"/>
          <w:lang w:val="lt-LT"/>
        </w:rPr>
        <w:t>: Uždaroji Akcinė Bendrovė, pagal Lietuvos Respublikos įstatymus</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Akcinis kapitalas</w:t>
      </w:r>
      <w:r w:rsidRPr="0054473F">
        <w:rPr>
          <w:rFonts w:ascii="Times New Roman" w:eastAsia="Arial" w:hAnsi="Times New Roman" w:cs="Times New Roman"/>
          <w:sz w:val="24"/>
          <w:szCs w:val="24"/>
          <w:lang w:val="lt-LT"/>
        </w:rPr>
        <w:t xml:space="preserve"> 2 000 000 Lt.</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Akcininkai</w:t>
      </w:r>
      <w:r w:rsidRPr="0054473F">
        <w:rPr>
          <w:rFonts w:ascii="Times New Roman" w:eastAsia="Arial" w:hAnsi="Times New Roman" w:cs="Times New Roman"/>
          <w:sz w:val="24"/>
          <w:szCs w:val="24"/>
          <w:lang w:val="lt-LT"/>
        </w:rPr>
        <w:t>:</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Danguolė Bronė Žvirblienė, Lietuvos Respublika - 41.52 %;</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Ramūnas Volbekas, Lietuvos Respublika - 40.72 %;</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Robertas Dapkus, Lietuvos Respublika - 15.89 %;</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Kiti akcininkai - 1.87 %.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Vadovybė:</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color w:val="000000"/>
          <w:sz w:val="24"/>
          <w:szCs w:val="24"/>
          <w:lang w:val="lt-LT"/>
        </w:rPr>
      </w:pPr>
      <w:r w:rsidRPr="0054473F">
        <w:rPr>
          <w:rFonts w:ascii="Times New Roman" w:eastAsia="Arial" w:hAnsi="Times New Roman" w:cs="Times New Roman"/>
          <w:sz w:val="24"/>
          <w:szCs w:val="24"/>
          <w:lang w:val="lt-LT"/>
        </w:rPr>
        <w:t>Ramūnas Volbekas</w:t>
      </w:r>
      <w:r w:rsidRPr="0054473F">
        <w:rPr>
          <w:rFonts w:ascii="Times New Roman" w:eastAsia="Arial" w:hAnsi="Times New Roman" w:cs="Times New Roman"/>
          <w:color w:val="000000"/>
          <w:sz w:val="24"/>
          <w:szCs w:val="24"/>
          <w:lang w:val="lt-LT"/>
        </w:rPr>
        <w:t xml:space="preserve">, generalinis direktorius, turintis parašo teisę, valdybos pirmininkas;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color w:val="000000"/>
          <w:sz w:val="24"/>
          <w:szCs w:val="24"/>
          <w:lang w:val="lt-LT"/>
        </w:rPr>
      </w:pPr>
      <w:r w:rsidRPr="0054473F">
        <w:rPr>
          <w:rFonts w:ascii="Times New Roman" w:eastAsia="Arial" w:hAnsi="Times New Roman" w:cs="Times New Roman"/>
          <w:sz w:val="24"/>
          <w:szCs w:val="24"/>
          <w:lang w:val="lt-LT"/>
        </w:rPr>
        <w:t>Vytautas Krikštaponis</w:t>
      </w:r>
      <w:r w:rsidRPr="0054473F">
        <w:rPr>
          <w:rFonts w:ascii="Times New Roman" w:eastAsia="Arial" w:hAnsi="Times New Roman" w:cs="Times New Roman"/>
          <w:color w:val="000000"/>
          <w:sz w:val="24"/>
          <w:szCs w:val="24"/>
          <w:lang w:val="lt-LT"/>
        </w:rPr>
        <w:t>, valdybos narys;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color w:val="000000"/>
          <w:sz w:val="24"/>
          <w:szCs w:val="24"/>
          <w:lang w:val="lt-LT"/>
        </w:rPr>
      </w:pPr>
      <w:r w:rsidRPr="0054473F">
        <w:rPr>
          <w:rFonts w:ascii="Times New Roman" w:eastAsia="Arial" w:hAnsi="Times New Roman" w:cs="Times New Roman"/>
          <w:sz w:val="24"/>
          <w:szCs w:val="24"/>
          <w:lang w:val="lt-LT"/>
        </w:rPr>
        <w:t>Robertas Dapkus</w:t>
      </w:r>
      <w:r w:rsidRPr="0054473F">
        <w:rPr>
          <w:rFonts w:ascii="Times New Roman" w:eastAsia="Arial" w:hAnsi="Times New Roman" w:cs="Times New Roman"/>
          <w:color w:val="000000"/>
          <w:sz w:val="24"/>
          <w:szCs w:val="24"/>
          <w:lang w:val="lt-LT"/>
        </w:rPr>
        <w:t>, valdybos narys.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Reali įmonės veikla remiantis atvirais šaltiniai ir įmonės informacija pagal NACE kodus:</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27.12 - Elektros skirstomosios ir valdymo įrangos gamyba</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25.11 - Metalo konstrukcijų ir jų dalių gamyba</w:t>
      </w:r>
    </w:p>
    <w:p w:rsidR="0065159B" w:rsidRDefault="0065159B" w:rsidP="0065159B">
      <w:pPr>
        <w:pStyle w:val="PlainText"/>
        <w:tabs>
          <w:tab w:val="left" w:pos="2520"/>
          <w:tab w:val="left" w:pos="8050"/>
          <w:tab w:val="right" w:pos="10075"/>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 w:val="left" w:pos="8050"/>
          <w:tab w:val="right" w:pos="10075"/>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 w:val="left" w:pos="8050"/>
          <w:tab w:val="right" w:pos="10075"/>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 w:val="left" w:pos="8050"/>
          <w:tab w:val="right" w:pos="10075"/>
        </w:tabs>
        <w:spacing w:line="360" w:lineRule="auto"/>
        <w:jc w:val="both"/>
        <w:rPr>
          <w:rFonts w:ascii="Times New Roman" w:eastAsia="Arial" w:hAnsi="Times New Roman" w:cs="Times New Roman"/>
          <w:sz w:val="24"/>
          <w:szCs w:val="24"/>
          <w:lang w:val="lt-LT"/>
        </w:rPr>
      </w:pPr>
    </w:p>
    <w:p w:rsidR="0065159B" w:rsidRPr="0054473F" w:rsidRDefault="00025288" w:rsidP="0065159B">
      <w:pPr>
        <w:pStyle w:val="PlainText"/>
        <w:tabs>
          <w:tab w:val="left" w:pos="2520"/>
          <w:tab w:val="left" w:pos="8050"/>
          <w:tab w:val="right" w:pos="10075"/>
        </w:tabs>
        <w:spacing w:line="360" w:lineRule="auto"/>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lastRenderedPageBreak/>
        <w:pict>
          <v:shape id="_x0000_s1059" type="#_x0000_t202" style="position:absolute;left:0;text-align:left;margin-left:-11.15pt;margin-top:8.85pt;width:502.1pt;height:28.65pt;z-index:251696128;mso-width-relative:margin;mso-height-relative:margin" stroked="f">
            <v:textbox style="mso-next-textbox:#_x0000_s1059">
              <w:txbxContent>
                <w:p w:rsidR="00A81D26" w:rsidRPr="00D46EE3" w:rsidRDefault="00A81D26" w:rsidP="00005F6D">
                  <w:pPr>
                    <w:pStyle w:val="PlainText"/>
                    <w:tabs>
                      <w:tab w:val="left" w:pos="2520"/>
                    </w:tabs>
                    <w:spacing w:line="360" w:lineRule="auto"/>
                    <w:ind w:firstLine="851"/>
                    <w:jc w:val="center"/>
                    <w:rPr>
                      <w:rFonts w:ascii="Times New Roman" w:eastAsia="Arial" w:hAnsi="Times New Roman" w:cs="Times New Roman"/>
                      <w:sz w:val="24"/>
                      <w:szCs w:val="24"/>
                      <w:lang w:val="lt-LT"/>
                    </w:rPr>
                  </w:pPr>
                  <w:r w:rsidRPr="00D46EE3">
                    <w:rPr>
                      <w:rFonts w:ascii="Times New Roman" w:eastAsia="Arial" w:hAnsi="Times New Roman" w:cs="Times New Roman"/>
                      <w:sz w:val="24"/>
                      <w:szCs w:val="24"/>
                      <w:lang w:val="en-US"/>
                    </w:rPr>
                    <w:t>2 lentel</w:t>
                  </w:r>
                  <w:r w:rsidRPr="00D46EE3">
                    <w:rPr>
                      <w:rFonts w:ascii="Times New Roman" w:eastAsia="Arial" w:hAnsi="Times New Roman" w:cs="Times New Roman"/>
                      <w:sz w:val="24"/>
                      <w:szCs w:val="24"/>
                      <w:lang w:val="lt-LT"/>
                    </w:rPr>
                    <w:t>ė</w:t>
                  </w:r>
                  <w:r>
                    <w:rPr>
                      <w:rFonts w:ascii="Times New Roman" w:eastAsia="Arial" w:hAnsi="Times New Roman" w:cs="Times New Roman"/>
                      <w:sz w:val="24"/>
                      <w:szCs w:val="24"/>
                      <w:lang w:val="lt-LT"/>
                    </w:rPr>
                    <w:t>.</w:t>
                  </w:r>
                  <w:r w:rsidRPr="00D46EE3">
                    <w:rPr>
                      <w:rFonts w:ascii="Times New Roman" w:eastAsia="Arial" w:hAnsi="Times New Roman" w:cs="Times New Roman"/>
                      <w:sz w:val="24"/>
                      <w:szCs w:val="24"/>
                      <w:lang w:val="lt-LT"/>
                    </w:rPr>
                    <w:t xml:space="preserve"> UAB „Elga” santykiniai finansiniai rodikliai</w:t>
                  </w:r>
                </w:p>
                <w:p w:rsidR="00A81D26" w:rsidRPr="00104837" w:rsidRDefault="00A81D26" w:rsidP="00005F6D">
                  <w:pPr>
                    <w:jc w:val="center"/>
                  </w:pPr>
                </w:p>
              </w:txbxContent>
            </v:textbox>
          </v:shape>
        </w:pict>
      </w:r>
    </w:p>
    <w:p w:rsidR="0065159B" w:rsidRPr="0054473F" w:rsidRDefault="0065159B" w:rsidP="0065159B">
      <w:pPr>
        <w:pStyle w:val="PlainText"/>
        <w:tabs>
          <w:tab w:val="left" w:pos="2520"/>
          <w:tab w:val="left" w:pos="8050"/>
          <w:tab w:val="right" w:pos="10075"/>
        </w:tabs>
        <w:spacing w:line="360" w:lineRule="auto"/>
        <w:jc w:val="both"/>
        <w:rPr>
          <w:rFonts w:ascii="Times New Roman" w:eastAsia="Arial" w:hAnsi="Times New Roman" w:cs="Times New Roman"/>
          <w:sz w:val="24"/>
          <w:szCs w:val="24"/>
          <w:lang w:val="lt-LT"/>
        </w:rPr>
      </w:pPr>
    </w:p>
    <w:tbl>
      <w:tblPr>
        <w:tblW w:w="99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ayout w:type="fixed"/>
        <w:tblLook w:val="04A0"/>
      </w:tblPr>
      <w:tblGrid>
        <w:gridCol w:w="2411"/>
        <w:gridCol w:w="1252"/>
        <w:gridCol w:w="1252"/>
        <w:gridCol w:w="1252"/>
        <w:gridCol w:w="1252"/>
        <w:gridCol w:w="1252"/>
        <w:gridCol w:w="1253"/>
      </w:tblGrid>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Finansiniai rodikliai</w:t>
            </w:r>
          </w:p>
        </w:tc>
        <w:tc>
          <w:tcPr>
            <w:tcW w:w="1252"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2009-01-01 2009-06-30</w:t>
            </w:r>
          </w:p>
        </w:tc>
        <w:tc>
          <w:tcPr>
            <w:tcW w:w="1252"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2008 m.</w:t>
            </w:r>
          </w:p>
        </w:tc>
        <w:tc>
          <w:tcPr>
            <w:tcW w:w="1252"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2007 m.</w:t>
            </w:r>
          </w:p>
        </w:tc>
        <w:tc>
          <w:tcPr>
            <w:tcW w:w="1252"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2006 m.</w:t>
            </w:r>
          </w:p>
        </w:tc>
        <w:tc>
          <w:tcPr>
            <w:tcW w:w="1252"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2005 m.</w:t>
            </w:r>
          </w:p>
        </w:tc>
        <w:tc>
          <w:tcPr>
            <w:tcW w:w="1253"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2004 m.</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Apyvartos pokytis, proc.</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15.00%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22.77%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Apyvartos pokytis</w:t>
            </w:r>
            <w:r w:rsidRPr="0054473F">
              <w:rPr>
                <w:rFonts w:ascii="Times New Roman" w:hAnsi="Times New Roman"/>
                <w:lang w:val="lt-LT"/>
              </w:rPr>
              <w:t>, Lt.</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13578978</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16793458</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Įprastinės veiklos pelningumas, proc., pagal (1)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0,78%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0,99%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6,59%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5,09%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4,05%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3,00%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Bendrasis likvidumas</w:t>
            </w:r>
            <w:r>
              <w:rPr>
                <w:rFonts w:ascii="Times New Roman" w:hAnsi="Times New Roman"/>
                <w:lang w:val="lt-LT"/>
              </w:rPr>
              <w:t>, pagal (2)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2,60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2,48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2,05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2,20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2,43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2,71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Skubus likvidumas</w:t>
            </w:r>
            <w:r>
              <w:rPr>
                <w:rFonts w:ascii="Times New Roman" w:hAnsi="Times New Roman"/>
                <w:lang w:val="lt-LT"/>
              </w:rPr>
              <w:t>, pagal (3)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1,63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1,42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1,09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1,31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1,52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1,54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Kritin</w:t>
            </w:r>
            <w:r w:rsidRPr="0054473F">
              <w:rPr>
                <w:rFonts w:ascii="Times New Roman" w:hAnsi="Times New Roman"/>
                <w:lang w:val="lt-LT"/>
              </w:rPr>
              <w:t>is likvidumas</w:t>
            </w:r>
            <w:r>
              <w:rPr>
                <w:rFonts w:ascii="Times New Roman" w:hAnsi="Times New Roman"/>
                <w:lang w:val="lt-LT"/>
              </w:rPr>
              <w:t>, pagal (4)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0,140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0,159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0,100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0,244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0,177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0,294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Apyvartinis kapitalas</w:t>
            </w:r>
            <w:r>
              <w:rPr>
                <w:rFonts w:ascii="Times New Roman" w:hAnsi="Times New Roman"/>
                <w:lang w:val="lt-LT"/>
              </w:rPr>
              <w:t>, pagal (5)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29241050</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27323793</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26919763</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21816959</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20637754</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17317623</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Gautinų sumų apyvartumas, dienomis, pagal (7)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155</w:t>
            </w:r>
            <w:r>
              <w:rPr>
                <w:rFonts w:ascii="Times New Roman" w:hAnsi="Times New Roman"/>
                <w:lang w:val="lt-LT"/>
              </w:rPr>
              <w:t xml:space="preserve"> </w:t>
            </w:r>
            <w:r w:rsidRPr="0054473F">
              <w:rPr>
                <w:rFonts w:ascii="Times New Roman" w:hAnsi="Times New Roman"/>
                <w:lang w:val="lt-LT"/>
              </w:rPr>
              <w:t>(dalinama iš pusmečio)</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81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102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95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110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102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Gautin</w:t>
            </w:r>
            <w:r w:rsidRPr="0054473F">
              <w:rPr>
                <w:rFonts w:ascii="Times New Roman" w:hAnsi="Times New Roman"/>
                <w:lang w:val="lt-LT"/>
              </w:rPr>
              <w:t>ų sumų pokytis, proc.</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-8,82%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31,77%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Gautin</w:t>
            </w:r>
            <w:r w:rsidRPr="0054473F">
              <w:rPr>
                <w:rFonts w:ascii="Times New Roman" w:hAnsi="Times New Roman"/>
                <w:lang w:val="lt-LT"/>
              </w:rPr>
              <w:t>ų sumų dalis trumpalaikiame turte, proc.</w:t>
            </w:r>
            <w:r>
              <w:rPr>
                <w:rFonts w:ascii="Times New Roman" w:hAnsi="Times New Roman"/>
                <w:lang w:val="lt-LT"/>
              </w:rPr>
              <w:t>, pagal (10)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46,33%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50,65%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48,39%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48,29%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55,27%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46,04%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Atsargų apyvartumas</w:t>
            </w:r>
            <w:r>
              <w:rPr>
                <w:rFonts w:ascii="Times New Roman" w:hAnsi="Times New Roman"/>
                <w:lang w:val="lt-LT"/>
              </w:rPr>
              <w:t>, dienomis, pagal (6)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139</w:t>
            </w:r>
            <w:r>
              <w:rPr>
                <w:rFonts w:ascii="Times New Roman" w:hAnsi="Times New Roman"/>
                <w:lang w:val="lt-LT"/>
              </w:rPr>
              <w:t xml:space="preserve"> </w:t>
            </w:r>
            <w:r w:rsidRPr="0054473F">
              <w:rPr>
                <w:rFonts w:ascii="Times New Roman" w:hAnsi="Times New Roman"/>
                <w:lang w:val="lt-LT"/>
              </w:rPr>
              <w:t>(dalinama iš pusmečio)</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74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113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90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82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111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Atsargų pokytis, proc.</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-19,98%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51,25%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Atsargų dalis trumpalaikiame turte, proc.</w:t>
            </w:r>
            <w:r>
              <w:rPr>
                <w:rFonts w:ascii="Times New Roman" w:hAnsi="Times New Roman"/>
                <w:lang w:val="lt-LT"/>
              </w:rPr>
              <w:t>, pagal (9)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37,39%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42,93%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46,74%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40,63%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37,46%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43,10%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Mokėtinų sumų apyvartumas, dienomis, pagal (8)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62</w:t>
            </w:r>
            <w:r>
              <w:rPr>
                <w:rFonts w:ascii="Times New Roman" w:hAnsi="Times New Roman"/>
                <w:lang w:val="lt-LT"/>
              </w:rPr>
              <w:t xml:space="preserve"> </w:t>
            </w:r>
            <w:r w:rsidRPr="0054473F">
              <w:rPr>
                <w:rFonts w:ascii="Times New Roman" w:hAnsi="Times New Roman"/>
                <w:lang w:val="lt-LT"/>
              </w:rPr>
              <w:t>(dalinama iš pusmečio)</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46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80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73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73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68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Mokėtinų sumų dalis trumpalaikiame turte, proc., pagal (11)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44%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66%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68%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73%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81%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71%   </w:t>
            </w: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Mokėtinų sumų</w:t>
            </w:r>
            <w:r w:rsidRPr="0054473F">
              <w:rPr>
                <w:rFonts w:ascii="Times New Roman" w:hAnsi="Times New Roman"/>
                <w:lang w:val="lt-LT"/>
              </w:rPr>
              <w:t xml:space="preserve"> pokytis, proc.</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-30,94%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32,37%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005F6D">
        <w:tc>
          <w:tcPr>
            <w:tcW w:w="2411"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Nuosavybės -</w:t>
            </w:r>
            <w:r w:rsidRPr="0054473F">
              <w:rPr>
                <w:rFonts w:ascii="Times New Roman" w:hAnsi="Times New Roman"/>
                <w:lang w:val="lt-LT"/>
              </w:rPr>
              <w:t xml:space="preserve"> turto santykis</w:t>
            </w:r>
            <w:r>
              <w:rPr>
                <w:rFonts w:ascii="Times New Roman" w:hAnsi="Times New Roman"/>
                <w:lang w:val="lt-LT"/>
              </w:rPr>
              <w:t>, proc., pagal (12) formulę</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64,10%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63,37%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55,55%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58,99%   </w:t>
            </w:r>
          </w:p>
        </w:tc>
        <w:tc>
          <w:tcPr>
            <w:tcW w:w="1252"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63,72%   </w:t>
            </w:r>
          </w:p>
        </w:tc>
        <w:tc>
          <w:tcPr>
            <w:tcW w:w="1253"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70,35%   </w:t>
            </w:r>
          </w:p>
        </w:tc>
      </w:tr>
    </w:tbl>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lastRenderedPageBreak/>
        <w:t>Kita informacija apie įmonę:</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Pagal Nekilnojamojo Turto Registro duomenis, įmonei priklauso šis nekilnojamasis turtas: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Patalpos/butai</w:t>
      </w:r>
      <w:r w:rsidRPr="0054473F">
        <w:rPr>
          <w:rFonts w:ascii="Times New Roman" w:eastAsia="Arial" w:hAnsi="Times New Roman" w:cs="Times New Roman"/>
          <w:sz w:val="24"/>
          <w:szCs w:val="24"/>
          <w:lang w:val="lt-LT"/>
        </w:rPr>
        <w:t xml:space="preserve"> Pramonės G. 2-43, Šiaulių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Patalpos/butai</w:t>
      </w:r>
      <w:r w:rsidRPr="0054473F">
        <w:rPr>
          <w:rFonts w:ascii="Times New Roman" w:eastAsia="Arial" w:hAnsi="Times New Roman" w:cs="Times New Roman"/>
          <w:sz w:val="24"/>
          <w:szCs w:val="24"/>
          <w:lang w:val="lt-LT"/>
        </w:rPr>
        <w:t xml:space="preserve"> Pramonės G. 2-83, Šiaulių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Patalpos/butai</w:t>
      </w:r>
      <w:r w:rsidRPr="0054473F">
        <w:rPr>
          <w:rFonts w:ascii="Times New Roman" w:eastAsia="Arial" w:hAnsi="Times New Roman" w:cs="Times New Roman"/>
          <w:sz w:val="24"/>
          <w:szCs w:val="24"/>
          <w:lang w:val="lt-LT"/>
        </w:rPr>
        <w:t xml:space="preserve"> Tilžės G. 57-58, Šiaulių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Patalpos/butai</w:t>
      </w:r>
      <w:r w:rsidRPr="0054473F">
        <w:rPr>
          <w:rFonts w:ascii="Times New Roman" w:eastAsia="Arial" w:hAnsi="Times New Roman" w:cs="Times New Roman"/>
          <w:sz w:val="24"/>
          <w:szCs w:val="24"/>
          <w:lang w:val="lt-LT"/>
        </w:rPr>
        <w:t xml:space="preserve"> J. Kubiliaus G. 1, Vilniaus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Patalpos/butai</w:t>
      </w:r>
      <w:r w:rsidRPr="0054473F">
        <w:rPr>
          <w:rFonts w:ascii="Times New Roman" w:eastAsia="Arial" w:hAnsi="Times New Roman" w:cs="Times New Roman"/>
          <w:sz w:val="24"/>
          <w:szCs w:val="24"/>
          <w:lang w:val="lt-LT"/>
        </w:rPr>
        <w:t xml:space="preserve"> Žolyno G. 13A-12, Vilniaus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Statiniai Vainagių K.</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Statiniai</w:t>
      </w:r>
      <w:r w:rsidRPr="0054473F">
        <w:rPr>
          <w:rFonts w:ascii="Times New Roman" w:eastAsia="Arial" w:hAnsi="Times New Roman" w:cs="Times New Roman"/>
          <w:sz w:val="24"/>
          <w:szCs w:val="24"/>
          <w:lang w:val="lt-LT"/>
        </w:rPr>
        <w:t xml:space="preserve"> Pramonės G. 12, Šiaulių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Statiniai</w:t>
      </w:r>
      <w:r w:rsidRPr="0054473F">
        <w:rPr>
          <w:rFonts w:ascii="Times New Roman" w:eastAsia="Arial" w:hAnsi="Times New Roman" w:cs="Times New Roman"/>
          <w:sz w:val="24"/>
          <w:szCs w:val="24"/>
          <w:lang w:val="lt-LT"/>
        </w:rPr>
        <w:t xml:space="preserve"> Deltuvos G. 24, Ukmergės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Žemės sklypas Sutkūnų K.</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Žemės sklypas su statiniais Pašvinių K.</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Turto balansinė vertė: 1.601.461 Lt.</w:t>
      </w:r>
      <w:r w:rsidRPr="0054473F">
        <w:rPr>
          <w:rFonts w:ascii="Times New Roman" w:eastAsia="Arial" w:hAnsi="Times New Roman" w:cs="Times New Roman"/>
          <w:sz w:val="24"/>
          <w:szCs w:val="24"/>
          <w:lang w:val="lt-LT"/>
        </w:rPr>
        <w:t xml:space="preserve"> (už 2009.06.30)</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 turi 46 nuosavos transporto priemones. Nuomojamų ar lizinguojamų transporto priemonių įmonė neturi.</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Dalis žaliavų naudojamų įm</w:t>
      </w:r>
      <w:r>
        <w:rPr>
          <w:rFonts w:ascii="Times New Roman" w:eastAsia="Arial" w:hAnsi="Times New Roman" w:cs="Times New Roman"/>
          <w:sz w:val="24"/>
          <w:szCs w:val="24"/>
          <w:lang w:val="lt-LT"/>
        </w:rPr>
        <w:t xml:space="preserve">onės produktų gamyboje (15 </w:t>
      </w:r>
      <w:r w:rsidRPr="0054473F">
        <w:rPr>
          <w:rFonts w:ascii="Times New Roman" w:eastAsia="Arial" w:hAnsi="Times New Roman" w:cs="Times New Roman"/>
          <w:sz w:val="24"/>
          <w:szCs w:val="24"/>
          <w:lang w:val="lt-LT"/>
        </w:rPr>
        <w:t>%) yra importuojama, daugiausiai iš Belgijos Karalystės, Italijos Respublikos, Lenkijos Respublikos, Prancūzijos Respublikos, Vokietijos Federacinės Respublikos.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Dalis įmonės pagaminamos produkcijos yra eksportuojama, daugiausiai į Estijos Respubliką, Latvijos Respubliką, Rusijos Federaciją, Sirijos Arabų Respubliką, Vietnamo Socialistinę Respubliką.</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Pagrindiniai įmonės klientai: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UAB„Maxima Lt</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AB „Vst</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UAB „Ekobana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AB „Klaipėdos kartonas</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AB „Lietuvos geležinkeliai</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„Electricity of Vietnam, power engineering &amp; consulting</w:t>
      </w:r>
      <w:r>
        <w:rPr>
          <w:rFonts w:ascii="Times New Roman" w:eastAsia="Arial" w:hAnsi="Times New Roman" w:cs="Times New Roman"/>
          <w:sz w:val="24"/>
          <w:szCs w:val="24"/>
          <w:lang w:val="lt-LT"/>
        </w:rPr>
        <w:t xml:space="preserve"> </w:t>
      </w:r>
      <w:r w:rsidRPr="0054473F">
        <w:rPr>
          <w:rFonts w:ascii="Times New Roman" w:eastAsia="Arial" w:hAnsi="Times New Roman" w:cs="Times New Roman"/>
          <w:sz w:val="24"/>
          <w:szCs w:val="24"/>
          <w:lang w:val="lt-LT"/>
        </w:rPr>
        <w:t>Company no.3</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(Vietnamo Socialistinė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„Gaur</w:t>
      </w:r>
      <w:r>
        <w:rPr>
          <w:rFonts w:ascii="Times New Roman" w:eastAsia="Arial" w:hAnsi="Times New Roman" w:cs="Times New Roman"/>
          <w:sz w:val="24"/>
          <w:szCs w:val="24"/>
          <w:lang w:val="lt-LT"/>
        </w:rPr>
        <w:t>“ AS (E</w:t>
      </w:r>
      <w:r w:rsidRPr="0054473F">
        <w:rPr>
          <w:rFonts w:ascii="Times New Roman" w:eastAsia="Arial" w:hAnsi="Times New Roman" w:cs="Times New Roman"/>
          <w:sz w:val="24"/>
          <w:szCs w:val="24"/>
          <w:lang w:val="lt-LT"/>
        </w:rPr>
        <w:t>stijos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„General company of electricity of damascus governorate“ (Sirijos Arabų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Įmonės istorija: 1959 įkurta metalo konstrukcijų ir elektros konstrukcijų gamybos įmonė. Pradėti gaminti vidutinės ir žemos įtampos skirstomieji įrenginiai. Nuo 1964 metų įmonė vadinosi Šiaulių Eksperimentinė Elektros Konstrukcijų Gamykla, gamino vidutinės ir žemos įtampos skirstomuosius įrenginius, metalo konstrukcijas. 1974 metais įkurtas Ukmergės filialas, kuris gamina metalo konstrukcijas ir atlieka kitus metalo apdirbimo darbus. 1993 metais įmonė privatizuota ir įkurta </w:t>
      </w:r>
      <w:r w:rsidRPr="0054473F">
        <w:rPr>
          <w:rFonts w:ascii="Times New Roman" w:eastAsia="Arial" w:hAnsi="Times New Roman" w:cs="Times New Roman"/>
          <w:sz w:val="24"/>
          <w:szCs w:val="24"/>
          <w:lang w:val="lt-LT"/>
        </w:rPr>
        <w:lastRenderedPageBreak/>
        <w:t xml:space="preserve">akcinė bendrovė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Elga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2004.09.06 akcinė bendrovė reorganizuota į uždarąją akcinę bendrovę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Elga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Įmonės įstatinis kapitalas buvo pakeistas keletą kartų. 2003 metais jis buvo padidintas nuo 1 100 000 Lt. iki LTL 1 600 000 Lt. 2007 metais įmonės įstatinis kapitalas buvo padidintas nuo 1 600 000 Lt. iki 2 000 000 Lt.</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Informacija iš spaudos: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(Verslo Žinios 2008.05.28)</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Eksporto modelis parduoti nebaigtą gaminį</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Šiaulių UAB „Elga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padidino produkcijos eksportą parduodama ne galutinį gaminį, o pusfabrikatį. Šiauliečių elektros skirstymo įrenginius dabar Rusijoje ir Egipte baigia surinkti vietos gamintojai. Per porą metų bendrovė keliskart padidino eksportą ir dabar apie 30% visos produkcijos išveža į Egiptą ir Rusiją. UAB „Elga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apyvarta pernai, palyginti su 2006 m., išaugo 22%, įmonė uždirbo apie 5 mln. Lt pelno. 2007 m. užsienyje ji pardavė apie 30% žemos ir vidutinės įtampos elektros skirstymo įrenginių, prieš porą metų eksporto dalis buvo perpus mažesnė. Prognozuojama, kad apyvarta, palyginti su praėjusiais metais, šiemet augs 15 - 20%, eksportas metų pabaigoje sudarys apie 40% visos apyvartos. </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Pagal turimą informaciją nėra duomenų apie įmonės dalyvavimą kitų kompanijų veikloje.</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Kokybės valdymo sistema sertifikuota pagal ISO 9001 standartą.</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Įmonės atsiskaitymai:</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Registruoti ieškiniai teismuose, kurie buvo iškelti įmonei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2004.05.24, institucija: </w:t>
      </w:r>
      <w:r w:rsidRPr="0054473F">
        <w:rPr>
          <w:rFonts w:ascii="Times New Roman" w:hAnsi="Times New Roman" w:cs="Times New Roman"/>
          <w:sz w:val="24"/>
          <w:szCs w:val="24"/>
          <w:lang w:val="lt-LT"/>
        </w:rPr>
        <w:t>Šiaulių Apygardos Teismas,</w:t>
      </w:r>
      <w:r w:rsidRPr="0054473F">
        <w:rPr>
          <w:rFonts w:ascii="Times New Roman" w:eastAsia="Arial" w:hAnsi="Times New Roman" w:cs="Times New Roman"/>
          <w:sz w:val="24"/>
          <w:szCs w:val="24"/>
          <w:lang w:val="lt-LT"/>
        </w:rPr>
        <w:t xml:space="preserve"> ieškovas: UAB „Mechanika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Hipoteka: remiantis Hipotekos Registro informacija šiuo metu yra įregistruotas 1 hipotekos įrašas: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Įregistruota: 1, data 2007.11.26.</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Turto areštai: remiantis Turto Arešto Aktų Registro informacija šiuo metu įregistruotų aktyvių turto arešto įrašų nėra.</w:t>
      </w: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 </w:t>
      </w: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65159B" w:rsidRPr="00053F15" w:rsidRDefault="0065159B" w:rsidP="0065159B">
      <w:pPr>
        <w:pStyle w:val="PlainText"/>
        <w:tabs>
          <w:tab w:val="left" w:pos="2520"/>
        </w:tabs>
        <w:spacing w:line="360" w:lineRule="auto"/>
        <w:ind w:firstLine="851"/>
        <w:jc w:val="both"/>
        <w:rPr>
          <w:rFonts w:ascii="Times New Roman" w:eastAsia="Arial" w:hAnsi="Times New Roman" w:cs="Times New Roman"/>
          <w:b/>
          <w:sz w:val="24"/>
          <w:szCs w:val="24"/>
          <w:lang w:val="lt-LT"/>
        </w:rPr>
      </w:pPr>
      <w:r w:rsidRPr="00053F15">
        <w:rPr>
          <w:rFonts w:ascii="Times New Roman" w:eastAsia="Arial" w:hAnsi="Times New Roman" w:cs="Times New Roman"/>
          <w:b/>
          <w:sz w:val="24"/>
          <w:szCs w:val="24"/>
          <w:lang w:val="lt-LT"/>
        </w:rPr>
        <w:lastRenderedPageBreak/>
        <w:t>UAB „</w:t>
      </w:r>
      <w:r>
        <w:rPr>
          <w:rFonts w:ascii="Times New Roman" w:eastAsia="Arial" w:hAnsi="Times New Roman" w:cs="Times New Roman"/>
          <w:b/>
          <w:sz w:val="24"/>
          <w:szCs w:val="24"/>
          <w:lang w:val="lt-LT"/>
        </w:rPr>
        <w:t>Okz H</w:t>
      </w:r>
      <w:r w:rsidRPr="00053F15">
        <w:rPr>
          <w:rFonts w:ascii="Times New Roman" w:eastAsia="Arial" w:hAnsi="Times New Roman" w:cs="Times New Roman"/>
          <w:b/>
          <w:sz w:val="24"/>
          <w:szCs w:val="24"/>
          <w:lang w:val="lt-LT"/>
        </w:rPr>
        <w:t>oldin</w:t>
      </w:r>
      <w:r>
        <w:rPr>
          <w:rFonts w:ascii="Times New Roman" w:eastAsia="Arial" w:hAnsi="Times New Roman" w:cs="Times New Roman"/>
          <w:b/>
          <w:sz w:val="24"/>
          <w:szCs w:val="24"/>
          <w:lang w:val="lt-LT"/>
        </w:rPr>
        <w:t>g B</w:t>
      </w:r>
      <w:r w:rsidRPr="00053F15">
        <w:rPr>
          <w:rFonts w:ascii="Times New Roman" w:eastAsia="Arial" w:hAnsi="Times New Roman" w:cs="Times New Roman"/>
          <w:b/>
          <w:sz w:val="24"/>
          <w:szCs w:val="24"/>
          <w:lang w:val="lt-LT"/>
        </w:rPr>
        <w:t>altija“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Įmonės kodas 111810362</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 xml:space="preserve">PVM kodas </w:t>
      </w:r>
      <w:r w:rsidRPr="0054473F">
        <w:rPr>
          <w:rFonts w:ascii="Times New Roman" w:eastAsia="Arial" w:hAnsi="Times New Roman" w:cs="Times New Roman"/>
          <w:sz w:val="24"/>
          <w:szCs w:val="24"/>
          <w:lang w:val="lt-LT"/>
        </w:rPr>
        <w:t>LT118103610</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Įregistruota</w:t>
      </w:r>
      <w:r w:rsidRPr="0054473F">
        <w:rPr>
          <w:rFonts w:ascii="Times New Roman" w:eastAsia="Arial" w:hAnsi="Times New Roman" w:cs="Times New Roman"/>
          <w:sz w:val="24"/>
          <w:szCs w:val="24"/>
          <w:lang w:val="lt-LT"/>
        </w:rPr>
        <w:t xml:space="preserve"> 2003.07.04., Nr. UĮ 03-212.</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Kontaktinė informacija: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Registracinis adresas: Pramonės Pr. 4K, Plungė, LT-90112 Lietuva.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Realus adresas: Pramonės Pr. 4A, Plungės M., Plungės R. Sav., LT-90112</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color w:val="000000"/>
          <w:sz w:val="24"/>
          <w:szCs w:val="24"/>
          <w:lang w:val="lt-LT"/>
        </w:rPr>
        <w:t>Telefonai:</w:t>
      </w:r>
      <w:r w:rsidRPr="0054473F">
        <w:rPr>
          <w:rFonts w:ascii="Times New Roman" w:eastAsia="Arial" w:hAnsi="Times New Roman"/>
          <w:sz w:val="24"/>
          <w:szCs w:val="24"/>
          <w:lang w:val="lt-LT"/>
        </w:rPr>
        <w:t xml:space="preserve"> +370 448 55195, +370 448 71019. </w:t>
      </w:r>
      <w:r>
        <w:rPr>
          <w:rFonts w:ascii="Times New Roman" w:eastAsia="Arial" w:hAnsi="Times New Roman"/>
          <w:sz w:val="24"/>
          <w:szCs w:val="24"/>
          <w:lang w:val="lt-LT"/>
        </w:rPr>
        <w:t xml:space="preserve">Mobilieji telefonai: </w:t>
      </w:r>
      <w:r w:rsidRPr="0054473F">
        <w:rPr>
          <w:rFonts w:ascii="Times New Roman" w:eastAsia="Arial" w:hAnsi="Times New Roman"/>
          <w:sz w:val="24"/>
          <w:szCs w:val="24"/>
          <w:lang w:val="lt-LT"/>
        </w:rPr>
        <w:t>+370 620 67602</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color w:val="000000"/>
          <w:sz w:val="24"/>
          <w:szCs w:val="24"/>
          <w:lang w:val="lt-LT"/>
        </w:rPr>
        <w:t>Faksai:</w:t>
      </w:r>
      <w:r w:rsidRPr="0054473F">
        <w:rPr>
          <w:rFonts w:ascii="Times New Roman" w:eastAsia="Arial" w:hAnsi="Times New Roman"/>
          <w:sz w:val="24"/>
          <w:szCs w:val="24"/>
          <w:lang w:val="lt-LT"/>
        </w:rPr>
        <w:t xml:space="preserve"> +370 448 71019</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sidRPr="0054473F">
        <w:rPr>
          <w:rFonts w:ascii="Times New Roman" w:eastAsia="Arial" w:hAnsi="Times New Roman"/>
          <w:color w:val="000000"/>
          <w:sz w:val="24"/>
          <w:szCs w:val="24"/>
          <w:lang w:val="lt-LT"/>
        </w:rPr>
        <w:t>Elektroninis paštas:</w:t>
      </w:r>
      <w:r w:rsidRPr="0054473F">
        <w:rPr>
          <w:rFonts w:ascii="Times New Roman" w:eastAsia="Arial" w:hAnsi="Times New Roman"/>
          <w:sz w:val="24"/>
          <w:szCs w:val="24"/>
          <w:lang w:val="lt-LT"/>
        </w:rPr>
        <w:t xml:space="preserve"> info@okzholding.lt</w:t>
      </w:r>
    </w:p>
    <w:p w:rsidR="0065159B" w:rsidRPr="0054473F" w:rsidRDefault="0065159B" w:rsidP="0065159B">
      <w:pPr>
        <w:tabs>
          <w:tab w:val="left" w:pos="264"/>
          <w:tab w:val="left" w:pos="5921"/>
        </w:tabs>
        <w:spacing w:after="0" w:line="360" w:lineRule="auto"/>
        <w:ind w:firstLine="851"/>
        <w:jc w:val="both"/>
        <w:rPr>
          <w:rFonts w:ascii="Times New Roman" w:eastAsia="Arial" w:hAnsi="Times New Roman"/>
          <w:sz w:val="24"/>
          <w:szCs w:val="24"/>
          <w:lang w:val="lt-LT"/>
        </w:rPr>
      </w:pPr>
      <w:r>
        <w:rPr>
          <w:rFonts w:ascii="Times New Roman" w:eastAsia="Arial" w:hAnsi="Times New Roman"/>
          <w:sz w:val="24"/>
          <w:szCs w:val="24"/>
          <w:lang w:val="lt-LT"/>
        </w:rPr>
        <w:t>Interneto tinklapis:</w:t>
      </w:r>
      <w:r w:rsidRPr="0054473F">
        <w:rPr>
          <w:rFonts w:ascii="Times New Roman" w:eastAsia="Arial" w:hAnsi="Times New Roman"/>
          <w:sz w:val="24"/>
          <w:szCs w:val="24"/>
          <w:lang w:val="lt-LT"/>
        </w:rPr>
        <w:t xml:space="preserve"> www.okzholding.lt</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Įmonės produkcijos g</w:t>
      </w:r>
      <w:r>
        <w:rPr>
          <w:rFonts w:ascii="Times New Roman" w:eastAsia="Arial" w:hAnsi="Times New Roman" w:cs="Times New Roman"/>
          <w:sz w:val="24"/>
          <w:szCs w:val="24"/>
          <w:lang w:val="lt-LT"/>
        </w:rPr>
        <w:t>amybos plotai</w:t>
      </w:r>
      <w:r w:rsidRPr="0054473F">
        <w:rPr>
          <w:rFonts w:ascii="Times New Roman" w:eastAsia="Arial" w:hAnsi="Times New Roman" w:cs="Times New Roman"/>
          <w:sz w:val="24"/>
          <w:szCs w:val="24"/>
          <w:lang w:val="lt-LT"/>
        </w:rPr>
        <w:t xml:space="preserve"> Pramonės Pr. 4K, Plungės M., Plungės R. Sav., (plotas: 20000 kv.m)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Auditorius: „L. Jablonskienės Firma Finansinis ir Valdymo Auditas</w:t>
      </w:r>
      <w:r>
        <w:rPr>
          <w:rFonts w:ascii="Times New Roman" w:eastAsia="Arial" w:hAnsi="Times New Roman" w:cs="Times New Roman"/>
          <w:sz w:val="24"/>
          <w:szCs w:val="24"/>
          <w:lang w:val="lt-LT"/>
        </w:rPr>
        <w:t>“</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 xml:space="preserve">Banko sąskaita: </w:t>
      </w:r>
      <w:r w:rsidRPr="0054473F">
        <w:rPr>
          <w:rFonts w:ascii="Times New Roman" w:eastAsia="Arial" w:hAnsi="Times New Roman" w:cs="Times New Roman"/>
          <w:sz w:val="24"/>
          <w:szCs w:val="24"/>
          <w:lang w:val="lt-LT"/>
        </w:rPr>
        <w:t>Bankas AS “UniCredit Bank</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skyrius LT222050000012025302</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Juridinė forma</w:t>
      </w:r>
      <w:r w:rsidRPr="0054473F">
        <w:rPr>
          <w:rFonts w:ascii="Times New Roman" w:eastAsia="Arial" w:hAnsi="Times New Roman" w:cs="Times New Roman"/>
          <w:sz w:val="24"/>
          <w:szCs w:val="24"/>
          <w:lang w:val="lt-LT"/>
        </w:rPr>
        <w:t>: Uždaroji Akcinė Bendrovė, pagal Lietuvos Respublikos įstatymus</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Akcinis kapitalas</w:t>
      </w:r>
      <w:r w:rsidRPr="0054473F">
        <w:rPr>
          <w:rFonts w:ascii="Times New Roman" w:eastAsia="Arial" w:hAnsi="Times New Roman" w:cs="Times New Roman"/>
          <w:sz w:val="24"/>
          <w:szCs w:val="24"/>
          <w:lang w:val="lt-LT"/>
        </w:rPr>
        <w:t xml:space="preserve"> 2 010 000 Lt.</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Akcininkai:</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„Okz  Holding</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AS, Čekijos Respublika - 100 %.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color w:val="000000"/>
          <w:sz w:val="24"/>
          <w:szCs w:val="24"/>
          <w:lang w:val="lt-LT"/>
        </w:rPr>
        <w:t>Vadovybė:</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color w:val="000000"/>
          <w:sz w:val="24"/>
          <w:szCs w:val="24"/>
          <w:lang w:val="lt-LT"/>
        </w:rPr>
      </w:pPr>
      <w:r w:rsidRPr="0054473F">
        <w:rPr>
          <w:rFonts w:ascii="Times New Roman" w:eastAsia="Arial" w:hAnsi="Times New Roman" w:cs="Times New Roman"/>
          <w:sz w:val="24"/>
          <w:szCs w:val="24"/>
          <w:lang w:val="lt-LT"/>
        </w:rPr>
        <w:t>Dian Ivanov</w:t>
      </w:r>
      <w:r w:rsidRPr="0054473F">
        <w:rPr>
          <w:rFonts w:ascii="Times New Roman" w:eastAsia="Arial" w:hAnsi="Times New Roman" w:cs="Times New Roman"/>
          <w:color w:val="000000"/>
          <w:sz w:val="24"/>
          <w:szCs w:val="24"/>
          <w:lang w:val="lt-LT"/>
        </w:rPr>
        <w:t>, direktorius, turintis parašo teisę</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color w:val="000000"/>
          <w:sz w:val="24"/>
          <w:szCs w:val="24"/>
          <w:lang w:val="lt-LT"/>
        </w:rPr>
      </w:pPr>
      <w:r w:rsidRPr="0054473F">
        <w:rPr>
          <w:rFonts w:ascii="Times New Roman" w:eastAsia="Arial" w:hAnsi="Times New Roman" w:cs="Times New Roman"/>
          <w:sz w:val="24"/>
          <w:szCs w:val="24"/>
          <w:lang w:val="lt-LT"/>
        </w:rPr>
        <w:t>Veronika Markucevičienė</w:t>
      </w:r>
      <w:r w:rsidRPr="0054473F">
        <w:rPr>
          <w:rFonts w:ascii="Times New Roman" w:eastAsia="Arial" w:hAnsi="Times New Roman" w:cs="Times New Roman"/>
          <w:color w:val="000000"/>
          <w:sz w:val="24"/>
          <w:szCs w:val="24"/>
          <w:lang w:val="lt-LT"/>
        </w:rPr>
        <w:t xml:space="preserve">, vyriausias finansininkas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color w:val="000000"/>
          <w:sz w:val="24"/>
          <w:szCs w:val="24"/>
          <w:lang w:val="lt-LT"/>
        </w:rPr>
      </w:pPr>
      <w:r w:rsidRPr="0054473F">
        <w:rPr>
          <w:rFonts w:ascii="Times New Roman" w:eastAsia="Arial" w:hAnsi="Times New Roman" w:cs="Times New Roman"/>
          <w:sz w:val="24"/>
          <w:szCs w:val="24"/>
          <w:lang w:val="lt-LT"/>
        </w:rPr>
        <w:t>Aloyzas Štaras</w:t>
      </w:r>
      <w:r w:rsidRPr="0054473F">
        <w:rPr>
          <w:rFonts w:ascii="Times New Roman" w:eastAsia="Arial" w:hAnsi="Times New Roman" w:cs="Times New Roman"/>
          <w:color w:val="000000"/>
          <w:sz w:val="24"/>
          <w:szCs w:val="24"/>
          <w:lang w:val="lt-LT"/>
        </w:rPr>
        <w:t xml:space="preserve">, vykdomasis direktorius </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Reali įmonės veikla remiantis atvirais šaltiniai ir įmonės informacija pagal NACE kodus:</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25.11 - Metalo konstrukcijų ir jų dalių gamyba;</w:t>
      </w:r>
    </w:p>
    <w:p w:rsidR="0065159B" w:rsidRPr="0054473F" w:rsidRDefault="0065159B" w:rsidP="0065159B">
      <w:pPr>
        <w:pStyle w:val="PlainText"/>
        <w:tabs>
          <w:tab w:val="left" w:pos="2520"/>
          <w:tab w:val="left" w:pos="8050"/>
          <w:tab w:val="right" w:pos="10075"/>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25.61 - Metalų apdorojimas ir dengimas</w:t>
      </w:r>
    </w:p>
    <w:p w:rsidR="0065159B" w:rsidRDefault="0065159B" w:rsidP="0065159B">
      <w:pPr>
        <w:pStyle w:val="PlainText"/>
        <w:tabs>
          <w:tab w:val="left" w:pos="2520"/>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jc w:val="both"/>
        <w:rPr>
          <w:rFonts w:ascii="Times New Roman" w:eastAsia="Arial" w:hAnsi="Times New Roman" w:cs="Times New Roman"/>
          <w:sz w:val="24"/>
          <w:szCs w:val="24"/>
          <w:lang w:val="lt-LT"/>
        </w:rPr>
      </w:pPr>
    </w:p>
    <w:p w:rsidR="0065159B" w:rsidRDefault="0065159B" w:rsidP="0065159B">
      <w:pPr>
        <w:pStyle w:val="PlainText"/>
        <w:tabs>
          <w:tab w:val="left" w:pos="2520"/>
        </w:tabs>
        <w:spacing w:line="360" w:lineRule="auto"/>
        <w:jc w:val="both"/>
        <w:rPr>
          <w:rFonts w:ascii="Times New Roman" w:eastAsia="Arial" w:hAnsi="Times New Roman" w:cs="Times New Roman"/>
          <w:sz w:val="24"/>
          <w:szCs w:val="24"/>
          <w:lang w:val="lt-LT"/>
        </w:rPr>
      </w:pPr>
    </w:p>
    <w:p w:rsidR="0065159B" w:rsidRPr="0054473F" w:rsidRDefault="0065159B" w:rsidP="0065159B">
      <w:pPr>
        <w:pStyle w:val="PlainText"/>
        <w:tabs>
          <w:tab w:val="left" w:pos="2520"/>
        </w:tabs>
        <w:spacing w:line="360" w:lineRule="auto"/>
        <w:jc w:val="both"/>
        <w:rPr>
          <w:rFonts w:ascii="Times New Roman" w:eastAsia="Arial" w:hAnsi="Times New Roman" w:cs="Times New Roman"/>
          <w:sz w:val="24"/>
          <w:szCs w:val="24"/>
          <w:lang w:val="lt-LT"/>
        </w:rPr>
      </w:pPr>
    </w:p>
    <w:p w:rsidR="0065159B" w:rsidRPr="0054473F" w:rsidRDefault="00025288"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lastRenderedPageBreak/>
        <w:pict>
          <v:shape id="_x0000_s1060" type="#_x0000_t202" style="position:absolute;left:0;text-align:left;margin-left:16.05pt;margin-top:.4pt;width:459.85pt;height:30.8pt;z-index:251697152;mso-width-relative:margin;mso-height-relative:margin" stroked="f">
            <v:textbox style="mso-next-textbox:#_x0000_s1060">
              <w:txbxContent>
                <w:p w:rsidR="00A81D26" w:rsidRPr="009370C3" w:rsidRDefault="00A81D26" w:rsidP="00005F6D">
                  <w:pPr>
                    <w:pStyle w:val="PlainText"/>
                    <w:tabs>
                      <w:tab w:val="left" w:pos="2520"/>
                    </w:tabs>
                    <w:spacing w:line="360" w:lineRule="auto"/>
                    <w:ind w:firstLine="851"/>
                    <w:jc w:val="center"/>
                    <w:rPr>
                      <w:rFonts w:ascii="Times New Roman" w:eastAsia="Arial" w:hAnsi="Times New Roman" w:cs="Times New Roman"/>
                      <w:sz w:val="24"/>
                      <w:szCs w:val="24"/>
                      <w:lang w:val="lt-LT"/>
                    </w:rPr>
                  </w:pPr>
                  <w:r w:rsidRPr="009370C3">
                    <w:rPr>
                      <w:rFonts w:ascii="Times New Roman" w:eastAsia="Arial" w:hAnsi="Times New Roman" w:cs="Times New Roman"/>
                      <w:sz w:val="24"/>
                      <w:szCs w:val="24"/>
                      <w:lang w:val="lt-LT"/>
                    </w:rPr>
                    <w:t>3 lentelė. UAB „Okz Holding Baltija” santykiniai finansiniai rodikliai</w:t>
                  </w:r>
                </w:p>
                <w:p w:rsidR="00A81D26" w:rsidRPr="00104837" w:rsidRDefault="00A81D26" w:rsidP="00005F6D">
                  <w:pPr>
                    <w:jc w:val="center"/>
                  </w:pPr>
                </w:p>
              </w:txbxContent>
            </v:textbox>
          </v:shape>
        </w:pict>
      </w:r>
    </w:p>
    <w:tbl>
      <w:tblPr>
        <w:tblpPr w:leftFromText="180" w:rightFromText="180" w:vertAnchor="text" w:horzAnchor="margin" w:tblpXSpec="center" w:tblpY="320"/>
        <w:tblW w:w="9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ayout w:type="fixed"/>
        <w:tblLook w:val="04A0"/>
      </w:tblPr>
      <w:tblGrid>
        <w:gridCol w:w="3066"/>
        <w:gridCol w:w="1295"/>
        <w:gridCol w:w="1169"/>
        <w:gridCol w:w="1170"/>
        <w:gridCol w:w="1169"/>
        <w:gridCol w:w="1170"/>
      </w:tblGrid>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Finansiniai rodikliai</w:t>
            </w:r>
          </w:p>
        </w:tc>
        <w:tc>
          <w:tcPr>
            <w:tcW w:w="1295"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2008-04-01 2009-03-31</w:t>
            </w:r>
          </w:p>
        </w:tc>
        <w:tc>
          <w:tcPr>
            <w:tcW w:w="1169"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2007 m.</w:t>
            </w:r>
          </w:p>
        </w:tc>
        <w:tc>
          <w:tcPr>
            <w:tcW w:w="1170"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2006 m.</w:t>
            </w:r>
          </w:p>
        </w:tc>
        <w:tc>
          <w:tcPr>
            <w:tcW w:w="1169"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2005 m.</w:t>
            </w:r>
          </w:p>
        </w:tc>
        <w:tc>
          <w:tcPr>
            <w:tcW w:w="1170"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2004 m.</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Apyvartos pokytis, proc.</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-32.95%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90.48%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Apyvartos pokytis</w:t>
            </w:r>
            <w:r w:rsidRPr="0054473F">
              <w:rPr>
                <w:rFonts w:ascii="Times New Roman" w:hAnsi="Times New Roman"/>
                <w:lang w:val="lt-LT"/>
              </w:rPr>
              <w:t>, Lt.</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- 20888879</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30111103</w:t>
            </w:r>
            <w:r w:rsidRPr="0054473F">
              <w:rPr>
                <w:rFonts w:ascii="Times New Roman" w:hAnsi="Times New Roman"/>
                <w:lang w:val="lt-LT"/>
              </w:rPr>
              <w:t xml:space="preserve">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Įprastinės veiklos pelningumas, proc., pagal (1)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0,35%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26,58%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0,17%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1,38%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2,73%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Bendrasis likvidumas</w:t>
            </w:r>
            <w:r>
              <w:rPr>
                <w:rFonts w:ascii="Times New Roman" w:hAnsi="Times New Roman"/>
                <w:lang w:val="lt-LT"/>
              </w:rPr>
              <w:t>, pagal (2)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0,99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1,76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1,50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1,21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1,07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Skubus likvidumas</w:t>
            </w:r>
            <w:r>
              <w:rPr>
                <w:rFonts w:ascii="Times New Roman" w:hAnsi="Times New Roman"/>
                <w:lang w:val="lt-LT"/>
              </w:rPr>
              <w:t>, pagal (3)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0,63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1,46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0,87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0,65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0,87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Kritin</w:t>
            </w:r>
            <w:r w:rsidRPr="0054473F">
              <w:rPr>
                <w:rFonts w:ascii="Times New Roman" w:hAnsi="Times New Roman"/>
                <w:lang w:val="lt-LT"/>
              </w:rPr>
              <w:t>is likvidumas</w:t>
            </w:r>
            <w:r>
              <w:rPr>
                <w:rFonts w:ascii="Times New Roman" w:hAnsi="Times New Roman"/>
                <w:lang w:val="lt-LT"/>
              </w:rPr>
              <w:t>, pagal (4)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0,020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0,050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0,018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0,013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0,001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Apyvartinis kapitalas</w:t>
            </w:r>
            <w:r>
              <w:rPr>
                <w:rFonts w:ascii="Times New Roman" w:hAnsi="Times New Roman"/>
                <w:lang w:val="lt-LT"/>
              </w:rPr>
              <w:t>, pagal (5)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-78569</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11940804</w:t>
            </w:r>
            <w:r w:rsidRPr="0054473F">
              <w:rPr>
                <w:rFonts w:ascii="Times New Roman" w:hAnsi="Times New Roman"/>
                <w:lang w:val="lt-LT"/>
              </w:rPr>
              <w:t xml:space="preserve">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3559008</w:t>
            </w:r>
            <w:r w:rsidRPr="0054473F">
              <w:rPr>
                <w:rFonts w:ascii="Times New Roman" w:hAnsi="Times New Roman"/>
                <w:lang w:val="lt-LT"/>
              </w:rPr>
              <w:t xml:space="preserve">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2572604</w:t>
            </w:r>
            <w:r w:rsidRPr="0054473F">
              <w:rPr>
                <w:rFonts w:ascii="Times New Roman" w:hAnsi="Times New Roman"/>
                <w:lang w:val="lt-LT"/>
              </w:rPr>
              <w:t xml:space="preserve">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715920</w:t>
            </w:r>
            <w:r w:rsidRPr="0054473F">
              <w:rPr>
                <w:rFonts w:ascii="Times New Roman" w:hAnsi="Times New Roman"/>
                <w:lang w:val="lt-LT"/>
              </w:rPr>
              <w:t xml:space="preserve">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Gautinų sumų apyvartumas, dienomis, pagal (7)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22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127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64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48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157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Gautin</w:t>
            </w:r>
            <w:r w:rsidRPr="0054473F">
              <w:rPr>
                <w:rFonts w:ascii="Times New Roman" w:hAnsi="Times New Roman"/>
                <w:lang w:val="lt-LT"/>
              </w:rPr>
              <w:t>ų sumų pokytis, proc.</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-64,41%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264,09%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Gautin</w:t>
            </w:r>
            <w:r w:rsidRPr="0054473F">
              <w:rPr>
                <w:rFonts w:ascii="Times New Roman" w:hAnsi="Times New Roman"/>
                <w:lang w:val="lt-LT"/>
              </w:rPr>
              <w:t>ų sumų dalis trumpalaikiame turte, proc.</w:t>
            </w:r>
            <w:r>
              <w:rPr>
                <w:rFonts w:ascii="Times New Roman" w:hAnsi="Times New Roman"/>
                <w:lang w:val="lt-LT"/>
              </w:rPr>
              <w:t>, pagal (10)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51,35%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79,69%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56,50%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52,40%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81,12%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Atsargų apyvartumas</w:t>
            </w:r>
            <w:r>
              <w:rPr>
                <w:rFonts w:ascii="Times New Roman" w:hAnsi="Times New Roman"/>
                <w:lang w:val="lt-LT"/>
              </w:rPr>
              <w:t>, dienomis, pagal (6)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57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52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61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69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49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Atsargų pokytis, proc.</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20,63%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4,99%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Atsargų dalis trumpalaikiame turte, proc.</w:t>
            </w:r>
            <w:r>
              <w:rPr>
                <w:rFonts w:ascii="Times New Roman" w:hAnsi="Times New Roman"/>
                <w:lang w:val="lt-LT"/>
              </w:rPr>
              <w:t>, pagal (9)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37,08%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16,98%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41,74%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46,54%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18,76%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Mokėtinų sumų apyvartumas, dienomis, pagal (8)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78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96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52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90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125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Mokėtinų sumų dalis trumpalaikiame turte, proc., pagal (11)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51%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55%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54%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73%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51%   </w:t>
            </w: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Mokėtinų sumų</w:t>
            </w:r>
            <w:r w:rsidRPr="0054473F">
              <w:rPr>
                <w:rFonts w:ascii="Times New Roman" w:hAnsi="Times New Roman"/>
                <w:lang w:val="lt-LT"/>
              </w:rPr>
              <w:t xml:space="preserve"> pokytis, proc.</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-9,57%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122,71%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p>
        </w:tc>
      </w:tr>
      <w:tr w:rsidR="0065159B" w:rsidRPr="0054473F" w:rsidTr="00A81D26">
        <w:tc>
          <w:tcPr>
            <w:tcW w:w="3066" w:type="dxa"/>
            <w:shd w:val="clear" w:color="auto" w:fill="BFBFBF"/>
          </w:tcPr>
          <w:p w:rsidR="0065159B" w:rsidRPr="0054473F" w:rsidRDefault="0065159B" w:rsidP="00A81D26">
            <w:pPr>
              <w:spacing w:after="0"/>
              <w:contextualSpacing/>
              <w:rPr>
                <w:rFonts w:ascii="Times New Roman" w:hAnsi="Times New Roman"/>
                <w:lang w:val="lt-LT"/>
              </w:rPr>
            </w:pPr>
            <w:r>
              <w:rPr>
                <w:rFonts w:ascii="Times New Roman" w:hAnsi="Times New Roman"/>
                <w:lang w:val="lt-LT"/>
              </w:rPr>
              <w:t>Nuosavybės -</w:t>
            </w:r>
            <w:r w:rsidRPr="0054473F">
              <w:rPr>
                <w:rFonts w:ascii="Times New Roman" w:hAnsi="Times New Roman"/>
                <w:lang w:val="lt-LT"/>
              </w:rPr>
              <w:t xml:space="preserve"> turto santykis</w:t>
            </w:r>
            <w:r>
              <w:rPr>
                <w:rFonts w:ascii="Times New Roman" w:hAnsi="Times New Roman"/>
                <w:lang w:val="lt-LT"/>
              </w:rPr>
              <w:t>, proc., pagal (12) formulę</w:t>
            </w:r>
          </w:p>
        </w:tc>
        <w:tc>
          <w:tcPr>
            <w:tcW w:w="1295"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43,29%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52,01%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5,40%   </w:t>
            </w:r>
          </w:p>
        </w:tc>
        <w:tc>
          <w:tcPr>
            <w:tcW w:w="1169"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 xml:space="preserve">4,24%   </w:t>
            </w:r>
          </w:p>
        </w:tc>
        <w:tc>
          <w:tcPr>
            <w:tcW w:w="1170" w:type="dxa"/>
            <w:shd w:val="clear" w:color="auto" w:fill="D9D9D9"/>
          </w:tcPr>
          <w:p w:rsidR="0065159B" w:rsidRPr="0054473F" w:rsidRDefault="0065159B" w:rsidP="00A81D26">
            <w:pPr>
              <w:spacing w:after="0"/>
              <w:contextualSpacing/>
              <w:rPr>
                <w:rFonts w:ascii="Times New Roman" w:hAnsi="Times New Roman"/>
                <w:lang w:val="lt-LT"/>
              </w:rPr>
            </w:pPr>
            <w:r w:rsidRPr="0054473F">
              <w:rPr>
                <w:rFonts w:ascii="Times New Roman" w:hAnsi="Times New Roman"/>
                <w:lang w:val="lt-LT"/>
              </w:rPr>
              <w:t>3,19%</w:t>
            </w:r>
          </w:p>
        </w:tc>
      </w:tr>
    </w:tbl>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Kita informacija apie įmonę:</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color w:val="000000"/>
          <w:sz w:val="24"/>
          <w:szCs w:val="24"/>
          <w:lang w:val="lt-LT"/>
        </w:rPr>
      </w:pPr>
      <w:r w:rsidRPr="0054473F">
        <w:rPr>
          <w:rFonts w:ascii="Times New Roman" w:eastAsia="Arial" w:hAnsi="Times New Roman" w:cs="Times New Roman"/>
          <w:sz w:val="24"/>
          <w:szCs w:val="24"/>
          <w:lang w:val="lt-LT"/>
        </w:rPr>
        <w:t>Pagal Nekilnojamojo Turto Registro duomenis, įmonei priklauso šis nekilnojamasis turtas: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 xml:space="preserve">Žemės sklypas su statiniais </w:t>
      </w:r>
      <w:r w:rsidRPr="0054473F">
        <w:rPr>
          <w:rFonts w:ascii="Times New Roman" w:eastAsia="Arial" w:hAnsi="Times New Roman" w:cs="Times New Roman"/>
          <w:sz w:val="24"/>
          <w:szCs w:val="24"/>
          <w:lang w:val="lt-LT"/>
        </w:rPr>
        <w:t>Pramonės Pr. 4D, Plungės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 xml:space="preserve">Žemės sklypas su statiniais </w:t>
      </w:r>
      <w:r w:rsidRPr="0054473F">
        <w:rPr>
          <w:rFonts w:ascii="Times New Roman" w:eastAsia="Arial" w:hAnsi="Times New Roman" w:cs="Times New Roman"/>
          <w:sz w:val="24"/>
          <w:szCs w:val="24"/>
          <w:lang w:val="lt-LT"/>
        </w:rPr>
        <w:t>Pramonės Pr. 4K, Plungės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 xml:space="preserve">Žemės sklypas su statiniais </w:t>
      </w:r>
      <w:r w:rsidRPr="0054473F">
        <w:rPr>
          <w:rFonts w:ascii="Times New Roman" w:eastAsia="Arial" w:hAnsi="Times New Roman" w:cs="Times New Roman"/>
          <w:sz w:val="24"/>
          <w:szCs w:val="24"/>
          <w:lang w:val="lt-LT"/>
        </w:rPr>
        <w:t>Pramonės Pr. 4M, Plungės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Pr>
          <w:rFonts w:ascii="Times New Roman" w:eastAsia="Arial" w:hAnsi="Times New Roman" w:cs="Times New Roman"/>
          <w:sz w:val="24"/>
          <w:szCs w:val="24"/>
          <w:lang w:val="lt-LT"/>
        </w:rPr>
        <w:t xml:space="preserve">Žemės sklypas su statiniais </w:t>
      </w:r>
      <w:r w:rsidRPr="0054473F">
        <w:rPr>
          <w:rFonts w:ascii="Times New Roman" w:eastAsia="Arial" w:hAnsi="Times New Roman" w:cs="Times New Roman"/>
          <w:sz w:val="24"/>
          <w:szCs w:val="24"/>
          <w:lang w:val="lt-LT"/>
        </w:rPr>
        <w:t>Šaltinio G. 13, Plungės M.</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Turto balansinė vertė: 8 433 276 Lt. (už 2009.03.31)</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 turi 40 nuosavų transporto priemonių. Įmonė turi 6 nuomojamas ar lizinguojamas transporto priemones.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lastRenderedPageBreak/>
        <w:t>Dalis žaliavų reikalingų įm</w:t>
      </w:r>
      <w:r>
        <w:rPr>
          <w:rFonts w:ascii="Times New Roman" w:eastAsia="Arial" w:hAnsi="Times New Roman" w:cs="Times New Roman"/>
          <w:sz w:val="24"/>
          <w:szCs w:val="24"/>
          <w:lang w:val="lt-LT"/>
        </w:rPr>
        <w:t xml:space="preserve">onės produkcijai pagaminti (5 </w:t>
      </w:r>
      <w:r w:rsidRPr="0054473F">
        <w:rPr>
          <w:rFonts w:ascii="Times New Roman" w:eastAsia="Arial" w:hAnsi="Times New Roman" w:cs="Times New Roman"/>
          <w:sz w:val="24"/>
          <w:szCs w:val="24"/>
          <w:lang w:val="lt-LT"/>
        </w:rPr>
        <w:t>%) yra importuojama, daugiausiai iš Čekijos Respublikos, Lenkijos Respublikos.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Dalis įmon</w:t>
      </w:r>
      <w:r>
        <w:rPr>
          <w:rFonts w:ascii="Times New Roman" w:eastAsia="Arial" w:hAnsi="Times New Roman" w:cs="Times New Roman"/>
          <w:sz w:val="24"/>
          <w:szCs w:val="24"/>
          <w:lang w:val="lt-LT"/>
        </w:rPr>
        <w:t xml:space="preserve">ės pagamintos produkcijos (10 </w:t>
      </w:r>
      <w:r w:rsidRPr="0054473F">
        <w:rPr>
          <w:rFonts w:ascii="Times New Roman" w:eastAsia="Arial" w:hAnsi="Times New Roman" w:cs="Times New Roman"/>
          <w:sz w:val="24"/>
          <w:szCs w:val="24"/>
          <w:lang w:val="lt-LT"/>
        </w:rPr>
        <w:t>%) yra eksportuojama, daugiausiai į Čekijos Respubliką, Latvijos Respubliką, Lenkijos Respubliką, Vokietijos Federacinę Respubliką.</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Pagrindiniai klientai: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AB „Achema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AB „Mažeikių Nafta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Pagrindiniai Tiekėjai: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Bendra Lietuvos ir Ukrainos įmonė UAB „Azovlitas</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AB „Lytagra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UAB „Vakarų Metalas</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UAB „Linkman</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IĮ „Undina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(Lietuvos Respublika)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Įmonės istorija: UAB „Okz Holding Baltija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įkurta 2003.07.04. Steigėja Čekijos Respublikos įmonė. Vykdo veiklą Lietuvoje ir ES šalyse. Pagrindinė veikla metalo konstrukcijų gamyba ir montavimas. Pagrindinė veikla nuo įmonės įkūrimo buvo rezervuarų projektavimas, gamyba ir montavimas, metalo konstrukcijų ir technologinių įrengimų gamyba, montavimas, dažymas, izoliavimas. 2007 m. išplėsta veikla- buitinių vagonėlių (modelių) gamyba.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2007 metais įmonės įstatinis kapitalas buvo padidintas nuo 10 000 Lt. iki 2 010 000 Lt.</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Duomenys apie grupę, kuriai priklauso įmonė: „Okz Holding</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xml:space="preserve"> AS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Pagrindiniuose Lietuvos laikraščiuose nebuvo publikacijų apie kompaniją.</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Pagal turimą informaciją nėra duomenų apie įmonės dalyvavimą kitų kompanijų veikloje.</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Kokybės valdymo sistema sertifikuota pagal ISO:9001 ir EN ISO 3438-2:2006 ir DIN 18800-7 ir DIN 4119 ir EN 729/ISO 3834 standartus</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 yra Lietuvos Statybininkų Asociacijos narė.</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Įmonės a</w:t>
      </w:r>
      <w:r w:rsidRPr="0054473F">
        <w:rPr>
          <w:rFonts w:ascii="Times New Roman" w:eastAsia="Arial" w:hAnsi="Times New Roman" w:cs="Times New Roman"/>
          <w:color w:val="000000"/>
          <w:sz w:val="24"/>
          <w:szCs w:val="24"/>
          <w:lang w:val="lt-LT"/>
        </w:rPr>
        <w:t>tsiskaitymai:</w:t>
      </w:r>
      <w:r w:rsidRPr="0054473F">
        <w:rPr>
          <w:rFonts w:ascii="Times New Roman" w:eastAsia="Arial" w:hAnsi="Times New Roman" w:cs="Times New Roman"/>
          <w:sz w:val="24"/>
          <w:szCs w:val="24"/>
          <w:lang w:val="lt-LT"/>
        </w:rPr>
        <w:tab/>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Registruotos bylos prie įmonės dėl mokėjimų vėlavimo skolų išieškojimo departamente:</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Data: 2009 01 02, Suma: LTL 9355.29, Rezultatas: Neapmokėta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Data: 2009 03 10, Suma: LTL 10911.89, Rezultatas: Neapmokėta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Data: 2009 04 21, Suma: LTL 5155.26, Rezultatas: Neapmokėta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Data: 2009 06 15, Suma: LTL 942.00, Rezultatas: Apmokėta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Data: 2009 06 22, Suma: LTL 2436.00, Rezultatas: Neapmokėta</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Registruoti ieškiniai teismuose, kurie buvo iškelti įmonei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2006 06 06,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Ajeras</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lastRenderedPageBreak/>
        <w:t xml:space="preserve">Data: 2006 09 11,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UAB „Mažeikių strėlė</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2006 09 12,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UAB „Termosfera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2006 09 21, institucija: </w:t>
      </w:r>
      <w:r w:rsidRPr="0054473F">
        <w:rPr>
          <w:rFonts w:ascii="Times New Roman" w:hAnsi="Times New Roman" w:cs="Times New Roman"/>
          <w:sz w:val="24"/>
          <w:szCs w:val="24"/>
          <w:lang w:val="lt-LT"/>
        </w:rPr>
        <w:t>Plungės Rajono Apylinkės Teismas,</w:t>
      </w:r>
      <w:r w:rsidRPr="0054473F">
        <w:rPr>
          <w:rFonts w:ascii="Times New Roman" w:eastAsia="Arial" w:hAnsi="Times New Roman" w:cs="Times New Roman"/>
          <w:sz w:val="24"/>
          <w:szCs w:val="24"/>
          <w:lang w:val="lt-LT"/>
        </w:rPr>
        <w:t xml:space="preserve"> ieškovas: individualus asmuo, priežastis: dėl </w:t>
      </w:r>
      <w:r w:rsidRPr="0054473F">
        <w:rPr>
          <w:rFonts w:ascii="Times New Roman" w:hAnsi="Times New Roman" w:cs="Times New Roman"/>
          <w:sz w:val="24"/>
          <w:szCs w:val="24"/>
          <w:lang w:val="lt-LT"/>
        </w:rPr>
        <w:t>27790,25 lt įsiskolinimo,</w:t>
      </w:r>
      <w:r w:rsidRPr="0054473F">
        <w:rPr>
          <w:rFonts w:ascii="Times New Roman" w:eastAsia="Arial" w:hAnsi="Times New Roman" w:cs="Times New Roman"/>
          <w:sz w:val="24"/>
          <w:szCs w:val="24"/>
          <w:lang w:val="lt-LT"/>
        </w:rPr>
        <w:t xml:space="preserve">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04 22, institucija: </w:t>
      </w:r>
      <w:r w:rsidRPr="0054473F">
        <w:rPr>
          <w:rFonts w:ascii="Times New Roman" w:hAnsi="Times New Roman" w:cs="Times New Roman"/>
          <w:sz w:val="24"/>
          <w:szCs w:val="24"/>
          <w:lang w:val="lt-LT"/>
        </w:rPr>
        <w:t>Plungės Rajono Apylinkės Teismas,</w:t>
      </w:r>
      <w:r w:rsidRPr="0054473F">
        <w:rPr>
          <w:rFonts w:ascii="Times New Roman" w:eastAsia="Arial" w:hAnsi="Times New Roman" w:cs="Times New Roman"/>
          <w:sz w:val="24"/>
          <w:szCs w:val="24"/>
          <w:lang w:val="lt-LT"/>
        </w:rPr>
        <w:t xml:space="preserve"> ieškovas: individualus asmuo, priežastis: dėl </w:t>
      </w:r>
      <w:r w:rsidRPr="0054473F">
        <w:rPr>
          <w:rFonts w:ascii="Times New Roman" w:hAnsi="Times New Roman" w:cs="Times New Roman"/>
          <w:sz w:val="24"/>
          <w:szCs w:val="24"/>
          <w:lang w:val="lt-LT"/>
        </w:rPr>
        <w:t>sandorio iš dalies panaikinimo</w:t>
      </w:r>
      <w:r w:rsidRPr="0054473F">
        <w:rPr>
          <w:rFonts w:ascii="Times New Roman" w:eastAsia="Arial" w:hAnsi="Times New Roman" w:cs="Times New Roman"/>
          <w:sz w:val="24"/>
          <w:szCs w:val="24"/>
          <w:lang w:val="lt-LT"/>
        </w:rPr>
        <w:t>,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05 13, institucija: </w:t>
      </w:r>
      <w:r w:rsidRPr="0054473F">
        <w:rPr>
          <w:rFonts w:ascii="Times New Roman" w:hAnsi="Times New Roman" w:cs="Times New Roman"/>
          <w:sz w:val="24"/>
          <w:szCs w:val="24"/>
          <w:lang w:val="lt-LT"/>
        </w:rPr>
        <w:t>Mažeikių Rajono Apylinkės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Gpix</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06 10, institucija: </w:t>
      </w:r>
      <w:r w:rsidRPr="0054473F">
        <w:rPr>
          <w:rFonts w:ascii="Times New Roman" w:hAnsi="Times New Roman" w:cs="Times New Roman"/>
          <w:sz w:val="24"/>
          <w:szCs w:val="24"/>
          <w:lang w:val="lt-LT"/>
        </w:rPr>
        <w:t>Plungės Rajono Apylinkės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Anista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06 22, institucija: </w:t>
      </w:r>
      <w:r w:rsidRPr="0054473F">
        <w:rPr>
          <w:rFonts w:ascii="Times New Roman" w:hAnsi="Times New Roman" w:cs="Times New Roman"/>
          <w:sz w:val="24"/>
          <w:szCs w:val="24"/>
          <w:lang w:val="lt-LT"/>
        </w:rPr>
        <w:t>Plungės Rajono Apylinkės Teismas,</w:t>
      </w:r>
      <w:r w:rsidRPr="0054473F">
        <w:rPr>
          <w:rFonts w:ascii="Times New Roman" w:eastAsia="Arial" w:hAnsi="Times New Roman" w:cs="Times New Roman"/>
          <w:sz w:val="24"/>
          <w:szCs w:val="24"/>
          <w:lang w:val="lt-LT"/>
        </w:rPr>
        <w:t xml:space="preserve"> ieškovas: UAB “Nota bene”,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06 26, institucija: </w:t>
      </w:r>
      <w:r w:rsidRPr="0054473F">
        <w:rPr>
          <w:rFonts w:ascii="Times New Roman" w:hAnsi="Times New Roman" w:cs="Times New Roman"/>
          <w:sz w:val="24"/>
          <w:szCs w:val="24"/>
          <w:lang w:val="lt-LT"/>
        </w:rPr>
        <w:t>Vilniaus Apygardos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Y. H. K</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dėl bankroto bylos iškėlimo,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06 29,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Maridana</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06 29,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Elwo</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07 15, institucija: </w:t>
      </w:r>
      <w:r w:rsidRPr="0054473F">
        <w:rPr>
          <w:rFonts w:ascii="Times New Roman" w:hAnsi="Times New Roman" w:cs="Times New Roman"/>
          <w:sz w:val="24"/>
          <w:szCs w:val="24"/>
          <w:lang w:val="lt-LT"/>
        </w:rPr>
        <w:t>Plungės Rajono Apylinkės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Verslo stimulas”,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Data: 2009 07 16, institucija:</w:t>
      </w:r>
      <w:r w:rsidRPr="0054473F">
        <w:rPr>
          <w:rFonts w:ascii="Times New Roman" w:hAnsi="Times New Roman" w:cs="Times New Roman"/>
          <w:sz w:val="24"/>
          <w:szCs w:val="24"/>
          <w:lang w:val="lt-LT"/>
        </w:rPr>
        <w:t xml:space="preserve"> Plungės Rajono Apylinkės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Šiaulių kranai</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Data: 2009 07 16, institucija:</w:t>
      </w:r>
      <w:r w:rsidRPr="0054473F">
        <w:rPr>
          <w:rFonts w:ascii="Times New Roman" w:hAnsi="Times New Roman" w:cs="Times New Roman"/>
          <w:sz w:val="24"/>
          <w:szCs w:val="24"/>
          <w:lang w:val="lt-LT"/>
        </w:rPr>
        <w:t xml:space="preserve"> Klaipėdos Apygardos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Serpantinas</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dėl bankroto bylos iškėlimo,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Data: 2009 07 16, institucija:</w:t>
      </w:r>
      <w:r w:rsidRPr="0054473F">
        <w:rPr>
          <w:rFonts w:ascii="Times New Roman" w:hAnsi="Times New Roman" w:cs="Times New Roman"/>
          <w:sz w:val="24"/>
          <w:szCs w:val="24"/>
          <w:lang w:val="lt-LT"/>
        </w:rPr>
        <w:t xml:space="preserve"> Plungės Rajono Apylinkės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Gera kaina LT</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dėl prievolės įvykdymo,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08 11,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Serpantinas</w:t>
      </w:r>
      <w:r>
        <w:rPr>
          <w:rFonts w:ascii="Times New Roman" w:eastAsia="Arial" w:hAnsi="Times New Roman" w:cs="Times New Roman"/>
          <w:sz w:val="24"/>
          <w:szCs w:val="24"/>
          <w:lang w:val="lt-LT"/>
        </w:rPr>
        <w:t>“</w:t>
      </w:r>
      <w:r w:rsidRPr="0054473F">
        <w:rPr>
          <w:rFonts w:ascii="Times New Roman" w:eastAsia="Arial" w:hAnsi="Times New Roman" w:cs="Times New Roman"/>
          <w:sz w:val="24"/>
          <w:szCs w:val="24"/>
          <w:lang w:val="lt-LT"/>
        </w:rPr>
        <w:t>, priežastis: dėl piniginių sumų priteisimo,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06 29, institucija: </w:t>
      </w:r>
      <w:r w:rsidRPr="0054473F">
        <w:rPr>
          <w:rFonts w:ascii="Times New Roman" w:hAnsi="Times New Roman" w:cs="Times New Roman"/>
          <w:sz w:val="24"/>
          <w:szCs w:val="24"/>
          <w:lang w:val="lt-LT"/>
        </w:rPr>
        <w:t>Plungės Rajono Apylinkės Teismas,</w:t>
      </w:r>
      <w:r w:rsidRPr="0054473F">
        <w:rPr>
          <w:rFonts w:ascii="Times New Roman" w:eastAsia="Arial" w:hAnsi="Times New Roman" w:cs="Times New Roman"/>
          <w:sz w:val="24"/>
          <w:szCs w:val="24"/>
          <w:lang w:val="lt-LT"/>
        </w:rPr>
        <w:t xml:space="preserve"> ieškovas: UAB </w:t>
      </w:r>
      <w:r>
        <w:rPr>
          <w:rFonts w:ascii="Times New Roman" w:hAnsi="Times New Roman" w:cs="Times New Roman"/>
          <w:sz w:val="24"/>
          <w:szCs w:val="24"/>
          <w:lang w:val="lt-LT"/>
        </w:rPr>
        <w:t>„</w:t>
      </w:r>
      <w:r w:rsidRPr="0054473F">
        <w:rPr>
          <w:rFonts w:ascii="Times New Roman" w:hAnsi="Times New Roman" w:cs="Times New Roman"/>
          <w:sz w:val="24"/>
          <w:szCs w:val="24"/>
          <w:lang w:val="lt-LT"/>
        </w:rPr>
        <w:t>Bureau veritas Lit</w:t>
      </w:r>
      <w:r>
        <w:rPr>
          <w:rFonts w:ascii="Times New Roman"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09 01,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w:t>
      </w:r>
      <w:r w:rsidRPr="0054473F">
        <w:rPr>
          <w:rFonts w:ascii="Times New Roman" w:hAnsi="Times New Roman" w:cs="Times New Roman"/>
          <w:sz w:val="24"/>
          <w:szCs w:val="24"/>
          <w:lang w:val="lt-LT"/>
        </w:rPr>
        <w:t xml:space="preserve">V. Abromavičiaus įmonė </w:t>
      </w:r>
      <w:r>
        <w:rPr>
          <w:rFonts w:ascii="Times New Roman" w:hAnsi="Times New Roman" w:cs="Times New Roman"/>
          <w:sz w:val="24"/>
          <w:szCs w:val="24"/>
          <w:lang w:val="lt-LT"/>
        </w:rPr>
        <w:t>„</w:t>
      </w:r>
      <w:r w:rsidRPr="0054473F">
        <w:rPr>
          <w:rFonts w:ascii="Times New Roman" w:hAnsi="Times New Roman" w:cs="Times New Roman"/>
          <w:sz w:val="24"/>
          <w:szCs w:val="24"/>
          <w:lang w:val="lt-LT"/>
        </w:rPr>
        <w:t>Rinkantas</w:t>
      </w:r>
      <w:r>
        <w:rPr>
          <w:rFonts w:ascii="Times New Roman" w:hAnsi="Times New Roman" w:cs="Times New Roman"/>
          <w:sz w:val="24"/>
          <w:szCs w:val="24"/>
          <w:lang w:val="lt-LT"/>
        </w:rPr>
        <w:t>“</w:t>
      </w:r>
      <w:r w:rsidRPr="0054473F">
        <w:rPr>
          <w:rFonts w:ascii="Times New Roman" w:hAnsi="Times New Roman" w:cs="Times New Roman"/>
          <w:sz w:val="24"/>
          <w:szCs w:val="24"/>
          <w:lang w:val="lt-LT"/>
        </w:rPr>
        <w:t xml:space="preserve">, </w:t>
      </w:r>
      <w:r w:rsidRPr="0054473F">
        <w:rPr>
          <w:rFonts w:ascii="Times New Roman" w:eastAsia="Arial" w:hAnsi="Times New Roman" w:cs="Times New Roman"/>
          <w:sz w:val="24"/>
          <w:szCs w:val="24"/>
          <w:lang w:val="lt-LT"/>
        </w:rPr>
        <w:t>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lastRenderedPageBreak/>
        <w:t xml:space="preserve">Data: 2009 09 08,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w:t>
      </w:r>
      <w:r>
        <w:rPr>
          <w:rFonts w:ascii="Times New Roman" w:eastAsia="Arial" w:hAnsi="Times New Roman" w:cs="Times New Roman"/>
          <w:sz w:val="24"/>
          <w:szCs w:val="24"/>
          <w:lang w:val="lt-LT"/>
        </w:rPr>
        <w:t>„</w:t>
      </w:r>
      <w:r w:rsidRPr="0054473F">
        <w:rPr>
          <w:rFonts w:ascii="Times New Roman" w:hAnsi="Times New Roman" w:cs="Times New Roman"/>
          <w:sz w:val="24"/>
          <w:szCs w:val="24"/>
          <w:lang w:val="lt-LT"/>
        </w:rPr>
        <w:t>Coface Austria Kreditversicherung</w:t>
      </w:r>
      <w:r>
        <w:rPr>
          <w:rFonts w:ascii="Times New Roman" w:hAnsi="Times New Roman" w:cs="Times New Roman"/>
          <w:sz w:val="24"/>
          <w:szCs w:val="24"/>
          <w:lang w:val="lt-LT"/>
        </w:rPr>
        <w:t>“</w:t>
      </w:r>
      <w:r w:rsidRPr="0054473F">
        <w:rPr>
          <w:rFonts w:ascii="Times New Roman" w:hAnsi="Times New Roman" w:cs="Times New Roman"/>
          <w:sz w:val="24"/>
          <w:szCs w:val="24"/>
          <w:lang w:val="lt-LT"/>
        </w:rPr>
        <w:t xml:space="preserve"> Ag Lietuvos filialas</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09 10,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hAnsi="Times New Roman" w:cs="Times New Roman"/>
          <w:sz w:val="24"/>
          <w:szCs w:val="24"/>
          <w:lang w:val="lt-LT"/>
        </w:rPr>
        <w:t>Kazlų Rūdos Metalas</w:t>
      </w:r>
      <w:r>
        <w:rPr>
          <w:rFonts w:ascii="Times New Roman" w:hAnsi="Times New Roman" w:cs="Times New Roman"/>
          <w:sz w:val="24"/>
          <w:szCs w:val="24"/>
          <w:lang w:val="lt-LT"/>
        </w:rPr>
        <w:t>“</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Data: 2009 09 22, institucija:</w:t>
      </w:r>
      <w:r w:rsidRPr="0054473F">
        <w:rPr>
          <w:rFonts w:ascii="Times New Roman" w:hAnsi="Times New Roman" w:cs="Times New Roman"/>
          <w:sz w:val="24"/>
          <w:szCs w:val="24"/>
          <w:lang w:val="lt-LT"/>
        </w:rPr>
        <w:t xml:space="preserve"> Plungės Rajono Apylinkės Teismas,</w:t>
      </w:r>
      <w:r w:rsidRPr="0054473F">
        <w:rPr>
          <w:rFonts w:ascii="Times New Roman" w:eastAsia="Arial" w:hAnsi="Times New Roman" w:cs="Times New Roman"/>
          <w:sz w:val="24"/>
          <w:szCs w:val="24"/>
          <w:lang w:val="lt-LT"/>
        </w:rPr>
        <w:t xml:space="preserve"> ieškovas: </w:t>
      </w:r>
      <w:r>
        <w:rPr>
          <w:rFonts w:ascii="Times New Roman" w:eastAsia="Arial" w:hAnsi="Times New Roman" w:cs="Times New Roman"/>
          <w:sz w:val="24"/>
          <w:szCs w:val="24"/>
          <w:lang w:val="lt-LT"/>
        </w:rPr>
        <w:t>„</w:t>
      </w:r>
      <w:r w:rsidRPr="0054473F">
        <w:rPr>
          <w:rFonts w:ascii="Times New Roman" w:hAnsi="Times New Roman" w:cs="Times New Roman"/>
          <w:sz w:val="24"/>
          <w:szCs w:val="24"/>
          <w:lang w:val="lt-LT"/>
        </w:rPr>
        <w:t>Coface Austria Kreditversicherung</w:t>
      </w:r>
      <w:r>
        <w:rPr>
          <w:rFonts w:ascii="Times New Roman" w:hAnsi="Times New Roman" w:cs="Times New Roman"/>
          <w:sz w:val="24"/>
          <w:szCs w:val="24"/>
          <w:lang w:val="lt-LT"/>
        </w:rPr>
        <w:t>“</w:t>
      </w:r>
      <w:r w:rsidRPr="0054473F">
        <w:rPr>
          <w:rFonts w:ascii="Times New Roman" w:hAnsi="Times New Roman" w:cs="Times New Roman"/>
          <w:sz w:val="24"/>
          <w:szCs w:val="24"/>
          <w:lang w:val="lt-LT"/>
        </w:rPr>
        <w:t xml:space="preserve"> Ag Lietuvos filialas</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Data: 2009 10 23, institucija: </w:t>
      </w:r>
      <w:r w:rsidRPr="0054473F">
        <w:rPr>
          <w:rFonts w:ascii="Times New Roman" w:hAnsi="Times New Roman" w:cs="Times New Roman"/>
          <w:sz w:val="24"/>
          <w:szCs w:val="24"/>
          <w:lang w:val="lt-LT"/>
        </w:rPr>
        <w:t>Klaipėdos Apygardos Teismas,</w:t>
      </w:r>
      <w:r w:rsidRPr="0054473F">
        <w:rPr>
          <w:rFonts w:ascii="Times New Roman" w:eastAsia="Arial" w:hAnsi="Times New Roman" w:cs="Times New Roman"/>
          <w:sz w:val="24"/>
          <w:szCs w:val="24"/>
          <w:lang w:val="lt-LT"/>
        </w:rPr>
        <w:t xml:space="preserve"> ieškovas: UAB </w:t>
      </w:r>
      <w:r>
        <w:rPr>
          <w:rFonts w:ascii="Times New Roman" w:eastAsia="Arial" w:hAnsi="Times New Roman" w:cs="Times New Roman"/>
          <w:sz w:val="24"/>
          <w:szCs w:val="24"/>
          <w:lang w:val="lt-LT"/>
        </w:rPr>
        <w:t>„</w:t>
      </w:r>
      <w:r w:rsidRPr="0054473F">
        <w:rPr>
          <w:rFonts w:ascii="Times New Roman" w:hAnsi="Times New Roman" w:cs="Times New Roman"/>
          <w:sz w:val="24"/>
          <w:szCs w:val="24"/>
          <w:lang w:val="lt-LT"/>
        </w:rPr>
        <w:t>Hertel services</w:t>
      </w:r>
      <w:r w:rsidRPr="0054473F">
        <w:rPr>
          <w:rFonts w:ascii="Times New Roman" w:eastAsia="Arial" w:hAnsi="Times New Roman" w:cs="Times New Roman"/>
          <w:sz w:val="24"/>
          <w:szCs w:val="24"/>
          <w:lang w:val="lt-LT"/>
        </w:rPr>
        <w:t>“, priežastis: skola, suma: nežinoma, rezultatas: nežinomas</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 xml:space="preserve">Hipoteka: remiantis Hipotekos Registro informacija šiuo metu yra įregistruoti 2 hipotekos įrašai: </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Įregistruota: 2, paskutinė data 2008.03.27.</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Turto areštai: remiantis Turto Arešto Aktų Registro informacija  įregistruoti 32 aktyvūs įrašai, iš jų 30 įregistruoti 2009 metais, naujausia data 2009.10.09.</w:t>
      </w:r>
    </w:p>
    <w:p w:rsidR="0065159B" w:rsidRPr="0054473F" w:rsidRDefault="0065159B" w:rsidP="0065159B">
      <w:pPr>
        <w:spacing w:after="0" w:line="360" w:lineRule="auto"/>
        <w:jc w:val="both"/>
        <w:rPr>
          <w:rFonts w:ascii="Times New Roman" w:hAnsi="Times New Roman"/>
          <w:sz w:val="24"/>
          <w:szCs w:val="24"/>
          <w:lang w:val="lt-LT"/>
        </w:rPr>
      </w:pP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Infliacijos lygis Lietuvoje:</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01.01.2008 - 31.12.2008</w:t>
      </w:r>
      <w:r w:rsidRPr="0054473F">
        <w:rPr>
          <w:rFonts w:ascii="Times New Roman" w:eastAsia="Arial" w:hAnsi="Times New Roman" w:cs="Times New Roman"/>
          <w:sz w:val="24"/>
          <w:szCs w:val="24"/>
          <w:lang w:val="lt-LT"/>
        </w:rPr>
        <w:tab/>
        <w:t xml:space="preserve"> 8.5%</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01.01.2007 - 31.12.2007</w:t>
      </w:r>
      <w:r w:rsidRPr="0054473F">
        <w:rPr>
          <w:rFonts w:ascii="Times New Roman" w:eastAsia="Arial" w:hAnsi="Times New Roman" w:cs="Times New Roman"/>
          <w:sz w:val="24"/>
          <w:szCs w:val="24"/>
          <w:lang w:val="lt-LT"/>
        </w:rPr>
        <w:tab/>
        <w:t xml:space="preserve"> 5.7%</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01.01.2006 - 31.12.2006</w:t>
      </w:r>
      <w:r w:rsidRPr="0054473F">
        <w:rPr>
          <w:rFonts w:ascii="Times New Roman" w:eastAsia="Arial" w:hAnsi="Times New Roman" w:cs="Times New Roman"/>
          <w:sz w:val="24"/>
          <w:szCs w:val="24"/>
          <w:lang w:val="lt-LT"/>
        </w:rPr>
        <w:tab/>
        <w:t xml:space="preserve"> 3.8%</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01.01.2005 - 31.12.2005</w:t>
      </w:r>
      <w:r w:rsidRPr="0054473F">
        <w:rPr>
          <w:rFonts w:ascii="Times New Roman" w:eastAsia="Arial" w:hAnsi="Times New Roman" w:cs="Times New Roman"/>
          <w:sz w:val="24"/>
          <w:szCs w:val="24"/>
          <w:lang w:val="lt-LT"/>
        </w:rPr>
        <w:tab/>
        <w:t xml:space="preserve"> 2.7%</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01.01.2004 - 31.12.2004</w:t>
      </w:r>
      <w:r w:rsidRPr="0054473F">
        <w:rPr>
          <w:rFonts w:ascii="Times New Roman" w:eastAsia="Arial" w:hAnsi="Times New Roman" w:cs="Times New Roman"/>
          <w:sz w:val="24"/>
          <w:szCs w:val="24"/>
          <w:lang w:val="lt-LT"/>
        </w:rPr>
        <w:tab/>
        <w:t xml:space="preserve"> 1.2%</w:t>
      </w:r>
    </w:p>
    <w:p w:rsidR="0065159B" w:rsidRPr="0054473F"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54473F">
        <w:rPr>
          <w:rFonts w:ascii="Times New Roman" w:eastAsia="Arial" w:hAnsi="Times New Roman" w:cs="Times New Roman"/>
          <w:sz w:val="24"/>
          <w:szCs w:val="24"/>
          <w:lang w:val="lt-LT"/>
        </w:rPr>
        <w:t>01.01.2003 - 31.12.2003</w:t>
      </w:r>
      <w:r w:rsidRPr="0054473F">
        <w:rPr>
          <w:rFonts w:ascii="Times New Roman" w:eastAsia="Arial" w:hAnsi="Times New Roman" w:cs="Times New Roman"/>
          <w:sz w:val="24"/>
          <w:szCs w:val="24"/>
          <w:lang w:val="lt-LT"/>
        </w:rPr>
        <w:tab/>
        <w:t>-1.2%</w:t>
      </w:r>
    </w:p>
    <w:p w:rsidR="0065159B" w:rsidRPr="0054473F" w:rsidRDefault="0065159B" w:rsidP="0065159B">
      <w:pPr>
        <w:pStyle w:val="PlainText"/>
        <w:tabs>
          <w:tab w:val="left" w:pos="2520"/>
        </w:tabs>
        <w:spacing w:line="360" w:lineRule="auto"/>
        <w:ind w:firstLine="851"/>
        <w:jc w:val="both"/>
        <w:rPr>
          <w:rFonts w:ascii="Times New Roman" w:hAnsi="Times New Roman" w:cs="Times New Roman"/>
          <w:sz w:val="24"/>
          <w:szCs w:val="24"/>
          <w:lang w:val="lt-LT"/>
        </w:rPr>
      </w:pPr>
    </w:p>
    <w:p w:rsidR="0065159B" w:rsidRPr="007A7F5A" w:rsidRDefault="0065159B" w:rsidP="0065159B">
      <w:pPr>
        <w:pStyle w:val="PlainText"/>
        <w:tabs>
          <w:tab w:val="left" w:pos="2520"/>
        </w:tabs>
        <w:spacing w:line="360" w:lineRule="auto"/>
        <w:ind w:firstLine="851"/>
        <w:jc w:val="both"/>
        <w:rPr>
          <w:rFonts w:ascii="Times New Roman" w:hAnsi="Times New Roman" w:cs="Times New Roman"/>
          <w:sz w:val="24"/>
          <w:szCs w:val="24"/>
          <w:lang w:val="lt-LT"/>
        </w:rPr>
      </w:pPr>
      <w:r w:rsidRPr="0054473F">
        <w:rPr>
          <w:rFonts w:ascii="Times New Roman" w:hAnsi="Times New Roman" w:cs="Times New Roman"/>
          <w:sz w:val="24"/>
          <w:szCs w:val="24"/>
          <w:lang w:val="lt-LT"/>
        </w:rPr>
        <w:t>Visa pirmame priede pateikta informacija buvo surinkta iš ofic</w:t>
      </w:r>
      <w:r>
        <w:rPr>
          <w:rFonts w:ascii="Times New Roman" w:hAnsi="Times New Roman" w:cs="Times New Roman"/>
          <w:sz w:val="24"/>
          <w:szCs w:val="24"/>
          <w:lang w:val="lt-LT"/>
        </w:rPr>
        <w:t>ialių bei viešųjų šaltinių 2009 10 25, bei atnaujinta 2009.11.</w:t>
      </w:r>
      <w:r>
        <w:rPr>
          <w:rFonts w:ascii="Times New Roman" w:hAnsi="Times New Roman" w:cs="Times New Roman"/>
          <w:sz w:val="24"/>
          <w:szCs w:val="24"/>
          <w:lang w:val="en-US"/>
        </w:rPr>
        <w:t>2</w:t>
      </w:r>
      <w:r>
        <w:rPr>
          <w:rFonts w:ascii="Times New Roman" w:hAnsi="Times New Roman" w:cs="Times New Roman"/>
          <w:sz w:val="24"/>
          <w:szCs w:val="24"/>
          <w:lang w:val="lt-LT"/>
        </w:rPr>
        <w:t>0.</w:t>
      </w:r>
    </w:p>
    <w:p w:rsidR="0065159B" w:rsidRPr="00FE3553" w:rsidRDefault="0065159B" w:rsidP="0065159B">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1A2B59" w:rsidRDefault="001A2B59">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sz w:val="24"/>
          <w:szCs w:val="24"/>
          <w:lang w:val="lt-LT"/>
        </w:rPr>
        <w:br w:type="page"/>
      </w:r>
    </w:p>
    <w:p w:rsidR="001A2B59" w:rsidRDefault="001A2B59">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699200" behindDoc="0" locked="0" layoutInCell="1" allowOverlap="1">
            <wp:simplePos x="0" y="0"/>
            <wp:positionH relativeFrom="column">
              <wp:posOffset>-890006</wp:posOffset>
            </wp:positionH>
            <wp:positionV relativeFrom="paragraph">
              <wp:posOffset>-694211</wp:posOffset>
            </wp:positionV>
            <wp:extent cx="7529063" cy="10675831"/>
            <wp:effectExtent l="19050" t="0" r="0" b="0"/>
            <wp:wrapNone/>
            <wp:docPr id="1" name="Picture 0"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48" cstate="print"/>
                    <a:stretch>
                      <a:fillRect/>
                    </a:stretch>
                  </pic:blipFill>
                  <pic:spPr>
                    <a:xfrm>
                      <a:off x="0" y="0"/>
                      <a:ext cx="7529345" cy="10676231"/>
                    </a:xfrm>
                    <a:prstGeom prst="rect">
                      <a:avLst/>
                    </a:prstGeom>
                  </pic:spPr>
                </pic:pic>
              </a:graphicData>
            </a:graphic>
          </wp:anchor>
        </w:drawing>
      </w:r>
      <w:r>
        <w:rPr>
          <w:rFonts w:ascii="Times New Roman" w:hAnsi="Times New Roman" w:cs="Times New Roman"/>
          <w:sz w:val="24"/>
          <w:szCs w:val="24"/>
          <w:lang w:val="lt-LT"/>
        </w:rPr>
        <w:br w:type="page"/>
      </w:r>
    </w:p>
    <w:p w:rsidR="001A2B59" w:rsidRDefault="00C55FA1">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0224" behindDoc="0" locked="0" layoutInCell="1" allowOverlap="1">
            <wp:simplePos x="0" y="0"/>
            <wp:positionH relativeFrom="column">
              <wp:posOffset>-890006</wp:posOffset>
            </wp:positionH>
            <wp:positionV relativeFrom="paragraph">
              <wp:posOffset>-694211</wp:posOffset>
            </wp:positionV>
            <wp:extent cx="7511810" cy="10660786"/>
            <wp:effectExtent l="19050" t="0" r="0" b="0"/>
            <wp:wrapNone/>
            <wp:docPr id="3" name="Picture 2"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49" cstate="print"/>
                    <a:stretch>
                      <a:fillRect/>
                    </a:stretch>
                  </pic:blipFill>
                  <pic:spPr>
                    <a:xfrm>
                      <a:off x="0" y="0"/>
                      <a:ext cx="7517457" cy="10668801"/>
                    </a:xfrm>
                    <a:prstGeom prst="rect">
                      <a:avLst/>
                    </a:prstGeom>
                  </pic:spPr>
                </pic:pic>
              </a:graphicData>
            </a:graphic>
          </wp:anchor>
        </w:drawing>
      </w:r>
      <w:r w:rsidR="001A2B59">
        <w:rPr>
          <w:rFonts w:ascii="Times New Roman" w:hAnsi="Times New Roman" w:cs="Times New Roman"/>
          <w:sz w:val="24"/>
          <w:szCs w:val="24"/>
          <w:lang w:val="lt-LT"/>
        </w:rPr>
        <w:br w:type="page"/>
      </w:r>
    </w:p>
    <w:p w:rsidR="001A2B59" w:rsidRDefault="00C55FA1">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1248" behindDoc="0" locked="0" layoutInCell="1" allowOverlap="1">
            <wp:simplePos x="0" y="0"/>
            <wp:positionH relativeFrom="column">
              <wp:posOffset>-890007</wp:posOffset>
            </wp:positionH>
            <wp:positionV relativeFrom="paragraph">
              <wp:posOffset>-694212</wp:posOffset>
            </wp:positionV>
            <wp:extent cx="7537689" cy="10652327"/>
            <wp:effectExtent l="19050" t="0" r="6111" b="0"/>
            <wp:wrapNone/>
            <wp:docPr id="6" name="Picture 5"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50" cstate="print"/>
                    <a:stretch>
                      <a:fillRect/>
                    </a:stretch>
                  </pic:blipFill>
                  <pic:spPr>
                    <a:xfrm>
                      <a:off x="0" y="0"/>
                      <a:ext cx="7537336" cy="10651828"/>
                    </a:xfrm>
                    <a:prstGeom prst="rect">
                      <a:avLst/>
                    </a:prstGeom>
                  </pic:spPr>
                </pic:pic>
              </a:graphicData>
            </a:graphic>
          </wp:anchor>
        </w:drawing>
      </w:r>
      <w:r w:rsidR="001A2B59">
        <w:rPr>
          <w:rFonts w:ascii="Times New Roman" w:hAnsi="Times New Roman" w:cs="Times New Roman"/>
          <w:sz w:val="24"/>
          <w:szCs w:val="24"/>
          <w:lang w:val="lt-LT"/>
        </w:rPr>
        <w:br w:type="page"/>
      </w:r>
    </w:p>
    <w:p w:rsidR="001A2B59" w:rsidRDefault="00C55FA1">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2272" behindDoc="0" locked="0" layoutInCell="1" allowOverlap="1">
            <wp:simplePos x="0" y="0"/>
            <wp:positionH relativeFrom="column">
              <wp:posOffset>-890007</wp:posOffset>
            </wp:positionH>
            <wp:positionV relativeFrom="paragraph">
              <wp:posOffset>-694212</wp:posOffset>
            </wp:positionV>
            <wp:extent cx="7544711" cy="10662249"/>
            <wp:effectExtent l="19050" t="0" r="0" b="0"/>
            <wp:wrapNone/>
            <wp:docPr id="7" name="Picture 6"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51" cstate="print"/>
                    <a:stretch>
                      <a:fillRect/>
                    </a:stretch>
                  </pic:blipFill>
                  <pic:spPr>
                    <a:xfrm>
                      <a:off x="0" y="0"/>
                      <a:ext cx="7548230" cy="10667223"/>
                    </a:xfrm>
                    <a:prstGeom prst="rect">
                      <a:avLst/>
                    </a:prstGeom>
                  </pic:spPr>
                </pic:pic>
              </a:graphicData>
            </a:graphic>
          </wp:anchor>
        </w:drawing>
      </w:r>
      <w:r w:rsidR="001A2B59">
        <w:rPr>
          <w:rFonts w:ascii="Times New Roman" w:hAnsi="Times New Roman" w:cs="Times New Roman"/>
          <w:sz w:val="24"/>
          <w:szCs w:val="24"/>
          <w:lang w:val="lt-LT"/>
        </w:rPr>
        <w:br w:type="page"/>
      </w:r>
    </w:p>
    <w:p w:rsidR="001A2B59" w:rsidRDefault="00C55FA1">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3296" behindDoc="0" locked="0" layoutInCell="1" allowOverlap="1">
            <wp:simplePos x="0" y="0"/>
            <wp:positionH relativeFrom="column">
              <wp:posOffset>-890007</wp:posOffset>
            </wp:positionH>
            <wp:positionV relativeFrom="paragraph">
              <wp:posOffset>-694212</wp:posOffset>
            </wp:positionV>
            <wp:extent cx="7537689" cy="10663547"/>
            <wp:effectExtent l="19050" t="0" r="6111" b="0"/>
            <wp:wrapNone/>
            <wp:docPr id="8" name="Picture 7"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52" cstate="print"/>
                    <a:stretch>
                      <a:fillRect/>
                    </a:stretch>
                  </pic:blipFill>
                  <pic:spPr>
                    <a:xfrm>
                      <a:off x="0" y="0"/>
                      <a:ext cx="7538743" cy="10665039"/>
                    </a:xfrm>
                    <a:prstGeom prst="rect">
                      <a:avLst/>
                    </a:prstGeom>
                  </pic:spPr>
                </pic:pic>
              </a:graphicData>
            </a:graphic>
          </wp:anchor>
        </w:drawing>
      </w:r>
      <w:r w:rsidR="001A2B59">
        <w:rPr>
          <w:rFonts w:ascii="Times New Roman" w:hAnsi="Times New Roman" w:cs="Times New Roman"/>
          <w:sz w:val="24"/>
          <w:szCs w:val="24"/>
          <w:lang w:val="lt-LT"/>
        </w:rPr>
        <w:br w:type="page"/>
      </w:r>
    </w:p>
    <w:p w:rsidR="001A2B59" w:rsidRDefault="00C55FA1">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4320" behindDoc="0" locked="0" layoutInCell="1" allowOverlap="1">
            <wp:simplePos x="0" y="0"/>
            <wp:positionH relativeFrom="column">
              <wp:posOffset>-890006</wp:posOffset>
            </wp:positionH>
            <wp:positionV relativeFrom="paragraph">
              <wp:posOffset>-694211</wp:posOffset>
            </wp:positionV>
            <wp:extent cx="7539042" cy="10670876"/>
            <wp:effectExtent l="19050" t="0" r="4758" b="0"/>
            <wp:wrapNone/>
            <wp:docPr id="16" name="Picture 15"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53" cstate="print"/>
                    <a:stretch>
                      <a:fillRect/>
                    </a:stretch>
                  </pic:blipFill>
                  <pic:spPr>
                    <a:xfrm>
                      <a:off x="0" y="0"/>
                      <a:ext cx="7537974" cy="10669364"/>
                    </a:xfrm>
                    <a:prstGeom prst="rect">
                      <a:avLst/>
                    </a:prstGeom>
                  </pic:spPr>
                </pic:pic>
              </a:graphicData>
            </a:graphic>
          </wp:anchor>
        </w:drawing>
      </w:r>
      <w:r w:rsidR="001A2B59">
        <w:rPr>
          <w:rFonts w:ascii="Times New Roman" w:hAnsi="Times New Roman" w:cs="Times New Roman"/>
          <w:sz w:val="24"/>
          <w:szCs w:val="24"/>
          <w:lang w:val="lt-LT"/>
        </w:rPr>
        <w:br w:type="page"/>
      </w:r>
    </w:p>
    <w:p w:rsidR="00C55FA1" w:rsidRDefault="00C55FA1">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5344" behindDoc="0" locked="0" layoutInCell="1" allowOverlap="1">
            <wp:simplePos x="0" y="0"/>
            <wp:positionH relativeFrom="column">
              <wp:posOffset>-890270</wp:posOffset>
            </wp:positionH>
            <wp:positionV relativeFrom="paragraph">
              <wp:posOffset>-676910</wp:posOffset>
            </wp:positionV>
            <wp:extent cx="7528560" cy="10661650"/>
            <wp:effectExtent l="19050" t="0" r="0" b="0"/>
            <wp:wrapNone/>
            <wp:docPr id="17" name="Picture 16"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54" cstate="print"/>
                    <a:stretch>
                      <a:fillRect/>
                    </a:stretch>
                  </pic:blipFill>
                  <pic:spPr>
                    <a:xfrm>
                      <a:off x="0" y="0"/>
                      <a:ext cx="7528560" cy="10661650"/>
                    </a:xfrm>
                    <a:prstGeom prst="rect">
                      <a:avLst/>
                    </a:prstGeom>
                  </pic:spPr>
                </pic:pic>
              </a:graphicData>
            </a:graphic>
          </wp:anchor>
        </w:drawing>
      </w:r>
      <w:r>
        <w:rPr>
          <w:rFonts w:ascii="Times New Roman" w:hAnsi="Times New Roman" w:cs="Times New Roman"/>
          <w:sz w:val="24"/>
          <w:szCs w:val="24"/>
          <w:lang w:val="lt-LT"/>
        </w:rPr>
        <w:br w:type="page"/>
      </w:r>
    </w:p>
    <w:p w:rsidR="00C55FA1" w:rsidRDefault="00C55FA1">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6368" behindDoc="0" locked="0" layoutInCell="1" allowOverlap="1">
            <wp:simplePos x="0" y="0"/>
            <wp:positionH relativeFrom="column">
              <wp:posOffset>-890006</wp:posOffset>
            </wp:positionH>
            <wp:positionV relativeFrom="paragraph">
              <wp:posOffset>-728716</wp:posOffset>
            </wp:positionV>
            <wp:extent cx="7537689" cy="10656988"/>
            <wp:effectExtent l="19050" t="0" r="6111" b="0"/>
            <wp:wrapNone/>
            <wp:docPr id="18" name="Picture 17" desc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55" cstate="print"/>
                    <a:stretch>
                      <a:fillRect/>
                    </a:stretch>
                  </pic:blipFill>
                  <pic:spPr>
                    <a:xfrm>
                      <a:off x="0" y="0"/>
                      <a:ext cx="7537690" cy="10656989"/>
                    </a:xfrm>
                    <a:prstGeom prst="rect">
                      <a:avLst/>
                    </a:prstGeom>
                  </pic:spPr>
                </pic:pic>
              </a:graphicData>
            </a:graphic>
          </wp:anchor>
        </w:drawing>
      </w:r>
      <w:r>
        <w:rPr>
          <w:rFonts w:ascii="Times New Roman" w:hAnsi="Times New Roman" w:cs="Times New Roman"/>
          <w:sz w:val="24"/>
          <w:szCs w:val="24"/>
          <w:lang w:val="lt-LT"/>
        </w:rPr>
        <w:br w:type="page"/>
      </w:r>
    </w:p>
    <w:p w:rsidR="00C55FA1" w:rsidRDefault="00C55FA1">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7392" behindDoc="0" locked="0" layoutInCell="1" allowOverlap="1">
            <wp:simplePos x="0" y="0"/>
            <wp:positionH relativeFrom="column">
              <wp:posOffset>-890007</wp:posOffset>
            </wp:positionH>
            <wp:positionV relativeFrom="paragraph">
              <wp:posOffset>-728716</wp:posOffset>
            </wp:positionV>
            <wp:extent cx="7529063" cy="10673768"/>
            <wp:effectExtent l="19050" t="0" r="0" b="0"/>
            <wp:wrapNone/>
            <wp:docPr id="19" name="Picture 18" desc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56" cstate="print"/>
                    <a:stretch>
                      <a:fillRect/>
                    </a:stretch>
                  </pic:blipFill>
                  <pic:spPr>
                    <a:xfrm>
                      <a:off x="0" y="0"/>
                      <a:ext cx="7533573" cy="10680162"/>
                    </a:xfrm>
                    <a:prstGeom prst="rect">
                      <a:avLst/>
                    </a:prstGeom>
                  </pic:spPr>
                </pic:pic>
              </a:graphicData>
            </a:graphic>
          </wp:anchor>
        </w:drawing>
      </w:r>
      <w:r>
        <w:rPr>
          <w:rFonts w:ascii="Times New Roman" w:hAnsi="Times New Roman" w:cs="Times New Roman"/>
          <w:sz w:val="24"/>
          <w:szCs w:val="24"/>
          <w:lang w:val="lt-LT"/>
        </w:rPr>
        <w:br w:type="page"/>
      </w:r>
    </w:p>
    <w:p w:rsidR="00C55FA1" w:rsidRDefault="00A81D26">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8416" behindDoc="0" locked="0" layoutInCell="1" allowOverlap="1">
            <wp:simplePos x="0" y="0"/>
            <wp:positionH relativeFrom="column">
              <wp:posOffset>-890006</wp:posOffset>
            </wp:positionH>
            <wp:positionV relativeFrom="paragraph">
              <wp:posOffset>-728717</wp:posOffset>
            </wp:positionV>
            <wp:extent cx="7529063" cy="10663677"/>
            <wp:effectExtent l="19050" t="0" r="0" b="0"/>
            <wp:wrapNone/>
            <wp:docPr id="20" name="Picture 19" descr="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57" cstate="print"/>
                    <a:stretch>
                      <a:fillRect/>
                    </a:stretch>
                  </pic:blipFill>
                  <pic:spPr>
                    <a:xfrm>
                      <a:off x="0" y="0"/>
                      <a:ext cx="7528970" cy="10663546"/>
                    </a:xfrm>
                    <a:prstGeom prst="rect">
                      <a:avLst/>
                    </a:prstGeom>
                  </pic:spPr>
                </pic:pic>
              </a:graphicData>
            </a:graphic>
          </wp:anchor>
        </w:drawing>
      </w:r>
      <w:r w:rsidR="00C55FA1">
        <w:rPr>
          <w:rFonts w:ascii="Times New Roman" w:hAnsi="Times New Roman" w:cs="Times New Roman"/>
          <w:sz w:val="24"/>
          <w:szCs w:val="24"/>
          <w:lang w:val="lt-LT"/>
        </w:rPr>
        <w:br w:type="page"/>
      </w:r>
    </w:p>
    <w:p w:rsidR="00C55FA1" w:rsidRDefault="00A81D26">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09440" behindDoc="0" locked="0" layoutInCell="1" allowOverlap="1">
            <wp:simplePos x="0" y="0"/>
            <wp:positionH relativeFrom="column">
              <wp:posOffset>-890007</wp:posOffset>
            </wp:positionH>
            <wp:positionV relativeFrom="paragraph">
              <wp:posOffset>-728717</wp:posOffset>
            </wp:positionV>
            <wp:extent cx="7537689" cy="10697513"/>
            <wp:effectExtent l="19050" t="0" r="6111" b="0"/>
            <wp:wrapNone/>
            <wp:docPr id="21" name="Picture 20"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58" cstate="print"/>
                    <a:stretch>
                      <a:fillRect/>
                    </a:stretch>
                  </pic:blipFill>
                  <pic:spPr>
                    <a:xfrm>
                      <a:off x="0" y="0"/>
                      <a:ext cx="7542204" cy="10703921"/>
                    </a:xfrm>
                    <a:prstGeom prst="rect">
                      <a:avLst/>
                    </a:prstGeom>
                  </pic:spPr>
                </pic:pic>
              </a:graphicData>
            </a:graphic>
          </wp:anchor>
        </w:drawing>
      </w:r>
      <w:r w:rsidR="00C55FA1">
        <w:rPr>
          <w:rFonts w:ascii="Times New Roman" w:hAnsi="Times New Roman" w:cs="Times New Roman"/>
          <w:sz w:val="24"/>
          <w:szCs w:val="24"/>
          <w:lang w:val="lt-LT"/>
        </w:rPr>
        <w:br w:type="page"/>
      </w:r>
    </w:p>
    <w:p w:rsidR="00C55FA1" w:rsidRDefault="00A81D26">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10464" behindDoc="0" locked="0" layoutInCell="1" allowOverlap="1">
            <wp:simplePos x="0" y="0"/>
            <wp:positionH relativeFrom="column">
              <wp:posOffset>-881381</wp:posOffset>
            </wp:positionH>
            <wp:positionV relativeFrom="paragraph">
              <wp:posOffset>-711464</wp:posOffset>
            </wp:positionV>
            <wp:extent cx="7529063" cy="10651770"/>
            <wp:effectExtent l="19050" t="0" r="0" b="0"/>
            <wp:wrapNone/>
            <wp:docPr id="22" name="Picture 21" desc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59" cstate="print"/>
                    <a:stretch>
                      <a:fillRect/>
                    </a:stretch>
                  </pic:blipFill>
                  <pic:spPr>
                    <a:xfrm>
                      <a:off x="0" y="0"/>
                      <a:ext cx="7532446" cy="10656556"/>
                    </a:xfrm>
                    <a:prstGeom prst="rect">
                      <a:avLst/>
                    </a:prstGeom>
                  </pic:spPr>
                </pic:pic>
              </a:graphicData>
            </a:graphic>
          </wp:anchor>
        </w:drawing>
      </w:r>
      <w:r w:rsidR="00C55FA1">
        <w:rPr>
          <w:rFonts w:ascii="Times New Roman" w:hAnsi="Times New Roman" w:cs="Times New Roman"/>
          <w:sz w:val="24"/>
          <w:szCs w:val="24"/>
          <w:lang w:val="lt-LT"/>
        </w:rPr>
        <w:br w:type="page"/>
      </w:r>
    </w:p>
    <w:p w:rsidR="00EA79B9" w:rsidRDefault="00EA79B9">
      <w:pPr>
        <w:suppressAutoHyphens w:val="0"/>
        <w:spacing w:after="0" w:line="240" w:lineRule="auto"/>
        <w:rPr>
          <w:rFonts w:ascii="Times New Roman" w:eastAsia="Times New Roman" w:hAnsi="Times New Roman" w:cs="Times New Roman"/>
          <w:sz w:val="24"/>
          <w:szCs w:val="24"/>
          <w:lang w:val="lt-LT"/>
        </w:rPr>
      </w:pPr>
      <w:r>
        <w:rPr>
          <w:rFonts w:ascii="Times New Roman" w:hAnsi="Times New Roman" w:cs="Times New Roman"/>
          <w:noProof/>
          <w:sz w:val="24"/>
          <w:szCs w:val="24"/>
          <w:lang w:val="lt-LT" w:eastAsia="lt-LT"/>
        </w:rPr>
        <w:lastRenderedPageBreak/>
        <w:drawing>
          <wp:anchor distT="0" distB="0" distL="114300" distR="114300" simplePos="0" relativeHeight="251711488" behindDoc="0" locked="0" layoutInCell="1" allowOverlap="1">
            <wp:simplePos x="0" y="0"/>
            <wp:positionH relativeFrom="column">
              <wp:posOffset>-881381</wp:posOffset>
            </wp:positionH>
            <wp:positionV relativeFrom="paragraph">
              <wp:posOffset>-711464</wp:posOffset>
            </wp:positionV>
            <wp:extent cx="7529063" cy="10635749"/>
            <wp:effectExtent l="19050" t="0" r="0" b="0"/>
            <wp:wrapNone/>
            <wp:docPr id="23" name="Picture 22"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jpg"/>
                    <pic:cNvPicPr/>
                  </pic:nvPicPr>
                  <pic:blipFill>
                    <a:blip r:embed="rId60" cstate="print"/>
                    <a:stretch>
                      <a:fillRect/>
                    </a:stretch>
                  </pic:blipFill>
                  <pic:spPr>
                    <a:xfrm>
                      <a:off x="0" y="0"/>
                      <a:ext cx="7528909" cy="10635532"/>
                    </a:xfrm>
                    <a:prstGeom prst="rect">
                      <a:avLst/>
                    </a:prstGeom>
                  </pic:spPr>
                </pic:pic>
              </a:graphicData>
            </a:graphic>
          </wp:anchor>
        </w:drawing>
      </w:r>
      <w:r>
        <w:rPr>
          <w:rFonts w:ascii="Times New Roman" w:hAnsi="Times New Roman" w:cs="Times New Roman"/>
          <w:sz w:val="24"/>
          <w:szCs w:val="24"/>
          <w:lang w:val="lt-LT"/>
        </w:rPr>
        <w:br w:type="page"/>
      </w:r>
    </w:p>
    <w:p w:rsidR="0072466E" w:rsidRPr="00FE3553" w:rsidRDefault="0072466E" w:rsidP="0072466E">
      <w:pPr>
        <w:ind w:left="851"/>
        <w:jc w:val="right"/>
        <w:rPr>
          <w:rFonts w:ascii="Times New Roman" w:hAnsi="Times New Roman"/>
          <w:b/>
          <w:sz w:val="24"/>
          <w:szCs w:val="24"/>
          <w:lang w:val="lt-LT"/>
        </w:rPr>
      </w:pPr>
      <w:r w:rsidRPr="00FE3553">
        <w:rPr>
          <w:rFonts w:ascii="Times New Roman" w:hAnsi="Times New Roman"/>
          <w:b/>
          <w:sz w:val="24"/>
          <w:szCs w:val="24"/>
          <w:lang w:val="lt-LT"/>
        </w:rPr>
        <w:lastRenderedPageBreak/>
        <w:t>4 PRIEDAS</w:t>
      </w:r>
    </w:p>
    <w:p w:rsidR="0072466E" w:rsidRPr="00FE3553" w:rsidRDefault="0072466E" w:rsidP="0072466E">
      <w:pPr>
        <w:ind w:left="567"/>
        <w:rPr>
          <w:rFonts w:ascii="Times New Roman" w:hAnsi="Times New Roman"/>
          <w:sz w:val="24"/>
          <w:szCs w:val="24"/>
          <w:lang w:val="lt-LT"/>
        </w:rPr>
      </w:pPr>
      <w:r w:rsidRPr="00FE3553">
        <w:rPr>
          <w:rFonts w:ascii="Times New Roman" w:hAnsi="Times New Roman"/>
          <w:b/>
          <w:sz w:val="24"/>
          <w:szCs w:val="24"/>
          <w:lang w:val="lt-LT"/>
        </w:rPr>
        <w:t xml:space="preserve">STATISTIKOS DEPARTAMENTO </w:t>
      </w:r>
      <w:r>
        <w:rPr>
          <w:rFonts w:ascii="Times New Roman" w:hAnsi="Times New Roman"/>
          <w:b/>
          <w:sz w:val="24"/>
          <w:szCs w:val="24"/>
          <w:lang w:val="lt-LT"/>
        </w:rPr>
        <w:t xml:space="preserve">PRIE LIETUVOS RESPUBLIKOS VYRIAUSYBĖS STATISTINIŲ VIDURKIŲ </w:t>
      </w:r>
      <w:r w:rsidRPr="00FE3553">
        <w:rPr>
          <w:rFonts w:ascii="Times New Roman" w:hAnsi="Times New Roman"/>
          <w:b/>
          <w:sz w:val="24"/>
          <w:szCs w:val="24"/>
          <w:lang w:val="lt-LT"/>
        </w:rPr>
        <w:t>LENTELĖS</w:t>
      </w:r>
    </w:p>
    <w:p w:rsidR="0072466E" w:rsidRDefault="0072466E" w:rsidP="0072466E">
      <w:pPr>
        <w:pStyle w:val="PlainText"/>
        <w:tabs>
          <w:tab w:val="left" w:pos="2520"/>
        </w:tabs>
        <w:spacing w:line="360" w:lineRule="auto"/>
        <w:ind w:firstLine="851"/>
        <w:jc w:val="both"/>
        <w:rPr>
          <w:rFonts w:ascii="Times New Roman" w:eastAsia="Arial" w:hAnsi="Times New Roman" w:cs="Times New Roman"/>
          <w:sz w:val="24"/>
          <w:szCs w:val="24"/>
          <w:lang w:val="lt-LT"/>
        </w:rPr>
      </w:pPr>
      <w:r w:rsidRPr="00B113C8">
        <w:rPr>
          <w:rFonts w:ascii="Times New Roman" w:hAnsi="Times New Roman"/>
          <w:bCs/>
          <w:noProof/>
          <w:sz w:val="24"/>
          <w:szCs w:val="24"/>
          <w:lang w:eastAsia="zh-TW" w:bidi="en-US"/>
        </w:rPr>
        <w:pict>
          <v:shape id="_x0000_s1064" type="#_x0000_t202" style="position:absolute;left:0;text-align:left;margin-left:-9.75pt;margin-top:10.85pt;width:513.05pt;height:52.3pt;z-index:251713536;mso-width-relative:margin;mso-height-relative:margin" filled="f" stroked="f">
            <v:textbox>
              <w:txbxContent>
                <w:p w:rsidR="0072466E" w:rsidRPr="00A64F35" w:rsidRDefault="0072466E" w:rsidP="0072466E">
                  <w:pPr>
                    <w:spacing w:after="0"/>
                    <w:jc w:val="center"/>
                    <w:rPr>
                      <w:rFonts w:ascii="Times New Roman" w:eastAsia="Times New Roman" w:hAnsi="Times New Roman"/>
                      <w:bCs/>
                      <w:sz w:val="24"/>
                      <w:szCs w:val="24"/>
                      <w:lang w:val="lt-LT" w:eastAsia="lt-LT"/>
                    </w:rPr>
                  </w:pPr>
                  <w:r w:rsidRPr="00A64F35">
                    <w:rPr>
                      <w:rFonts w:ascii="Times New Roman" w:eastAsia="Times New Roman" w:hAnsi="Times New Roman"/>
                      <w:bCs/>
                      <w:sz w:val="24"/>
                      <w:szCs w:val="24"/>
                      <w:lang w:eastAsia="lt-LT"/>
                    </w:rPr>
                    <w:t>7 lentel</w:t>
                  </w:r>
                  <w:r w:rsidRPr="00A64F35">
                    <w:rPr>
                      <w:rFonts w:ascii="Times New Roman" w:eastAsia="Times New Roman" w:hAnsi="Times New Roman"/>
                      <w:bCs/>
                      <w:sz w:val="24"/>
                      <w:szCs w:val="24"/>
                      <w:lang w:val="lt-LT" w:eastAsia="lt-LT"/>
                    </w:rPr>
                    <w:t xml:space="preserve">ė. </w:t>
                  </w:r>
                  <w:r w:rsidRPr="00A64F35">
                    <w:rPr>
                      <w:rFonts w:ascii="Times New Roman" w:eastAsia="Times New Roman" w:hAnsi="Times New Roman"/>
                      <w:bCs/>
                      <w:sz w:val="24"/>
                      <w:szCs w:val="24"/>
                      <w:lang w:eastAsia="lt-LT"/>
                    </w:rPr>
                    <w:t>2009</w:t>
                  </w:r>
                  <w:r w:rsidRPr="00A64F35">
                    <w:rPr>
                      <w:rFonts w:ascii="Times New Roman" w:eastAsia="Times New Roman" w:hAnsi="Times New Roman"/>
                      <w:bCs/>
                      <w:sz w:val="24"/>
                      <w:szCs w:val="24"/>
                      <w:lang w:val="lt-LT" w:eastAsia="lt-LT"/>
                    </w:rPr>
                    <w:t xml:space="preserve"> metų antrojo ketvirčio statistiniai skirtingų veiklos šakų likvidumo rodiklių vidurkiai</w:t>
                  </w:r>
                </w:p>
                <w:p w:rsidR="0072466E" w:rsidRPr="00A64F35" w:rsidRDefault="0072466E" w:rsidP="0072466E">
                  <w:pPr>
                    <w:spacing w:after="0"/>
                    <w:jc w:val="center"/>
                    <w:rPr>
                      <w:sz w:val="24"/>
                      <w:szCs w:val="24"/>
                      <w:lang w:val="lt-LT"/>
                    </w:rPr>
                  </w:pPr>
                  <w:r w:rsidRPr="00A64F35">
                    <w:rPr>
                      <w:rFonts w:ascii="Times New Roman" w:eastAsia="Times New Roman" w:hAnsi="Times New Roman"/>
                      <w:bCs/>
                      <w:sz w:val="24"/>
                      <w:szCs w:val="24"/>
                      <w:lang w:val="lt-LT" w:eastAsia="lt-LT"/>
                    </w:rPr>
                    <w:t>Požymiai: ketvirtis, statistiniai rodikliai ir ekonominės veiklos rūšis.[</w:t>
                  </w:r>
                  <w:r w:rsidRPr="00A64F35">
                    <w:rPr>
                      <w:rFonts w:ascii="Times New Roman" w:eastAsia="Times New Roman" w:hAnsi="Times New Roman"/>
                      <w:bCs/>
                      <w:sz w:val="24"/>
                      <w:szCs w:val="24"/>
                      <w:lang w:eastAsia="lt-LT"/>
                    </w:rPr>
                    <w:t>73</w:t>
                  </w:r>
                  <w:r w:rsidRPr="00A64F35">
                    <w:rPr>
                      <w:rFonts w:ascii="Times New Roman" w:eastAsia="Times New Roman" w:hAnsi="Times New Roman"/>
                      <w:bCs/>
                      <w:sz w:val="24"/>
                      <w:szCs w:val="24"/>
                      <w:lang w:val="lt-LT" w:eastAsia="lt-LT"/>
                    </w:rPr>
                    <w:t>]</w:t>
                  </w:r>
                </w:p>
                <w:p w:rsidR="0072466E" w:rsidRPr="00A64F35" w:rsidRDefault="0072466E" w:rsidP="0072466E">
                  <w:pPr>
                    <w:rPr>
                      <w:sz w:val="24"/>
                      <w:szCs w:val="24"/>
                    </w:rPr>
                  </w:pPr>
                </w:p>
              </w:txbxContent>
            </v:textbox>
          </v:shape>
        </w:pict>
      </w:r>
    </w:p>
    <w:p w:rsidR="0072466E" w:rsidRPr="007E600B" w:rsidRDefault="0072466E" w:rsidP="0072466E">
      <w:pPr>
        <w:pStyle w:val="PlainText"/>
        <w:tabs>
          <w:tab w:val="left" w:pos="2520"/>
        </w:tabs>
        <w:spacing w:line="360" w:lineRule="auto"/>
        <w:jc w:val="both"/>
        <w:rPr>
          <w:rFonts w:ascii="Times New Roman" w:eastAsia="Arial" w:hAnsi="Times New Roman" w:cs="Times New Roman"/>
          <w:sz w:val="16"/>
          <w:szCs w:val="16"/>
          <w:lang w:val="lt-LT"/>
        </w:rPr>
      </w:pPr>
    </w:p>
    <w:p w:rsidR="0072466E" w:rsidRDefault="0072466E" w:rsidP="0072466E">
      <w:pPr>
        <w:spacing w:after="0"/>
        <w:jc w:val="right"/>
        <w:rPr>
          <w:rFonts w:ascii="Times New Roman" w:eastAsia="Times New Roman" w:hAnsi="Times New Roman"/>
          <w:bCs/>
          <w:sz w:val="24"/>
          <w:szCs w:val="24"/>
          <w:lang w:eastAsia="lt-LT"/>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27"/>
        <w:gridCol w:w="2418"/>
        <w:gridCol w:w="2404"/>
        <w:gridCol w:w="2307"/>
      </w:tblGrid>
      <w:tr w:rsidR="0072466E" w:rsidRPr="00FE3553" w:rsidTr="00935043">
        <w:tc>
          <w:tcPr>
            <w:tcW w:w="2227" w:type="dxa"/>
            <w:shd w:val="clear" w:color="auto" w:fill="BFBFBF" w:themeFill="background1" w:themeFillShade="BF"/>
          </w:tcPr>
          <w:p w:rsidR="0072466E" w:rsidRPr="00FE3553" w:rsidRDefault="0072466E" w:rsidP="00935043">
            <w:pPr>
              <w:spacing w:after="0"/>
              <w:rPr>
                <w:lang w:val="lt-LT"/>
              </w:rPr>
            </w:pPr>
          </w:p>
        </w:tc>
        <w:tc>
          <w:tcPr>
            <w:tcW w:w="2418"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Metalo gaminių, išskyrus mašinas ir įrenginius, gamyba</w:t>
            </w:r>
          </w:p>
        </w:tc>
        <w:tc>
          <w:tcPr>
            <w:tcW w:w="2404"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Elektros įrangos gamyba</w:t>
            </w:r>
          </w:p>
        </w:tc>
        <w:tc>
          <w:tcPr>
            <w:tcW w:w="2307"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Mašinų ir įrangos remontas ir įrengimas</w:t>
            </w:r>
          </w:p>
        </w:tc>
      </w:tr>
      <w:tr w:rsidR="0072466E" w:rsidRPr="00FE3553" w:rsidTr="00935043">
        <w:tc>
          <w:tcPr>
            <w:tcW w:w="2227" w:type="dxa"/>
            <w:shd w:val="clear" w:color="auto" w:fill="BFBFBF" w:themeFill="background1" w:themeFillShade="BF"/>
          </w:tcPr>
          <w:p w:rsidR="0072466E" w:rsidRPr="00FE3553" w:rsidRDefault="0072466E" w:rsidP="00935043">
            <w:pPr>
              <w:spacing w:after="0"/>
              <w:rPr>
                <w:lang w:val="lt-LT"/>
              </w:rPr>
            </w:pPr>
            <w:r w:rsidRPr="00FE3553">
              <w:rPr>
                <w:rFonts w:ascii="Times New Roman" w:eastAsia="Times New Roman" w:hAnsi="Times New Roman"/>
                <w:sz w:val="24"/>
                <w:szCs w:val="24"/>
                <w:lang w:val="lt-LT" w:eastAsia="lt-LT"/>
              </w:rPr>
              <w:t>Bendrojo likvidumo koeficientas</w:t>
            </w:r>
          </w:p>
        </w:tc>
        <w:tc>
          <w:tcPr>
            <w:tcW w:w="241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1,84</w:t>
            </w:r>
          </w:p>
        </w:tc>
        <w:tc>
          <w:tcPr>
            <w:tcW w:w="2404"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1,65</w:t>
            </w:r>
          </w:p>
        </w:tc>
        <w:tc>
          <w:tcPr>
            <w:tcW w:w="230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1,28</w:t>
            </w:r>
          </w:p>
        </w:tc>
      </w:tr>
      <w:tr w:rsidR="0072466E" w:rsidRPr="00FE3553" w:rsidTr="00935043">
        <w:tc>
          <w:tcPr>
            <w:tcW w:w="2227" w:type="dxa"/>
            <w:shd w:val="clear" w:color="auto" w:fill="BFBFBF" w:themeFill="background1" w:themeFillShade="BF"/>
          </w:tcPr>
          <w:p w:rsidR="0072466E" w:rsidRPr="00FE3553" w:rsidRDefault="0072466E" w:rsidP="00935043">
            <w:pPr>
              <w:spacing w:after="0"/>
              <w:rPr>
                <w:lang w:val="lt-LT"/>
              </w:rPr>
            </w:pPr>
            <w:r w:rsidRPr="00FE3553">
              <w:rPr>
                <w:rFonts w:ascii="Times New Roman" w:eastAsia="Times New Roman" w:hAnsi="Times New Roman"/>
                <w:sz w:val="24"/>
                <w:szCs w:val="24"/>
                <w:lang w:val="lt-LT" w:eastAsia="lt-LT"/>
              </w:rPr>
              <w:t>Skubaus likvidumo koeficientas</w:t>
            </w:r>
          </w:p>
        </w:tc>
        <w:tc>
          <w:tcPr>
            <w:tcW w:w="241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1,13</w:t>
            </w:r>
          </w:p>
        </w:tc>
        <w:tc>
          <w:tcPr>
            <w:tcW w:w="2404"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1,06</w:t>
            </w:r>
          </w:p>
        </w:tc>
        <w:tc>
          <w:tcPr>
            <w:tcW w:w="230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0,64</w:t>
            </w:r>
          </w:p>
        </w:tc>
      </w:tr>
    </w:tbl>
    <w:p w:rsidR="0072466E" w:rsidRDefault="0072466E" w:rsidP="0072466E">
      <w:pPr>
        <w:spacing w:after="0"/>
        <w:rPr>
          <w:lang w:val="lt-LT"/>
        </w:rPr>
      </w:pPr>
    </w:p>
    <w:p w:rsidR="0072466E" w:rsidRDefault="0072466E" w:rsidP="0072466E">
      <w:pPr>
        <w:spacing w:after="0"/>
        <w:rPr>
          <w:lang w:val="lt-LT"/>
        </w:rPr>
      </w:pPr>
    </w:p>
    <w:p w:rsidR="0072466E" w:rsidRPr="007E600B" w:rsidRDefault="0072466E" w:rsidP="0072466E">
      <w:pPr>
        <w:spacing w:after="0"/>
        <w:rPr>
          <w:sz w:val="16"/>
          <w:szCs w:val="16"/>
          <w:lang w:val="lt-LT"/>
        </w:rPr>
      </w:pPr>
      <w:r w:rsidRPr="00B113C8">
        <w:rPr>
          <w:rFonts w:ascii="Times New Roman" w:eastAsia="Times New Roman" w:hAnsi="Times New Roman"/>
          <w:bCs/>
          <w:noProof/>
          <w:sz w:val="24"/>
          <w:szCs w:val="24"/>
          <w:lang w:eastAsia="en-US"/>
        </w:rPr>
        <w:pict>
          <v:shape id="_x0000_s1065" type="#_x0000_t202" style="position:absolute;margin-left:-.25pt;margin-top:2.45pt;width:475pt;height:52.3pt;z-index:251714560;mso-width-relative:margin;mso-height-relative:margin" filled="f" stroked="f">
            <v:textbox>
              <w:txbxContent>
                <w:p w:rsidR="0072466E" w:rsidRPr="00A64F35" w:rsidRDefault="0072466E" w:rsidP="0072466E">
                  <w:pPr>
                    <w:spacing w:after="0"/>
                    <w:jc w:val="center"/>
                    <w:rPr>
                      <w:rFonts w:ascii="Times New Roman" w:eastAsia="Times New Roman" w:hAnsi="Times New Roman"/>
                      <w:bCs/>
                      <w:sz w:val="24"/>
                      <w:szCs w:val="24"/>
                      <w:lang w:val="lt-LT" w:eastAsia="lt-LT"/>
                    </w:rPr>
                  </w:pPr>
                  <w:r w:rsidRPr="00A64F35">
                    <w:rPr>
                      <w:rFonts w:ascii="Times New Roman" w:eastAsia="Times New Roman" w:hAnsi="Times New Roman"/>
                      <w:bCs/>
                      <w:sz w:val="24"/>
                      <w:szCs w:val="24"/>
                      <w:lang w:eastAsia="lt-LT"/>
                    </w:rPr>
                    <w:t>8 lentel</w:t>
                  </w:r>
                  <w:r w:rsidRPr="00A64F35">
                    <w:rPr>
                      <w:rFonts w:ascii="Times New Roman" w:eastAsia="Times New Roman" w:hAnsi="Times New Roman"/>
                      <w:bCs/>
                      <w:sz w:val="24"/>
                      <w:szCs w:val="24"/>
                      <w:lang w:val="lt-LT" w:eastAsia="lt-LT"/>
                    </w:rPr>
                    <w:t xml:space="preserve">ė. </w:t>
                  </w:r>
                  <w:r w:rsidRPr="00A64F35">
                    <w:rPr>
                      <w:rFonts w:ascii="Times New Roman" w:eastAsia="Times New Roman" w:hAnsi="Times New Roman"/>
                      <w:bCs/>
                      <w:sz w:val="24"/>
                      <w:szCs w:val="24"/>
                      <w:lang w:eastAsia="lt-LT"/>
                    </w:rPr>
                    <w:t>2008</w:t>
                  </w:r>
                  <w:r w:rsidRPr="00A64F35">
                    <w:rPr>
                      <w:rFonts w:ascii="Times New Roman" w:eastAsia="Times New Roman" w:hAnsi="Times New Roman"/>
                      <w:bCs/>
                      <w:sz w:val="24"/>
                      <w:szCs w:val="24"/>
                      <w:lang w:val="lt-LT" w:eastAsia="lt-LT"/>
                    </w:rPr>
                    <w:t xml:space="preserve"> metų statistiniai skirtingų veiklos šakų likvidumo rodiklių vidurkiai</w:t>
                  </w:r>
                </w:p>
                <w:p w:rsidR="0072466E" w:rsidRPr="00A64F35" w:rsidRDefault="0072466E" w:rsidP="0072466E">
                  <w:pPr>
                    <w:spacing w:after="0"/>
                    <w:jc w:val="center"/>
                    <w:rPr>
                      <w:rFonts w:ascii="Times New Roman" w:hAnsi="Times New Roman"/>
                      <w:sz w:val="24"/>
                      <w:szCs w:val="24"/>
                      <w:lang w:val="lt-LT"/>
                    </w:rPr>
                  </w:pPr>
                  <w:r w:rsidRPr="00A64F35">
                    <w:rPr>
                      <w:rFonts w:ascii="Times New Roman" w:eastAsia="Times New Roman" w:hAnsi="Times New Roman"/>
                      <w:bCs/>
                      <w:sz w:val="24"/>
                      <w:szCs w:val="24"/>
                      <w:lang w:val="lt-LT" w:eastAsia="lt-LT"/>
                    </w:rPr>
                    <w:t>Požymiai: ketvirtis, statistiniai rodikliai ir ekonominės veiklos rūšis. [</w:t>
                  </w:r>
                  <w:r w:rsidRPr="00A64F35">
                    <w:rPr>
                      <w:rFonts w:ascii="Times New Roman" w:eastAsia="Times New Roman" w:hAnsi="Times New Roman"/>
                      <w:bCs/>
                      <w:sz w:val="24"/>
                      <w:szCs w:val="24"/>
                      <w:lang w:eastAsia="lt-LT"/>
                    </w:rPr>
                    <w:t>73</w:t>
                  </w:r>
                  <w:r w:rsidRPr="00A64F35">
                    <w:rPr>
                      <w:rFonts w:ascii="Times New Roman" w:eastAsia="Times New Roman" w:hAnsi="Times New Roman"/>
                      <w:bCs/>
                      <w:sz w:val="24"/>
                      <w:szCs w:val="24"/>
                      <w:lang w:val="lt-LT" w:eastAsia="lt-LT"/>
                    </w:rPr>
                    <w:t>]</w:t>
                  </w:r>
                </w:p>
                <w:p w:rsidR="0072466E" w:rsidRDefault="0072466E" w:rsidP="0072466E"/>
              </w:txbxContent>
            </v:textbox>
          </v:shape>
        </w:pict>
      </w:r>
    </w:p>
    <w:p w:rsidR="0072466E" w:rsidRDefault="0072466E" w:rsidP="0072466E">
      <w:pPr>
        <w:spacing w:after="0"/>
        <w:jc w:val="right"/>
        <w:rPr>
          <w:rFonts w:ascii="Times New Roman" w:eastAsia="Times New Roman" w:hAnsi="Times New Roman"/>
          <w:bCs/>
          <w:sz w:val="24"/>
          <w:szCs w:val="24"/>
          <w:lang w:eastAsia="lt-LT"/>
        </w:rPr>
      </w:pPr>
    </w:p>
    <w:p w:rsidR="0072466E" w:rsidRDefault="0072466E" w:rsidP="0072466E">
      <w:pPr>
        <w:spacing w:after="0"/>
        <w:jc w:val="right"/>
        <w:rPr>
          <w:rFonts w:ascii="Times New Roman" w:eastAsia="Times New Roman" w:hAnsi="Times New Roman"/>
          <w:bCs/>
          <w:sz w:val="24"/>
          <w:szCs w:val="24"/>
          <w:lang w:eastAsia="lt-LT"/>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27"/>
        <w:gridCol w:w="2418"/>
        <w:gridCol w:w="2404"/>
        <w:gridCol w:w="2307"/>
      </w:tblGrid>
      <w:tr w:rsidR="0072466E" w:rsidRPr="00FE3553" w:rsidTr="00935043">
        <w:tc>
          <w:tcPr>
            <w:tcW w:w="2227"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 </w:t>
            </w:r>
          </w:p>
        </w:tc>
        <w:tc>
          <w:tcPr>
            <w:tcW w:w="2418"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Metalo gaminių, išskyrus mašinas ir įrenginius, gamyba</w:t>
            </w:r>
          </w:p>
        </w:tc>
        <w:tc>
          <w:tcPr>
            <w:tcW w:w="2404"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Elektros įrangos gamyba</w:t>
            </w:r>
          </w:p>
        </w:tc>
        <w:tc>
          <w:tcPr>
            <w:tcW w:w="2307"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Mašinų ir įrangos remontas ir įrengimas</w:t>
            </w:r>
          </w:p>
        </w:tc>
      </w:tr>
      <w:tr w:rsidR="0072466E" w:rsidRPr="00FE3553" w:rsidTr="00935043">
        <w:tc>
          <w:tcPr>
            <w:tcW w:w="2227"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Bendrojo likvidumo koeficientas</w:t>
            </w:r>
          </w:p>
        </w:tc>
        <w:tc>
          <w:tcPr>
            <w:tcW w:w="241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1,53</w:t>
            </w:r>
          </w:p>
        </w:tc>
        <w:tc>
          <w:tcPr>
            <w:tcW w:w="2404"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1,44</w:t>
            </w:r>
          </w:p>
        </w:tc>
        <w:tc>
          <w:tcPr>
            <w:tcW w:w="230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1,67</w:t>
            </w:r>
          </w:p>
        </w:tc>
      </w:tr>
      <w:tr w:rsidR="0072466E" w:rsidRPr="00FE3553" w:rsidTr="00935043">
        <w:tc>
          <w:tcPr>
            <w:tcW w:w="2227"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Skubaus likvidumo koeficientas</w:t>
            </w:r>
          </w:p>
        </w:tc>
        <w:tc>
          <w:tcPr>
            <w:tcW w:w="241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0,92</w:t>
            </w:r>
          </w:p>
        </w:tc>
        <w:tc>
          <w:tcPr>
            <w:tcW w:w="2404"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0,83</w:t>
            </w:r>
          </w:p>
        </w:tc>
        <w:tc>
          <w:tcPr>
            <w:tcW w:w="230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0,93</w:t>
            </w:r>
          </w:p>
        </w:tc>
      </w:tr>
    </w:tbl>
    <w:p w:rsidR="0072466E" w:rsidRDefault="0072466E" w:rsidP="0072466E">
      <w:pPr>
        <w:spacing w:after="0"/>
        <w:rPr>
          <w:rFonts w:ascii="Times New Roman" w:hAnsi="Times New Roman"/>
          <w:sz w:val="24"/>
          <w:szCs w:val="24"/>
          <w:lang w:val="lt-LT"/>
        </w:rPr>
      </w:pPr>
    </w:p>
    <w:p w:rsidR="0072466E" w:rsidRDefault="0072466E" w:rsidP="0072466E">
      <w:pPr>
        <w:spacing w:after="0"/>
        <w:rPr>
          <w:rFonts w:ascii="Times New Roman" w:hAnsi="Times New Roman"/>
          <w:sz w:val="24"/>
          <w:szCs w:val="24"/>
          <w:lang w:val="lt-LT"/>
        </w:rPr>
      </w:pPr>
    </w:p>
    <w:p w:rsidR="0072466E" w:rsidRPr="007E600B" w:rsidRDefault="0072466E" w:rsidP="0072466E">
      <w:pPr>
        <w:spacing w:after="0"/>
        <w:rPr>
          <w:rFonts w:ascii="Times New Roman" w:hAnsi="Times New Roman"/>
          <w:sz w:val="16"/>
          <w:szCs w:val="16"/>
          <w:lang w:val="lt-LT"/>
        </w:rPr>
      </w:pPr>
      <w:r w:rsidRPr="00B113C8">
        <w:rPr>
          <w:rFonts w:ascii="Times New Roman" w:hAnsi="Times New Roman"/>
          <w:noProof/>
          <w:sz w:val="24"/>
          <w:szCs w:val="24"/>
          <w:lang w:eastAsia="en-US"/>
        </w:rPr>
        <w:pict>
          <v:shape id="_x0000_s1066" type="#_x0000_t202" style="position:absolute;margin-left:-.25pt;margin-top:1.3pt;width:474.3pt;height:43.8pt;z-index:251715584;mso-width-relative:margin;mso-height-relative:margin" filled="f" stroked="f">
            <v:textbox>
              <w:txbxContent>
                <w:p w:rsidR="0072466E" w:rsidRPr="00A64F35" w:rsidRDefault="0072466E" w:rsidP="0072466E">
                  <w:pPr>
                    <w:spacing w:after="0"/>
                    <w:jc w:val="center"/>
                    <w:rPr>
                      <w:rFonts w:ascii="Times New Roman" w:eastAsia="Times New Roman" w:hAnsi="Times New Roman"/>
                      <w:bCs/>
                      <w:sz w:val="24"/>
                      <w:szCs w:val="24"/>
                      <w:lang w:val="lt-LT" w:eastAsia="lt-LT"/>
                    </w:rPr>
                  </w:pPr>
                  <w:r w:rsidRPr="00A64F35">
                    <w:rPr>
                      <w:rFonts w:ascii="Times New Roman" w:eastAsia="Times New Roman" w:hAnsi="Times New Roman"/>
                      <w:bCs/>
                      <w:sz w:val="24"/>
                      <w:szCs w:val="24"/>
                      <w:lang w:eastAsia="lt-LT"/>
                    </w:rPr>
                    <w:t>9 lentel</w:t>
                  </w:r>
                  <w:r w:rsidRPr="00A64F35">
                    <w:rPr>
                      <w:rFonts w:ascii="Times New Roman" w:eastAsia="Times New Roman" w:hAnsi="Times New Roman"/>
                      <w:bCs/>
                      <w:sz w:val="24"/>
                      <w:szCs w:val="24"/>
                      <w:lang w:val="lt-LT" w:eastAsia="lt-LT"/>
                    </w:rPr>
                    <w:t>ė. 2008 metų statistiniai įmonių apyvartumo rodiklių vidurkiai</w:t>
                  </w:r>
                </w:p>
                <w:p w:rsidR="0072466E" w:rsidRPr="00A64F35" w:rsidRDefault="0072466E" w:rsidP="0072466E">
                  <w:pPr>
                    <w:spacing w:after="0"/>
                    <w:jc w:val="center"/>
                    <w:rPr>
                      <w:sz w:val="24"/>
                      <w:szCs w:val="24"/>
                      <w:lang w:val="lt-LT"/>
                    </w:rPr>
                  </w:pPr>
                  <w:r w:rsidRPr="00A64F35">
                    <w:rPr>
                      <w:rFonts w:ascii="Times New Roman" w:eastAsia="Times New Roman" w:hAnsi="Times New Roman"/>
                      <w:bCs/>
                      <w:sz w:val="24"/>
                      <w:szCs w:val="24"/>
                      <w:lang w:val="lt-LT" w:eastAsia="lt-LT"/>
                    </w:rPr>
                    <w:t>Požymiai: metai, statistiniai rodikliai ir ekonominės veiklos rūšis [</w:t>
                  </w:r>
                  <w:r w:rsidRPr="00A64F35">
                    <w:rPr>
                      <w:rFonts w:ascii="Times New Roman" w:eastAsia="Times New Roman" w:hAnsi="Times New Roman"/>
                      <w:bCs/>
                      <w:sz w:val="24"/>
                      <w:szCs w:val="24"/>
                      <w:lang w:eastAsia="lt-LT"/>
                    </w:rPr>
                    <w:t>73</w:t>
                  </w:r>
                  <w:r w:rsidRPr="00A64F35">
                    <w:rPr>
                      <w:rFonts w:ascii="Times New Roman" w:eastAsia="Times New Roman" w:hAnsi="Times New Roman"/>
                      <w:bCs/>
                      <w:sz w:val="24"/>
                      <w:szCs w:val="24"/>
                      <w:lang w:val="lt-LT" w:eastAsia="lt-LT"/>
                    </w:rPr>
                    <w:t>]</w:t>
                  </w:r>
                </w:p>
              </w:txbxContent>
            </v:textbox>
          </v:shape>
        </w:pict>
      </w:r>
    </w:p>
    <w:p w:rsidR="0072466E" w:rsidRPr="00FE3553" w:rsidRDefault="0072466E" w:rsidP="0072466E">
      <w:pPr>
        <w:spacing w:after="0"/>
        <w:rPr>
          <w:rFonts w:ascii="Times New Roman" w:hAnsi="Times New Roman"/>
          <w:sz w:val="24"/>
          <w:szCs w:val="24"/>
          <w:lang w:val="lt-LT"/>
        </w:rPr>
      </w:pPr>
    </w:p>
    <w:p w:rsidR="0072466E" w:rsidRDefault="0072466E" w:rsidP="0072466E">
      <w:pPr>
        <w:spacing w:after="0"/>
        <w:jc w:val="right"/>
        <w:rPr>
          <w:rFonts w:ascii="Times New Roman" w:eastAsia="Times New Roman" w:hAnsi="Times New Roman"/>
          <w:bCs/>
          <w:sz w:val="24"/>
          <w:szCs w:val="24"/>
          <w:lang w:val="lt-LT" w:eastAsia="lt-LT"/>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hemeFill="background1" w:themeFillShade="D9"/>
        <w:tblLook w:val="04A0"/>
      </w:tblPr>
      <w:tblGrid>
        <w:gridCol w:w="2232"/>
        <w:gridCol w:w="2416"/>
        <w:gridCol w:w="2402"/>
        <w:gridCol w:w="2306"/>
      </w:tblGrid>
      <w:tr w:rsidR="0072466E" w:rsidRPr="00FE3553" w:rsidTr="00935043">
        <w:tc>
          <w:tcPr>
            <w:tcW w:w="2232"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rPr>
            </w:pPr>
            <w:r w:rsidRPr="00FE3553">
              <w:rPr>
                <w:rFonts w:ascii="Times New Roman" w:eastAsia="Times New Roman" w:hAnsi="Times New Roman"/>
                <w:bCs/>
                <w:sz w:val="24"/>
                <w:szCs w:val="24"/>
                <w:lang w:val="lt-LT"/>
              </w:rPr>
              <w:t> </w:t>
            </w:r>
          </w:p>
        </w:tc>
        <w:tc>
          <w:tcPr>
            <w:tcW w:w="2416"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rPr>
            </w:pPr>
            <w:r w:rsidRPr="00FE3553">
              <w:rPr>
                <w:rFonts w:ascii="Times New Roman" w:eastAsia="Times New Roman" w:hAnsi="Times New Roman"/>
                <w:bCs/>
                <w:sz w:val="24"/>
                <w:szCs w:val="24"/>
                <w:lang w:val="lt-LT"/>
              </w:rPr>
              <w:t>Metalo gaminių, išskyrus mašinas ir įrenginius, gamyba</w:t>
            </w:r>
          </w:p>
        </w:tc>
        <w:tc>
          <w:tcPr>
            <w:tcW w:w="2402"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rPr>
            </w:pPr>
            <w:r w:rsidRPr="00FE3553">
              <w:rPr>
                <w:rFonts w:ascii="Times New Roman" w:eastAsia="Times New Roman" w:hAnsi="Times New Roman"/>
                <w:bCs/>
                <w:sz w:val="24"/>
                <w:szCs w:val="24"/>
                <w:lang w:val="lt-LT" w:eastAsia="lt-LT"/>
              </w:rPr>
              <w:t>Elektros įrangos gamyba</w:t>
            </w:r>
          </w:p>
        </w:tc>
        <w:tc>
          <w:tcPr>
            <w:tcW w:w="2306"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rPr>
            </w:pPr>
            <w:r w:rsidRPr="00FE3553">
              <w:rPr>
                <w:rFonts w:ascii="Times New Roman" w:eastAsia="Times New Roman" w:hAnsi="Times New Roman"/>
                <w:bCs/>
                <w:sz w:val="24"/>
                <w:szCs w:val="24"/>
                <w:lang w:val="lt-LT" w:eastAsia="lt-LT"/>
              </w:rPr>
              <w:t>Mašinų ir įrangos remontas ir įrengimas</w:t>
            </w:r>
          </w:p>
        </w:tc>
      </w:tr>
      <w:tr w:rsidR="0072466E" w:rsidRPr="00FE3553" w:rsidTr="00935043">
        <w:tc>
          <w:tcPr>
            <w:tcW w:w="2232"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Įmonių skaičius, vienetai</w:t>
            </w:r>
          </w:p>
        </w:tc>
        <w:tc>
          <w:tcPr>
            <w:tcW w:w="241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548,00</w:t>
            </w:r>
          </w:p>
        </w:tc>
        <w:tc>
          <w:tcPr>
            <w:tcW w:w="2402"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89,00</w:t>
            </w:r>
          </w:p>
        </w:tc>
        <w:tc>
          <w:tcPr>
            <w:tcW w:w="230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2 898,00</w:t>
            </w:r>
          </w:p>
        </w:tc>
      </w:tr>
      <w:tr w:rsidR="0072466E" w:rsidRPr="00FE3553" w:rsidTr="00935043">
        <w:tc>
          <w:tcPr>
            <w:tcW w:w="2232"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bCs/>
                <w:sz w:val="24"/>
                <w:szCs w:val="24"/>
                <w:lang w:val="lt-LT"/>
              </w:rPr>
              <w:t>Pirkėjų įsiskolinimo koeficientas, dienos</w:t>
            </w:r>
          </w:p>
        </w:tc>
        <w:tc>
          <w:tcPr>
            <w:tcW w:w="241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37,8</w:t>
            </w:r>
          </w:p>
        </w:tc>
        <w:tc>
          <w:tcPr>
            <w:tcW w:w="2402"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63,9</w:t>
            </w:r>
          </w:p>
        </w:tc>
        <w:tc>
          <w:tcPr>
            <w:tcW w:w="230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28,0</w:t>
            </w:r>
          </w:p>
        </w:tc>
      </w:tr>
      <w:tr w:rsidR="0072466E" w:rsidRPr="00FE3553" w:rsidTr="00935043">
        <w:tc>
          <w:tcPr>
            <w:tcW w:w="2232"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Debitorinio įsiskolinimo apyvartumas</w:t>
            </w:r>
          </w:p>
        </w:tc>
        <w:tc>
          <w:tcPr>
            <w:tcW w:w="241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5,43</w:t>
            </w:r>
          </w:p>
        </w:tc>
        <w:tc>
          <w:tcPr>
            <w:tcW w:w="2402"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2,49</w:t>
            </w:r>
          </w:p>
        </w:tc>
        <w:tc>
          <w:tcPr>
            <w:tcW w:w="230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12,92</w:t>
            </w:r>
          </w:p>
        </w:tc>
      </w:tr>
      <w:tr w:rsidR="0072466E" w:rsidRPr="00FE3553" w:rsidTr="00935043">
        <w:tc>
          <w:tcPr>
            <w:tcW w:w="2232"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Atsargų apyvartumas</w:t>
            </w:r>
          </w:p>
        </w:tc>
        <w:tc>
          <w:tcPr>
            <w:tcW w:w="241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7,12</w:t>
            </w:r>
          </w:p>
        </w:tc>
        <w:tc>
          <w:tcPr>
            <w:tcW w:w="2402"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6,39</w:t>
            </w:r>
          </w:p>
        </w:tc>
        <w:tc>
          <w:tcPr>
            <w:tcW w:w="230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8,11</w:t>
            </w:r>
          </w:p>
        </w:tc>
      </w:tr>
      <w:tr w:rsidR="0072466E" w:rsidRPr="00FE3553" w:rsidTr="00935043">
        <w:tc>
          <w:tcPr>
            <w:tcW w:w="2232"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Nuosavo kapitalo apyvartumas</w:t>
            </w:r>
          </w:p>
        </w:tc>
        <w:tc>
          <w:tcPr>
            <w:tcW w:w="241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3,44</w:t>
            </w:r>
          </w:p>
        </w:tc>
        <w:tc>
          <w:tcPr>
            <w:tcW w:w="2402"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1,94</w:t>
            </w:r>
          </w:p>
        </w:tc>
        <w:tc>
          <w:tcPr>
            <w:tcW w:w="230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rPr>
            </w:pPr>
            <w:r w:rsidRPr="00FE3553">
              <w:rPr>
                <w:rFonts w:ascii="Times New Roman" w:eastAsia="Times New Roman" w:hAnsi="Times New Roman"/>
                <w:sz w:val="24"/>
                <w:szCs w:val="24"/>
                <w:lang w:val="lt-LT"/>
              </w:rPr>
              <w:t>7,19</w:t>
            </w:r>
          </w:p>
        </w:tc>
      </w:tr>
    </w:tbl>
    <w:p w:rsidR="0072466E" w:rsidRDefault="0072466E" w:rsidP="0072466E">
      <w:pPr>
        <w:spacing w:after="0"/>
        <w:rPr>
          <w:rFonts w:ascii="Times New Roman" w:eastAsia="Times New Roman" w:hAnsi="Times New Roman"/>
          <w:sz w:val="24"/>
          <w:szCs w:val="24"/>
          <w:lang w:val="lt-LT"/>
        </w:rPr>
      </w:pPr>
    </w:p>
    <w:p w:rsidR="0072466E" w:rsidRDefault="0072466E" w:rsidP="0072466E">
      <w:pPr>
        <w:spacing w:after="0"/>
        <w:rPr>
          <w:sz w:val="32"/>
          <w:szCs w:val="32"/>
          <w:lang w:val="lt-LT"/>
        </w:rPr>
      </w:pPr>
    </w:p>
    <w:p w:rsidR="0072466E" w:rsidRPr="007E600B" w:rsidRDefault="0072466E" w:rsidP="0072466E">
      <w:pPr>
        <w:spacing w:after="0"/>
        <w:rPr>
          <w:sz w:val="32"/>
          <w:szCs w:val="32"/>
          <w:lang w:val="lt-LT"/>
        </w:rPr>
      </w:pPr>
    </w:p>
    <w:p w:rsidR="0072466E" w:rsidRDefault="0072466E" w:rsidP="0072466E">
      <w:pPr>
        <w:spacing w:after="0"/>
        <w:jc w:val="right"/>
        <w:rPr>
          <w:rFonts w:ascii="Times New Roman" w:eastAsia="Times New Roman" w:hAnsi="Times New Roman"/>
          <w:bCs/>
          <w:sz w:val="24"/>
          <w:szCs w:val="24"/>
          <w:lang w:val="lt-LT" w:eastAsia="lt-LT"/>
        </w:rPr>
      </w:pPr>
      <w:r w:rsidRPr="00B113C8">
        <w:rPr>
          <w:rFonts w:ascii="Times New Roman" w:eastAsia="Times New Roman" w:hAnsi="Times New Roman"/>
          <w:bCs/>
          <w:noProof/>
          <w:sz w:val="24"/>
          <w:szCs w:val="24"/>
          <w:lang w:eastAsia="en-US"/>
        </w:rPr>
        <w:lastRenderedPageBreak/>
        <w:pict>
          <v:shape id="_x0000_s1067" type="#_x0000_t202" style="position:absolute;left:0;text-align:left;margin-left:-3pt;margin-top:3.7pt;width:496.55pt;height:46.2pt;z-index:251716608;mso-width-relative:margin;mso-height-relative:margin" filled="f" stroked="f">
            <v:textbox>
              <w:txbxContent>
                <w:p w:rsidR="0072466E" w:rsidRPr="00A64F35" w:rsidRDefault="0072466E" w:rsidP="0072466E">
                  <w:pPr>
                    <w:spacing w:after="0"/>
                    <w:jc w:val="center"/>
                    <w:rPr>
                      <w:rFonts w:ascii="Times New Roman" w:eastAsia="Times New Roman" w:hAnsi="Times New Roman"/>
                      <w:bCs/>
                      <w:sz w:val="24"/>
                      <w:szCs w:val="24"/>
                      <w:lang w:val="lt-LT" w:eastAsia="lt-LT"/>
                    </w:rPr>
                  </w:pPr>
                  <w:r w:rsidRPr="00A64F35">
                    <w:rPr>
                      <w:rFonts w:ascii="Times New Roman" w:eastAsia="Times New Roman" w:hAnsi="Times New Roman"/>
                      <w:bCs/>
                      <w:sz w:val="24"/>
                      <w:szCs w:val="24"/>
                      <w:lang w:eastAsia="lt-LT"/>
                    </w:rPr>
                    <w:t>10 lentel</w:t>
                  </w:r>
                  <w:r w:rsidRPr="00A64F35">
                    <w:rPr>
                      <w:rFonts w:ascii="Times New Roman" w:eastAsia="Times New Roman" w:hAnsi="Times New Roman"/>
                      <w:bCs/>
                      <w:sz w:val="24"/>
                      <w:szCs w:val="24"/>
                      <w:lang w:val="lt-LT" w:eastAsia="lt-LT"/>
                    </w:rPr>
                    <w:t>ė. 2007 metų statistiniai įmonių pagrindinių apyvartumo bei likvidumo rodiklių vidurkiai</w:t>
                  </w:r>
                </w:p>
                <w:p w:rsidR="0072466E" w:rsidRPr="00A64F35" w:rsidRDefault="0072466E" w:rsidP="0072466E">
                  <w:pPr>
                    <w:spacing w:after="0"/>
                    <w:jc w:val="center"/>
                    <w:rPr>
                      <w:sz w:val="24"/>
                      <w:szCs w:val="24"/>
                      <w:lang w:val="lt-LT"/>
                    </w:rPr>
                  </w:pPr>
                  <w:r w:rsidRPr="00A64F35">
                    <w:rPr>
                      <w:rFonts w:ascii="Times New Roman" w:eastAsia="Times New Roman" w:hAnsi="Times New Roman"/>
                      <w:bCs/>
                      <w:sz w:val="24"/>
                      <w:szCs w:val="24"/>
                      <w:lang w:val="lt-LT" w:eastAsia="lt-LT"/>
                    </w:rPr>
                    <w:t>Požymiai: metai, pagrin</w:t>
                  </w:r>
                  <w:r>
                    <w:rPr>
                      <w:rFonts w:ascii="Times New Roman" w:eastAsia="Times New Roman" w:hAnsi="Times New Roman"/>
                      <w:bCs/>
                      <w:sz w:val="24"/>
                      <w:szCs w:val="24"/>
                      <w:lang w:val="lt-LT" w:eastAsia="lt-LT"/>
                    </w:rPr>
                    <w:t xml:space="preserve">diniai įmonių veiklos vertinimo </w:t>
                  </w:r>
                  <w:r w:rsidRPr="00A64F35">
                    <w:rPr>
                      <w:rFonts w:ascii="Times New Roman" w:eastAsia="Times New Roman" w:hAnsi="Times New Roman"/>
                      <w:bCs/>
                      <w:sz w:val="24"/>
                      <w:szCs w:val="24"/>
                      <w:lang w:val="lt-LT" w:eastAsia="lt-LT"/>
                    </w:rPr>
                    <w:t>rodikliai ir ekonominės veiklos rūšis [</w:t>
                  </w:r>
                  <w:r w:rsidRPr="00A64F35">
                    <w:rPr>
                      <w:rFonts w:ascii="Times New Roman" w:eastAsia="Times New Roman" w:hAnsi="Times New Roman"/>
                      <w:bCs/>
                      <w:sz w:val="24"/>
                      <w:szCs w:val="24"/>
                      <w:lang w:eastAsia="lt-LT"/>
                    </w:rPr>
                    <w:t>73</w:t>
                  </w:r>
                  <w:r w:rsidRPr="00A64F35">
                    <w:rPr>
                      <w:rFonts w:ascii="Times New Roman" w:eastAsia="Times New Roman" w:hAnsi="Times New Roman"/>
                      <w:bCs/>
                      <w:sz w:val="24"/>
                      <w:szCs w:val="24"/>
                      <w:lang w:val="lt-LT" w:eastAsia="lt-LT"/>
                    </w:rPr>
                    <w:t>]</w:t>
                  </w:r>
                </w:p>
                <w:p w:rsidR="0072466E" w:rsidRDefault="0072466E" w:rsidP="0072466E"/>
              </w:txbxContent>
            </v:textbox>
          </v:shape>
        </w:pict>
      </w:r>
    </w:p>
    <w:p w:rsidR="0072466E" w:rsidRDefault="0072466E" w:rsidP="0072466E">
      <w:pPr>
        <w:spacing w:after="0"/>
        <w:jc w:val="right"/>
        <w:rPr>
          <w:rFonts w:ascii="Times New Roman" w:eastAsia="Times New Roman" w:hAnsi="Times New Roman"/>
          <w:bCs/>
          <w:sz w:val="24"/>
          <w:szCs w:val="24"/>
          <w:lang w:val="lt-LT" w:eastAsia="lt-LT"/>
        </w:rPr>
      </w:pPr>
    </w:p>
    <w:p w:rsidR="0072466E" w:rsidRPr="00FE3553" w:rsidRDefault="0072466E" w:rsidP="0072466E">
      <w:pPr>
        <w:spacing w:after="0"/>
        <w:jc w:val="center"/>
        <w:rPr>
          <w:lang w:val="lt-LT"/>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hemeFill="background1" w:themeFillShade="D9"/>
        <w:tblLook w:val="04A0"/>
      </w:tblPr>
      <w:tblGrid>
        <w:gridCol w:w="2235"/>
        <w:gridCol w:w="2417"/>
        <w:gridCol w:w="2408"/>
        <w:gridCol w:w="2296"/>
      </w:tblGrid>
      <w:tr w:rsidR="0072466E" w:rsidRPr="00FE3553" w:rsidTr="00935043">
        <w:tc>
          <w:tcPr>
            <w:tcW w:w="2235"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 </w:t>
            </w:r>
          </w:p>
        </w:tc>
        <w:tc>
          <w:tcPr>
            <w:tcW w:w="2417"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rPr>
              <w:t>Metalo gaminių, išskyrus mašinas ir įrenginius, gamyba</w:t>
            </w:r>
          </w:p>
        </w:tc>
        <w:tc>
          <w:tcPr>
            <w:tcW w:w="2408"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Laivų ir valčių statyba bei remontas</w:t>
            </w:r>
          </w:p>
        </w:tc>
        <w:tc>
          <w:tcPr>
            <w:tcW w:w="2296" w:type="dxa"/>
            <w:shd w:val="clear" w:color="auto" w:fill="BFBFBF" w:themeFill="background1" w:themeFillShade="BF"/>
            <w:vAlign w:val="center"/>
          </w:tcPr>
          <w:p w:rsidR="0072466E" w:rsidRPr="00FE3553" w:rsidRDefault="0072466E" w:rsidP="00935043">
            <w:pPr>
              <w:spacing w:after="0" w:line="240" w:lineRule="auto"/>
              <w:jc w:val="center"/>
              <w:rPr>
                <w:rFonts w:ascii="Times New Roman" w:eastAsia="Times New Roman" w:hAnsi="Times New Roman"/>
                <w:bCs/>
                <w:sz w:val="24"/>
                <w:szCs w:val="24"/>
                <w:lang w:val="lt-LT" w:eastAsia="lt-LT"/>
              </w:rPr>
            </w:pPr>
            <w:r w:rsidRPr="00FE3553">
              <w:rPr>
                <w:rFonts w:ascii="Times New Roman" w:eastAsia="Times New Roman" w:hAnsi="Times New Roman"/>
                <w:bCs/>
                <w:sz w:val="24"/>
                <w:szCs w:val="24"/>
                <w:lang w:val="lt-LT" w:eastAsia="lt-LT"/>
              </w:rPr>
              <w:t>Elektros įrangos gamyba</w:t>
            </w:r>
          </w:p>
        </w:tc>
      </w:tr>
      <w:tr w:rsidR="0072466E" w:rsidRPr="00FE3553" w:rsidTr="00935043">
        <w:tc>
          <w:tcPr>
            <w:tcW w:w="2235"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Darbuotojų skaičius</w:t>
            </w:r>
          </w:p>
        </w:tc>
        <w:tc>
          <w:tcPr>
            <w:tcW w:w="241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62,0</w:t>
            </w:r>
          </w:p>
        </w:tc>
        <w:tc>
          <w:tcPr>
            <w:tcW w:w="240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114,0</w:t>
            </w:r>
          </w:p>
        </w:tc>
        <w:tc>
          <w:tcPr>
            <w:tcW w:w="229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Pr>
                <w:rFonts w:ascii="Times New Roman" w:eastAsia="Times New Roman" w:hAnsi="Times New Roman"/>
                <w:sz w:val="24"/>
                <w:szCs w:val="24"/>
                <w:lang w:val="lt-LT" w:eastAsia="lt-LT"/>
              </w:rPr>
              <w:t>n.d.</w:t>
            </w:r>
          </w:p>
        </w:tc>
      </w:tr>
      <w:tr w:rsidR="0072466E" w:rsidRPr="00FE3553" w:rsidTr="00935043">
        <w:tc>
          <w:tcPr>
            <w:tcW w:w="2235"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Pardavimo pajamos, tūkst. Lt</w:t>
            </w:r>
          </w:p>
        </w:tc>
        <w:tc>
          <w:tcPr>
            <w:tcW w:w="241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11 345,0</w:t>
            </w:r>
          </w:p>
        </w:tc>
        <w:tc>
          <w:tcPr>
            <w:tcW w:w="240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17 234,0</w:t>
            </w:r>
          </w:p>
        </w:tc>
        <w:tc>
          <w:tcPr>
            <w:tcW w:w="229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Pr>
                <w:rFonts w:ascii="Times New Roman" w:eastAsia="Times New Roman" w:hAnsi="Times New Roman"/>
                <w:sz w:val="24"/>
                <w:szCs w:val="24"/>
                <w:lang w:val="lt-LT" w:eastAsia="lt-LT"/>
              </w:rPr>
              <w:t>n.d.</w:t>
            </w:r>
          </w:p>
        </w:tc>
      </w:tr>
      <w:tr w:rsidR="0072466E" w:rsidRPr="00FE3553" w:rsidTr="00935043">
        <w:tc>
          <w:tcPr>
            <w:tcW w:w="2235"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Įprastinės veiklos pelningumas, %</w:t>
            </w:r>
          </w:p>
        </w:tc>
        <w:tc>
          <w:tcPr>
            <w:tcW w:w="241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7,9</w:t>
            </w:r>
          </w:p>
        </w:tc>
        <w:tc>
          <w:tcPr>
            <w:tcW w:w="240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5,4</w:t>
            </w:r>
          </w:p>
        </w:tc>
        <w:tc>
          <w:tcPr>
            <w:tcW w:w="229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Pr>
                <w:rFonts w:ascii="Times New Roman" w:eastAsia="Times New Roman" w:hAnsi="Times New Roman"/>
                <w:sz w:val="24"/>
                <w:szCs w:val="24"/>
                <w:lang w:val="lt-LT" w:eastAsia="lt-LT"/>
              </w:rPr>
              <w:t>n.d.</w:t>
            </w:r>
          </w:p>
        </w:tc>
      </w:tr>
      <w:tr w:rsidR="0072466E" w:rsidRPr="00FE3553" w:rsidTr="00935043">
        <w:tc>
          <w:tcPr>
            <w:tcW w:w="2235"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Prekių apyvartumo koeficientas, dienos</w:t>
            </w:r>
          </w:p>
        </w:tc>
        <w:tc>
          <w:tcPr>
            <w:tcW w:w="241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0,0</w:t>
            </w:r>
          </w:p>
        </w:tc>
        <w:tc>
          <w:tcPr>
            <w:tcW w:w="240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0,0</w:t>
            </w:r>
          </w:p>
        </w:tc>
        <w:tc>
          <w:tcPr>
            <w:tcW w:w="229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Pr>
                <w:rFonts w:ascii="Times New Roman" w:eastAsia="Times New Roman" w:hAnsi="Times New Roman"/>
                <w:sz w:val="24"/>
                <w:szCs w:val="24"/>
                <w:lang w:val="lt-LT" w:eastAsia="lt-LT"/>
              </w:rPr>
              <w:t>n.d.</w:t>
            </w:r>
          </w:p>
        </w:tc>
      </w:tr>
      <w:tr w:rsidR="0072466E" w:rsidRPr="00FE3553" w:rsidTr="00935043">
        <w:tc>
          <w:tcPr>
            <w:tcW w:w="2235"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Pirkėjų įsiskolinimo koeficientas, dienos</w:t>
            </w:r>
          </w:p>
        </w:tc>
        <w:tc>
          <w:tcPr>
            <w:tcW w:w="241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42,2</w:t>
            </w:r>
          </w:p>
        </w:tc>
        <w:tc>
          <w:tcPr>
            <w:tcW w:w="240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42,4</w:t>
            </w:r>
          </w:p>
        </w:tc>
        <w:tc>
          <w:tcPr>
            <w:tcW w:w="229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Pr>
                <w:rFonts w:ascii="Times New Roman" w:eastAsia="Times New Roman" w:hAnsi="Times New Roman"/>
                <w:sz w:val="24"/>
                <w:szCs w:val="24"/>
                <w:lang w:val="lt-LT" w:eastAsia="lt-LT"/>
              </w:rPr>
              <w:t>n.d.</w:t>
            </w:r>
          </w:p>
        </w:tc>
      </w:tr>
      <w:tr w:rsidR="0072466E" w:rsidRPr="00FE3553" w:rsidTr="00935043">
        <w:tc>
          <w:tcPr>
            <w:tcW w:w="2235"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Debitorinio įsiskolinimo apyvartumas</w:t>
            </w:r>
          </w:p>
        </w:tc>
        <w:tc>
          <w:tcPr>
            <w:tcW w:w="241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6,6</w:t>
            </w:r>
          </w:p>
        </w:tc>
        <w:tc>
          <w:tcPr>
            <w:tcW w:w="240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7,0</w:t>
            </w:r>
          </w:p>
        </w:tc>
        <w:tc>
          <w:tcPr>
            <w:tcW w:w="229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Pr>
                <w:rFonts w:ascii="Times New Roman" w:eastAsia="Times New Roman" w:hAnsi="Times New Roman"/>
                <w:sz w:val="24"/>
                <w:szCs w:val="24"/>
                <w:lang w:val="lt-LT" w:eastAsia="lt-LT"/>
              </w:rPr>
              <w:t>n.d.</w:t>
            </w:r>
          </w:p>
        </w:tc>
      </w:tr>
      <w:tr w:rsidR="0072466E" w:rsidRPr="00FE3553" w:rsidTr="00935043">
        <w:tc>
          <w:tcPr>
            <w:tcW w:w="2235"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Bendrojo likvidumo koeficientas</w:t>
            </w:r>
          </w:p>
        </w:tc>
        <w:tc>
          <w:tcPr>
            <w:tcW w:w="241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1,3</w:t>
            </w:r>
          </w:p>
        </w:tc>
        <w:tc>
          <w:tcPr>
            <w:tcW w:w="240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1,4</w:t>
            </w:r>
          </w:p>
        </w:tc>
        <w:tc>
          <w:tcPr>
            <w:tcW w:w="229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Pr>
                <w:rFonts w:ascii="Times New Roman" w:eastAsia="Times New Roman" w:hAnsi="Times New Roman"/>
                <w:sz w:val="24"/>
                <w:szCs w:val="24"/>
                <w:lang w:val="lt-LT" w:eastAsia="lt-LT"/>
              </w:rPr>
              <w:t>n.d.</w:t>
            </w:r>
          </w:p>
        </w:tc>
      </w:tr>
      <w:tr w:rsidR="0072466E" w:rsidRPr="00FE3553" w:rsidTr="00935043">
        <w:tc>
          <w:tcPr>
            <w:tcW w:w="2235" w:type="dxa"/>
            <w:shd w:val="clear" w:color="auto" w:fill="BFBFBF" w:themeFill="background1" w:themeFillShade="BF"/>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Skubaus likvidumo koeficientas</w:t>
            </w:r>
          </w:p>
        </w:tc>
        <w:tc>
          <w:tcPr>
            <w:tcW w:w="2417"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0,8</w:t>
            </w:r>
          </w:p>
        </w:tc>
        <w:tc>
          <w:tcPr>
            <w:tcW w:w="2408"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sidRPr="00FE3553">
              <w:rPr>
                <w:rFonts w:ascii="Times New Roman" w:eastAsia="Times New Roman" w:hAnsi="Times New Roman"/>
                <w:sz w:val="24"/>
                <w:szCs w:val="24"/>
                <w:lang w:val="lt-LT" w:eastAsia="lt-LT"/>
              </w:rPr>
              <w:t>0,9</w:t>
            </w:r>
          </w:p>
        </w:tc>
        <w:tc>
          <w:tcPr>
            <w:tcW w:w="2296" w:type="dxa"/>
            <w:shd w:val="clear" w:color="auto" w:fill="D9D9D9" w:themeFill="background1" w:themeFillShade="D9"/>
            <w:vAlign w:val="center"/>
          </w:tcPr>
          <w:p w:rsidR="0072466E" w:rsidRPr="00FE3553" w:rsidRDefault="0072466E" w:rsidP="00935043">
            <w:pPr>
              <w:spacing w:after="0" w:line="240" w:lineRule="auto"/>
              <w:rPr>
                <w:rFonts w:ascii="Times New Roman" w:eastAsia="Times New Roman" w:hAnsi="Times New Roman"/>
                <w:sz w:val="24"/>
                <w:szCs w:val="24"/>
                <w:lang w:val="lt-LT" w:eastAsia="lt-LT"/>
              </w:rPr>
            </w:pPr>
            <w:r>
              <w:rPr>
                <w:rFonts w:ascii="Times New Roman" w:eastAsia="Times New Roman" w:hAnsi="Times New Roman"/>
                <w:sz w:val="24"/>
                <w:szCs w:val="24"/>
                <w:lang w:val="lt-LT" w:eastAsia="lt-LT"/>
              </w:rPr>
              <w:t>n.d.</w:t>
            </w:r>
          </w:p>
        </w:tc>
      </w:tr>
    </w:tbl>
    <w:p w:rsidR="0072466E" w:rsidRPr="00FE3553" w:rsidRDefault="0072466E" w:rsidP="0072466E">
      <w:pPr>
        <w:spacing w:after="0"/>
        <w:rPr>
          <w:rFonts w:ascii="Times New Roman" w:hAnsi="Times New Roman"/>
          <w:sz w:val="24"/>
          <w:szCs w:val="24"/>
          <w:lang w:val="lt-LT"/>
        </w:rPr>
      </w:pPr>
    </w:p>
    <w:p w:rsidR="0072466E" w:rsidRPr="00FE3553" w:rsidRDefault="0072466E" w:rsidP="0072466E">
      <w:pPr>
        <w:spacing w:after="0" w:line="360" w:lineRule="auto"/>
        <w:ind w:firstLine="851"/>
        <w:jc w:val="both"/>
        <w:rPr>
          <w:lang w:val="lt-LT"/>
        </w:rPr>
      </w:pPr>
      <w:r w:rsidRPr="00FE3553">
        <w:rPr>
          <w:rFonts w:ascii="Times New Roman" w:eastAsia="Times New Roman" w:hAnsi="Times New Roman"/>
          <w:sz w:val="24"/>
          <w:szCs w:val="24"/>
          <w:lang w:val="lt-LT"/>
        </w:rPr>
        <w:t>Duomenis</w:t>
      </w:r>
      <w:r>
        <w:rPr>
          <w:rFonts w:ascii="Times New Roman" w:eastAsia="Times New Roman" w:hAnsi="Times New Roman"/>
          <w:sz w:val="24"/>
          <w:szCs w:val="24"/>
          <w:lang w:val="lt-LT"/>
        </w:rPr>
        <w:t xml:space="preserve"> Statistikos Departamentui prie Lietuvos Respublikos Vyriausybės</w:t>
      </w:r>
      <w:r w:rsidRPr="00FE3553">
        <w:rPr>
          <w:rFonts w:ascii="Times New Roman" w:eastAsia="Times New Roman" w:hAnsi="Times New Roman"/>
          <w:sz w:val="24"/>
          <w:szCs w:val="24"/>
          <w:lang w:val="lt-LT"/>
        </w:rPr>
        <w:t xml:space="preserve"> pateikia: nefinansinės valstybės ir savivaldybės įmonės, akcinės ir uždarosios akcinės bendrovės, kooperatinės bendrovės, užsienio įmonių filialai. Neįtraukiamos individualios įmonės bei fiziniai asmenys, vykdantys ūkinę (ekonominę) veiklą.</w:t>
      </w:r>
    </w:p>
    <w:p w:rsidR="0072466E" w:rsidRPr="00FE3553" w:rsidRDefault="0072466E" w:rsidP="0072466E">
      <w:pPr>
        <w:pStyle w:val="PlainText"/>
        <w:tabs>
          <w:tab w:val="left" w:pos="2520"/>
        </w:tabs>
        <w:spacing w:line="360" w:lineRule="auto"/>
        <w:ind w:firstLine="851"/>
        <w:jc w:val="both"/>
        <w:rPr>
          <w:rFonts w:ascii="Times New Roman" w:eastAsia="Arial" w:hAnsi="Times New Roman" w:cs="Times New Roman"/>
          <w:sz w:val="24"/>
          <w:szCs w:val="24"/>
          <w:lang w:val="lt-LT"/>
        </w:rPr>
      </w:pPr>
    </w:p>
    <w:p w:rsidR="0072466E" w:rsidRDefault="0072466E" w:rsidP="0072466E"/>
    <w:p w:rsidR="00263EE4" w:rsidRPr="004664CD" w:rsidRDefault="00263EE4" w:rsidP="004664CD">
      <w:pPr>
        <w:pStyle w:val="PlainText"/>
        <w:tabs>
          <w:tab w:val="left" w:pos="1418"/>
          <w:tab w:val="left" w:pos="7500"/>
          <w:tab w:val="left" w:pos="8900"/>
        </w:tabs>
        <w:spacing w:line="360" w:lineRule="auto"/>
        <w:ind w:firstLine="567"/>
        <w:jc w:val="both"/>
        <w:rPr>
          <w:rFonts w:ascii="Times New Roman" w:hAnsi="Times New Roman" w:cs="Times New Roman"/>
          <w:sz w:val="24"/>
          <w:szCs w:val="24"/>
          <w:lang w:val="lt-LT"/>
        </w:rPr>
      </w:pPr>
    </w:p>
    <w:sectPr w:rsidR="00263EE4" w:rsidRPr="004664CD" w:rsidSect="002D11C6">
      <w:headerReference w:type="default" r:id="rId61"/>
      <w:footerReference w:type="default" r:id="rId62"/>
      <w:footnotePr>
        <w:pos w:val="beneathText"/>
      </w:footnotePr>
      <w:type w:val="continuous"/>
      <w:pgSz w:w="11907" w:h="16839" w:code="9"/>
      <w:pgMar w:top="1134" w:right="567" w:bottom="1134" w:left="1418" w:header="0"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29AC" w:rsidRDefault="00D129AC" w:rsidP="00DF7DBF">
      <w:pPr>
        <w:spacing w:after="0" w:line="240" w:lineRule="auto"/>
      </w:pPr>
      <w:r>
        <w:separator/>
      </w:r>
    </w:p>
  </w:endnote>
  <w:endnote w:type="continuationSeparator" w:id="0">
    <w:p w:rsidR="00D129AC" w:rsidRDefault="00D129AC" w:rsidP="00DF7DB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20002A87" w:usb1="80000000" w:usb2="00000008" w:usb3="00000000" w:csb0="000001FF"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Nimbus Roman No9 L">
    <w:altName w:val="Times New Roman"/>
    <w:charset w:val="00"/>
    <w:family w:val="roman"/>
    <w:pitch w:val="variable"/>
    <w:sig w:usb0="00000000" w:usb1="00000000" w:usb2="00000000" w:usb3="00000000" w:csb0="00000000" w:csb1="00000000"/>
  </w:font>
  <w:font w:name="Luxi Sans">
    <w:altName w:val="Arial"/>
    <w:charset w:val="00"/>
    <w:family w:val="swiss"/>
    <w:pitch w:val="variable"/>
    <w:sig w:usb0="00000000" w:usb1="00000000" w:usb2="00000000" w:usb3="00000000" w:csb0="00000000" w:csb1="00000000"/>
  </w:font>
  <w:font w:name="OpenSymbol">
    <w:altName w:val="Arial Unicode MS"/>
    <w:charset w:val="80"/>
    <w:family w:val="auto"/>
    <w:pitch w:val="default"/>
    <w:sig w:usb0="00000000" w:usb1="00000000" w:usb2="00000000" w:usb3="00000000" w:csb0="00000000" w:csb1="00000000"/>
  </w:font>
  <w:font w:name="Nimbus Sans L">
    <w:altName w:val="Arial"/>
    <w:charset w:val="00"/>
    <w:family w:val="swiss"/>
    <w:pitch w:val="variable"/>
    <w:sig w:usb0="00000000" w:usb1="00000000" w:usb2="00000000" w:usb3="00000000" w:csb0="00000000" w:csb1="00000000"/>
  </w:font>
  <w:font w:name="Arial">
    <w:panose1 w:val="020B0604020202020204"/>
    <w:charset w:val="BA"/>
    <w:family w:val="swiss"/>
    <w:pitch w:val="variable"/>
    <w:sig w:usb0="20002A87" w:usb1="80000000" w:usb2="00000008" w:usb3="00000000" w:csb0="000001FF" w:csb1="00000000"/>
  </w:font>
  <w:font w:name="Tahoma">
    <w:panose1 w:val="020B0604030504040204"/>
    <w:charset w:val="BA"/>
    <w:family w:val="swiss"/>
    <w:pitch w:val="variable"/>
    <w:sig w:usb0="61002A87" w:usb1="80000000" w:usb2="00000008" w:usb3="00000000" w:csb0="000101FF" w:csb1="00000000"/>
  </w:font>
  <w:font w:name="Cambria Math">
    <w:panose1 w:val="02040503050406030204"/>
    <w:charset w:val="BA"/>
    <w:family w:val="roman"/>
    <w:pitch w:val="variable"/>
    <w:sig w:usb0="A00002EF" w:usb1="420020EB" w:usb2="00000000" w:usb3="00000000" w:csb0="0000009F" w:csb1="00000000"/>
  </w:font>
  <w:font w:name="Lucidasans">
    <w:altName w:val="Arial"/>
    <w:charset w:val="00"/>
    <w:family w:val="swiss"/>
    <w:pitch w:val="variable"/>
    <w:sig w:usb0="00000000" w:usb1="00000000" w:usb2="00000000" w:usb3="00000000" w:csb0="00000000" w:csb1="00000000"/>
  </w:font>
  <w:font w:name="Cambria">
    <w:panose1 w:val="02040503050406030204"/>
    <w:charset w:val="BA"/>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D26" w:rsidRDefault="00A81D26" w:rsidP="00FE0C4C">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29AC" w:rsidRDefault="00D129AC" w:rsidP="00DF7DBF">
      <w:pPr>
        <w:spacing w:after="0" w:line="240" w:lineRule="auto"/>
      </w:pPr>
      <w:r>
        <w:separator/>
      </w:r>
    </w:p>
  </w:footnote>
  <w:footnote w:type="continuationSeparator" w:id="0">
    <w:p w:rsidR="00D129AC" w:rsidRDefault="00D129AC" w:rsidP="00DF7DB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0803"/>
      <w:docPartObj>
        <w:docPartGallery w:val="Page Numbers (Top of Page)"/>
        <w:docPartUnique/>
      </w:docPartObj>
    </w:sdtPr>
    <w:sdtContent>
      <w:p w:rsidR="00A81D26" w:rsidRDefault="00A81D26">
        <w:pPr>
          <w:pStyle w:val="Header"/>
          <w:jc w:val="center"/>
        </w:pPr>
        <w:r>
          <w:ptab w:relativeTo="indent" w:alignment="center" w:leader="none"/>
        </w:r>
        <w:r>
          <w:ptab w:relativeTo="margin" w:alignment="center" w:leader="none"/>
        </w:r>
      </w:p>
    </w:sdtContent>
  </w:sdt>
  <w:p w:rsidR="00A81D26" w:rsidRDefault="00A81D26">
    <w:pPr>
      <w:pStyle w:val="Header"/>
    </w:pPr>
    <w:r>
      <w:ptab w:relativeTo="margin" w:alignment="right" w:leader="none"/>
    </w:r>
    <w:fldSimple w:instr=" PAGE   \* MERGEFORMAT ">
      <w:r w:rsidR="0072466E">
        <w:rPr>
          <w:noProof/>
        </w:rPr>
        <w:t>3</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0"/>
        </w:tabs>
        <w:ind w:left="1440" w:hanging="360"/>
      </w:pPr>
      <w:rPr>
        <w:rFonts w:ascii="Symbol" w:hAnsi="Symbol"/>
      </w:rPr>
    </w:lvl>
  </w:abstractNum>
  <w:abstractNum w:abstractNumId="1">
    <w:nsid w:val="00000002"/>
    <w:multiLevelType w:val="singleLevel"/>
    <w:tmpl w:val="00000002"/>
    <w:name w:val="WW8Num2"/>
    <w:lvl w:ilvl="0">
      <w:start w:val="1"/>
      <w:numFmt w:val="bullet"/>
      <w:lvlText w:val=""/>
      <w:lvlJc w:val="left"/>
      <w:pPr>
        <w:tabs>
          <w:tab w:val="num" w:pos="0"/>
        </w:tabs>
        <w:ind w:left="1440" w:hanging="360"/>
      </w:pPr>
      <w:rPr>
        <w:rFonts w:ascii="Symbol" w:hAnsi="Symbol"/>
      </w:rPr>
    </w:lvl>
  </w:abstractNum>
  <w:abstractNum w:abstractNumId="2">
    <w:nsid w:val="00000003"/>
    <w:multiLevelType w:val="singleLevel"/>
    <w:tmpl w:val="00000003"/>
    <w:name w:val="WW8Num3"/>
    <w:lvl w:ilvl="0">
      <w:start w:val="1"/>
      <w:numFmt w:val="bullet"/>
      <w:lvlText w:val=""/>
      <w:lvlJc w:val="left"/>
      <w:pPr>
        <w:tabs>
          <w:tab w:val="num" w:pos="0"/>
        </w:tabs>
        <w:ind w:left="1440" w:hanging="360"/>
      </w:pPr>
      <w:rPr>
        <w:rFonts w:ascii="Symbol" w:hAnsi="Symbol"/>
      </w:rPr>
    </w:lvl>
  </w:abstractNum>
  <w:abstractNum w:abstractNumId="3">
    <w:nsid w:val="00000004"/>
    <w:multiLevelType w:val="singleLevel"/>
    <w:tmpl w:val="00000004"/>
    <w:name w:val="WW8Num4"/>
    <w:lvl w:ilvl="0">
      <w:start w:val="1"/>
      <w:numFmt w:val="bullet"/>
      <w:lvlText w:val=""/>
      <w:lvlJc w:val="left"/>
      <w:pPr>
        <w:tabs>
          <w:tab w:val="num" w:pos="0"/>
        </w:tabs>
        <w:ind w:left="1440" w:hanging="360"/>
      </w:pPr>
      <w:rPr>
        <w:rFonts w:ascii="Symbol" w:hAnsi="Symbol"/>
      </w:rPr>
    </w:lvl>
  </w:abstractNum>
  <w:abstractNum w:abstractNumId="4">
    <w:nsid w:val="00000005"/>
    <w:multiLevelType w:val="singleLevel"/>
    <w:tmpl w:val="00000005"/>
    <w:name w:val="WW8Num5"/>
    <w:lvl w:ilvl="0">
      <w:start w:val="1"/>
      <w:numFmt w:val="bullet"/>
      <w:lvlText w:val=""/>
      <w:lvlJc w:val="left"/>
      <w:pPr>
        <w:tabs>
          <w:tab w:val="num" w:pos="0"/>
        </w:tabs>
        <w:ind w:left="1440" w:hanging="360"/>
      </w:pPr>
      <w:rPr>
        <w:rFonts w:ascii="Symbol" w:hAnsi="Symbol"/>
      </w:rPr>
    </w:lvl>
  </w:abstractNum>
  <w:abstractNum w:abstractNumId="5">
    <w:nsid w:val="00000006"/>
    <w:multiLevelType w:val="singleLevel"/>
    <w:tmpl w:val="00000006"/>
    <w:name w:val="WW8Num6"/>
    <w:lvl w:ilvl="0">
      <w:start w:val="1"/>
      <w:numFmt w:val="bullet"/>
      <w:lvlText w:val=""/>
      <w:lvlJc w:val="left"/>
      <w:pPr>
        <w:tabs>
          <w:tab w:val="num" w:pos="0"/>
        </w:tabs>
        <w:ind w:left="1440" w:hanging="360"/>
      </w:pPr>
      <w:rPr>
        <w:rFonts w:ascii="Symbol" w:hAnsi="Symbol"/>
      </w:rPr>
    </w:lvl>
  </w:abstractNum>
  <w:abstractNum w:abstractNumId="6">
    <w:nsid w:val="00000007"/>
    <w:multiLevelType w:val="singleLevel"/>
    <w:tmpl w:val="00000007"/>
    <w:name w:val="WW8Num7"/>
    <w:lvl w:ilvl="0">
      <w:start w:val="1"/>
      <w:numFmt w:val="bullet"/>
      <w:lvlText w:val=""/>
      <w:lvlJc w:val="left"/>
      <w:pPr>
        <w:tabs>
          <w:tab w:val="num" w:pos="0"/>
        </w:tabs>
        <w:ind w:left="1440" w:hanging="360"/>
      </w:pPr>
      <w:rPr>
        <w:rFonts w:ascii="Symbol" w:hAnsi="Symbol"/>
      </w:rPr>
    </w:lvl>
  </w:abstractNum>
  <w:abstractNum w:abstractNumId="7">
    <w:nsid w:val="00000008"/>
    <w:multiLevelType w:val="singleLevel"/>
    <w:tmpl w:val="00000008"/>
    <w:name w:val="WW8Num8"/>
    <w:lvl w:ilvl="0">
      <w:start w:val="1"/>
      <w:numFmt w:val="bullet"/>
      <w:lvlText w:val=""/>
      <w:lvlJc w:val="left"/>
      <w:pPr>
        <w:tabs>
          <w:tab w:val="num" w:pos="0"/>
        </w:tabs>
        <w:ind w:left="1440" w:hanging="360"/>
      </w:pPr>
      <w:rPr>
        <w:rFonts w:ascii="Symbol" w:hAnsi="Symbol"/>
      </w:rPr>
    </w:lvl>
  </w:abstractNum>
  <w:abstractNum w:abstractNumId="8">
    <w:nsid w:val="00000009"/>
    <w:multiLevelType w:val="singleLevel"/>
    <w:tmpl w:val="00000009"/>
    <w:name w:val="WW8Num9"/>
    <w:lvl w:ilvl="0">
      <w:start w:val="1"/>
      <w:numFmt w:val="bullet"/>
      <w:lvlText w:val=""/>
      <w:lvlJc w:val="left"/>
      <w:pPr>
        <w:tabs>
          <w:tab w:val="num" w:pos="0"/>
        </w:tabs>
        <w:ind w:left="1440" w:hanging="360"/>
      </w:pPr>
      <w:rPr>
        <w:rFonts w:ascii="Symbol" w:hAnsi="Symbol"/>
      </w:rPr>
    </w:lvl>
  </w:abstractNum>
  <w:abstractNum w:abstractNumId="9">
    <w:nsid w:val="0000000A"/>
    <w:multiLevelType w:val="singleLevel"/>
    <w:tmpl w:val="0000000A"/>
    <w:name w:val="WW8Num10"/>
    <w:lvl w:ilvl="0">
      <w:start w:val="1"/>
      <w:numFmt w:val="bullet"/>
      <w:lvlText w:val=""/>
      <w:lvlJc w:val="left"/>
      <w:pPr>
        <w:tabs>
          <w:tab w:val="num" w:pos="0"/>
        </w:tabs>
        <w:ind w:left="1440" w:hanging="360"/>
      </w:pPr>
      <w:rPr>
        <w:rFonts w:ascii="Symbol" w:hAnsi="Symbol"/>
      </w:rPr>
    </w:lvl>
  </w:abstractNum>
  <w:abstractNum w:abstractNumId="10">
    <w:nsid w:val="0000000B"/>
    <w:multiLevelType w:val="singleLevel"/>
    <w:tmpl w:val="0000000B"/>
    <w:name w:val="WW8Num11"/>
    <w:lvl w:ilvl="0">
      <w:start w:val="1"/>
      <w:numFmt w:val="bullet"/>
      <w:lvlText w:val=""/>
      <w:lvlJc w:val="left"/>
      <w:pPr>
        <w:tabs>
          <w:tab w:val="num" w:pos="0"/>
        </w:tabs>
        <w:ind w:left="1440" w:hanging="360"/>
      </w:pPr>
      <w:rPr>
        <w:rFonts w:ascii="Symbol" w:hAnsi="Symbol"/>
      </w:rPr>
    </w:lvl>
  </w:abstractNum>
  <w:abstractNum w:abstractNumId="11">
    <w:nsid w:val="0000000C"/>
    <w:multiLevelType w:val="multilevel"/>
    <w:tmpl w:val="0000000C"/>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2"/>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0000000D"/>
    <w:multiLevelType w:val="multilevel"/>
    <w:tmpl w:val="0000000D"/>
    <w:lvl w:ilvl="0">
      <w:start w:val="1"/>
      <w:numFmt w:val="decimal"/>
      <w:lvlText w:val="%1."/>
      <w:lvlJc w:val="left"/>
      <w:pPr>
        <w:tabs>
          <w:tab w:val="num" w:pos="1353"/>
        </w:tabs>
        <w:ind w:left="1353" w:hanging="360"/>
      </w:pPr>
    </w:lvl>
    <w:lvl w:ilvl="1">
      <w:start w:val="1"/>
      <w:numFmt w:val="decimal"/>
      <w:lvlText w:val="%2."/>
      <w:lvlJc w:val="left"/>
      <w:pPr>
        <w:tabs>
          <w:tab w:val="num" w:pos="1713"/>
        </w:tabs>
        <w:ind w:left="1713" w:hanging="360"/>
      </w:pPr>
    </w:lvl>
    <w:lvl w:ilvl="2">
      <w:start w:val="1"/>
      <w:numFmt w:val="decimal"/>
      <w:lvlText w:val="%3."/>
      <w:lvlJc w:val="left"/>
      <w:pPr>
        <w:tabs>
          <w:tab w:val="num" w:pos="2073"/>
        </w:tabs>
        <w:ind w:left="2073" w:hanging="360"/>
      </w:pPr>
    </w:lvl>
    <w:lvl w:ilvl="3">
      <w:start w:val="1"/>
      <w:numFmt w:val="decimal"/>
      <w:lvlText w:val="%4."/>
      <w:lvlJc w:val="left"/>
      <w:pPr>
        <w:tabs>
          <w:tab w:val="num" w:pos="2433"/>
        </w:tabs>
        <w:ind w:left="2433" w:hanging="360"/>
      </w:pPr>
    </w:lvl>
    <w:lvl w:ilvl="4">
      <w:start w:val="1"/>
      <w:numFmt w:val="decimal"/>
      <w:lvlText w:val="%5."/>
      <w:lvlJc w:val="left"/>
      <w:pPr>
        <w:tabs>
          <w:tab w:val="num" w:pos="2793"/>
        </w:tabs>
        <w:ind w:left="2793" w:hanging="360"/>
      </w:pPr>
    </w:lvl>
    <w:lvl w:ilvl="5">
      <w:start w:val="1"/>
      <w:numFmt w:val="decimal"/>
      <w:lvlText w:val="%6."/>
      <w:lvlJc w:val="left"/>
      <w:pPr>
        <w:tabs>
          <w:tab w:val="num" w:pos="3153"/>
        </w:tabs>
        <w:ind w:left="3153" w:hanging="360"/>
      </w:pPr>
    </w:lvl>
    <w:lvl w:ilvl="6">
      <w:start w:val="1"/>
      <w:numFmt w:val="decimal"/>
      <w:lvlText w:val="%7."/>
      <w:lvlJc w:val="left"/>
      <w:pPr>
        <w:tabs>
          <w:tab w:val="num" w:pos="3513"/>
        </w:tabs>
        <w:ind w:left="3513" w:hanging="360"/>
      </w:pPr>
    </w:lvl>
    <w:lvl w:ilvl="7">
      <w:start w:val="1"/>
      <w:numFmt w:val="decimal"/>
      <w:lvlText w:val="%8."/>
      <w:lvlJc w:val="left"/>
      <w:pPr>
        <w:tabs>
          <w:tab w:val="num" w:pos="3873"/>
        </w:tabs>
        <w:ind w:left="3873" w:hanging="360"/>
      </w:pPr>
    </w:lvl>
    <w:lvl w:ilvl="8">
      <w:start w:val="1"/>
      <w:numFmt w:val="decimal"/>
      <w:lvlText w:val="%9."/>
      <w:lvlJc w:val="left"/>
      <w:pPr>
        <w:tabs>
          <w:tab w:val="num" w:pos="4233"/>
        </w:tabs>
        <w:ind w:left="4233" w:hanging="360"/>
      </w:pPr>
    </w:lvl>
  </w:abstractNum>
  <w:abstractNum w:abstractNumId="13">
    <w:nsid w:val="0000000E"/>
    <w:multiLevelType w:val="multilevel"/>
    <w:tmpl w:val="0000000E"/>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4">
    <w:nsid w:val="04B13863"/>
    <w:multiLevelType w:val="hybridMultilevel"/>
    <w:tmpl w:val="F60CCC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061A3BB7"/>
    <w:multiLevelType w:val="hybridMultilevel"/>
    <w:tmpl w:val="4D1ED7C6"/>
    <w:lvl w:ilvl="0" w:tplc="32C4EFA0">
      <w:start w:val="1"/>
      <w:numFmt w:val="upperRoman"/>
      <w:lvlText w:val="%1."/>
      <w:lvlJc w:val="left"/>
      <w:pPr>
        <w:ind w:left="7920" w:hanging="720"/>
      </w:pPr>
      <w:rPr>
        <w:rFonts w:hint="default"/>
      </w:rPr>
    </w:lvl>
    <w:lvl w:ilvl="1" w:tplc="04090019" w:tentative="1">
      <w:start w:val="1"/>
      <w:numFmt w:val="lowerLetter"/>
      <w:lvlText w:val="%2."/>
      <w:lvlJc w:val="left"/>
      <w:pPr>
        <w:ind w:left="8280" w:hanging="360"/>
      </w:pPr>
    </w:lvl>
    <w:lvl w:ilvl="2" w:tplc="0409001B" w:tentative="1">
      <w:start w:val="1"/>
      <w:numFmt w:val="lowerRoman"/>
      <w:lvlText w:val="%3."/>
      <w:lvlJc w:val="right"/>
      <w:pPr>
        <w:ind w:left="9000" w:hanging="180"/>
      </w:pPr>
    </w:lvl>
    <w:lvl w:ilvl="3" w:tplc="0409000F" w:tentative="1">
      <w:start w:val="1"/>
      <w:numFmt w:val="decimal"/>
      <w:lvlText w:val="%4."/>
      <w:lvlJc w:val="left"/>
      <w:pPr>
        <w:ind w:left="9720" w:hanging="360"/>
      </w:pPr>
    </w:lvl>
    <w:lvl w:ilvl="4" w:tplc="04090019" w:tentative="1">
      <w:start w:val="1"/>
      <w:numFmt w:val="lowerLetter"/>
      <w:lvlText w:val="%5."/>
      <w:lvlJc w:val="left"/>
      <w:pPr>
        <w:ind w:left="10440" w:hanging="360"/>
      </w:pPr>
    </w:lvl>
    <w:lvl w:ilvl="5" w:tplc="0409001B" w:tentative="1">
      <w:start w:val="1"/>
      <w:numFmt w:val="lowerRoman"/>
      <w:lvlText w:val="%6."/>
      <w:lvlJc w:val="right"/>
      <w:pPr>
        <w:ind w:left="11160" w:hanging="180"/>
      </w:pPr>
    </w:lvl>
    <w:lvl w:ilvl="6" w:tplc="0409000F" w:tentative="1">
      <w:start w:val="1"/>
      <w:numFmt w:val="decimal"/>
      <w:lvlText w:val="%7."/>
      <w:lvlJc w:val="left"/>
      <w:pPr>
        <w:ind w:left="11880" w:hanging="360"/>
      </w:pPr>
    </w:lvl>
    <w:lvl w:ilvl="7" w:tplc="04090019" w:tentative="1">
      <w:start w:val="1"/>
      <w:numFmt w:val="lowerLetter"/>
      <w:lvlText w:val="%8."/>
      <w:lvlJc w:val="left"/>
      <w:pPr>
        <w:ind w:left="12600" w:hanging="360"/>
      </w:pPr>
    </w:lvl>
    <w:lvl w:ilvl="8" w:tplc="0409001B" w:tentative="1">
      <w:start w:val="1"/>
      <w:numFmt w:val="lowerRoman"/>
      <w:lvlText w:val="%9."/>
      <w:lvlJc w:val="right"/>
      <w:pPr>
        <w:ind w:left="13320" w:hanging="180"/>
      </w:pPr>
    </w:lvl>
  </w:abstractNum>
  <w:abstractNum w:abstractNumId="16">
    <w:nsid w:val="0EBC000B"/>
    <w:multiLevelType w:val="hybridMultilevel"/>
    <w:tmpl w:val="5400F4A2"/>
    <w:lvl w:ilvl="0" w:tplc="490EFB54">
      <w:start w:val="1"/>
      <w:numFmt w:val="upperRoman"/>
      <w:lvlText w:val="%1."/>
      <w:lvlJc w:val="left"/>
      <w:pPr>
        <w:ind w:left="7200" w:hanging="720"/>
      </w:pPr>
      <w:rPr>
        <w:rFonts w:hint="default"/>
      </w:rPr>
    </w:lvl>
    <w:lvl w:ilvl="1" w:tplc="04270019" w:tentative="1">
      <w:start w:val="1"/>
      <w:numFmt w:val="lowerLetter"/>
      <w:lvlText w:val="%2."/>
      <w:lvlJc w:val="left"/>
      <w:pPr>
        <w:ind w:left="7560" w:hanging="360"/>
      </w:pPr>
    </w:lvl>
    <w:lvl w:ilvl="2" w:tplc="0427001B" w:tentative="1">
      <w:start w:val="1"/>
      <w:numFmt w:val="lowerRoman"/>
      <w:lvlText w:val="%3."/>
      <w:lvlJc w:val="right"/>
      <w:pPr>
        <w:ind w:left="8280" w:hanging="180"/>
      </w:pPr>
    </w:lvl>
    <w:lvl w:ilvl="3" w:tplc="0427000F" w:tentative="1">
      <w:start w:val="1"/>
      <w:numFmt w:val="decimal"/>
      <w:lvlText w:val="%4."/>
      <w:lvlJc w:val="left"/>
      <w:pPr>
        <w:ind w:left="9000" w:hanging="360"/>
      </w:pPr>
    </w:lvl>
    <w:lvl w:ilvl="4" w:tplc="04270019" w:tentative="1">
      <w:start w:val="1"/>
      <w:numFmt w:val="lowerLetter"/>
      <w:lvlText w:val="%5."/>
      <w:lvlJc w:val="left"/>
      <w:pPr>
        <w:ind w:left="9720" w:hanging="360"/>
      </w:pPr>
    </w:lvl>
    <w:lvl w:ilvl="5" w:tplc="0427001B" w:tentative="1">
      <w:start w:val="1"/>
      <w:numFmt w:val="lowerRoman"/>
      <w:lvlText w:val="%6."/>
      <w:lvlJc w:val="right"/>
      <w:pPr>
        <w:ind w:left="10440" w:hanging="180"/>
      </w:pPr>
    </w:lvl>
    <w:lvl w:ilvl="6" w:tplc="0427000F" w:tentative="1">
      <w:start w:val="1"/>
      <w:numFmt w:val="decimal"/>
      <w:lvlText w:val="%7."/>
      <w:lvlJc w:val="left"/>
      <w:pPr>
        <w:ind w:left="11160" w:hanging="360"/>
      </w:pPr>
    </w:lvl>
    <w:lvl w:ilvl="7" w:tplc="04270019" w:tentative="1">
      <w:start w:val="1"/>
      <w:numFmt w:val="lowerLetter"/>
      <w:lvlText w:val="%8."/>
      <w:lvlJc w:val="left"/>
      <w:pPr>
        <w:ind w:left="11880" w:hanging="360"/>
      </w:pPr>
    </w:lvl>
    <w:lvl w:ilvl="8" w:tplc="0427001B" w:tentative="1">
      <w:start w:val="1"/>
      <w:numFmt w:val="lowerRoman"/>
      <w:lvlText w:val="%9."/>
      <w:lvlJc w:val="right"/>
      <w:pPr>
        <w:ind w:left="12600" w:hanging="180"/>
      </w:pPr>
    </w:lvl>
  </w:abstractNum>
  <w:abstractNum w:abstractNumId="17">
    <w:nsid w:val="115108E8"/>
    <w:multiLevelType w:val="hybridMultilevel"/>
    <w:tmpl w:val="0E9CCCE2"/>
    <w:lvl w:ilvl="0" w:tplc="4402836A">
      <w:start w:val="2"/>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nsid w:val="15965EA5"/>
    <w:multiLevelType w:val="hybridMultilevel"/>
    <w:tmpl w:val="37900D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1A462EFB"/>
    <w:multiLevelType w:val="hybridMultilevel"/>
    <w:tmpl w:val="386C114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0">
    <w:nsid w:val="21835406"/>
    <w:multiLevelType w:val="hybridMultilevel"/>
    <w:tmpl w:val="596A91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24934BDB"/>
    <w:multiLevelType w:val="hybridMultilevel"/>
    <w:tmpl w:val="82987BEE"/>
    <w:lvl w:ilvl="0" w:tplc="6D6E8E1E">
      <w:start w:val="1"/>
      <w:numFmt w:val="upperRoman"/>
      <w:lvlText w:val="%1."/>
      <w:lvlJc w:val="left"/>
      <w:pPr>
        <w:ind w:left="7920" w:hanging="720"/>
      </w:pPr>
      <w:rPr>
        <w:rFonts w:hint="default"/>
      </w:rPr>
    </w:lvl>
    <w:lvl w:ilvl="1" w:tplc="04090019" w:tentative="1">
      <w:start w:val="1"/>
      <w:numFmt w:val="lowerLetter"/>
      <w:lvlText w:val="%2."/>
      <w:lvlJc w:val="left"/>
      <w:pPr>
        <w:ind w:left="8280" w:hanging="360"/>
      </w:pPr>
    </w:lvl>
    <w:lvl w:ilvl="2" w:tplc="0409001B" w:tentative="1">
      <w:start w:val="1"/>
      <w:numFmt w:val="lowerRoman"/>
      <w:lvlText w:val="%3."/>
      <w:lvlJc w:val="right"/>
      <w:pPr>
        <w:ind w:left="9000" w:hanging="180"/>
      </w:pPr>
    </w:lvl>
    <w:lvl w:ilvl="3" w:tplc="0409000F" w:tentative="1">
      <w:start w:val="1"/>
      <w:numFmt w:val="decimal"/>
      <w:lvlText w:val="%4."/>
      <w:lvlJc w:val="left"/>
      <w:pPr>
        <w:ind w:left="9720" w:hanging="360"/>
      </w:pPr>
    </w:lvl>
    <w:lvl w:ilvl="4" w:tplc="04090019" w:tentative="1">
      <w:start w:val="1"/>
      <w:numFmt w:val="lowerLetter"/>
      <w:lvlText w:val="%5."/>
      <w:lvlJc w:val="left"/>
      <w:pPr>
        <w:ind w:left="10440" w:hanging="360"/>
      </w:pPr>
    </w:lvl>
    <w:lvl w:ilvl="5" w:tplc="0409001B" w:tentative="1">
      <w:start w:val="1"/>
      <w:numFmt w:val="lowerRoman"/>
      <w:lvlText w:val="%6."/>
      <w:lvlJc w:val="right"/>
      <w:pPr>
        <w:ind w:left="11160" w:hanging="180"/>
      </w:pPr>
    </w:lvl>
    <w:lvl w:ilvl="6" w:tplc="0409000F" w:tentative="1">
      <w:start w:val="1"/>
      <w:numFmt w:val="decimal"/>
      <w:lvlText w:val="%7."/>
      <w:lvlJc w:val="left"/>
      <w:pPr>
        <w:ind w:left="11880" w:hanging="360"/>
      </w:pPr>
    </w:lvl>
    <w:lvl w:ilvl="7" w:tplc="04090019" w:tentative="1">
      <w:start w:val="1"/>
      <w:numFmt w:val="lowerLetter"/>
      <w:lvlText w:val="%8."/>
      <w:lvlJc w:val="left"/>
      <w:pPr>
        <w:ind w:left="12600" w:hanging="360"/>
      </w:pPr>
    </w:lvl>
    <w:lvl w:ilvl="8" w:tplc="0409001B" w:tentative="1">
      <w:start w:val="1"/>
      <w:numFmt w:val="lowerRoman"/>
      <w:lvlText w:val="%9."/>
      <w:lvlJc w:val="right"/>
      <w:pPr>
        <w:ind w:left="13320" w:hanging="180"/>
      </w:pPr>
    </w:lvl>
  </w:abstractNum>
  <w:abstractNum w:abstractNumId="22">
    <w:nsid w:val="2EF646D6"/>
    <w:multiLevelType w:val="hybridMultilevel"/>
    <w:tmpl w:val="FF40D910"/>
    <w:lvl w:ilvl="0" w:tplc="9A22BA48">
      <w:start w:val="1"/>
      <w:numFmt w:val="upperRoman"/>
      <w:lvlText w:val="%1."/>
      <w:lvlJc w:val="left"/>
      <w:pPr>
        <w:ind w:left="2291" w:hanging="720"/>
      </w:pPr>
      <w:rPr>
        <w:rFonts w:hint="default"/>
      </w:r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23">
    <w:nsid w:val="39B3468F"/>
    <w:multiLevelType w:val="hybridMultilevel"/>
    <w:tmpl w:val="3D0AFB10"/>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4">
    <w:nsid w:val="3C107DF9"/>
    <w:multiLevelType w:val="hybridMultilevel"/>
    <w:tmpl w:val="90F2305C"/>
    <w:lvl w:ilvl="0" w:tplc="313670AA">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5">
    <w:nsid w:val="3ECB32E7"/>
    <w:multiLevelType w:val="hybridMultilevel"/>
    <w:tmpl w:val="29F057A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6">
    <w:nsid w:val="400A11E6"/>
    <w:multiLevelType w:val="hybridMultilevel"/>
    <w:tmpl w:val="27EC0842"/>
    <w:lvl w:ilvl="0" w:tplc="6E948884">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7">
    <w:nsid w:val="400D7E6D"/>
    <w:multiLevelType w:val="hybridMultilevel"/>
    <w:tmpl w:val="BEB482F6"/>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8">
    <w:nsid w:val="4F2E6821"/>
    <w:multiLevelType w:val="hybridMultilevel"/>
    <w:tmpl w:val="0D142EA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521B2D47"/>
    <w:multiLevelType w:val="hybridMultilevel"/>
    <w:tmpl w:val="DA1869EE"/>
    <w:lvl w:ilvl="0" w:tplc="214E29EE">
      <w:start w:val="1"/>
      <w:numFmt w:val="upperRoman"/>
      <w:lvlText w:val="%1."/>
      <w:lvlJc w:val="left"/>
      <w:pPr>
        <w:ind w:left="1571" w:hanging="72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0">
    <w:nsid w:val="535D5862"/>
    <w:multiLevelType w:val="hybridMultilevel"/>
    <w:tmpl w:val="BF442E7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1">
    <w:nsid w:val="58852EE3"/>
    <w:multiLevelType w:val="hybridMultilevel"/>
    <w:tmpl w:val="07F45B4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2">
    <w:nsid w:val="5C4334BC"/>
    <w:multiLevelType w:val="hybridMultilevel"/>
    <w:tmpl w:val="A3FC7742"/>
    <w:lvl w:ilvl="0" w:tplc="8E1086B8">
      <w:start w:val="1"/>
      <w:numFmt w:val="upperRoman"/>
      <w:lvlText w:val="%1."/>
      <w:lvlJc w:val="left"/>
      <w:pPr>
        <w:ind w:left="7200" w:hanging="720"/>
      </w:pPr>
      <w:rPr>
        <w:rFonts w:hint="default"/>
      </w:rPr>
    </w:lvl>
    <w:lvl w:ilvl="1" w:tplc="04090019" w:tentative="1">
      <w:start w:val="1"/>
      <w:numFmt w:val="lowerLetter"/>
      <w:lvlText w:val="%2."/>
      <w:lvlJc w:val="left"/>
      <w:pPr>
        <w:ind w:left="7560" w:hanging="360"/>
      </w:pPr>
    </w:lvl>
    <w:lvl w:ilvl="2" w:tplc="0409001B" w:tentative="1">
      <w:start w:val="1"/>
      <w:numFmt w:val="lowerRoman"/>
      <w:lvlText w:val="%3."/>
      <w:lvlJc w:val="right"/>
      <w:pPr>
        <w:ind w:left="8280" w:hanging="180"/>
      </w:pPr>
    </w:lvl>
    <w:lvl w:ilvl="3" w:tplc="0409000F" w:tentative="1">
      <w:start w:val="1"/>
      <w:numFmt w:val="decimal"/>
      <w:lvlText w:val="%4."/>
      <w:lvlJc w:val="left"/>
      <w:pPr>
        <w:ind w:left="9000" w:hanging="360"/>
      </w:pPr>
    </w:lvl>
    <w:lvl w:ilvl="4" w:tplc="04090019" w:tentative="1">
      <w:start w:val="1"/>
      <w:numFmt w:val="lowerLetter"/>
      <w:lvlText w:val="%5."/>
      <w:lvlJc w:val="left"/>
      <w:pPr>
        <w:ind w:left="9720" w:hanging="360"/>
      </w:pPr>
    </w:lvl>
    <w:lvl w:ilvl="5" w:tplc="0409001B" w:tentative="1">
      <w:start w:val="1"/>
      <w:numFmt w:val="lowerRoman"/>
      <w:lvlText w:val="%6."/>
      <w:lvlJc w:val="right"/>
      <w:pPr>
        <w:ind w:left="10440" w:hanging="180"/>
      </w:pPr>
    </w:lvl>
    <w:lvl w:ilvl="6" w:tplc="0409000F" w:tentative="1">
      <w:start w:val="1"/>
      <w:numFmt w:val="decimal"/>
      <w:lvlText w:val="%7."/>
      <w:lvlJc w:val="left"/>
      <w:pPr>
        <w:ind w:left="11160" w:hanging="360"/>
      </w:pPr>
    </w:lvl>
    <w:lvl w:ilvl="7" w:tplc="04090019" w:tentative="1">
      <w:start w:val="1"/>
      <w:numFmt w:val="lowerLetter"/>
      <w:lvlText w:val="%8."/>
      <w:lvlJc w:val="left"/>
      <w:pPr>
        <w:ind w:left="11880" w:hanging="360"/>
      </w:pPr>
    </w:lvl>
    <w:lvl w:ilvl="8" w:tplc="0409001B" w:tentative="1">
      <w:start w:val="1"/>
      <w:numFmt w:val="lowerRoman"/>
      <w:lvlText w:val="%9."/>
      <w:lvlJc w:val="right"/>
      <w:pPr>
        <w:ind w:left="12600" w:hanging="180"/>
      </w:pPr>
    </w:lvl>
  </w:abstractNum>
  <w:abstractNum w:abstractNumId="33">
    <w:nsid w:val="5F8D7DA9"/>
    <w:multiLevelType w:val="hybridMultilevel"/>
    <w:tmpl w:val="22FA444C"/>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4">
    <w:nsid w:val="65EB4494"/>
    <w:multiLevelType w:val="hybridMultilevel"/>
    <w:tmpl w:val="4E3255B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5">
    <w:nsid w:val="6F13734C"/>
    <w:multiLevelType w:val="hybridMultilevel"/>
    <w:tmpl w:val="D49A982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72EC166A"/>
    <w:multiLevelType w:val="hybridMultilevel"/>
    <w:tmpl w:val="194859E0"/>
    <w:lvl w:ilvl="0" w:tplc="CF22E12C">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7">
    <w:nsid w:val="74E54443"/>
    <w:multiLevelType w:val="hybridMultilevel"/>
    <w:tmpl w:val="E9E0E2EE"/>
    <w:lvl w:ilvl="0" w:tplc="0409000F">
      <w:start w:val="1"/>
      <w:numFmt w:val="decimal"/>
      <w:lvlText w:val="%1."/>
      <w:lvlJc w:val="left"/>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9"/>
  </w:num>
  <w:num w:numId="16">
    <w:abstractNumId w:val="33"/>
  </w:num>
  <w:num w:numId="17">
    <w:abstractNumId w:val="23"/>
  </w:num>
  <w:num w:numId="18">
    <w:abstractNumId w:val="31"/>
  </w:num>
  <w:num w:numId="19">
    <w:abstractNumId w:val="17"/>
  </w:num>
  <w:num w:numId="20">
    <w:abstractNumId w:val="28"/>
  </w:num>
  <w:num w:numId="21">
    <w:abstractNumId w:val="18"/>
  </w:num>
  <w:num w:numId="22">
    <w:abstractNumId w:val="35"/>
  </w:num>
  <w:num w:numId="23">
    <w:abstractNumId w:val="20"/>
  </w:num>
  <w:num w:numId="24">
    <w:abstractNumId w:val="14"/>
  </w:num>
  <w:num w:numId="25">
    <w:abstractNumId w:val="27"/>
  </w:num>
  <w:num w:numId="26">
    <w:abstractNumId w:val="36"/>
  </w:num>
  <w:num w:numId="27">
    <w:abstractNumId w:val="24"/>
  </w:num>
  <w:num w:numId="28">
    <w:abstractNumId w:val="34"/>
  </w:num>
  <w:num w:numId="29">
    <w:abstractNumId w:val="25"/>
  </w:num>
  <w:num w:numId="30">
    <w:abstractNumId w:val="30"/>
  </w:num>
  <w:num w:numId="31">
    <w:abstractNumId w:val="37"/>
  </w:num>
  <w:num w:numId="32">
    <w:abstractNumId w:val="29"/>
  </w:num>
  <w:num w:numId="33">
    <w:abstractNumId w:val="22"/>
  </w:num>
  <w:num w:numId="34">
    <w:abstractNumId w:val="32"/>
  </w:num>
  <w:num w:numId="35">
    <w:abstractNumId w:val="21"/>
  </w:num>
  <w:num w:numId="36">
    <w:abstractNumId w:val="15"/>
  </w:num>
  <w:num w:numId="37">
    <w:abstractNumId w:val="16"/>
  </w:num>
  <w:num w:numId="38">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hideSpellingErrors/>
  <w:defaultTabStop w:val="720"/>
  <w:hyphenationZone w:val="396"/>
  <w:drawingGridHorizontalSpacing w:val="110"/>
  <w:drawingGridVerticalSpacing w:val="0"/>
  <w:displayHorizontalDrawingGridEvery w:val="0"/>
  <w:displayVerticalDrawingGridEvery w:val="0"/>
  <w:characterSpacingControl w:val="doNotCompress"/>
  <w:hdrShapeDefaults>
    <o:shapedefaults v:ext="edit" spidmax="39938"/>
  </w:hdrShapeDefaults>
  <w:footnotePr>
    <w:pos w:val="beneathText"/>
    <w:footnote w:id="-1"/>
    <w:footnote w:id="0"/>
  </w:footnotePr>
  <w:endnotePr>
    <w:endnote w:id="-1"/>
    <w:endnote w:id="0"/>
  </w:endnotePr>
  <w:compat/>
  <w:rsids>
    <w:rsidRoot w:val="002D0D3D"/>
    <w:rsid w:val="000003A7"/>
    <w:rsid w:val="00001858"/>
    <w:rsid w:val="000041AE"/>
    <w:rsid w:val="00004BF4"/>
    <w:rsid w:val="00005F6D"/>
    <w:rsid w:val="00006166"/>
    <w:rsid w:val="0001336A"/>
    <w:rsid w:val="00020571"/>
    <w:rsid w:val="00023536"/>
    <w:rsid w:val="00025288"/>
    <w:rsid w:val="00026730"/>
    <w:rsid w:val="00027C13"/>
    <w:rsid w:val="000304FF"/>
    <w:rsid w:val="000420F0"/>
    <w:rsid w:val="00042D85"/>
    <w:rsid w:val="00050A04"/>
    <w:rsid w:val="00050A60"/>
    <w:rsid w:val="000511DE"/>
    <w:rsid w:val="0005141D"/>
    <w:rsid w:val="00051B96"/>
    <w:rsid w:val="000526BA"/>
    <w:rsid w:val="00056C0E"/>
    <w:rsid w:val="00061C4E"/>
    <w:rsid w:val="0006334F"/>
    <w:rsid w:val="00064C69"/>
    <w:rsid w:val="000677EF"/>
    <w:rsid w:val="00067D0E"/>
    <w:rsid w:val="00072FC6"/>
    <w:rsid w:val="00072FE0"/>
    <w:rsid w:val="000734FD"/>
    <w:rsid w:val="00077646"/>
    <w:rsid w:val="00081D2D"/>
    <w:rsid w:val="00083B75"/>
    <w:rsid w:val="00085561"/>
    <w:rsid w:val="00085DA5"/>
    <w:rsid w:val="00086AED"/>
    <w:rsid w:val="0009074C"/>
    <w:rsid w:val="000A26D9"/>
    <w:rsid w:val="000A48A6"/>
    <w:rsid w:val="000B0613"/>
    <w:rsid w:val="000B068B"/>
    <w:rsid w:val="000B1BA8"/>
    <w:rsid w:val="000B3023"/>
    <w:rsid w:val="000B337F"/>
    <w:rsid w:val="000B59AB"/>
    <w:rsid w:val="000B715B"/>
    <w:rsid w:val="000C0A13"/>
    <w:rsid w:val="000D492A"/>
    <w:rsid w:val="000E05EA"/>
    <w:rsid w:val="000E2CF3"/>
    <w:rsid w:val="000E31DC"/>
    <w:rsid w:val="000E4113"/>
    <w:rsid w:val="000E4F28"/>
    <w:rsid w:val="000E55C6"/>
    <w:rsid w:val="000F46E1"/>
    <w:rsid w:val="000F4ECA"/>
    <w:rsid w:val="000F70EE"/>
    <w:rsid w:val="000F7B9A"/>
    <w:rsid w:val="001070B8"/>
    <w:rsid w:val="00111738"/>
    <w:rsid w:val="00117585"/>
    <w:rsid w:val="00121F2F"/>
    <w:rsid w:val="00122687"/>
    <w:rsid w:val="001313B7"/>
    <w:rsid w:val="00133653"/>
    <w:rsid w:val="0013655F"/>
    <w:rsid w:val="0014014F"/>
    <w:rsid w:val="001439E0"/>
    <w:rsid w:val="00155A85"/>
    <w:rsid w:val="0015612C"/>
    <w:rsid w:val="00161BA8"/>
    <w:rsid w:val="0016236D"/>
    <w:rsid w:val="00164030"/>
    <w:rsid w:val="00167D2A"/>
    <w:rsid w:val="00172780"/>
    <w:rsid w:val="001748F0"/>
    <w:rsid w:val="00174BE0"/>
    <w:rsid w:val="001750FF"/>
    <w:rsid w:val="00176852"/>
    <w:rsid w:val="001768F3"/>
    <w:rsid w:val="001774C1"/>
    <w:rsid w:val="00182949"/>
    <w:rsid w:val="00186EF0"/>
    <w:rsid w:val="00186F07"/>
    <w:rsid w:val="00193F9F"/>
    <w:rsid w:val="001A04ED"/>
    <w:rsid w:val="001A0AE1"/>
    <w:rsid w:val="001A2B59"/>
    <w:rsid w:val="001B0226"/>
    <w:rsid w:val="001B6B35"/>
    <w:rsid w:val="001C0E9D"/>
    <w:rsid w:val="001C2792"/>
    <w:rsid w:val="001C6252"/>
    <w:rsid w:val="001D2393"/>
    <w:rsid w:val="001D2E7E"/>
    <w:rsid w:val="001E277E"/>
    <w:rsid w:val="001E2BF8"/>
    <w:rsid w:val="001E5AB7"/>
    <w:rsid w:val="001F06A9"/>
    <w:rsid w:val="001F2626"/>
    <w:rsid w:val="001F32A3"/>
    <w:rsid w:val="001F32FE"/>
    <w:rsid w:val="001F4F05"/>
    <w:rsid w:val="001F64ED"/>
    <w:rsid w:val="001F6E78"/>
    <w:rsid w:val="001F7553"/>
    <w:rsid w:val="00203E73"/>
    <w:rsid w:val="00211B1A"/>
    <w:rsid w:val="00216712"/>
    <w:rsid w:val="002222F8"/>
    <w:rsid w:val="00223259"/>
    <w:rsid w:val="002335DE"/>
    <w:rsid w:val="00237F24"/>
    <w:rsid w:val="002452D3"/>
    <w:rsid w:val="00250482"/>
    <w:rsid w:val="00252AE8"/>
    <w:rsid w:val="002554B5"/>
    <w:rsid w:val="00256523"/>
    <w:rsid w:val="00260E44"/>
    <w:rsid w:val="00260F13"/>
    <w:rsid w:val="00262529"/>
    <w:rsid w:val="00263EE4"/>
    <w:rsid w:val="00265B3B"/>
    <w:rsid w:val="0026760A"/>
    <w:rsid w:val="002717B2"/>
    <w:rsid w:val="00272B5F"/>
    <w:rsid w:val="00274FB2"/>
    <w:rsid w:val="0027604D"/>
    <w:rsid w:val="00276952"/>
    <w:rsid w:val="0027799E"/>
    <w:rsid w:val="00285035"/>
    <w:rsid w:val="00285D3C"/>
    <w:rsid w:val="00291580"/>
    <w:rsid w:val="00292687"/>
    <w:rsid w:val="002930CF"/>
    <w:rsid w:val="00296E43"/>
    <w:rsid w:val="0029742F"/>
    <w:rsid w:val="002B02B5"/>
    <w:rsid w:val="002B0CA5"/>
    <w:rsid w:val="002B40C8"/>
    <w:rsid w:val="002B5004"/>
    <w:rsid w:val="002C3E64"/>
    <w:rsid w:val="002C4FB3"/>
    <w:rsid w:val="002C6645"/>
    <w:rsid w:val="002C75E5"/>
    <w:rsid w:val="002D0445"/>
    <w:rsid w:val="002D0D3D"/>
    <w:rsid w:val="002D11C6"/>
    <w:rsid w:val="002D1694"/>
    <w:rsid w:val="002D6AFB"/>
    <w:rsid w:val="002D7E65"/>
    <w:rsid w:val="002E0FC3"/>
    <w:rsid w:val="002E4D27"/>
    <w:rsid w:val="002E7C9B"/>
    <w:rsid w:val="002F09B4"/>
    <w:rsid w:val="003200F3"/>
    <w:rsid w:val="0032381B"/>
    <w:rsid w:val="00323EEB"/>
    <w:rsid w:val="0032543C"/>
    <w:rsid w:val="003255E5"/>
    <w:rsid w:val="003309D3"/>
    <w:rsid w:val="00334A21"/>
    <w:rsid w:val="00341962"/>
    <w:rsid w:val="0034303A"/>
    <w:rsid w:val="00346EE8"/>
    <w:rsid w:val="00355C76"/>
    <w:rsid w:val="00357D19"/>
    <w:rsid w:val="00367FF2"/>
    <w:rsid w:val="00380B4B"/>
    <w:rsid w:val="003917E8"/>
    <w:rsid w:val="00392171"/>
    <w:rsid w:val="00393B22"/>
    <w:rsid w:val="003952B9"/>
    <w:rsid w:val="003958F4"/>
    <w:rsid w:val="003A4471"/>
    <w:rsid w:val="003A53D6"/>
    <w:rsid w:val="003B5391"/>
    <w:rsid w:val="003B6E00"/>
    <w:rsid w:val="003C0054"/>
    <w:rsid w:val="003C193C"/>
    <w:rsid w:val="003C34AB"/>
    <w:rsid w:val="003C6463"/>
    <w:rsid w:val="003D1789"/>
    <w:rsid w:val="003D1B62"/>
    <w:rsid w:val="003D2C40"/>
    <w:rsid w:val="003D4771"/>
    <w:rsid w:val="003D648A"/>
    <w:rsid w:val="003D73B7"/>
    <w:rsid w:val="003D7FA4"/>
    <w:rsid w:val="003F06BC"/>
    <w:rsid w:val="003F2D7B"/>
    <w:rsid w:val="003F2E60"/>
    <w:rsid w:val="003F3848"/>
    <w:rsid w:val="00400745"/>
    <w:rsid w:val="00400AC5"/>
    <w:rsid w:val="0040267B"/>
    <w:rsid w:val="0040380C"/>
    <w:rsid w:val="004100D9"/>
    <w:rsid w:val="00411AF8"/>
    <w:rsid w:val="004144F1"/>
    <w:rsid w:val="00414A2A"/>
    <w:rsid w:val="00414D98"/>
    <w:rsid w:val="004156B9"/>
    <w:rsid w:val="004168B6"/>
    <w:rsid w:val="00420924"/>
    <w:rsid w:val="00423A52"/>
    <w:rsid w:val="00425960"/>
    <w:rsid w:val="00425B2D"/>
    <w:rsid w:val="004339E4"/>
    <w:rsid w:val="00433AA7"/>
    <w:rsid w:val="00435042"/>
    <w:rsid w:val="00440BB6"/>
    <w:rsid w:val="00446C5D"/>
    <w:rsid w:val="0045066E"/>
    <w:rsid w:val="0045113C"/>
    <w:rsid w:val="00454EA0"/>
    <w:rsid w:val="0045714F"/>
    <w:rsid w:val="004578CB"/>
    <w:rsid w:val="00464B9C"/>
    <w:rsid w:val="004664CD"/>
    <w:rsid w:val="004668CE"/>
    <w:rsid w:val="00467DA1"/>
    <w:rsid w:val="00471F92"/>
    <w:rsid w:val="00477C33"/>
    <w:rsid w:val="004851F5"/>
    <w:rsid w:val="00487B17"/>
    <w:rsid w:val="004A013B"/>
    <w:rsid w:val="004A0EE9"/>
    <w:rsid w:val="004A16F2"/>
    <w:rsid w:val="004A439F"/>
    <w:rsid w:val="004A551B"/>
    <w:rsid w:val="004B5C22"/>
    <w:rsid w:val="004C69E5"/>
    <w:rsid w:val="004C7DDA"/>
    <w:rsid w:val="004D2CD9"/>
    <w:rsid w:val="004D2FA9"/>
    <w:rsid w:val="004D39AB"/>
    <w:rsid w:val="004D4232"/>
    <w:rsid w:val="004D6867"/>
    <w:rsid w:val="004E0D80"/>
    <w:rsid w:val="004E6F2A"/>
    <w:rsid w:val="004F3D3C"/>
    <w:rsid w:val="004F45A6"/>
    <w:rsid w:val="004F49A4"/>
    <w:rsid w:val="004F4E70"/>
    <w:rsid w:val="00501EE6"/>
    <w:rsid w:val="0051376E"/>
    <w:rsid w:val="00515860"/>
    <w:rsid w:val="0051782A"/>
    <w:rsid w:val="00522A94"/>
    <w:rsid w:val="005238FB"/>
    <w:rsid w:val="00523E7B"/>
    <w:rsid w:val="00524B24"/>
    <w:rsid w:val="005317D8"/>
    <w:rsid w:val="005410EB"/>
    <w:rsid w:val="00550423"/>
    <w:rsid w:val="005511D8"/>
    <w:rsid w:val="00552D27"/>
    <w:rsid w:val="00553AAD"/>
    <w:rsid w:val="005565FF"/>
    <w:rsid w:val="00561F8E"/>
    <w:rsid w:val="00563EC1"/>
    <w:rsid w:val="005646A5"/>
    <w:rsid w:val="00565221"/>
    <w:rsid w:val="00565D3C"/>
    <w:rsid w:val="00571362"/>
    <w:rsid w:val="00571D0D"/>
    <w:rsid w:val="00572899"/>
    <w:rsid w:val="005731DD"/>
    <w:rsid w:val="00580726"/>
    <w:rsid w:val="005813FA"/>
    <w:rsid w:val="00582AA7"/>
    <w:rsid w:val="00583B27"/>
    <w:rsid w:val="00584727"/>
    <w:rsid w:val="00594B4B"/>
    <w:rsid w:val="005961A3"/>
    <w:rsid w:val="005A2289"/>
    <w:rsid w:val="005A273F"/>
    <w:rsid w:val="005A3F53"/>
    <w:rsid w:val="005A442B"/>
    <w:rsid w:val="005A593C"/>
    <w:rsid w:val="005B6117"/>
    <w:rsid w:val="005C04EF"/>
    <w:rsid w:val="005C1AC1"/>
    <w:rsid w:val="005C44C9"/>
    <w:rsid w:val="005D2DE6"/>
    <w:rsid w:val="005D4BD7"/>
    <w:rsid w:val="005D7674"/>
    <w:rsid w:val="005E0874"/>
    <w:rsid w:val="005E4536"/>
    <w:rsid w:val="005E49D8"/>
    <w:rsid w:val="005E4E64"/>
    <w:rsid w:val="005F6FA7"/>
    <w:rsid w:val="005F7092"/>
    <w:rsid w:val="0060384C"/>
    <w:rsid w:val="00603BD5"/>
    <w:rsid w:val="0060518A"/>
    <w:rsid w:val="006108E7"/>
    <w:rsid w:val="00610DF8"/>
    <w:rsid w:val="00612AAC"/>
    <w:rsid w:val="00612CB9"/>
    <w:rsid w:val="0061316F"/>
    <w:rsid w:val="006146BA"/>
    <w:rsid w:val="00617A86"/>
    <w:rsid w:val="006212E7"/>
    <w:rsid w:val="006230DF"/>
    <w:rsid w:val="006314D6"/>
    <w:rsid w:val="00635B16"/>
    <w:rsid w:val="00641591"/>
    <w:rsid w:val="006419BF"/>
    <w:rsid w:val="0064490A"/>
    <w:rsid w:val="00645D1D"/>
    <w:rsid w:val="00646B86"/>
    <w:rsid w:val="00650594"/>
    <w:rsid w:val="0065159B"/>
    <w:rsid w:val="00655577"/>
    <w:rsid w:val="0065581D"/>
    <w:rsid w:val="0065787C"/>
    <w:rsid w:val="00660B84"/>
    <w:rsid w:val="00662032"/>
    <w:rsid w:val="0066244A"/>
    <w:rsid w:val="00662619"/>
    <w:rsid w:val="00667142"/>
    <w:rsid w:val="0067446A"/>
    <w:rsid w:val="00675E4F"/>
    <w:rsid w:val="00676F0D"/>
    <w:rsid w:val="006776A4"/>
    <w:rsid w:val="00680BC9"/>
    <w:rsid w:val="00684276"/>
    <w:rsid w:val="00684817"/>
    <w:rsid w:val="00687913"/>
    <w:rsid w:val="00690033"/>
    <w:rsid w:val="0069527B"/>
    <w:rsid w:val="006956C0"/>
    <w:rsid w:val="006A13D7"/>
    <w:rsid w:val="006A2602"/>
    <w:rsid w:val="006A5E19"/>
    <w:rsid w:val="006A642A"/>
    <w:rsid w:val="006B0585"/>
    <w:rsid w:val="006B0C82"/>
    <w:rsid w:val="006B408B"/>
    <w:rsid w:val="006B6EA2"/>
    <w:rsid w:val="006C3BFF"/>
    <w:rsid w:val="006C423D"/>
    <w:rsid w:val="006C71EF"/>
    <w:rsid w:val="006C7BAC"/>
    <w:rsid w:val="006D0BAC"/>
    <w:rsid w:val="006D27A9"/>
    <w:rsid w:val="006D2E50"/>
    <w:rsid w:val="006D5BC7"/>
    <w:rsid w:val="006D7A20"/>
    <w:rsid w:val="006E7B6D"/>
    <w:rsid w:val="007006DE"/>
    <w:rsid w:val="00701653"/>
    <w:rsid w:val="00702360"/>
    <w:rsid w:val="00702D03"/>
    <w:rsid w:val="0070669C"/>
    <w:rsid w:val="00710EF9"/>
    <w:rsid w:val="00711101"/>
    <w:rsid w:val="00711639"/>
    <w:rsid w:val="007160E3"/>
    <w:rsid w:val="00720B01"/>
    <w:rsid w:val="007226B1"/>
    <w:rsid w:val="0072293F"/>
    <w:rsid w:val="00723079"/>
    <w:rsid w:val="0072396A"/>
    <w:rsid w:val="0072466E"/>
    <w:rsid w:val="00731F3C"/>
    <w:rsid w:val="00736FB8"/>
    <w:rsid w:val="00743472"/>
    <w:rsid w:val="0075343E"/>
    <w:rsid w:val="0075350D"/>
    <w:rsid w:val="00754009"/>
    <w:rsid w:val="00767F22"/>
    <w:rsid w:val="00771301"/>
    <w:rsid w:val="0077195F"/>
    <w:rsid w:val="00775A82"/>
    <w:rsid w:val="00776F83"/>
    <w:rsid w:val="007802E2"/>
    <w:rsid w:val="007835E6"/>
    <w:rsid w:val="00783F9F"/>
    <w:rsid w:val="0078778B"/>
    <w:rsid w:val="00794203"/>
    <w:rsid w:val="00796EE6"/>
    <w:rsid w:val="007971BD"/>
    <w:rsid w:val="007A0918"/>
    <w:rsid w:val="007A18BD"/>
    <w:rsid w:val="007A345C"/>
    <w:rsid w:val="007A5217"/>
    <w:rsid w:val="007A5254"/>
    <w:rsid w:val="007A5985"/>
    <w:rsid w:val="007A6F6E"/>
    <w:rsid w:val="007A7D78"/>
    <w:rsid w:val="007B09C6"/>
    <w:rsid w:val="007B2067"/>
    <w:rsid w:val="007B3599"/>
    <w:rsid w:val="007B5675"/>
    <w:rsid w:val="007C3BDC"/>
    <w:rsid w:val="007C44BC"/>
    <w:rsid w:val="007D0455"/>
    <w:rsid w:val="007D1978"/>
    <w:rsid w:val="007D349E"/>
    <w:rsid w:val="007D48BE"/>
    <w:rsid w:val="007E0E7E"/>
    <w:rsid w:val="007E4C74"/>
    <w:rsid w:val="007E6932"/>
    <w:rsid w:val="007F5120"/>
    <w:rsid w:val="00802D84"/>
    <w:rsid w:val="00807D97"/>
    <w:rsid w:val="008105F0"/>
    <w:rsid w:val="00812FC9"/>
    <w:rsid w:val="00814FF7"/>
    <w:rsid w:val="00815C0B"/>
    <w:rsid w:val="00820788"/>
    <w:rsid w:val="00821FE2"/>
    <w:rsid w:val="0082274E"/>
    <w:rsid w:val="00822D6F"/>
    <w:rsid w:val="008250BF"/>
    <w:rsid w:val="008304D9"/>
    <w:rsid w:val="008321E6"/>
    <w:rsid w:val="00833269"/>
    <w:rsid w:val="008359BC"/>
    <w:rsid w:val="00835D8E"/>
    <w:rsid w:val="00836072"/>
    <w:rsid w:val="00841D4F"/>
    <w:rsid w:val="00853E85"/>
    <w:rsid w:val="008543BA"/>
    <w:rsid w:val="00871F9A"/>
    <w:rsid w:val="00872205"/>
    <w:rsid w:val="00875391"/>
    <w:rsid w:val="00875839"/>
    <w:rsid w:val="00887E66"/>
    <w:rsid w:val="008909AA"/>
    <w:rsid w:val="0089322B"/>
    <w:rsid w:val="0089366C"/>
    <w:rsid w:val="008A1182"/>
    <w:rsid w:val="008B33C1"/>
    <w:rsid w:val="008B6542"/>
    <w:rsid w:val="008C24E2"/>
    <w:rsid w:val="008D1E2B"/>
    <w:rsid w:val="008D39DD"/>
    <w:rsid w:val="008E136D"/>
    <w:rsid w:val="008E2C13"/>
    <w:rsid w:val="008E5167"/>
    <w:rsid w:val="008E6135"/>
    <w:rsid w:val="008F1CEC"/>
    <w:rsid w:val="008F6490"/>
    <w:rsid w:val="008F69BF"/>
    <w:rsid w:val="008F6E10"/>
    <w:rsid w:val="008F74FE"/>
    <w:rsid w:val="00905469"/>
    <w:rsid w:val="00914686"/>
    <w:rsid w:val="00923605"/>
    <w:rsid w:val="00924B0E"/>
    <w:rsid w:val="009265A2"/>
    <w:rsid w:val="00927C1C"/>
    <w:rsid w:val="0093471D"/>
    <w:rsid w:val="00935A74"/>
    <w:rsid w:val="009371F7"/>
    <w:rsid w:val="00940120"/>
    <w:rsid w:val="00943A5E"/>
    <w:rsid w:val="00951C05"/>
    <w:rsid w:val="00956293"/>
    <w:rsid w:val="009573D2"/>
    <w:rsid w:val="00962F30"/>
    <w:rsid w:val="0096520C"/>
    <w:rsid w:val="009705ED"/>
    <w:rsid w:val="00970698"/>
    <w:rsid w:val="00974620"/>
    <w:rsid w:val="00974B88"/>
    <w:rsid w:val="0097792D"/>
    <w:rsid w:val="00981409"/>
    <w:rsid w:val="00991212"/>
    <w:rsid w:val="0099278C"/>
    <w:rsid w:val="00993A32"/>
    <w:rsid w:val="0099711D"/>
    <w:rsid w:val="009A09F0"/>
    <w:rsid w:val="009A2DDE"/>
    <w:rsid w:val="009A5A1D"/>
    <w:rsid w:val="009B1DE2"/>
    <w:rsid w:val="009B77F3"/>
    <w:rsid w:val="009C0AEF"/>
    <w:rsid w:val="009C55A2"/>
    <w:rsid w:val="009D2399"/>
    <w:rsid w:val="009D5D4B"/>
    <w:rsid w:val="009E0E7B"/>
    <w:rsid w:val="009E4895"/>
    <w:rsid w:val="009E7E2C"/>
    <w:rsid w:val="00A018C4"/>
    <w:rsid w:val="00A07165"/>
    <w:rsid w:val="00A07CBD"/>
    <w:rsid w:val="00A13523"/>
    <w:rsid w:val="00A13967"/>
    <w:rsid w:val="00A21A54"/>
    <w:rsid w:val="00A2258F"/>
    <w:rsid w:val="00A30A92"/>
    <w:rsid w:val="00A317BE"/>
    <w:rsid w:val="00A32046"/>
    <w:rsid w:val="00A42441"/>
    <w:rsid w:val="00A425FA"/>
    <w:rsid w:val="00A44924"/>
    <w:rsid w:val="00A459D3"/>
    <w:rsid w:val="00A46748"/>
    <w:rsid w:val="00A50808"/>
    <w:rsid w:val="00A519FC"/>
    <w:rsid w:val="00A52D64"/>
    <w:rsid w:val="00A568ED"/>
    <w:rsid w:val="00A56ED5"/>
    <w:rsid w:val="00A60775"/>
    <w:rsid w:val="00A6232A"/>
    <w:rsid w:val="00A62C9A"/>
    <w:rsid w:val="00A63EBC"/>
    <w:rsid w:val="00A67A46"/>
    <w:rsid w:val="00A766AB"/>
    <w:rsid w:val="00A76DA9"/>
    <w:rsid w:val="00A80718"/>
    <w:rsid w:val="00A81D26"/>
    <w:rsid w:val="00A8458E"/>
    <w:rsid w:val="00A8648E"/>
    <w:rsid w:val="00A900F4"/>
    <w:rsid w:val="00A90CF6"/>
    <w:rsid w:val="00AA1A0C"/>
    <w:rsid w:val="00AB09B4"/>
    <w:rsid w:val="00AB4838"/>
    <w:rsid w:val="00AB7B4E"/>
    <w:rsid w:val="00AC0BE8"/>
    <w:rsid w:val="00AC759B"/>
    <w:rsid w:val="00AD5C9B"/>
    <w:rsid w:val="00AE77C6"/>
    <w:rsid w:val="00AF0063"/>
    <w:rsid w:val="00AF1558"/>
    <w:rsid w:val="00AF1A75"/>
    <w:rsid w:val="00AF551E"/>
    <w:rsid w:val="00AF62CA"/>
    <w:rsid w:val="00AF7547"/>
    <w:rsid w:val="00B03322"/>
    <w:rsid w:val="00B064DD"/>
    <w:rsid w:val="00B110EE"/>
    <w:rsid w:val="00B11AF4"/>
    <w:rsid w:val="00B128B0"/>
    <w:rsid w:val="00B2226C"/>
    <w:rsid w:val="00B24437"/>
    <w:rsid w:val="00B25322"/>
    <w:rsid w:val="00B267E0"/>
    <w:rsid w:val="00B27889"/>
    <w:rsid w:val="00B30257"/>
    <w:rsid w:val="00B339A6"/>
    <w:rsid w:val="00B416D2"/>
    <w:rsid w:val="00B4446C"/>
    <w:rsid w:val="00B5229F"/>
    <w:rsid w:val="00B545E5"/>
    <w:rsid w:val="00B54616"/>
    <w:rsid w:val="00B577B2"/>
    <w:rsid w:val="00B634AC"/>
    <w:rsid w:val="00B649FD"/>
    <w:rsid w:val="00B65A0A"/>
    <w:rsid w:val="00B66EEB"/>
    <w:rsid w:val="00B752A7"/>
    <w:rsid w:val="00B83B5D"/>
    <w:rsid w:val="00B90432"/>
    <w:rsid w:val="00B951F2"/>
    <w:rsid w:val="00BA016F"/>
    <w:rsid w:val="00BA40C8"/>
    <w:rsid w:val="00BA4635"/>
    <w:rsid w:val="00BA59DE"/>
    <w:rsid w:val="00BB3258"/>
    <w:rsid w:val="00BB37FE"/>
    <w:rsid w:val="00BB6F02"/>
    <w:rsid w:val="00BC4F61"/>
    <w:rsid w:val="00BD0A90"/>
    <w:rsid w:val="00BD530D"/>
    <w:rsid w:val="00BD5AF3"/>
    <w:rsid w:val="00BD5FBA"/>
    <w:rsid w:val="00BD7576"/>
    <w:rsid w:val="00BD7A47"/>
    <w:rsid w:val="00BE0B3F"/>
    <w:rsid w:val="00BE1E6B"/>
    <w:rsid w:val="00BE41A1"/>
    <w:rsid w:val="00BE5EE4"/>
    <w:rsid w:val="00BE7993"/>
    <w:rsid w:val="00BF45D9"/>
    <w:rsid w:val="00BF71EA"/>
    <w:rsid w:val="00C02F64"/>
    <w:rsid w:val="00C03C7D"/>
    <w:rsid w:val="00C10983"/>
    <w:rsid w:val="00C1451D"/>
    <w:rsid w:val="00C14D6C"/>
    <w:rsid w:val="00C26D8A"/>
    <w:rsid w:val="00C27F2A"/>
    <w:rsid w:val="00C34FC8"/>
    <w:rsid w:val="00C35F33"/>
    <w:rsid w:val="00C45E34"/>
    <w:rsid w:val="00C46FDE"/>
    <w:rsid w:val="00C50094"/>
    <w:rsid w:val="00C5032C"/>
    <w:rsid w:val="00C54462"/>
    <w:rsid w:val="00C55FA1"/>
    <w:rsid w:val="00C71519"/>
    <w:rsid w:val="00C762FF"/>
    <w:rsid w:val="00C774A3"/>
    <w:rsid w:val="00C774DE"/>
    <w:rsid w:val="00C82B74"/>
    <w:rsid w:val="00C849DC"/>
    <w:rsid w:val="00C860B9"/>
    <w:rsid w:val="00C862B8"/>
    <w:rsid w:val="00C87D8F"/>
    <w:rsid w:val="00C90469"/>
    <w:rsid w:val="00C95E7D"/>
    <w:rsid w:val="00CA00D5"/>
    <w:rsid w:val="00CA1088"/>
    <w:rsid w:val="00CA2AFB"/>
    <w:rsid w:val="00CA3046"/>
    <w:rsid w:val="00CA3861"/>
    <w:rsid w:val="00CB25B2"/>
    <w:rsid w:val="00CB4285"/>
    <w:rsid w:val="00CB6D62"/>
    <w:rsid w:val="00CB7905"/>
    <w:rsid w:val="00CB7DD7"/>
    <w:rsid w:val="00CC0E59"/>
    <w:rsid w:val="00CC1D8C"/>
    <w:rsid w:val="00CC2DDC"/>
    <w:rsid w:val="00CD53BF"/>
    <w:rsid w:val="00CE2B71"/>
    <w:rsid w:val="00CF29C8"/>
    <w:rsid w:val="00CF3044"/>
    <w:rsid w:val="00CF557D"/>
    <w:rsid w:val="00CF6AB0"/>
    <w:rsid w:val="00CF6C2F"/>
    <w:rsid w:val="00CF7FE6"/>
    <w:rsid w:val="00D003F0"/>
    <w:rsid w:val="00D02606"/>
    <w:rsid w:val="00D05ED8"/>
    <w:rsid w:val="00D06C9D"/>
    <w:rsid w:val="00D07162"/>
    <w:rsid w:val="00D07BD6"/>
    <w:rsid w:val="00D129AC"/>
    <w:rsid w:val="00D131D2"/>
    <w:rsid w:val="00D17815"/>
    <w:rsid w:val="00D208D2"/>
    <w:rsid w:val="00D20C30"/>
    <w:rsid w:val="00D2487C"/>
    <w:rsid w:val="00D27246"/>
    <w:rsid w:val="00D30284"/>
    <w:rsid w:val="00D303D1"/>
    <w:rsid w:val="00D3195B"/>
    <w:rsid w:val="00D4209F"/>
    <w:rsid w:val="00D42B96"/>
    <w:rsid w:val="00D42ED3"/>
    <w:rsid w:val="00D432C1"/>
    <w:rsid w:val="00D43401"/>
    <w:rsid w:val="00D454CC"/>
    <w:rsid w:val="00D45D7B"/>
    <w:rsid w:val="00D5656E"/>
    <w:rsid w:val="00D612E4"/>
    <w:rsid w:val="00D62D5C"/>
    <w:rsid w:val="00D64F7B"/>
    <w:rsid w:val="00D66765"/>
    <w:rsid w:val="00D72CB4"/>
    <w:rsid w:val="00D77313"/>
    <w:rsid w:val="00D77FE6"/>
    <w:rsid w:val="00D81E6A"/>
    <w:rsid w:val="00D91903"/>
    <w:rsid w:val="00D93B17"/>
    <w:rsid w:val="00D93F25"/>
    <w:rsid w:val="00D97C7B"/>
    <w:rsid w:val="00DA4685"/>
    <w:rsid w:val="00DA7C3D"/>
    <w:rsid w:val="00DB2296"/>
    <w:rsid w:val="00DB6C6F"/>
    <w:rsid w:val="00DC75AA"/>
    <w:rsid w:val="00DC7B2E"/>
    <w:rsid w:val="00DD4FD2"/>
    <w:rsid w:val="00DE118A"/>
    <w:rsid w:val="00DE6A93"/>
    <w:rsid w:val="00DE7561"/>
    <w:rsid w:val="00DF1266"/>
    <w:rsid w:val="00DF3A9C"/>
    <w:rsid w:val="00DF5FD4"/>
    <w:rsid w:val="00DF639D"/>
    <w:rsid w:val="00DF67F5"/>
    <w:rsid w:val="00DF7DBF"/>
    <w:rsid w:val="00E02AF6"/>
    <w:rsid w:val="00E1249D"/>
    <w:rsid w:val="00E150A1"/>
    <w:rsid w:val="00E27F02"/>
    <w:rsid w:val="00E31223"/>
    <w:rsid w:val="00E37DE9"/>
    <w:rsid w:val="00E42148"/>
    <w:rsid w:val="00E4308D"/>
    <w:rsid w:val="00E43164"/>
    <w:rsid w:val="00E474F6"/>
    <w:rsid w:val="00E5109E"/>
    <w:rsid w:val="00E64EED"/>
    <w:rsid w:val="00E66C67"/>
    <w:rsid w:val="00E67D5D"/>
    <w:rsid w:val="00E7256B"/>
    <w:rsid w:val="00E772C6"/>
    <w:rsid w:val="00E77639"/>
    <w:rsid w:val="00E80BE1"/>
    <w:rsid w:val="00E818BC"/>
    <w:rsid w:val="00E83E60"/>
    <w:rsid w:val="00E84993"/>
    <w:rsid w:val="00E9626B"/>
    <w:rsid w:val="00E96F37"/>
    <w:rsid w:val="00EA277E"/>
    <w:rsid w:val="00EA31EE"/>
    <w:rsid w:val="00EA79B9"/>
    <w:rsid w:val="00EB0050"/>
    <w:rsid w:val="00EB0C02"/>
    <w:rsid w:val="00EC3C0D"/>
    <w:rsid w:val="00EC6990"/>
    <w:rsid w:val="00ED0E64"/>
    <w:rsid w:val="00ED31EC"/>
    <w:rsid w:val="00ED4D51"/>
    <w:rsid w:val="00ED50BB"/>
    <w:rsid w:val="00ED5783"/>
    <w:rsid w:val="00ED6645"/>
    <w:rsid w:val="00EE4401"/>
    <w:rsid w:val="00EE4CE0"/>
    <w:rsid w:val="00EF03C0"/>
    <w:rsid w:val="00EF0A71"/>
    <w:rsid w:val="00EF457C"/>
    <w:rsid w:val="00EF462D"/>
    <w:rsid w:val="00EF50DB"/>
    <w:rsid w:val="00EF552D"/>
    <w:rsid w:val="00EF56D6"/>
    <w:rsid w:val="00F02D17"/>
    <w:rsid w:val="00F03290"/>
    <w:rsid w:val="00F04B14"/>
    <w:rsid w:val="00F05BF6"/>
    <w:rsid w:val="00F068CA"/>
    <w:rsid w:val="00F07DA9"/>
    <w:rsid w:val="00F11D72"/>
    <w:rsid w:val="00F11F08"/>
    <w:rsid w:val="00F13B33"/>
    <w:rsid w:val="00F14162"/>
    <w:rsid w:val="00F1574D"/>
    <w:rsid w:val="00F15FEC"/>
    <w:rsid w:val="00F20AB5"/>
    <w:rsid w:val="00F21BC1"/>
    <w:rsid w:val="00F44666"/>
    <w:rsid w:val="00F44FD2"/>
    <w:rsid w:val="00F52BBB"/>
    <w:rsid w:val="00F75C38"/>
    <w:rsid w:val="00F77940"/>
    <w:rsid w:val="00F82CD4"/>
    <w:rsid w:val="00F87D04"/>
    <w:rsid w:val="00F9005B"/>
    <w:rsid w:val="00F90B44"/>
    <w:rsid w:val="00F935BD"/>
    <w:rsid w:val="00FA049E"/>
    <w:rsid w:val="00FA346C"/>
    <w:rsid w:val="00FA66F7"/>
    <w:rsid w:val="00FB5543"/>
    <w:rsid w:val="00FB61DB"/>
    <w:rsid w:val="00FC002D"/>
    <w:rsid w:val="00FC29A7"/>
    <w:rsid w:val="00FC43BC"/>
    <w:rsid w:val="00FD4815"/>
    <w:rsid w:val="00FD53C2"/>
    <w:rsid w:val="00FD67AE"/>
    <w:rsid w:val="00FE0C4C"/>
    <w:rsid w:val="00FE1DF5"/>
    <w:rsid w:val="00FE4A2F"/>
    <w:rsid w:val="00FE509A"/>
    <w:rsid w:val="00FF0BC7"/>
    <w:rsid w:val="00FF0C25"/>
    <w:rsid w:val="00FF601C"/>
  </w:rsids>
  <m:mathPr>
    <m:mathFont m:val="Cambria Math"/>
    <m:brkBin m:val="after"/>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2393"/>
    <w:pPr>
      <w:suppressAutoHyphens/>
      <w:spacing w:after="200" w:line="276" w:lineRule="auto"/>
    </w:pPr>
    <w:rPr>
      <w:rFonts w:ascii="Calibri" w:eastAsia="Calibri" w:hAnsi="Calibri" w:cs="Calibri"/>
      <w:sz w:val="22"/>
      <w:szCs w:val="22"/>
      <w:lang w:eastAsia="ar-SA"/>
    </w:rPr>
  </w:style>
  <w:style w:type="paragraph" w:styleId="Heading1">
    <w:name w:val="heading 1"/>
    <w:basedOn w:val="Normal"/>
    <w:link w:val="Heading1Char"/>
    <w:uiPriority w:val="9"/>
    <w:qFormat/>
    <w:rsid w:val="005E0874"/>
    <w:pPr>
      <w:suppressAutoHyphens w:val="0"/>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1D2393"/>
    <w:rPr>
      <w:rFonts w:ascii="Symbol" w:hAnsi="Symbol"/>
    </w:rPr>
  </w:style>
  <w:style w:type="character" w:customStyle="1" w:styleId="WW8Num2z0">
    <w:name w:val="WW8Num2z0"/>
    <w:rsid w:val="001D2393"/>
    <w:rPr>
      <w:rFonts w:ascii="Symbol" w:hAnsi="Symbol"/>
    </w:rPr>
  </w:style>
  <w:style w:type="character" w:customStyle="1" w:styleId="WW8Num3z0">
    <w:name w:val="WW8Num3z0"/>
    <w:rsid w:val="001D2393"/>
    <w:rPr>
      <w:rFonts w:ascii="Symbol" w:hAnsi="Symbol"/>
    </w:rPr>
  </w:style>
  <w:style w:type="character" w:customStyle="1" w:styleId="WW8Num4z0">
    <w:name w:val="WW8Num4z0"/>
    <w:rsid w:val="001D2393"/>
    <w:rPr>
      <w:rFonts w:ascii="Symbol" w:hAnsi="Symbol"/>
    </w:rPr>
  </w:style>
  <w:style w:type="character" w:customStyle="1" w:styleId="WW8Num5z0">
    <w:name w:val="WW8Num5z0"/>
    <w:rsid w:val="001D2393"/>
    <w:rPr>
      <w:rFonts w:ascii="Symbol" w:hAnsi="Symbol"/>
    </w:rPr>
  </w:style>
  <w:style w:type="character" w:customStyle="1" w:styleId="WW8Num6z0">
    <w:name w:val="WW8Num6z0"/>
    <w:rsid w:val="001D2393"/>
    <w:rPr>
      <w:rFonts w:ascii="Symbol" w:hAnsi="Symbol"/>
    </w:rPr>
  </w:style>
  <w:style w:type="character" w:customStyle="1" w:styleId="WW8Num7z0">
    <w:name w:val="WW8Num7z0"/>
    <w:rsid w:val="001D2393"/>
    <w:rPr>
      <w:rFonts w:ascii="Symbol" w:hAnsi="Symbol"/>
    </w:rPr>
  </w:style>
  <w:style w:type="character" w:customStyle="1" w:styleId="WW8Num8z0">
    <w:name w:val="WW8Num8z0"/>
    <w:rsid w:val="001D2393"/>
    <w:rPr>
      <w:rFonts w:ascii="Symbol" w:hAnsi="Symbol"/>
    </w:rPr>
  </w:style>
  <w:style w:type="character" w:customStyle="1" w:styleId="WW8Num9z0">
    <w:name w:val="WW8Num9z0"/>
    <w:rsid w:val="001D2393"/>
    <w:rPr>
      <w:rFonts w:ascii="Symbol" w:hAnsi="Symbol"/>
    </w:rPr>
  </w:style>
  <w:style w:type="character" w:customStyle="1" w:styleId="WW8Num10z0">
    <w:name w:val="WW8Num10z0"/>
    <w:rsid w:val="001D2393"/>
    <w:rPr>
      <w:rFonts w:ascii="Symbol" w:hAnsi="Symbol"/>
    </w:rPr>
  </w:style>
  <w:style w:type="character" w:customStyle="1" w:styleId="WW8Num11z0">
    <w:name w:val="WW8Num11z0"/>
    <w:rsid w:val="001D2393"/>
    <w:rPr>
      <w:rFonts w:ascii="Symbol" w:hAnsi="Symbol"/>
    </w:rPr>
  </w:style>
  <w:style w:type="character" w:customStyle="1" w:styleId="Absatz-Standardschriftart">
    <w:name w:val="Absatz-Standardschriftart"/>
    <w:rsid w:val="001D2393"/>
  </w:style>
  <w:style w:type="character" w:customStyle="1" w:styleId="WW8Num1z1">
    <w:name w:val="WW8Num1z1"/>
    <w:rsid w:val="001D2393"/>
    <w:rPr>
      <w:rFonts w:ascii="Courier New" w:hAnsi="Courier New" w:cs="Courier New"/>
    </w:rPr>
  </w:style>
  <w:style w:type="character" w:customStyle="1" w:styleId="WW8Num1z2">
    <w:name w:val="WW8Num1z2"/>
    <w:rsid w:val="001D2393"/>
    <w:rPr>
      <w:rFonts w:ascii="Wingdings" w:hAnsi="Wingdings"/>
    </w:rPr>
  </w:style>
  <w:style w:type="character" w:customStyle="1" w:styleId="WW8Num2z1">
    <w:name w:val="WW8Num2z1"/>
    <w:rsid w:val="001D2393"/>
    <w:rPr>
      <w:rFonts w:ascii="Courier New" w:hAnsi="Courier New" w:cs="Courier New"/>
    </w:rPr>
  </w:style>
  <w:style w:type="character" w:customStyle="1" w:styleId="WW8Num2z2">
    <w:name w:val="WW8Num2z2"/>
    <w:rsid w:val="001D2393"/>
    <w:rPr>
      <w:rFonts w:ascii="Wingdings" w:hAnsi="Wingdings"/>
    </w:rPr>
  </w:style>
  <w:style w:type="character" w:customStyle="1" w:styleId="WW8Num3z1">
    <w:name w:val="WW8Num3z1"/>
    <w:rsid w:val="001D2393"/>
    <w:rPr>
      <w:rFonts w:ascii="Courier New" w:hAnsi="Courier New" w:cs="Courier New"/>
    </w:rPr>
  </w:style>
  <w:style w:type="character" w:customStyle="1" w:styleId="WW8Num3z2">
    <w:name w:val="WW8Num3z2"/>
    <w:rsid w:val="001D2393"/>
    <w:rPr>
      <w:rFonts w:ascii="Wingdings" w:hAnsi="Wingdings"/>
    </w:rPr>
  </w:style>
  <w:style w:type="character" w:customStyle="1" w:styleId="WW8Num4z1">
    <w:name w:val="WW8Num4z1"/>
    <w:rsid w:val="001D2393"/>
    <w:rPr>
      <w:rFonts w:ascii="Courier New" w:hAnsi="Courier New" w:cs="Courier New"/>
    </w:rPr>
  </w:style>
  <w:style w:type="character" w:customStyle="1" w:styleId="WW8Num4z2">
    <w:name w:val="WW8Num4z2"/>
    <w:rsid w:val="001D2393"/>
    <w:rPr>
      <w:rFonts w:ascii="Wingdings" w:hAnsi="Wingdings"/>
    </w:rPr>
  </w:style>
  <w:style w:type="character" w:customStyle="1" w:styleId="WW8Num5z1">
    <w:name w:val="WW8Num5z1"/>
    <w:rsid w:val="001D2393"/>
    <w:rPr>
      <w:rFonts w:ascii="Courier New" w:hAnsi="Courier New" w:cs="Courier New"/>
    </w:rPr>
  </w:style>
  <w:style w:type="character" w:customStyle="1" w:styleId="WW8Num5z2">
    <w:name w:val="WW8Num5z2"/>
    <w:rsid w:val="001D2393"/>
    <w:rPr>
      <w:rFonts w:ascii="Wingdings" w:hAnsi="Wingdings"/>
    </w:rPr>
  </w:style>
  <w:style w:type="character" w:customStyle="1" w:styleId="WW8Num6z1">
    <w:name w:val="WW8Num6z1"/>
    <w:rsid w:val="001D2393"/>
    <w:rPr>
      <w:rFonts w:ascii="Courier New" w:hAnsi="Courier New" w:cs="Courier New"/>
    </w:rPr>
  </w:style>
  <w:style w:type="character" w:customStyle="1" w:styleId="WW8Num6z2">
    <w:name w:val="WW8Num6z2"/>
    <w:rsid w:val="001D2393"/>
    <w:rPr>
      <w:rFonts w:ascii="Wingdings" w:hAnsi="Wingdings"/>
    </w:rPr>
  </w:style>
  <w:style w:type="character" w:customStyle="1" w:styleId="WW8Num7z1">
    <w:name w:val="WW8Num7z1"/>
    <w:rsid w:val="001D2393"/>
    <w:rPr>
      <w:rFonts w:ascii="Courier New" w:hAnsi="Courier New" w:cs="Courier New"/>
    </w:rPr>
  </w:style>
  <w:style w:type="character" w:customStyle="1" w:styleId="WW8Num7z2">
    <w:name w:val="WW8Num7z2"/>
    <w:rsid w:val="001D2393"/>
    <w:rPr>
      <w:rFonts w:ascii="Wingdings" w:hAnsi="Wingdings"/>
    </w:rPr>
  </w:style>
  <w:style w:type="character" w:customStyle="1" w:styleId="WW8Num8z1">
    <w:name w:val="WW8Num8z1"/>
    <w:rsid w:val="001D2393"/>
    <w:rPr>
      <w:rFonts w:ascii="Courier New" w:hAnsi="Courier New" w:cs="Courier New"/>
    </w:rPr>
  </w:style>
  <w:style w:type="character" w:customStyle="1" w:styleId="WW8Num8z2">
    <w:name w:val="WW8Num8z2"/>
    <w:rsid w:val="001D2393"/>
    <w:rPr>
      <w:rFonts w:ascii="Wingdings" w:hAnsi="Wingdings"/>
    </w:rPr>
  </w:style>
  <w:style w:type="character" w:customStyle="1" w:styleId="WW8Num9z1">
    <w:name w:val="WW8Num9z1"/>
    <w:rsid w:val="001D2393"/>
    <w:rPr>
      <w:rFonts w:ascii="Courier New" w:hAnsi="Courier New" w:cs="Courier New"/>
    </w:rPr>
  </w:style>
  <w:style w:type="character" w:customStyle="1" w:styleId="WW8Num9z2">
    <w:name w:val="WW8Num9z2"/>
    <w:rsid w:val="001D2393"/>
    <w:rPr>
      <w:rFonts w:ascii="Wingdings" w:hAnsi="Wingdings"/>
    </w:rPr>
  </w:style>
  <w:style w:type="character" w:customStyle="1" w:styleId="WW8Num10z1">
    <w:name w:val="WW8Num10z1"/>
    <w:rsid w:val="001D2393"/>
    <w:rPr>
      <w:rFonts w:ascii="Courier New" w:hAnsi="Courier New" w:cs="Courier New"/>
    </w:rPr>
  </w:style>
  <w:style w:type="character" w:customStyle="1" w:styleId="WW8Num10z2">
    <w:name w:val="WW8Num10z2"/>
    <w:rsid w:val="001D2393"/>
    <w:rPr>
      <w:rFonts w:ascii="Wingdings" w:hAnsi="Wingdings"/>
    </w:rPr>
  </w:style>
  <w:style w:type="character" w:customStyle="1" w:styleId="WW8Num11z1">
    <w:name w:val="WW8Num11z1"/>
    <w:rsid w:val="001D2393"/>
    <w:rPr>
      <w:rFonts w:ascii="Courier New" w:hAnsi="Courier New" w:cs="Courier New"/>
    </w:rPr>
  </w:style>
  <w:style w:type="character" w:customStyle="1" w:styleId="WW8Num11z2">
    <w:name w:val="WW8Num11z2"/>
    <w:rsid w:val="001D2393"/>
    <w:rPr>
      <w:rFonts w:ascii="Wingdings" w:hAnsi="Wingdings"/>
    </w:rPr>
  </w:style>
  <w:style w:type="character" w:customStyle="1" w:styleId="WW8Num12z0">
    <w:name w:val="WW8Num12z0"/>
    <w:rsid w:val="001D2393"/>
    <w:rPr>
      <w:rFonts w:ascii="Symbol" w:hAnsi="Symbol"/>
    </w:rPr>
  </w:style>
  <w:style w:type="character" w:customStyle="1" w:styleId="WW8Num12z1">
    <w:name w:val="WW8Num12z1"/>
    <w:rsid w:val="001D2393"/>
    <w:rPr>
      <w:rFonts w:ascii="Courier New" w:hAnsi="Courier New" w:cs="Courier New"/>
    </w:rPr>
  </w:style>
  <w:style w:type="character" w:customStyle="1" w:styleId="WW8Num12z2">
    <w:name w:val="WW8Num12z2"/>
    <w:rsid w:val="001D2393"/>
    <w:rPr>
      <w:rFonts w:ascii="Wingdings" w:hAnsi="Wingdings"/>
    </w:rPr>
  </w:style>
  <w:style w:type="character" w:customStyle="1" w:styleId="WW8Num13z0">
    <w:name w:val="WW8Num13z0"/>
    <w:rsid w:val="001D2393"/>
    <w:rPr>
      <w:rFonts w:ascii="Symbol" w:hAnsi="Symbol"/>
    </w:rPr>
  </w:style>
  <w:style w:type="character" w:customStyle="1" w:styleId="WW8Num13z1">
    <w:name w:val="WW8Num13z1"/>
    <w:rsid w:val="001D2393"/>
    <w:rPr>
      <w:rFonts w:ascii="Courier New" w:hAnsi="Courier New" w:cs="Courier New"/>
    </w:rPr>
  </w:style>
  <w:style w:type="character" w:customStyle="1" w:styleId="WW8Num13z2">
    <w:name w:val="WW8Num13z2"/>
    <w:rsid w:val="001D2393"/>
    <w:rPr>
      <w:rFonts w:ascii="Wingdings" w:hAnsi="Wingdings"/>
    </w:rPr>
  </w:style>
  <w:style w:type="character" w:customStyle="1" w:styleId="WW8Num14z0">
    <w:name w:val="WW8Num14z0"/>
    <w:rsid w:val="001D2393"/>
    <w:rPr>
      <w:rFonts w:ascii="Symbol" w:hAnsi="Symbol"/>
    </w:rPr>
  </w:style>
  <w:style w:type="character" w:customStyle="1" w:styleId="WW8Num14z1">
    <w:name w:val="WW8Num14z1"/>
    <w:rsid w:val="001D2393"/>
    <w:rPr>
      <w:rFonts w:ascii="Courier New" w:hAnsi="Courier New" w:cs="Courier New"/>
    </w:rPr>
  </w:style>
  <w:style w:type="character" w:customStyle="1" w:styleId="WW8Num14z2">
    <w:name w:val="WW8Num14z2"/>
    <w:rsid w:val="001D2393"/>
    <w:rPr>
      <w:rFonts w:ascii="Wingdings" w:hAnsi="Wingdings"/>
    </w:rPr>
  </w:style>
  <w:style w:type="character" w:customStyle="1" w:styleId="WW8Num15z0">
    <w:name w:val="WW8Num15z0"/>
    <w:rsid w:val="001D2393"/>
    <w:rPr>
      <w:rFonts w:ascii="Symbol" w:hAnsi="Symbol"/>
    </w:rPr>
  </w:style>
  <w:style w:type="character" w:customStyle="1" w:styleId="WW8Num15z1">
    <w:name w:val="WW8Num15z1"/>
    <w:rsid w:val="001D2393"/>
    <w:rPr>
      <w:rFonts w:ascii="Courier New" w:hAnsi="Courier New" w:cs="Courier New"/>
    </w:rPr>
  </w:style>
  <w:style w:type="character" w:customStyle="1" w:styleId="WW8Num15z2">
    <w:name w:val="WW8Num15z2"/>
    <w:rsid w:val="001D2393"/>
    <w:rPr>
      <w:rFonts w:ascii="Wingdings" w:hAnsi="Wingdings"/>
    </w:rPr>
  </w:style>
  <w:style w:type="character" w:customStyle="1" w:styleId="WW8Num16z0">
    <w:name w:val="WW8Num16z0"/>
    <w:rsid w:val="001D2393"/>
    <w:rPr>
      <w:rFonts w:ascii="Symbol" w:hAnsi="Symbol"/>
    </w:rPr>
  </w:style>
  <w:style w:type="character" w:customStyle="1" w:styleId="WW8Num16z1">
    <w:name w:val="WW8Num16z1"/>
    <w:rsid w:val="001D2393"/>
    <w:rPr>
      <w:rFonts w:ascii="Courier New" w:hAnsi="Courier New" w:cs="Courier New"/>
    </w:rPr>
  </w:style>
  <w:style w:type="character" w:customStyle="1" w:styleId="WW8Num16z2">
    <w:name w:val="WW8Num16z2"/>
    <w:rsid w:val="001D2393"/>
    <w:rPr>
      <w:rFonts w:ascii="Wingdings" w:hAnsi="Wingdings"/>
    </w:rPr>
  </w:style>
  <w:style w:type="character" w:customStyle="1" w:styleId="WW8Num17z0">
    <w:name w:val="WW8Num17z0"/>
    <w:rsid w:val="001D2393"/>
    <w:rPr>
      <w:rFonts w:ascii="Symbol" w:hAnsi="Symbol"/>
    </w:rPr>
  </w:style>
  <w:style w:type="character" w:customStyle="1" w:styleId="WW8Num17z1">
    <w:name w:val="WW8Num17z1"/>
    <w:rsid w:val="001D2393"/>
    <w:rPr>
      <w:rFonts w:ascii="Courier New" w:hAnsi="Courier New" w:cs="Courier New"/>
    </w:rPr>
  </w:style>
  <w:style w:type="character" w:customStyle="1" w:styleId="WW8Num17z2">
    <w:name w:val="WW8Num17z2"/>
    <w:rsid w:val="001D2393"/>
    <w:rPr>
      <w:rFonts w:ascii="Wingdings" w:hAnsi="Wingdings"/>
    </w:rPr>
  </w:style>
  <w:style w:type="character" w:customStyle="1" w:styleId="WW8Num18z0">
    <w:name w:val="WW8Num18z0"/>
    <w:rsid w:val="001D2393"/>
    <w:rPr>
      <w:rFonts w:ascii="Symbol" w:hAnsi="Symbol"/>
    </w:rPr>
  </w:style>
  <w:style w:type="character" w:customStyle="1" w:styleId="WW8Num18z1">
    <w:name w:val="WW8Num18z1"/>
    <w:rsid w:val="001D2393"/>
    <w:rPr>
      <w:rFonts w:ascii="Courier New" w:hAnsi="Courier New" w:cs="Courier New"/>
    </w:rPr>
  </w:style>
  <w:style w:type="character" w:customStyle="1" w:styleId="WW8Num18z2">
    <w:name w:val="WW8Num18z2"/>
    <w:rsid w:val="001D2393"/>
    <w:rPr>
      <w:rFonts w:ascii="Wingdings" w:hAnsi="Wingdings"/>
    </w:rPr>
  </w:style>
  <w:style w:type="character" w:styleId="Hyperlink">
    <w:name w:val="Hyperlink"/>
    <w:uiPriority w:val="99"/>
    <w:rsid w:val="001D2393"/>
    <w:rPr>
      <w:color w:val="000080"/>
      <w:u w:val="single"/>
    </w:rPr>
  </w:style>
  <w:style w:type="character" w:customStyle="1" w:styleId="BodyTextChar">
    <w:name w:val="Body Text Char"/>
    <w:basedOn w:val="DefaultParagraphFont"/>
    <w:rsid w:val="001D2393"/>
    <w:rPr>
      <w:rFonts w:ascii="Nimbus Roman No9 L" w:eastAsia="Luxi Sans" w:hAnsi="Nimbus Roman No9 L" w:cs="Times New Roman"/>
      <w:kern w:val="1"/>
      <w:sz w:val="24"/>
      <w:szCs w:val="24"/>
    </w:rPr>
  </w:style>
  <w:style w:type="character" w:styleId="Emphasis">
    <w:name w:val="Emphasis"/>
    <w:qFormat/>
    <w:rsid w:val="001D2393"/>
    <w:rPr>
      <w:i/>
      <w:iCs/>
    </w:rPr>
  </w:style>
  <w:style w:type="character" w:styleId="Strong">
    <w:name w:val="Strong"/>
    <w:qFormat/>
    <w:rsid w:val="001D2393"/>
    <w:rPr>
      <w:b/>
      <w:bCs/>
    </w:rPr>
  </w:style>
  <w:style w:type="character" w:customStyle="1" w:styleId="PlainTextChar">
    <w:name w:val="Plain Text Char"/>
    <w:basedOn w:val="DefaultParagraphFont"/>
    <w:rsid w:val="001D2393"/>
    <w:rPr>
      <w:rFonts w:ascii="Courier New" w:eastAsia="Times New Roman" w:hAnsi="Courier New" w:cs="Courier New"/>
      <w:sz w:val="20"/>
      <w:szCs w:val="20"/>
      <w:lang w:val="en-AU"/>
    </w:rPr>
  </w:style>
  <w:style w:type="character" w:customStyle="1" w:styleId="FontStyle90">
    <w:name w:val="Font Style90"/>
    <w:basedOn w:val="DefaultParagraphFont"/>
    <w:rsid w:val="001D2393"/>
    <w:rPr>
      <w:rFonts w:ascii="Times New Roman" w:hAnsi="Times New Roman" w:cs="Times New Roman"/>
      <w:sz w:val="30"/>
      <w:szCs w:val="30"/>
    </w:rPr>
  </w:style>
  <w:style w:type="character" w:customStyle="1" w:styleId="FontStyle95">
    <w:name w:val="Font Style95"/>
    <w:basedOn w:val="DefaultParagraphFont"/>
    <w:rsid w:val="001D2393"/>
    <w:rPr>
      <w:rFonts w:ascii="Times New Roman" w:hAnsi="Times New Roman" w:cs="Times New Roman"/>
      <w:b/>
      <w:bCs/>
      <w:sz w:val="24"/>
      <w:szCs w:val="24"/>
    </w:rPr>
  </w:style>
  <w:style w:type="character" w:customStyle="1" w:styleId="FontStyle89">
    <w:name w:val="Font Style89"/>
    <w:basedOn w:val="DefaultParagraphFont"/>
    <w:rsid w:val="001D2393"/>
    <w:rPr>
      <w:rFonts w:ascii="Times New Roman" w:hAnsi="Times New Roman" w:cs="Times New Roman"/>
      <w:sz w:val="24"/>
      <w:szCs w:val="24"/>
    </w:rPr>
  </w:style>
  <w:style w:type="character" w:customStyle="1" w:styleId="FontStyle80">
    <w:name w:val="Font Style80"/>
    <w:basedOn w:val="DefaultParagraphFont"/>
    <w:rsid w:val="001D2393"/>
    <w:rPr>
      <w:rFonts w:ascii="Times New Roman" w:hAnsi="Times New Roman" w:cs="Times New Roman"/>
      <w:spacing w:val="-10"/>
      <w:sz w:val="32"/>
      <w:szCs w:val="32"/>
    </w:rPr>
  </w:style>
  <w:style w:type="character" w:customStyle="1" w:styleId="NumberingSymbols">
    <w:name w:val="Numbering Symbols"/>
    <w:rsid w:val="001D2393"/>
  </w:style>
  <w:style w:type="character" w:customStyle="1" w:styleId="Bullets">
    <w:name w:val="Bullets"/>
    <w:rsid w:val="001D2393"/>
    <w:rPr>
      <w:rFonts w:ascii="OpenSymbol" w:eastAsia="OpenSymbol" w:hAnsi="OpenSymbol" w:cs="OpenSymbol"/>
    </w:rPr>
  </w:style>
  <w:style w:type="paragraph" w:customStyle="1" w:styleId="Heading">
    <w:name w:val="Heading"/>
    <w:basedOn w:val="Normal"/>
    <w:next w:val="BodyText"/>
    <w:rsid w:val="001D2393"/>
    <w:pPr>
      <w:keepNext/>
      <w:spacing w:before="240" w:after="120"/>
    </w:pPr>
    <w:rPr>
      <w:rFonts w:ascii="Nimbus Sans L" w:eastAsia="Luxi Sans" w:hAnsi="Nimbus Sans L" w:cs="Luxi Sans"/>
      <w:sz w:val="28"/>
      <w:szCs w:val="28"/>
    </w:rPr>
  </w:style>
  <w:style w:type="paragraph" w:styleId="BodyText">
    <w:name w:val="Body Text"/>
    <w:basedOn w:val="Normal"/>
    <w:semiHidden/>
    <w:rsid w:val="001D2393"/>
    <w:pPr>
      <w:widowControl w:val="0"/>
      <w:spacing w:after="120" w:line="240" w:lineRule="auto"/>
    </w:pPr>
    <w:rPr>
      <w:rFonts w:ascii="Nimbus Roman No9 L" w:eastAsia="Luxi Sans" w:hAnsi="Nimbus Roman No9 L"/>
      <w:kern w:val="1"/>
      <w:sz w:val="24"/>
      <w:szCs w:val="24"/>
    </w:rPr>
  </w:style>
  <w:style w:type="paragraph" w:styleId="List">
    <w:name w:val="List"/>
    <w:basedOn w:val="BodyText"/>
    <w:semiHidden/>
    <w:rsid w:val="001D2393"/>
  </w:style>
  <w:style w:type="paragraph" w:styleId="Caption">
    <w:name w:val="caption"/>
    <w:basedOn w:val="Normal"/>
    <w:qFormat/>
    <w:rsid w:val="001D2393"/>
    <w:pPr>
      <w:suppressLineNumbers/>
      <w:spacing w:before="120" w:after="120"/>
    </w:pPr>
    <w:rPr>
      <w:i/>
      <w:iCs/>
      <w:sz w:val="24"/>
      <w:szCs w:val="24"/>
    </w:rPr>
  </w:style>
  <w:style w:type="paragraph" w:customStyle="1" w:styleId="Index">
    <w:name w:val="Index"/>
    <w:basedOn w:val="Normal"/>
    <w:rsid w:val="001D2393"/>
    <w:pPr>
      <w:suppressLineNumbers/>
    </w:pPr>
  </w:style>
  <w:style w:type="paragraph" w:styleId="ListParagraph">
    <w:name w:val="List Paragraph"/>
    <w:basedOn w:val="Normal"/>
    <w:uiPriority w:val="34"/>
    <w:qFormat/>
    <w:rsid w:val="001D2393"/>
    <w:pPr>
      <w:ind w:left="720"/>
    </w:pPr>
  </w:style>
  <w:style w:type="paragraph" w:customStyle="1" w:styleId="TableContents">
    <w:name w:val="Table Contents"/>
    <w:basedOn w:val="Normal"/>
    <w:rsid w:val="001D2393"/>
    <w:pPr>
      <w:widowControl w:val="0"/>
      <w:suppressLineNumbers/>
      <w:spacing w:after="0" w:line="240" w:lineRule="auto"/>
    </w:pPr>
    <w:rPr>
      <w:rFonts w:ascii="Nimbus Roman No9 L" w:eastAsia="Luxi Sans" w:hAnsi="Nimbus Roman No9 L"/>
      <w:kern w:val="1"/>
      <w:sz w:val="24"/>
      <w:szCs w:val="24"/>
    </w:rPr>
  </w:style>
  <w:style w:type="paragraph" w:styleId="PlainText">
    <w:name w:val="Plain Text"/>
    <w:basedOn w:val="Normal"/>
    <w:rsid w:val="001D2393"/>
    <w:pPr>
      <w:autoSpaceDE w:val="0"/>
      <w:spacing w:after="0" w:line="240" w:lineRule="auto"/>
    </w:pPr>
    <w:rPr>
      <w:rFonts w:ascii="Courier New" w:eastAsia="Times New Roman" w:hAnsi="Courier New" w:cs="Courier New"/>
      <w:sz w:val="20"/>
      <w:szCs w:val="20"/>
      <w:lang w:val="en-AU"/>
    </w:rPr>
  </w:style>
  <w:style w:type="paragraph" w:customStyle="1" w:styleId="WW-Default">
    <w:name w:val="WW-Default"/>
    <w:rsid w:val="001D2393"/>
    <w:pPr>
      <w:suppressAutoHyphens/>
      <w:autoSpaceDE w:val="0"/>
    </w:pPr>
    <w:rPr>
      <w:rFonts w:eastAsia="Arial" w:cs="Calibri"/>
      <w:color w:val="000000"/>
      <w:sz w:val="24"/>
      <w:szCs w:val="24"/>
      <w:lang w:val="lt-LT" w:eastAsia="ar-SA"/>
    </w:rPr>
  </w:style>
  <w:style w:type="paragraph" w:customStyle="1" w:styleId="DefaultLTGliederung1">
    <w:name w:val="Default~LT~Gliederung 1"/>
    <w:rsid w:val="001D2393"/>
    <w:pPr>
      <w:widowControl w:val="0"/>
      <w:tabs>
        <w:tab w:val="left" w:pos="900"/>
        <w:tab w:val="left" w:pos="2340"/>
        <w:tab w:val="left" w:pos="3780"/>
        <w:tab w:val="left" w:pos="5220"/>
        <w:tab w:val="left" w:pos="6660"/>
        <w:tab w:val="left" w:pos="8100"/>
        <w:tab w:val="left" w:pos="9540"/>
        <w:tab w:val="left" w:pos="10980"/>
        <w:tab w:val="left" w:pos="12420"/>
        <w:tab w:val="left" w:pos="13860"/>
        <w:tab w:val="left" w:pos="15300"/>
      </w:tabs>
      <w:suppressAutoHyphens/>
      <w:autoSpaceDE w:val="0"/>
      <w:spacing w:before="160"/>
    </w:pPr>
    <w:rPr>
      <w:rFonts w:ascii="Luxi Sans" w:eastAsia="Luxi Sans" w:hAnsi="Luxi Sans" w:cs="Calibri"/>
      <w:shadow/>
      <w:color w:val="FFFFFF"/>
      <w:kern w:val="1"/>
      <w:sz w:val="64"/>
      <w:szCs w:val="64"/>
      <w:lang w:eastAsia="ar-SA"/>
    </w:rPr>
  </w:style>
  <w:style w:type="paragraph" w:customStyle="1" w:styleId="Style42">
    <w:name w:val="Style42"/>
    <w:basedOn w:val="Normal"/>
    <w:rsid w:val="001D2393"/>
    <w:pPr>
      <w:widowControl w:val="0"/>
      <w:autoSpaceDE w:val="0"/>
      <w:spacing w:after="0" w:line="421" w:lineRule="exact"/>
      <w:ind w:firstLine="788"/>
      <w:jc w:val="both"/>
    </w:pPr>
    <w:rPr>
      <w:rFonts w:ascii="Times New Roman" w:eastAsia="Times New Roman" w:hAnsi="Times New Roman"/>
      <w:sz w:val="24"/>
      <w:szCs w:val="24"/>
      <w:lang w:val="lt-LT"/>
    </w:rPr>
  </w:style>
  <w:style w:type="paragraph" w:customStyle="1" w:styleId="Style56">
    <w:name w:val="Style56"/>
    <w:basedOn w:val="Normal"/>
    <w:rsid w:val="001D2393"/>
    <w:pPr>
      <w:widowControl w:val="0"/>
      <w:autoSpaceDE w:val="0"/>
      <w:spacing w:after="0" w:line="309" w:lineRule="exact"/>
      <w:jc w:val="center"/>
    </w:pPr>
    <w:rPr>
      <w:rFonts w:ascii="Times New Roman" w:eastAsia="Times New Roman" w:hAnsi="Times New Roman"/>
      <w:sz w:val="24"/>
      <w:szCs w:val="24"/>
      <w:lang w:val="lt-LT"/>
    </w:rPr>
  </w:style>
  <w:style w:type="paragraph" w:customStyle="1" w:styleId="WW-Default1">
    <w:name w:val="WW-Default1"/>
    <w:rsid w:val="001D2393"/>
    <w:pPr>
      <w:suppressAutoHyphens/>
      <w:autoSpaceDE w:val="0"/>
    </w:pPr>
    <w:rPr>
      <w:rFonts w:eastAsia="Calibri" w:cs="Calibri"/>
      <w:color w:val="000000"/>
      <w:sz w:val="24"/>
      <w:szCs w:val="24"/>
      <w:lang w:eastAsia="ar-SA"/>
    </w:rPr>
  </w:style>
  <w:style w:type="paragraph" w:customStyle="1" w:styleId="mackpp">
    <w:name w:val="mackpp"/>
    <w:basedOn w:val="Normal"/>
    <w:rsid w:val="00833269"/>
    <w:pPr>
      <w:suppressAutoHyphens w:val="0"/>
      <w:spacing w:before="80" w:after="60" w:line="240" w:lineRule="auto"/>
      <w:ind w:firstLine="567"/>
      <w:jc w:val="both"/>
    </w:pPr>
    <w:rPr>
      <w:rFonts w:ascii="Arial" w:eastAsia="Times New Roman" w:hAnsi="Arial" w:cs="Times New Roman"/>
      <w:sz w:val="24"/>
      <w:szCs w:val="20"/>
      <w:lang w:val="lt-LT" w:eastAsia="en-US"/>
    </w:rPr>
  </w:style>
  <w:style w:type="character" w:customStyle="1" w:styleId="datametai">
    <w:name w:val="datametai"/>
    <w:basedOn w:val="DefaultParagraphFont"/>
    <w:rsid w:val="00A766AB"/>
  </w:style>
  <w:style w:type="character" w:customStyle="1" w:styleId="datamnuo">
    <w:name w:val="datamnuo"/>
    <w:basedOn w:val="DefaultParagraphFont"/>
    <w:rsid w:val="00A766AB"/>
  </w:style>
  <w:style w:type="character" w:customStyle="1" w:styleId="datadiena">
    <w:name w:val="datadiena"/>
    <w:basedOn w:val="DefaultParagraphFont"/>
    <w:rsid w:val="00A766AB"/>
  </w:style>
  <w:style w:type="character" w:customStyle="1" w:styleId="statymonr">
    <w:name w:val="statymonr"/>
    <w:basedOn w:val="DefaultParagraphFont"/>
    <w:rsid w:val="00A766AB"/>
  </w:style>
  <w:style w:type="character" w:customStyle="1" w:styleId="Heading1Char">
    <w:name w:val="Heading 1 Char"/>
    <w:basedOn w:val="DefaultParagraphFont"/>
    <w:link w:val="Heading1"/>
    <w:uiPriority w:val="9"/>
    <w:rsid w:val="005E0874"/>
    <w:rPr>
      <w:b/>
      <w:bCs/>
      <w:kern w:val="36"/>
      <w:sz w:val="48"/>
      <w:szCs w:val="48"/>
    </w:rPr>
  </w:style>
  <w:style w:type="character" w:customStyle="1" w:styleId="title2">
    <w:name w:val="title2"/>
    <w:basedOn w:val="DefaultParagraphFont"/>
    <w:rsid w:val="0070669C"/>
  </w:style>
  <w:style w:type="paragraph" w:styleId="Header">
    <w:name w:val="header"/>
    <w:basedOn w:val="Normal"/>
    <w:link w:val="HeaderChar"/>
    <w:uiPriority w:val="99"/>
    <w:unhideWhenUsed/>
    <w:rsid w:val="00DF7DBF"/>
    <w:pPr>
      <w:tabs>
        <w:tab w:val="center" w:pos="4680"/>
        <w:tab w:val="right" w:pos="9360"/>
      </w:tabs>
    </w:pPr>
  </w:style>
  <w:style w:type="character" w:customStyle="1" w:styleId="HeaderChar">
    <w:name w:val="Header Char"/>
    <w:basedOn w:val="DefaultParagraphFont"/>
    <w:link w:val="Header"/>
    <w:uiPriority w:val="99"/>
    <w:rsid w:val="00DF7DBF"/>
    <w:rPr>
      <w:rFonts w:ascii="Calibri" w:eastAsia="Calibri" w:hAnsi="Calibri" w:cs="Calibri"/>
      <w:sz w:val="22"/>
      <w:szCs w:val="22"/>
      <w:lang w:eastAsia="ar-SA"/>
    </w:rPr>
  </w:style>
  <w:style w:type="paragraph" w:styleId="Footer">
    <w:name w:val="footer"/>
    <w:basedOn w:val="Normal"/>
    <w:link w:val="FooterChar"/>
    <w:uiPriority w:val="99"/>
    <w:unhideWhenUsed/>
    <w:rsid w:val="00DF7DBF"/>
    <w:pPr>
      <w:tabs>
        <w:tab w:val="center" w:pos="4680"/>
        <w:tab w:val="right" w:pos="9360"/>
      </w:tabs>
    </w:pPr>
  </w:style>
  <w:style w:type="character" w:customStyle="1" w:styleId="FooterChar">
    <w:name w:val="Footer Char"/>
    <w:basedOn w:val="DefaultParagraphFont"/>
    <w:link w:val="Footer"/>
    <w:uiPriority w:val="99"/>
    <w:rsid w:val="00DF7DBF"/>
    <w:rPr>
      <w:rFonts w:ascii="Calibri" w:eastAsia="Calibri" w:hAnsi="Calibri" w:cs="Calibri"/>
      <w:sz w:val="22"/>
      <w:szCs w:val="22"/>
      <w:lang w:eastAsia="ar-SA"/>
    </w:rPr>
  </w:style>
  <w:style w:type="paragraph" w:styleId="BalloonText">
    <w:name w:val="Balloon Text"/>
    <w:basedOn w:val="Normal"/>
    <w:link w:val="BalloonTextChar"/>
    <w:uiPriority w:val="99"/>
    <w:semiHidden/>
    <w:unhideWhenUsed/>
    <w:rsid w:val="00CA30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3046"/>
    <w:rPr>
      <w:rFonts w:ascii="Tahoma" w:eastAsia="Calibri" w:hAnsi="Tahoma" w:cs="Tahoma"/>
      <w:sz w:val="16"/>
      <w:szCs w:val="16"/>
      <w:lang w:eastAsia="ar-SA"/>
    </w:rPr>
  </w:style>
  <w:style w:type="character" w:customStyle="1" w:styleId="longtext">
    <w:name w:val="long_text"/>
    <w:basedOn w:val="DefaultParagraphFont"/>
    <w:rsid w:val="00783F9F"/>
  </w:style>
  <w:style w:type="character" w:customStyle="1" w:styleId="shorttext">
    <w:name w:val="short_text"/>
    <w:basedOn w:val="DefaultParagraphFont"/>
    <w:rsid w:val="00783F9F"/>
  </w:style>
  <w:style w:type="table" w:styleId="TableGrid">
    <w:name w:val="Table Grid"/>
    <w:basedOn w:val="TableNormal"/>
    <w:uiPriority w:val="59"/>
    <w:rsid w:val="0065159B"/>
    <w:rPr>
      <w:rFonts w:ascii="Calibri" w:eastAsia="Calibri" w:hAnsi="Calibri"/>
      <w:lang w:val="lt-LT" w:eastAsia="lt-LT"/>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76673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www.antstoliai.lt" TargetMode="External"/><Relationship Id="rId26" Type="http://schemas.openxmlformats.org/officeDocument/2006/relationships/hyperlink" Target="http://www.kat.lt/" TargetMode="External"/><Relationship Id="rId39" Type="http://schemas.openxmlformats.org/officeDocument/2006/relationships/hyperlink" Target="http://www.creditreform.lt" TargetMode="External"/><Relationship Id="rId21" Type="http://schemas.openxmlformats.org/officeDocument/2006/relationships/hyperlink" Target="http://www.vz.lt" TargetMode="External"/><Relationship Id="rId34" Type="http://schemas.openxmlformats.org/officeDocument/2006/relationships/hyperlink" Target="http://www.pat.lt/" TargetMode="External"/><Relationship Id="rId42" Type="http://schemas.openxmlformats.org/officeDocument/2006/relationships/hyperlink" Target="http://www.lvt.lt/" TargetMode="External"/><Relationship Id="rId47" Type="http://schemas.openxmlformats.org/officeDocument/2006/relationships/oleObject" Target="embeddings/oleObject1.bin"/><Relationship Id="rId50" Type="http://schemas.openxmlformats.org/officeDocument/2006/relationships/image" Target="media/image14.jpeg"/><Relationship Id="rId55" Type="http://schemas.openxmlformats.org/officeDocument/2006/relationships/image" Target="media/image19.jpe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www.lhr.lt/" TargetMode="External"/><Relationship Id="rId29" Type="http://schemas.openxmlformats.org/officeDocument/2006/relationships/hyperlink" Target="http://www.imones.lt" TargetMode="External"/><Relationship Id="rId41" Type="http://schemas.openxmlformats.org/officeDocument/2006/relationships/hyperlink" Target="http://www.eulerhermes.lt" TargetMode="External"/><Relationship Id="rId54" Type="http://schemas.openxmlformats.org/officeDocument/2006/relationships/image" Target="media/image18.jpe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registrucentras.lt/ntr" TargetMode="External"/><Relationship Id="rId32" Type="http://schemas.openxmlformats.org/officeDocument/2006/relationships/hyperlink" Target="http://www.manoimone.lt" TargetMode="External"/><Relationship Id="rId37" Type="http://schemas.openxmlformats.org/officeDocument/2006/relationships/hyperlink" Target="http://www.sateismai.lt/" TargetMode="External"/><Relationship Id="rId40" Type="http://schemas.openxmlformats.org/officeDocument/2006/relationships/hyperlink" Target="http://www.elga.lt/" TargetMode="External"/><Relationship Id="rId45" Type="http://schemas.openxmlformats.org/officeDocument/2006/relationships/hyperlink" Target="http://www.regitra.lt/" TargetMode="External"/><Relationship Id="rId53" Type="http://schemas.openxmlformats.org/officeDocument/2006/relationships/image" Target="media/image17.jpeg"/><Relationship Id="rId58" Type="http://schemas.openxmlformats.org/officeDocument/2006/relationships/image" Target="media/image22.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www.jar.lt" TargetMode="External"/><Relationship Id="rId28" Type="http://schemas.openxmlformats.org/officeDocument/2006/relationships/hyperlink" Target="http://www.eniro.lt" TargetMode="External"/><Relationship Id="rId36" Type="http://schemas.openxmlformats.org/officeDocument/2006/relationships/hyperlink" Target="http://archyvas.vz.lt/news.php?strid=1002&amp;id=94125" TargetMode="External"/><Relationship Id="rId49" Type="http://schemas.openxmlformats.org/officeDocument/2006/relationships/image" Target="media/image13.jpeg"/><Relationship Id="rId57" Type="http://schemas.openxmlformats.org/officeDocument/2006/relationships/image" Target="media/image21.jpeg"/><Relationship Id="rId61"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hyperlink" Target="http://www.apskaitosinstitutas.lt" TargetMode="External"/><Relationship Id="rId31" Type="http://schemas.openxmlformats.org/officeDocument/2006/relationships/hyperlink" Target="http://www.118.lt" TargetMode="External"/><Relationship Id="rId44" Type="http://schemas.openxmlformats.org/officeDocument/2006/relationships/hyperlink" Target="http://www.vat.lt/" TargetMode="External"/><Relationship Id="rId52" Type="http://schemas.openxmlformats.org/officeDocument/2006/relationships/image" Target="media/image16.jpeg"/><Relationship Id="rId60"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kauno.diena.lt/dienrastis/kita/apgavysciu-abecele-35530" TargetMode="External"/><Relationship Id="rId27" Type="http://schemas.openxmlformats.org/officeDocument/2006/relationships/hyperlink" Target="http://www.klat.lt/" TargetMode="External"/><Relationship Id="rId30" Type="http://schemas.openxmlformats.org/officeDocument/2006/relationships/hyperlink" Target="http://www.info.lt" TargetMode="External"/><Relationship Id="rId35" Type="http://schemas.openxmlformats.org/officeDocument/2006/relationships/hyperlink" Target="http://www.aktualijos.lt/index.php?option=com_content&amp;task=view&amp;id=376" TargetMode="External"/><Relationship Id="rId43" Type="http://schemas.openxmlformats.org/officeDocument/2006/relationships/hyperlink" Target="http://www.vmi.lt" TargetMode="External"/><Relationship Id="rId48" Type="http://schemas.openxmlformats.org/officeDocument/2006/relationships/image" Target="media/image12.jpeg"/><Relationship Id="rId56" Type="http://schemas.openxmlformats.org/officeDocument/2006/relationships/image" Target="media/image20.jpeg"/><Relationship Id="rId64"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15.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www.bankrotodep.lt/" TargetMode="External"/><Relationship Id="rId33" Type="http://schemas.openxmlformats.org/officeDocument/2006/relationships/hyperlink" Target="http://www.okzholding.cz/en/" TargetMode="External"/><Relationship Id="rId38" Type="http://schemas.openxmlformats.org/officeDocument/2006/relationships/hyperlink" Target="http://www.cr.lt" TargetMode="External"/><Relationship Id="rId46" Type="http://schemas.openxmlformats.org/officeDocument/2006/relationships/image" Target="media/image11.wmf"/><Relationship Id="rId59"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ED0CE2-6790-4375-AACD-99E347623B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102</Pages>
  <Words>129996</Words>
  <Characters>74099</Characters>
  <Application>Microsoft Office Word</Application>
  <DocSecurity>0</DocSecurity>
  <Lines>617</Lines>
  <Paragraphs>407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Andrius</dc:creator>
  <cp:lastModifiedBy>juozas</cp:lastModifiedBy>
  <cp:revision>5</cp:revision>
  <cp:lastPrinted>2009-11-23T20:01:00Z</cp:lastPrinted>
  <dcterms:created xsi:type="dcterms:W3CDTF">2009-12-10T19:48:00Z</dcterms:created>
  <dcterms:modified xsi:type="dcterms:W3CDTF">2009-12-10T19:58:00Z</dcterms:modified>
</cp:coreProperties>
</file>