
<file path=[Content_Types].xml><?xml version="1.0" encoding="utf-8"?>
<Types xmlns="http://schemas.openxmlformats.org/package/2006/content-types">
  <Default Extension="vsd" ContentType="application/vnd.visio"/>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theme/themeOverride10.xml" ContentType="application/vnd.openxmlformats-officedocument.themeOverride+xml"/>
  <Override PartName="/word/header2.xml" ContentType="application/vnd.openxmlformats-officedocument.wordprocessingml.header+xml"/>
  <Override PartName="/word/charts/chart18.xml" ContentType="application/vnd.openxmlformats-officedocument.drawingml.chart+xml"/>
  <Override PartName="/word/theme/themeOverride11.xml" ContentType="application/vnd.openxmlformats-officedocument.themeOverride+xml"/>
  <Override PartName="/word/charts/chart19.xml" ContentType="application/vnd.openxmlformats-officedocument.drawingml.chart+xml"/>
  <Override PartName="/word/theme/themeOverride12.xml" ContentType="application/vnd.openxmlformats-officedocument.themeOverride+xml"/>
  <Override PartName="/word/charts/chart20.xml" ContentType="application/vnd.openxmlformats-officedocument.drawingml.chart+xml"/>
  <Override PartName="/word/theme/themeOverride13.xml" ContentType="application/vnd.openxmlformats-officedocument.themeOverride+xml"/>
  <Override PartName="/word/charts/chart21.xml" ContentType="application/vnd.openxmlformats-officedocument.drawingml.chart+xml"/>
  <Override PartName="/word/theme/themeOverride14.xml" ContentType="application/vnd.openxmlformats-officedocument.themeOverride+xml"/>
  <Override PartName="/word/charts/chart22.xml" ContentType="application/vnd.openxmlformats-officedocument.drawingml.chart+xml"/>
  <Override PartName="/word/theme/themeOverride15.xml" ContentType="application/vnd.openxmlformats-officedocument.themeOverride+xml"/>
  <Override PartName="/word/charts/chart23.xml" ContentType="application/vnd.openxmlformats-officedocument.drawingml.chart+xml"/>
  <Override PartName="/word/theme/themeOverride16.xml" ContentType="application/vnd.openxmlformats-officedocument.themeOverride+xml"/>
  <Override PartName="/word/charts/chart24.xml" ContentType="application/vnd.openxmlformats-officedocument.drawingml.chart+xml"/>
  <Override PartName="/word/theme/themeOverride17.xml" ContentType="application/vnd.openxmlformats-officedocument.themeOverride+xml"/>
  <Override PartName="/word/charts/chart25.xml" ContentType="application/vnd.openxmlformats-officedocument.drawingml.chart+xml"/>
  <Override PartName="/word/theme/themeOverride18.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F9D3E3" w14:textId="77777777" w:rsidR="00870C2D" w:rsidRDefault="00870C2D" w:rsidP="00870C2D">
      <w:pPr>
        <w:spacing w:line="240" w:lineRule="auto"/>
        <w:jc w:val="center"/>
        <w:rPr>
          <w:rFonts w:ascii="Times New Roman" w:hAnsi="Times New Roman" w:cs="Times New Roman"/>
          <w:b/>
          <w:sz w:val="32"/>
          <w:szCs w:val="32"/>
        </w:rPr>
      </w:pPr>
      <w:r w:rsidRPr="00870C2D">
        <w:rPr>
          <w:rFonts w:ascii="Times New Roman" w:hAnsi="Times New Roman" w:cs="Times New Roman"/>
          <w:b/>
          <w:sz w:val="32"/>
          <w:szCs w:val="32"/>
        </w:rPr>
        <w:t>MYKOLO ROMERIO UNIVERSITETAS</w:t>
      </w:r>
    </w:p>
    <w:p w14:paraId="5342A380" w14:textId="77777777" w:rsidR="00870C2D" w:rsidRDefault="00870C2D" w:rsidP="00870C2D">
      <w:pPr>
        <w:spacing w:line="240" w:lineRule="auto"/>
        <w:jc w:val="center"/>
        <w:rPr>
          <w:rFonts w:ascii="Times New Roman" w:hAnsi="Times New Roman" w:cs="Times New Roman"/>
          <w:b/>
          <w:sz w:val="28"/>
          <w:szCs w:val="28"/>
        </w:rPr>
      </w:pPr>
      <w:r w:rsidRPr="00870C2D">
        <w:rPr>
          <w:rFonts w:ascii="Times New Roman" w:hAnsi="Times New Roman" w:cs="Times New Roman"/>
          <w:b/>
          <w:sz w:val="28"/>
          <w:szCs w:val="28"/>
        </w:rPr>
        <w:t>EKONOMIKOS IR FINANSŲ VALDYMO FAKULTETAS</w:t>
      </w:r>
    </w:p>
    <w:p w14:paraId="3E873EE4" w14:textId="77777777" w:rsidR="00870C2D" w:rsidRDefault="00870C2D" w:rsidP="00870C2D">
      <w:pPr>
        <w:spacing w:line="240" w:lineRule="auto"/>
        <w:jc w:val="center"/>
        <w:rPr>
          <w:rFonts w:ascii="Times New Roman" w:hAnsi="Times New Roman" w:cs="Times New Roman"/>
          <w:b/>
          <w:sz w:val="24"/>
          <w:szCs w:val="24"/>
        </w:rPr>
      </w:pPr>
      <w:r w:rsidRPr="00870C2D">
        <w:rPr>
          <w:rFonts w:ascii="Times New Roman" w:hAnsi="Times New Roman" w:cs="Times New Roman"/>
          <w:b/>
          <w:sz w:val="24"/>
          <w:szCs w:val="24"/>
        </w:rPr>
        <w:t>FINANSŲ IR MOKESČIŲ KATEDRA</w:t>
      </w:r>
    </w:p>
    <w:p w14:paraId="65847F0D" w14:textId="77777777" w:rsidR="00870C2D" w:rsidRDefault="00870C2D" w:rsidP="00870C2D">
      <w:pPr>
        <w:spacing w:line="240" w:lineRule="auto"/>
        <w:jc w:val="center"/>
        <w:rPr>
          <w:rFonts w:ascii="Times New Roman" w:hAnsi="Times New Roman" w:cs="Times New Roman"/>
          <w:b/>
          <w:sz w:val="24"/>
          <w:szCs w:val="24"/>
        </w:rPr>
      </w:pPr>
    </w:p>
    <w:p w14:paraId="270B07D7" w14:textId="77777777" w:rsidR="00870C2D" w:rsidRDefault="00870C2D" w:rsidP="00870C2D">
      <w:pPr>
        <w:spacing w:line="240" w:lineRule="auto"/>
        <w:jc w:val="center"/>
        <w:rPr>
          <w:rFonts w:ascii="Times New Roman" w:hAnsi="Times New Roman" w:cs="Times New Roman"/>
          <w:b/>
          <w:sz w:val="24"/>
          <w:szCs w:val="24"/>
        </w:rPr>
      </w:pPr>
    </w:p>
    <w:p w14:paraId="6D388F15" w14:textId="77777777" w:rsidR="00870C2D" w:rsidRDefault="00870C2D" w:rsidP="00870C2D">
      <w:pPr>
        <w:spacing w:line="240" w:lineRule="auto"/>
        <w:jc w:val="center"/>
        <w:rPr>
          <w:rFonts w:ascii="Times New Roman" w:hAnsi="Times New Roman" w:cs="Times New Roman"/>
          <w:b/>
          <w:sz w:val="24"/>
          <w:szCs w:val="24"/>
        </w:rPr>
      </w:pPr>
    </w:p>
    <w:p w14:paraId="2DD5F983" w14:textId="77777777" w:rsidR="00313550" w:rsidRDefault="00313550" w:rsidP="00870C2D">
      <w:pPr>
        <w:spacing w:line="240" w:lineRule="auto"/>
        <w:jc w:val="center"/>
        <w:rPr>
          <w:rFonts w:ascii="Times New Roman" w:hAnsi="Times New Roman" w:cs="Times New Roman"/>
          <w:b/>
          <w:sz w:val="24"/>
          <w:szCs w:val="24"/>
        </w:rPr>
      </w:pPr>
      <w:bookmarkStart w:id="0" w:name="_GoBack"/>
      <w:bookmarkEnd w:id="0"/>
    </w:p>
    <w:p w14:paraId="04D1EB30" w14:textId="77777777" w:rsidR="00870C2D" w:rsidRDefault="00870C2D" w:rsidP="00313550">
      <w:pPr>
        <w:tabs>
          <w:tab w:val="left" w:pos="5954"/>
          <w:tab w:val="left" w:pos="6237"/>
          <w:tab w:val="left" w:pos="6379"/>
        </w:tabs>
        <w:spacing w:line="240" w:lineRule="auto"/>
        <w:jc w:val="center"/>
        <w:rPr>
          <w:rFonts w:ascii="Times New Roman" w:hAnsi="Times New Roman" w:cs="Times New Roman"/>
          <w:b/>
          <w:sz w:val="24"/>
          <w:szCs w:val="24"/>
        </w:rPr>
      </w:pPr>
    </w:p>
    <w:p w14:paraId="043846B1" w14:textId="77777777" w:rsidR="00870C2D" w:rsidRDefault="00870C2D" w:rsidP="00870C2D">
      <w:pPr>
        <w:spacing w:line="240" w:lineRule="auto"/>
        <w:jc w:val="center"/>
        <w:rPr>
          <w:rFonts w:ascii="Times New Roman" w:hAnsi="Times New Roman" w:cs="Times New Roman"/>
          <w:b/>
          <w:sz w:val="32"/>
          <w:szCs w:val="32"/>
        </w:rPr>
      </w:pPr>
      <w:r w:rsidRPr="00870C2D">
        <w:rPr>
          <w:rFonts w:ascii="Times New Roman" w:hAnsi="Times New Roman" w:cs="Times New Roman"/>
          <w:b/>
          <w:sz w:val="32"/>
          <w:szCs w:val="32"/>
        </w:rPr>
        <w:t>DIANA ANDREJEVA</w:t>
      </w:r>
    </w:p>
    <w:p w14:paraId="7DFC94E4" w14:textId="77777777" w:rsidR="00870C2D" w:rsidRDefault="00870C2D" w:rsidP="00870C2D">
      <w:pPr>
        <w:spacing w:line="240" w:lineRule="auto"/>
        <w:jc w:val="center"/>
        <w:rPr>
          <w:rFonts w:ascii="Times New Roman" w:hAnsi="Times New Roman" w:cs="Times New Roman"/>
          <w:b/>
          <w:sz w:val="32"/>
          <w:szCs w:val="32"/>
        </w:rPr>
      </w:pPr>
    </w:p>
    <w:p w14:paraId="5DE8EF8E" w14:textId="77777777" w:rsidR="00870C2D" w:rsidRDefault="00870C2D" w:rsidP="00870C2D">
      <w:pPr>
        <w:spacing w:line="240" w:lineRule="auto"/>
        <w:jc w:val="center"/>
        <w:rPr>
          <w:rFonts w:ascii="Times New Roman" w:hAnsi="Times New Roman" w:cs="Times New Roman"/>
          <w:b/>
          <w:sz w:val="32"/>
          <w:szCs w:val="32"/>
        </w:rPr>
      </w:pPr>
    </w:p>
    <w:p w14:paraId="4C3AF6D2" w14:textId="77777777" w:rsidR="006F48DC" w:rsidRDefault="006F48DC" w:rsidP="00870C2D">
      <w:pPr>
        <w:spacing w:line="240" w:lineRule="auto"/>
        <w:jc w:val="center"/>
        <w:rPr>
          <w:rFonts w:ascii="Times New Roman" w:hAnsi="Times New Roman" w:cs="Times New Roman"/>
          <w:b/>
          <w:sz w:val="32"/>
          <w:szCs w:val="32"/>
        </w:rPr>
      </w:pPr>
    </w:p>
    <w:p w14:paraId="0D1BC722" w14:textId="77777777" w:rsidR="00870C2D" w:rsidRDefault="00870C2D" w:rsidP="00870C2D">
      <w:pPr>
        <w:spacing w:after="0" w:line="240" w:lineRule="auto"/>
        <w:jc w:val="center"/>
        <w:rPr>
          <w:rFonts w:ascii="Times New Roman" w:hAnsi="Times New Roman" w:cs="Times New Roman"/>
          <w:b/>
          <w:sz w:val="40"/>
          <w:szCs w:val="40"/>
        </w:rPr>
      </w:pPr>
      <w:r w:rsidRPr="00870C2D">
        <w:rPr>
          <w:rFonts w:ascii="Times New Roman" w:hAnsi="Times New Roman" w:cs="Times New Roman"/>
          <w:b/>
          <w:sz w:val="40"/>
          <w:szCs w:val="40"/>
        </w:rPr>
        <w:t>LIETUVOS VISUOMENĖS FINA</w:t>
      </w:r>
      <w:r>
        <w:rPr>
          <w:rFonts w:ascii="Times New Roman" w:hAnsi="Times New Roman" w:cs="Times New Roman"/>
          <w:b/>
          <w:sz w:val="40"/>
          <w:szCs w:val="40"/>
        </w:rPr>
        <w:t>NSINIS IŠPRUSIMAS BEI LŪKESČIAI</w:t>
      </w:r>
    </w:p>
    <w:p w14:paraId="7DB32BF4" w14:textId="77777777" w:rsidR="00313550" w:rsidRDefault="00313550" w:rsidP="00870C2D">
      <w:pPr>
        <w:spacing w:after="0" w:line="240" w:lineRule="auto"/>
        <w:jc w:val="center"/>
        <w:rPr>
          <w:rFonts w:ascii="Times New Roman" w:hAnsi="Times New Roman" w:cs="Times New Roman"/>
          <w:b/>
          <w:sz w:val="28"/>
          <w:szCs w:val="28"/>
        </w:rPr>
      </w:pPr>
      <w:r w:rsidRPr="00313550">
        <w:rPr>
          <w:rFonts w:ascii="Times New Roman" w:hAnsi="Times New Roman" w:cs="Times New Roman"/>
          <w:b/>
          <w:sz w:val="28"/>
          <w:szCs w:val="28"/>
        </w:rPr>
        <w:t>Magistro baigiamasis darbas</w:t>
      </w:r>
    </w:p>
    <w:p w14:paraId="5DAA3037" w14:textId="77777777" w:rsidR="00313550" w:rsidRDefault="00313550" w:rsidP="00870C2D">
      <w:pPr>
        <w:spacing w:after="0" w:line="240" w:lineRule="auto"/>
        <w:jc w:val="center"/>
        <w:rPr>
          <w:rFonts w:ascii="Times New Roman" w:hAnsi="Times New Roman" w:cs="Times New Roman"/>
          <w:b/>
          <w:sz w:val="28"/>
          <w:szCs w:val="28"/>
        </w:rPr>
      </w:pPr>
    </w:p>
    <w:p w14:paraId="6508A27E" w14:textId="77777777" w:rsidR="00313550" w:rsidRDefault="00313550" w:rsidP="00870C2D">
      <w:pPr>
        <w:spacing w:after="0" w:line="240" w:lineRule="auto"/>
        <w:jc w:val="center"/>
        <w:rPr>
          <w:rFonts w:ascii="Times New Roman" w:hAnsi="Times New Roman" w:cs="Times New Roman"/>
          <w:b/>
          <w:sz w:val="28"/>
          <w:szCs w:val="28"/>
        </w:rPr>
      </w:pPr>
    </w:p>
    <w:p w14:paraId="174EA6EC" w14:textId="77777777" w:rsidR="00313550" w:rsidRDefault="00313550" w:rsidP="00870C2D">
      <w:pPr>
        <w:spacing w:after="0" w:line="240" w:lineRule="auto"/>
        <w:jc w:val="center"/>
        <w:rPr>
          <w:rFonts w:ascii="Times New Roman" w:hAnsi="Times New Roman" w:cs="Times New Roman"/>
          <w:b/>
          <w:sz w:val="28"/>
          <w:szCs w:val="28"/>
        </w:rPr>
      </w:pPr>
    </w:p>
    <w:p w14:paraId="3F667BD5" w14:textId="77777777" w:rsidR="00313550" w:rsidRDefault="00313550" w:rsidP="00870C2D">
      <w:pPr>
        <w:spacing w:after="0" w:line="240" w:lineRule="auto"/>
        <w:jc w:val="center"/>
        <w:rPr>
          <w:rFonts w:ascii="Times New Roman" w:hAnsi="Times New Roman" w:cs="Times New Roman"/>
          <w:b/>
          <w:sz w:val="28"/>
          <w:szCs w:val="28"/>
        </w:rPr>
      </w:pPr>
    </w:p>
    <w:p w14:paraId="59A97AE3" w14:textId="77777777" w:rsidR="00313550" w:rsidRDefault="00313550" w:rsidP="00870C2D">
      <w:pPr>
        <w:spacing w:after="0" w:line="240" w:lineRule="auto"/>
        <w:jc w:val="center"/>
        <w:rPr>
          <w:rFonts w:ascii="Times New Roman" w:hAnsi="Times New Roman" w:cs="Times New Roman"/>
          <w:b/>
          <w:sz w:val="28"/>
          <w:szCs w:val="28"/>
        </w:rPr>
      </w:pPr>
    </w:p>
    <w:p w14:paraId="55DC2E81" w14:textId="77777777" w:rsidR="00313550" w:rsidRDefault="00313550" w:rsidP="00870C2D">
      <w:pPr>
        <w:spacing w:after="0" w:line="240" w:lineRule="auto"/>
        <w:jc w:val="center"/>
        <w:rPr>
          <w:rFonts w:ascii="Times New Roman" w:hAnsi="Times New Roman" w:cs="Times New Roman"/>
          <w:b/>
          <w:sz w:val="28"/>
          <w:szCs w:val="28"/>
        </w:rPr>
      </w:pPr>
    </w:p>
    <w:p w14:paraId="7AF0F51C" w14:textId="77777777" w:rsidR="00313550" w:rsidRDefault="00313550" w:rsidP="00870C2D">
      <w:pPr>
        <w:spacing w:after="0" w:line="240" w:lineRule="auto"/>
        <w:jc w:val="center"/>
        <w:rPr>
          <w:rFonts w:ascii="Times New Roman" w:hAnsi="Times New Roman" w:cs="Times New Roman"/>
          <w:b/>
          <w:sz w:val="28"/>
          <w:szCs w:val="28"/>
        </w:rPr>
      </w:pPr>
    </w:p>
    <w:p w14:paraId="08F822BE" w14:textId="77777777" w:rsidR="00313550" w:rsidRDefault="00313550" w:rsidP="00870C2D">
      <w:pPr>
        <w:spacing w:after="0" w:line="240" w:lineRule="auto"/>
        <w:jc w:val="center"/>
        <w:rPr>
          <w:rFonts w:ascii="Times New Roman" w:hAnsi="Times New Roman" w:cs="Times New Roman"/>
          <w:b/>
          <w:sz w:val="28"/>
          <w:szCs w:val="28"/>
        </w:rPr>
      </w:pPr>
    </w:p>
    <w:p w14:paraId="32599855" w14:textId="77777777" w:rsidR="00313550" w:rsidRDefault="00313550" w:rsidP="00870C2D">
      <w:pPr>
        <w:spacing w:after="0" w:line="240" w:lineRule="auto"/>
        <w:jc w:val="center"/>
        <w:rPr>
          <w:rFonts w:ascii="Times New Roman" w:hAnsi="Times New Roman" w:cs="Times New Roman"/>
          <w:b/>
          <w:sz w:val="28"/>
          <w:szCs w:val="28"/>
        </w:rPr>
      </w:pPr>
    </w:p>
    <w:p w14:paraId="3235CF65" w14:textId="77777777" w:rsidR="00313550" w:rsidRPr="00313550" w:rsidRDefault="00313550" w:rsidP="00313550">
      <w:pPr>
        <w:tabs>
          <w:tab w:val="left" w:pos="5812"/>
          <w:tab w:val="left" w:pos="5954"/>
          <w:tab w:val="left" w:pos="6096"/>
          <w:tab w:val="left" w:pos="7797"/>
          <w:tab w:val="left" w:pos="8080"/>
        </w:tabs>
        <w:spacing w:after="0" w:line="240" w:lineRule="auto"/>
        <w:ind w:right="991" w:firstLine="4678"/>
        <w:jc w:val="center"/>
        <w:rPr>
          <w:rFonts w:ascii="Times New Roman" w:hAnsi="Times New Roman" w:cs="Times New Roman"/>
          <w:b/>
          <w:sz w:val="28"/>
          <w:szCs w:val="28"/>
        </w:rPr>
      </w:pPr>
      <w:r w:rsidRPr="00313550">
        <w:rPr>
          <w:rFonts w:ascii="Times New Roman" w:hAnsi="Times New Roman" w:cs="Times New Roman"/>
          <w:b/>
          <w:sz w:val="28"/>
          <w:szCs w:val="28"/>
        </w:rPr>
        <w:t>Vadovas</w:t>
      </w:r>
    </w:p>
    <w:p w14:paraId="5562195A" w14:textId="77777777" w:rsidR="00313550" w:rsidRDefault="00313550" w:rsidP="00313550">
      <w:pPr>
        <w:spacing w:after="0" w:line="240" w:lineRule="auto"/>
        <w:ind w:right="849"/>
        <w:jc w:val="right"/>
        <w:rPr>
          <w:rFonts w:ascii="Times New Roman" w:hAnsi="Times New Roman" w:cs="Times New Roman"/>
          <w:b/>
          <w:sz w:val="28"/>
          <w:szCs w:val="28"/>
        </w:rPr>
      </w:pPr>
      <w:r w:rsidRPr="00313550">
        <w:rPr>
          <w:rFonts w:ascii="Times New Roman" w:hAnsi="Times New Roman" w:cs="Times New Roman"/>
          <w:b/>
          <w:sz w:val="28"/>
          <w:szCs w:val="28"/>
        </w:rPr>
        <w:t xml:space="preserve">doc. </w:t>
      </w:r>
      <w:r>
        <w:rPr>
          <w:rFonts w:ascii="Times New Roman" w:hAnsi="Times New Roman" w:cs="Times New Roman"/>
          <w:b/>
          <w:sz w:val="28"/>
          <w:szCs w:val="28"/>
        </w:rPr>
        <w:t>dr. M.</w:t>
      </w:r>
      <w:r w:rsidRPr="00313550">
        <w:rPr>
          <w:rFonts w:ascii="Times New Roman" w:hAnsi="Times New Roman" w:cs="Times New Roman"/>
          <w:b/>
          <w:sz w:val="28"/>
          <w:szCs w:val="28"/>
        </w:rPr>
        <w:t xml:space="preserve"> Strumskis</w:t>
      </w:r>
    </w:p>
    <w:p w14:paraId="2F736C5C" w14:textId="77777777" w:rsidR="00313550" w:rsidRDefault="00313550" w:rsidP="00313550">
      <w:pPr>
        <w:spacing w:after="0" w:line="240" w:lineRule="auto"/>
        <w:ind w:right="849"/>
        <w:jc w:val="right"/>
        <w:rPr>
          <w:rFonts w:ascii="Times New Roman" w:hAnsi="Times New Roman" w:cs="Times New Roman"/>
          <w:b/>
          <w:sz w:val="28"/>
          <w:szCs w:val="28"/>
        </w:rPr>
      </w:pPr>
    </w:p>
    <w:p w14:paraId="7A10D704" w14:textId="77777777" w:rsidR="00313550" w:rsidRDefault="00313550" w:rsidP="00313550">
      <w:pPr>
        <w:spacing w:after="0" w:line="240" w:lineRule="auto"/>
        <w:ind w:right="849"/>
        <w:jc w:val="right"/>
        <w:rPr>
          <w:rFonts w:ascii="Times New Roman" w:hAnsi="Times New Roman" w:cs="Times New Roman"/>
          <w:b/>
          <w:sz w:val="28"/>
          <w:szCs w:val="28"/>
        </w:rPr>
      </w:pPr>
    </w:p>
    <w:p w14:paraId="7315AD3C" w14:textId="77777777" w:rsidR="00313550" w:rsidRDefault="00313550" w:rsidP="00313550">
      <w:pPr>
        <w:spacing w:after="0" w:line="240" w:lineRule="auto"/>
        <w:ind w:right="849"/>
        <w:jc w:val="right"/>
        <w:rPr>
          <w:rFonts w:ascii="Times New Roman" w:hAnsi="Times New Roman" w:cs="Times New Roman"/>
          <w:b/>
          <w:sz w:val="28"/>
          <w:szCs w:val="28"/>
        </w:rPr>
      </w:pPr>
    </w:p>
    <w:p w14:paraId="21A3CF82" w14:textId="77777777" w:rsidR="0047389C" w:rsidRDefault="0047389C" w:rsidP="00313550">
      <w:pPr>
        <w:spacing w:after="0" w:line="240" w:lineRule="auto"/>
        <w:ind w:right="849"/>
        <w:jc w:val="right"/>
        <w:rPr>
          <w:rFonts w:ascii="Times New Roman" w:hAnsi="Times New Roman" w:cs="Times New Roman"/>
          <w:b/>
          <w:sz w:val="28"/>
          <w:szCs w:val="28"/>
        </w:rPr>
      </w:pPr>
    </w:p>
    <w:p w14:paraId="245C79AE" w14:textId="77777777" w:rsidR="00313550" w:rsidRDefault="00313550" w:rsidP="00313550">
      <w:pPr>
        <w:spacing w:after="0" w:line="240" w:lineRule="auto"/>
        <w:ind w:right="849"/>
        <w:jc w:val="right"/>
        <w:rPr>
          <w:rFonts w:ascii="Times New Roman" w:hAnsi="Times New Roman" w:cs="Times New Roman"/>
          <w:b/>
          <w:sz w:val="28"/>
          <w:szCs w:val="28"/>
        </w:rPr>
      </w:pPr>
    </w:p>
    <w:p w14:paraId="0AB4DEAF" w14:textId="77777777" w:rsidR="0047389C" w:rsidRDefault="0047389C" w:rsidP="00313550">
      <w:pPr>
        <w:spacing w:after="0" w:line="240" w:lineRule="auto"/>
        <w:ind w:right="849"/>
        <w:jc w:val="right"/>
        <w:rPr>
          <w:rFonts w:ascii="Times New Roman" w:hAnsi="Times New Roman" w:cs="Times New Roman"/>
          <w:b/>
          <w:sz w:val="28"/>
          <w:szCs w:val="28"/>
        </w:rPr>
      </w:pPr>
    </w:p>
    <w:p w14:paraId="57CF8437" w14:textId="77777777" w:rsidR="00313550" w:rsidRDefault="00313550" w:rsidP="00313550">
      <w:pPr>
        <w:spacing w:after="0" w:line="240" w:lineRule="auto"/>
        <w:ind w:right="849"/>
        <w:jc w:val="right"/>
        <w:rPr>
          <w:rFonts w:ascii="Times New Roman" w:hAnsi="Times New Roman" w:cs="Times New Roman"/>
          <w:b/>
          <w:sz w:val="28"/>
          <w:szCs w:val="28"/>
        </w:rPr>
      </w:pPr>
    </w:p>
    <w:p w14:paraId="4F100500" w14:textId="77777777" w:rsidR="00313550" w:rsidRDefault="00313550" w:rsidP="00313550">
      <w:pPr>
        <w:spacing w:after="0" w:line="240" w:lineRule="auto"/>
        <w:ind w:right="849"/>
        <w:jc w:val="right"/>
        <w:rPr>
          <w:rFonts w:ascii="Times New Roman" w:hAnsi="Times New Roman" w:cs="Times New Roman"/>
          <w:b/>
          <w:sz w:val="28"/>
          <w:szCs w:val="28"/>
        </w:rPr>
      </w:pPr>
    </w:p>
    <w:p w14:paraId="349CB4BB" w14:textId="77777777" w:rsidR="00313550" w:rsidRDefault="00313550" w:rsidP="00313550">
      <w:pPr>
        <w:spacing w:after="0" w:line="240" w:lineRule="auto"/>
        <w:ind w:right="849"/>
        <w:jc w:val="right"/>
        <w:rPr>
          <w:rFonts w:ascii="Times New Roman" w:hAnsi="Times New Roman" w:cs="Times New Roman"/>
          <w:b/>
          <w:sz w:val="28"/>
          <w:szCs w:val="28"/>
        </w:rPr>
      </w:pPr>
    </w:p>
    <w:p w14:paraId="7ACE3AB4" w14:textId="77777777" w:rsidR="00313550" w:rsidRDefault="00313550" w:rsidP="00313550">
      <w:pPr>
        <w:spacing w:after="0" w:line="240" w:lineRule="auto"/>
        <w:ind w:right="849"/>
        <w:jc w:val="right"/>
        <w:rPr>
          <w:rFonts w:ascii="Times New Roman" w:hAnsi="Times New Roman" w:cs="Times New Roman"/>
          <w:b/>
          <w:sz w:val="28"/>
          <w:szCs w:val="28"/>
        </w:rPr>
      </w:pPr>
    </w:p>
    <w:p w14:paraId="54AF0440" w14:textId="77777777" w:rsidR="004470F8" w:rsidRDefault="00313550" w:rsidP="00313550">
      <w:pPr>
        <w:spacing w:after="0" w:line="240" w:lineRule="auto"/>
        <w:ind w:right="849"/>
        <w:jc w:val="center"/>
        <w:rPr>
          <w:rFonts w:ascii="Times New Roman" w:hAnsi="Times New Roman" w:cs="Times New Roman"/>
          <w:b/>
          <w:sz w:val="28"/>
          <w:szCs w:val="28"/>
        </w:rPr>
      </w:pPr>
      <w:r>
        <w:rPr>
          <w:rFonts w:ascii="Times New Roman" w:hAnsi="Times New Roman" w:cs="Times New Roman"/>
          <w:b/>
          <w:sz w:val="28"/>
          <w:szCs w:val="28"/>
        </w:rPr>
        <w:t>VILNIUS, 2014</w:t>
      </w:r>
    </w:p>
    <w:p w14:paraId="5942E4A3" w14:textId="77777777" w:rsidR="00E91807" w:rsidRDefault="004470F8" w:rsidP="00E91807">
      <w:pPr>
        <w:spacing w:line="240" w:lineRule="auto"/>
        <w:jc w:val="center"/>
        <w:rPr>
          <w:rFonts w:ascii="Times New Roman" w:hAnsi="Times New Roman" w:cs="Times New Roman"/>
          <w:b/>
          <w:sz w:val="32"/>
          <w:szCs w:val="32"/>
        </w:rPr>
      </w:pPr>
      <w:r>
        <w:rPr>
          <w:rFonts w:ascii="Times New Roman" w:hAnsi="Times New Roman" w:cs="Times New Roman"/>
          <w:b/>
          <w:sz w:val="28"/>
          <w:szCs w:val="28"/>
        </w:rPr>
        <w:br w:type="page"/>
      </w:r>
      <w:r w:rsidR="00E91807" w:rsidRPr="00870C2D">
        <w:rPr>
          <w:rFonts w:ascii="Times New Roman" w:hAnsi="Times New Roman" w:cs="Times New Roman"/>
          <w:b/>
          <w:sz w:val="32"/>
          <w:szCs w:val="32"/>
        </w:rPr>
        <w:lastRenderedPageBreak/>
        <w:t>MYKOLO ROMERIO UNIVERSITETAS</w:t>
      </w:r>
    </w:p>
    <w:p w14:paraId="764A35CD" w14:textId="77777777" w:rsidR="00E91807" w:rsidRDefault="00E91807" w:rsidP="00E91807">
      <w:pPr>
        <w:spacing w:line="240" w:lineRule="auto"/>
        <w:jc w:val="center"/>
        <w:rPr>
          <w:rFonts w:ascii="Times New Roman" w:hAnsi="Times New Roman" w:cs="Times New Roman"/>
          <w:b/>
          <w:sz w:val="28"/>
          <w:szCs w:val="28"/>
        </w:rPr>
      </w:pPr>
      <w:r w:rsidRPr="00870C2D">
        <w:rPr>
          <w:rFonts w:ascii="Times New Roman" w:hAnsi="Times New Roman" w:cs="Times New Roman"/>
          <w:b/>
          <w:sz w:val="28"/>
          <w:szCs w:val="28"/>
        </w:rPr>
        <w:t>EKONOMIKOS IR FINANSŲ VALDYMO FAKULTETAS</w:t>
      </w:r>
    </w:p>
    <w:p w14:paraId="17FEEB97" w14:textId="77777777" w:rsidR="00E91807" w:rsidRDefault="00E91807" w:rsidP="00E91807">
      <w:pPr>
        <w:spacing w:line="240" w:lineRule="auto"/>
        <w:jc w:val="center"/>
        <w:rPr>
          <w:rFonts w:ascii="Times New Roman" w:hAnsi="Times New Roman" w:cs="Times New Roman"/>
          <w:b/>
          <w:sz w:val="24"/>
          <w:szCs w:val="24"/>
        </w:rPr>
      </w:pPr>
      <w:r w:rsidRPr="00870C2D">
        <w:rPr>
          <w:rFonts w:ascii="Times New Roman" w:hAnsi="Times New Roman" w:cs="Times New Roman"/>
          <w:b/>
          <w:sz w:val="24"/>
          <w:szCs w:val="24"/>
        </w:rPr>
        <w:t>FINANSŲ IR MOKESČIŲ KATEDRA</w:t>
      </w:r>
    </w:p>
    <w:p w14:paraId="29A0CBE9" w14:textId="77777777" w:rsidR="004470F8" w:rsidRDefault="004470F8">
      <w:pPr>
        <w:rPr>
          <w:rFonts w:ascii="Times New Roman" w:hAnsi="Times New Roman" w:cs="Times New Roman"/>
          <w:b/>
          <w:sz w:val="28"/>
          <w:szCs w:val="28"/>
        </w:rPr>
      </w:pPr>
    </w:p>
    <w:p w14:paraId="18BB6B22" w14:textId="77777777" w:rsidR="00E91807" w:rsidRDefault="00E91807" w:rsidP="00313550">
      <w:pPr>
        <w:spacing w:after="0" w:line="240" w:lineRule="auto"/>
        <w:ind w:right="849"/>
        <w:jc w:val="center"/>
        <w:rPr>
          <w:rFonts w:ascii="Times New Roman" w:hAnsi="Times New Roman" w:cs="Times New Roman"/>
          <w:b/>
          <w:sz w:val="28"/>
          <w:szCs w:val="28"/>
        </w:rPr>
      </w:pPr>
    </w:p>
    <w:p w14:paraId="6909C7BF" w14:textId="77777777" w:rsidR="00E91807" w:rsidRDefault="00E91807" w:rsidP="00313550">
      <w:pPr>
        <w:spacing w:after="0" w:line="240" w:lineRule="auto"/>
        <w:ind w:right="849"/>
        <w:jc w:val="center"/>
        <w:rPr>
          <w:rFonts w:ascii="Times New Roman" w:hAnsi="Times New Roman" w:cs="Times New Roman"/>
          <w:b/>
          <w:sz w:val="28"/>
          <w:szCs w:val="28"/>
        </w:rPr>
      </w:pPr>
    </w:p>
    <w:p w14:paraId="3740E6C5" w14:textId="77777777" w:rsidR="00E91807" w:rsidRDefault="00E91807" w:rsidP="00313550">
      <w:pPr>
        <w:spacing w:after="0" w:line="240" w:lineRule="auto"/>
        <w:ind w:right="849"/>
        <w:jc w:val="center"/>
        <w:rPr>
          <w:rFonts w:ascii="Times New Roman" w:hAnsi="Times New Roman" w:cs="Times New Roman"/>
          <w:b/>
          <w:sz w:val="28"/>
          <w:szCs w:val="28"/>
        </w:rPr>
      </w:pPr>
    </w:p>
    <w:p w14:paraId="4FE1DB1F" w14:textId="77777777" w:rsidR="00E91807" w:rsidRDefault="00E91807" w:rsidP="00313550">
      <w:pPr>
        <w:spacing w:after="0" w:line="240" w:lineRule="auto"/>
        <w:ind w:right="849"/>
        <w:jc w:val="center"/>
        <w:rPr>
          <w:rFonts w:ascii="Times New Roman" w:hAnsi="Times New Roman" w:cs="Times New Roman"/>
          <w:b/>
          <w:sz w:val="28"/>
          <w:szCs w:val="28"/>
        </w:rPr>
      </w:pPr>
    </w:p>
    <w:p w14:paraId="26A02003" w14:textId="77777777" w:rsidR="006F48DC" w:rsidRDefault="006F48DC" w:rsidP="00313550">
      <w:pPr>
        <w:spacing w:after="0" w:line="240" w:lineRule="auto"/>
        <w:ind w:right="849"/>
        <w:jc w:val="center"/>
        <w:rPr>
          <w:rFonts w:ascii="Times New Roman" w:hAnsi="Times New Roman" w:cs="Times New Roman"/>
          <w:b/>
          <w:sz w:val="28"/>
          <w:szCs w:val="28"/>
        </w:rPr>
      </w:pPr>
    </w:p>
    <w:p w14:paraId="67F8CE35" w14:textId="77777777" w:rsidR="00E91807" w:rsidRDefault="00E91807" w:rsidP="00313550">
      <w:pPr>
        <w:spacing w:after="0" w:line="240" w:lineRule="auto"/>
        <w:ind w:right="849"/>
        <w:jc w:val="center"/>
        <w:rPr>
          <w:rFonts w:ascii="Times New Roman" w:hAnsi="Times New Roman" w:cs="Times New Roman"/>
          <w:b/>
          <w:sz w:val="28"/>
          <w:szCs w:val="28"/>
        </w:rPr>
      </w:pPr>
    </w:p>
    <w:p w14:paraId="4F0BAD28" w14:textId="77777777" w:rsidR="00E91807" w:rsidRDefault="00E91807" w:rsidP="00E91807">
      <w:pPr>
        <w:spacing w:after="0" w:line="240" w:lineRule="auto"/>
        <w:jc w:val="center"/>
        <w:rPr>
          <w:rFonts w:ascii="Times New Roman" w:hAnsi="Times New Roman" w:cs="Times New Roman"/>
          <w:b/>
          <w:sz w:val="40"/>
          <w:szCs w:val="40"/>
        </w:rPr>
      </w:pPr>
      <w:r w:rsidRPr="00870C2D">
        <w:rPr>
          <w:rFonts w:ascii="Times New Roman" w:hAnsi="Times New Roman" w:cs="Times New Roman"/>
          <w:b/>
          <w:sz w:val="40"/>
          <w:szCs w:val="40"/>
        </w:rPr>
        <w:t>LIETUVOS VISUOMENĖS FINA</w:t>
      </w:r>
      <w:r>
        <w:rPr>
          <w:rFonts w:ascii="Times New Roman" w:hAnsi="Times New Roman" w:cs="Times New Roman"/>
          <w:b/>
          <w:sz w:val="40"/>
          <w:szCs w:val="40"/>
        </w:rPr>
        <w:t>NSINIS IŠPRUSIMAS BEI LŪKESČIAI</w:t>
      </w:r>
    </w:p>
    <w:p w14:paraId="0DFEB293" w14:textId="77777777" w:rsidR="00E91807" w:rsidRDefault="00E91807" w:rsidP="00E91807">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Finansų valdymo m</w:t>
      </w:r>
      <w:r w:rsidRPr="00313550">
        <w:rPr>
          <w:rFonts w:ascii="Times New Roman" w:hAnsi="Times New Roman" w:cs="Times New Roman"/>
          <w:b/>
          <w:sz w:val="28"/>
          <w:szCs w:val="28"/>
        </w:rPr>
        <w:t>agistro baigiamasis darbas</w:t>
      </w:r>
    </w:p>
    <w:p w14:paraId="7F15591C" w14:textId="77777777" w:rsidR="00E91807" w:rsidRDefault="00E91807" w:rsidP="00E91807">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Studijų programa </w:t>
      </w:r>
      <w:r w:rsidRPr="00E91807">
        <w:rPr>
          <w:rFonts w:ascii="Times New Roman" w:hAnsi="Times New Roman" w:cs="Times New Roman"/>
          <w:b/>
          <w:sz w:val="28"/>
          <w:szCs w:val="28"/>
        </w:rPr>
        <w:t>621N30005</w:t>
      </w:r>
    </w:p>
    <w:p w14:paraId="710891B6" w14:textId="77777777" w:rsidR="00E91807" w:rsidRDefault="00E91807" w:rsidP="00E91807">
      <w:pPr>
        <w:spacing w:after="0" w:line="240" w:lineRule="auto"/>
        <w:jc w:val="center"/>
        <w:rPr>
          <w:rFonts w:ascii="Times New Roman" w:hAnsi="Times New Roman" w:cs="Times New Roman"/>
          <w:b/>
          <w:sz w:val="28"/>
          <w:szCs w:val="28"/>
        </w:rPr>
      </w:pPr>
    </w:p>
    <w:p w14:paraId="70CAEDC6" w14:textId="77777777" w:rsidR="00E91807" w:rsidRDefault="00E91807" w:rsidP="00E91807">
      <w:pPr>
        <w:spacing w:after="0" w:line="240" w:lineRule="auto"/>
        <w:jc w:val="center"/>
        <w:rPr>
          <w:rFonts w:ascii="Times New Roman" w:hAnsi="Times New Roman" w:cs="Times New Roman"/>
          <w:b/>
          <w:sz w:val="28"/>
          <w:szCs w:val="28"/>
        </w:rPr>
      </w:pPr>
    </w:p>
    <w:p w14:paraId="3410AC1B" w14:textId="77777777" w:rsidR="00E91807" w:rsidRDefault="00E91807" w:rsidP="00E91807">
      <w:pPr>
        <w:spacing w:after="0" w:line="240" w:lineRule="auto"/>
        <w:jc w:val="center"/>
        <w:rPr>
          <w:rFonts w:ascii="Times New Roman" w:hAnsi="Times New Roman" w:cs="Times New Roman"/>
          <w:b/>
          <w:sz w:val="28"/>
          <w:szCs w:val="28"/>
        </w:rPr>
      </w:pPr>
    </w:p>
    <w:p w14:paraId="7EA7664A" w14:textId="77777777" w:rsidR="00E91807" w:rsidRDefault="00E91807" w:rsidP="00E91807">
      <w:pPr>
        <w:spacing w:after="0" w:line="240" w:lineRule="auto"/>
        <w:jc w:val="center"/>
        <w:rPr>
          <w:rFonts w:ascii="Times New Roman" w:hAnsi="Times New Roman" w:cs="Times New Roman"/>
          <w:b/>
          <w:sz w:val="28"/>
          <w:szCs w:val="28"/>
        </w:rPr>
      </w:pPr>
    </w:p>
    <w:p w14:paraId="770C26F5" w14:textId="77777777" w:rsidR="00E91807" w:rsidRDefault="00E91807" w:rsidP="00E91807">
      <w:pPr>
        <w:spacing w:after="0" w:line="240" w:lineRule="auto"/>
        <w:jc w:val="center"/>
        <w:rPr>
          <w:rFonts w:ascii="Times New Roman" w:hAnsi="Times New Roman" w:cs="Times New Roman"/>
          <w:b/>
          <w:sz w:val="28"/>
          <w:szCs w:val="28"/>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1"/>
        <w:gridCol w:w="3973"/>
        <w:gridCol w:w="4390"/>
        <w:gridCol w:w="424"/>
      </w:tblGrid>
      <w:tr w:rsidR="009E1081" w14:paraId="11FBD9F9" w14:textId="77777777" w:rsidTr="00FF2A14">
        <w:tc>
          <w:tcPr>
            <w:tcW w:w="4814" w:type="dxa"/>
            <w:gridSpan w:val="2"/>
          </w:tcPr>
          <w:p w14:paraId="283F6B6F" w14:textId="77777777" w:rsidR="009E1081" w:rsidRDefault="009E1081" w:rsidP="002638BA">
            <w:pPr>
              <w:ind w:right="849"/>
              <w:jc w:val="center"/>
              <w:rPr>
                <w:rFonts w:ascii="Times New Roman" w:hAnsi="Times New Roman" w:cs="Times New Roman"/>
                <w:b/>
                <w:sz w:val="28"/>
                <w:szCs w:val="28"/>
              </w:rPr>
            </w:pPr>
          </w:p>
        </w:tc>
        <w:tc>
          <w:tcPr>
            <w:tcW w:w="4814" w:type="dxa"/>
            <w:gridSpan w:val="2"/>
          </w:tcPr>
          <w:p w14:paraId="2409407E" w14:textId="77777777" w:rsidR="009E1081" w:rsidRPr="0082314E" w:rsidRDefault="009E1081" w:rsidP="002638BA">
            <w:pPr>
              <w:ind w:right="2579" w:firstLine="1027"/>
              <w:rPr>
                <w:rFonts w:ascii="Times New Roman" w:hAnsi="Times New Roman" w:cs="Times New Roman"/>
                <w:b/>
                <w:sz w:val="24"/>
                <w:szCs w:val="24"/>
              </w:rPr>
            </w:pPr>
            <w:r w:rsidRPr="0082314E">
              <w:rPr>
                <w:rFonts w:ascii="Times New Roman" w:hAnsi="Times New Roman" w:cs="Times New Roman"/>
                <w:b/>
                <w:sz w:val="24"/>
                <w:szCs w:val="24"/>
              </w:rPr>
              <w:t>Vadovas</w:t>
            </w:r>
          </w:p>
        </w:tc>
      </w:tr>
      <w:tr w:rsidR="009E1081" w14:paraId="023A22A1" w14:textId="77777777" w:rsidTr="00FF2A14">
        <w:trPr>
          <w:trHeight w:val="653"/>
        </w:trPr>
        <w:tc>
          <w:tcPr>
            <w:tcW w:w="4814" w:type="dxa"/>
            <w:gridSpan w:val="2"/>
          </w:tcPr>
          <w:p w14:paraId="05E5E1C7" w14:textId="77777777" w:rsidR="009E1081" w:rsidRDefault="009E1081" w:rsidP="002638BA">
            <w:pPr>
              <w:ind w:right="849"/>
              <w:jc w:val="center"/>
              <w:rPr>
                <w:rFonts w:ascii="Times New Roman" w:hAnsi="Times New Roman" w:cs="Times New Roman"/>
                <w:b/>
                <w:sz w:val="28"/>
                <w:szCs w:val="28"/>
              </w:rPr>
            </w:pPr>
          </w:p>
        </w:tc>
        <w:tc>
          <w:tcPr>
            <w:tcW w:w="4814" w:type="dxa"/>
            <w:gridSpan w:val="2"/>
            <w:vAlign w:val="center"/>
          </w:tcPr>
          <w:p w14:paraId="5F134B3C" w14:textId="77777777" w:rsidR="009E1081" w:rsidRDefault="009E1081" w:rsidP="002638BA">
            <w:pPr>
              <w:ind w:right="311"/>
              <w:jc w:val="right"/>
              <w:rPr>
                <w:rFonts w:ascii="Times New Roman" w:hAnsi="Times New Roman" w:cs="Times New Roman"/>
                <w:b/>
                <w:sz w:val="24"/>
                <w:szCs w:val="24"/>
              </w:rPr>
            </w:pPr>
            <w:r w:rsidRPr="0082314E">
              <w:rPr>
                <w:rFonts w:ascii="Times New Roman" w:hAnsi="Times New Roman" w:cs="Times New Roman"/>
                <w:b/>
                <w:sz w:val="24"/>
                <w:szCs w:val="24"/>
              </w:rPr>
              <w:t>doc. dr. M. Strumskis</w:t>
            </w:r>
          </w:p>
        </w:tc>
      </w:tr>
      <w:tr w:rsidR="009E1081" w14:paraId="1F0A3C39" w14:textId="77777777" w:rsidTr="00FF2A14">
        <w:tc>
          <w:tcPr>
            <w:tcW w:w="4814" w:type="dxa"/>
            <w:gridSpan w:val="2"/>
          </w:tcPr>
          <w:p w14:paraId="0B4F2833" w14:textId="77777777" w:rsidR="009E1081" w:rsidRDefault="009E1081" w:rsidP="002638BA">
            <w:pPr>
              <w:ind w:right="849"/>
              <w:jc w:val="center"/>
              <w:rPr>
                <w:rFonts w:ascii="Times New Roman" w:hAnsi="Times New Roman" w:cs="Times New Roman"/>
                <w:b/>
                <w:sz w:val="28"/>
                <w:szCs w:val="28"/>
              </w:rPr>
            </w:pPr>
          </w:p>
        </w:tc>
        <w:tc>
          <w:tcPr>
            <w:tcW w:w="4814" w:type="dxa"/>
            <w:gridSpan w:val="2"/>
          </w:tcPr>
          <w:p w14:paraId="76C5D85C" w14:textId="77777777" w:rsidR="009E1081" w:rsidRDefault="009E1081" w:rsidP="00F96C75">
            <w:pPr>
              <w:ind w:right="2721" w:firstLine="1027"/>
              <w:rPr>
                <w:rFonts w:ascii="Times New Roman" w:hAnsi="Times New Roman" w:cs="Times New Roman"/>
                <w:b/>
                <w:sz w:val="24"/>
                <w:szCs w:val="24"/>
              </w:rPr>
            </w:pPr>
            <w:r>
              <w:rPr>
                <w:rFonts w:ascii="Times New Roman" w:hAnsi="Times New Roman" w:cs="Times New Roman"/>
                <w:b/>
                <w:sz w:val="24"/>
                <w:szCs w:val="24"/>
              </w:rPr>
              <w:t>2014 0</w:t>
            </w:r>
            <w:r w:rsidR="00F96C75">
              <w:rPr>
                <w:rFonts w:ascii="Times New Roman" w:hAnsi="Times New Roman" w:cs="Times New Roman"/>
                <w:b/>
                <w:sz w:val="24"/>
                <w:szCs w:val="24"/>
              </w:rPr>
              <w:t>4</w:t>
            </w:r>
          </w:p>
        </w:tc>
      </w:tr>
      <w:tr w:rsidR="0082314E" w14:paraId="4C206A0E" w14:textId="77777777" w:rsidTr="009E1081">
        <w:trPr>
          <w:gridBefore w:val="1"/>
          <w:gridAfter w:val="1"/>
          <w:wBefore w:w="841" w:type="dxa"/>
          <w:wAfter w:w="424" w:type="dxa"/>
          <w:trHeight w:val="264"/>
        </w:trPr>
        <w:tc>
          <w:tcPr>
            <w:tcW w:w="8363" w:type="dxa"/>
            <w:gridSpan w:val="2"/>
          </w:tcPr>
          <w:p w14:paraId="66B5162B" w14:textId="77777777" w:rsidR="0082314E" w:rsidRPr="0082314E" w:rsidRDefault="0082314E" w:rsidP="0082314E">
            <w:pPr>
              <w:tabs>
                <w:tab w:val="left" w:pos="6412"/>
              </w:tabs>
              <w:ind w:right="2302"/>
              <w:jc w:val="right"/>
              <w:rPr>
                <w:rFonts w:ascii="Times New Roman" w:hAnsi="Times New Roman" w:cs="Times New Roman"/>
                <w:b/>
                <w:sz w:val="24"/>
                <w:szCs w:val="24"/>
              </w:rPr>
            </w:pPr>
          </w:p>
        </w:tc>
      </w:tr>
      <w:tr w:rsidR="0082314E" w14:paraId="701A46F5" w14:textId="77777777" w:rsidTr="009E1081">
        <w:trPr>
          <w:gridBefore w:val="1"/>
          <w:gridAfter w:val="1"/>
          <w:wBefore w:w="841" w:type="dxa"/>
          <w:wAfter w:w="424" w:type="dxa"/>
        </w:trPr>
        <w:tc>
          <w:tcPr>
            <w:tcW w:w="8363" w:type="dxa"/>
            <w:gridSpan w:val="2"/>
          </w:tcPr>
          <w:p w14:paraId="12916D49" w14:textId="77777777" w:rsidR="0082314E" w:rsidRPr="0082314E" w:rsidRDefault="0082314E" w:rsidP="0082314E">
            <w:pPr>
              <w:ind w:right="-108"/>
              <w:jc w:val="right"/>
              <w:rPr>
                <w:rFonts w:ascii="Times New Roman" w:hAnsi="Times New Roman" w:cs="Times New Roman"/>
                <w:b/>
                <w:sz w:val="24"/>
                <w:szCs w:val="24"/>
              </w:rPr>
            </w:pPr>
          </w:p>
        </w:tc>
      </w:tr>
      <w:tr w:rsidR="0082314E" w14:paraId="014CB7A0" w14:textId="77777777" w:rsidTr="009E1081">
        <w:trPr>
          <w:gridBefore w:val="1"/>
          <w:gridAfter w:val="1"/>
          <w:wBefore w:w="841" w:type="dxa"/>
          <w:wAfter w:w="424" w:type="dxa"/>
        </w:trPr>
        <w:tc>
          <w:tcPr>
            <w:tcW w:w="8363" w:type="dxa"/>
            <w:gridSpan w:val="2"/>
          </w:tcPr>
          <w:p w14:paraId="3B21231C" w14:textId="77777777" w:rsidR="0082314E" w:rsidRPr="0082314E" w:rsidRDefault="0082314E" w:rsidP="009E1081">
            <w:pPr>
              <w:ind w:right="1309"/>
              <w:rPr>
                <w:rFonts w:ascii="Times New Roman" w:hAnsi="Times New Roman" w:cs="Times New Roman"/>
                <w:b/>
                <w:sz w:val="24"/>
                <w:szCs w:val="24"/>
              </w:rPr>
            </w:pPr>
          </w:p>
        </w:tc>
      </w:tr>
    </w:tbl>
    <w:p w14:paraId="772D2F6B" w14:textId="77777777" w:rsidR="0082314E" w:rsidRDefault="0082314E" w:rsidP="00313550">
      <w:pPr>
        <w:spacing w:after="0" w:line="240" w:lineRule="auto"/>
        <w:ind w:right="849"/>
        <w:jc w:val="center"/>
        <w:rPr>
          <w:rFonts w:ascii="Times New Roman" w:hAnsi="Times New Roman" w:cs="Times New Roman"/>
          <w:b/>
          <w:sz w:val="28"/>
          <w:szCs w:val="28"/>
        </w:rPr>
      </w:pPr>
    </w:p>
    <w:p w14:paraId="1B8101DA" w14:textId="77777777" w:rsidR="0082314E" w:rsidRDefault="0082314E" w:rsidP="00313550">
      <w:pPr>
        <w:spacing w:after="0" w:line="240" w:lineRule="auto"/>
        <w:ind w:right="849"/>
        <w:jc w:val="center"/>
        <w:rPr>
          <w:rFonts w:ascii="Times New Roman" w:hAnsi="Times New Roman" w:cs="Times New Roman"/>
          <w:b/>
          <w:sz w:val="28"/>
          <w:szCs w:val="28"/>
        </w:rPr>
      </w:pPr>
    </w:p>
    <w:p w14:paraId="3F30CF74" w14:textId="77777777" w:rsidR="0082314E" w:rsidRDefault="0082314E" w:rsidP="00313550">
      <w:pPr>
        <w:spacing w:after="0" w:line="240" w:lineRule="auto"/>
        <w:ind w:right="849"/>
        <w:jc w:val="center"/>
        <w:rPr>
          <w:rFonts w:ascii="Times New Roman" w:hAnsi="Times New Roman" w:cs="Times New Roman"/>
          <w:b/>
          <w:sz w:val="28"/>
          <w:szCs w:val="28"/>
        </w:rPr>
      </w:pPr>
    </w:p>
    <w:tbl>
      <w:tblPr>
        <w:tblStyle w:val="TableGrid"/>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814"/>
      </w:tblGrid>
      <w:tr w:rsidR="0082314E" w14:paraId="4A35FB7D" w14:textId="77777777" w:rsidTr="00ED3F49">
        <w:tc>
          <w:tcPr>
            <w:tcW w:w="4535" w:type="dxa"/>
          </w:tcPr>
          <w:p w14:paraId="4E936503" w14:textId="77777777" w:rsidR="0082314E" w:rsidRPr="00FF2A14" w:rsidRDefault="004B1FFF" w:rsidP="004B1FFF">
            <w:pPr>
              <w:ind w:right="849"/>
              <w:rPr>
                <w:rFonts w:ascii="Times New Roman" w:hAnsi="Times New Roman" w:cs="Times New Roman"/>
                <w:b/>
                <w:sz w:val="24"/>
                <w:szCs w:val="24"/>
              </w:rPr>
            </w:pPr>
            <w:r w:rsidRPr="00FF2A14">
              <w:rPr>
                <w:rFonts w:ascii="Times New Roman" w:hAnsi="Times New Roman" w:cs="Times New Roman"/>
                <w:b/>
                <w:sz w:val="24"/>
                <w:szCs w:val="24"/>
              </w:rPr>
              <w:t>Recenzentas</w:t>
            </w:r>
          </w:p>
        </w:tc>
        <w:tc>
          <w:tcPr>
            <w:tcW w:w="4814" w:type="dxa"/>
          </w:tcPr>
          <w:p w14:paraId="0797160F" w14:textId="77777777" w:rsidR="0082314E" w:rsidRPr="0082314E" w:rsidRDefault="0082314E" w:rsidP="009E1081">
            <w:pPr>
              <w:ind w:right="2579" w:firstLine="1027"/>
              <w:rPr>
                <w:rFonts w:ascii="Times New Roman" w:hAnsi="Times New Roman" w:cs="Times New Roman"/>
                <w:b/>
                <w:sz w:val="24"/>
                <w:szCs w:val="24"/>
              </w:rPr>
            </w:pPr>
            <w:r w:rsidRPr="0082314E">
              <w:rPr>
                <w:rFonts w:ascii="Times New Roman" w:hAnsi="Times New Roman" w:cs="Times New Roman"/>
                <w:b/>
                <w:sz w:val="24"/>
                <w:szCs w:val="24"/>
              </w:rPr>
              <w:t>Atliko</w:t>
            </w:r>
          </w:p>
        </w:tc>
      </w:tr>
      <w:tr w:rsidR="0082314E" w14:paraId="6DD344D1" w14:textId="77777777" w:rsidTr="00ED3F49">
        <w:tc>
          <w:tcPr>
            <w:tcW w:w="4535" w:type="dxa"/>
          </w:tcPr>
          <w:p w14:paraId="13FDD38A" w14:textId="77777777" w:rsidR="0082314E" w:rsidRPr="00FF2A14" w:rsidRDefault="0082314E" w:rsidP="00FF2A14">
            <w:pPr>
              <w:ind w:right="849"/>
              <w:rPr>
                <w:rFonts w:ascii="Times New Roman" w:hAnsi="Times New Roman" w:cs="Times New Roman"/>
                <w:b/>
                <w:sz w:val="24"/>
                <w:szCs w:val="24"/>
              </w:rPr>
            </w:pPr>
          </w:p>
        </w:tc>
        <w:tc>
          <w:tcPr>
            <w:tcW w:w="4814" w:type="dxa"/>
          </w:tcPr>
          <w:p w14:paraId="0BA9028B" w14:textId="77777777" w:rsidR="0082314E" w:rsidRPr="0082314E" w:rsidRDefault="008452C5" w:rsidP="00ED3F49">
            <w:pPr>
              <w:ind w:right="1445" w:firstLine="1027"/>
              <w:rPr>
                <w:rFonts w:ascii="Times New Roman" w:hAnsi="Times New Roman" w:cs="Times New Roman"/>
                <w:b/>
                <w:sz w:val="24"/>
                <w:szCs w:val="24"/>
              </w:rPr>
            </w:pPr>
            <w:r>
              <w:rPr>
                <w:rFonts w:ascii="Times New Roman" w:hAnsi="Times New Roman" w:cs="Times New Roman"/>
                <w:b/>
                <w:sz w:val="24"/>
                <w:szCs w:val="24"/>
              </w:rPr>
              <w:t>FVmis0-02 gr.</w:t>
            </w:r>
            <w:r w:rsidR="009E1081">
              <w:rPr>
                <w:rFonts w:ascii="Times New Roman" w:hAnsi="Times New Roman" w:cs="Times New Roman"/>
                <w:b/>
                <w:sz w:val="24"/>
                <w:szCs w:val="24"/>
              </w:rPr>
              <w:t xml:space="preserve"> stud</w:t>
            </w:r>
            <w:r w:rsidR="00ED3F49">
              <w:rPr>
                <w:rFonts w:ascii="Times New Roman" w:hAnsi="Times New Roman" w:cs="Times New Roman"/>
                <w:b/>
                <w:sz w:val="24"/>
                <w:szCs w:val="24"/>
              </w:rPr>
              <w:t>.</w:t>
            </w:r>
          </w:p>
        </w:tc>
      </w:tr>
      <w:tr w:rsidR="009E1081" w14:paraId="1066F52C" w14:textId="77777777" w:rsidTr="00ED3F49">
        <w:trPr>
          <w:trHeight w:val="429"/>
        </w:trPr>
        <w:tc>
          <w:tcPr>
            <w:tcW w:w="4535" w:type="dxa"/>
          </w:tcPr>
          <w:p w14:paraId="5D03FA37" w14:textId="77777777" w:rsidR="009E1081" w:rsidRPr="00FF2A14" w:rsidRDefault="009E1081" w:rsidP="00FF2A14">
            <w:pPr>
              <w:ind w:right="849"/>
              <w:rPr>
                <w:rFonts w:ascii="Times New Roman" w:hAnsi="Times New Roman" w:cs="Times New Roman"/>
                <w:b/>
                <w:sz w:val="24"/>
                <w:szCs w:val="24"/>
              </w:rPr>
            </w:pPr>
          </w:p>
        </w:tc>
        <w:tc>
          <w:tcPr>
            <w:tcW w:w="4814" w:type="dxa"/>
            <w:vAlign w:val="center"/>
          </w:tcPr>
          <w:p w14:paraId="7CA2E638" w14:textId="77777777" w:rsidR="009E1081" w:rsidRDefault="009E1081" w:rsidP="009E1081">
            <w:pPr>
              <w:ind w:right="311"/>
              <w:jc w:val="right"/>
              <w:rPr>
                <w:rFonts w:ascii="Times New Roman" w:hAnsi="Times New Roman" w:cs="Times New Roman"/>
                <w:b/>
                <w:sz w:val="24"/>
                <w:szCs w:val="24"/>
              </w:rPr>
            </w:pPr>
            <w:r>
              <w:rPr>
                <w:rFonts w:ascii="Times New Roman" w:hAnsi="Times New Roman" w:cs="Times New Roman"/>
                <w:b/>
                <w:sz w:val="24"/>
                <w:szCs w:val="24"/>
              </w:rPr>
              <w:t>D. Andrejeva</w:t>
            </w:r>
          </w:p>
        </w:tc>
      </w:tr>
      <w:tr w:rsidR="009E1081" w14:paraId="5F0D2336" w14:textId="77777777" w:rsidTr="00ED3F49">
        <w:tc>
          <w:tcPr>
            <w:tcW w:w="4535" w:type="dxa"/>
          </w:tcPr>
          <w:p w14:paraId="58D85227" w14:textId="77777777" w:rsidR="009E1081" w:rsidRPr="00FF2A14" w:rsidRDefault="00FF2A14" w:rsidP="00F96C75">
            <w:pPr>
              <w:ind w:right="849"/>
              <w:rPr>
                <w:rFonts w:ascii="Times New Roman" w:hAnsi="Times New Roman" w:cs="Times New Roman"/>
                <w:b/>
                <w:sz w:val="24"/>
                <w:szCs w:val="24"/>
              </w:rPr>
            </w:pPr>
            <w:r w:rsidRPr="00FF2A14">
              <w:rPr>
                <w:rFonts w:ascii="Times New Roman" w:hAnsi="Times New Roman" w:cs="Times New Roman"/>
                <w:b/>
                <w:sz w:val="24"/>
                <w:szCs w:val="24"/>
              </w:rPr>
              <w:t xml:space="preserve">2014 </w:t>
            </w:r>
            <w:r>
              <w:rPr>
                <w:rFonts w:ascii="Times New Roman" w:hAnsi="Times New Roman" w:cs="Times New Roman"/>
                <w:b/>
                <w:sz w:val="24"/>
                <w:szCs w:val="24"/>
              </w:rPr>
              <w:t>0</w:t>
            </w:r>
            <w:r w:rsidR="00F96C75">
              <w:rPr>
                <w:rFonts w:ascii="Times New Roman" w:hAnsi="Times New Roman" w:cs="Times New Roman"/>
                <w:b/>
                <w:sz w:val="24"/>
                <w:szCs w:val="24"/>
              </w:rPr>
              <w:t>4</w:t>
            </w:r>
            <w:r>
              <w:rPr>
                <w:rFonts w:ascii="Times New Roman" w:hAnsi="Times New Roman" w:cs="Times New Roman"/>
                <w:b/>
                <w:sz w:val="24"/>
                <w:szCs w:val="24"/>
              </w:rPr>
              <w:t xml:space="preserve"> </w:t>
            </w:r>
          </w:p>
        </w:tc>
        <w:tc>
          <w:tcPr>
            <w:tcW w:w="4814" w:type="dxa"/>
          </w:tcPr>
          <w:p w14:paraId="7DD492B5" w14:textId="77777777" w:rsidR="009E1081" w:rsidRDefault="009E1081" w:rsidP="00F96C75">
            <w:pPr>
              <w:ind w:right="2721" w:firstLine="1027"/>
              <w:rPr>
                <w:rFonts w:ascii="Times New Roman" w:hAnsi="Times New Roman" w:cs="Times New Roman"/>
                <w:b/>
                <w:sz w:val="24"/>
                <w:szCs w:val="24"/>
              </w:rPr>
            </w:pPr>
            <w:r>
              <w:rPr>
                <w:rFonts w:ascii="Times New Roman" w:hAnsi="Times New Roman" w:cs="Times New Roman"/>
                <w:b/>
                <w:sz w:val="24"/>
                <w:szCs w:val="24"/>
              </w:rPr>
              <w:t>2014 0</w:t>
            </w:r>
            <w:r w:rsidR="00F96C75">
              <w:rPr>
                <w:rFonts w:ascii="Times New Roman" w:hAnsi="Times New Roman" w:cs="Times New Roman"/>
                <w:b/>
                <w:sz w:val="24"/>
                <w:szCs w:val="24"/>
              </w:rPr>
              <w:t>4</w:t>
            </w:r>
          </w:p>
        </w:tc>
      </w:tr>
    </w:tbl>
    <w:p w14:paraId="160CB965" w14:textId="77777777" w:rsidR="009E1081" w:rsidRDefault="009E1081" w:rsidP="00313550">
      <w:pPr>
        <w:spacing w:after="0" w:line="240" w:lineRule="auto"/>
        <w:ind w:right="849"/>
        <w:jc w:val="center"/>
        <w:rPr>
          <w:rFonts w:ascii="Times New Roman" w:hAnsi="Times New Roman" w:cs="Times New Roman"/>
          <w:b/>
          <w:sz w:val="28"/>
          <w:szCs w:val="28"/>
        </w:rPr>
      </w:pPr>
    </w:p>
    <w:p w14:paraId="013104F4" w14:textId="77777777" w:rsidR="009E1081" w:rsidRDefault="009E1081" w:rsidP="00313550">
      <w:pPr>
        <w:spacing w:after="0" w:line="240" w:lineRule="auto"/>
        <w:ind w:right="849"/>
        <w:jc w:val="center"/>
        <w:rPr>
          <w:rFonts w:ascii="Times New Roman" w:hAnsi="Times New Roman" w:cs="Times New Roman"/>
          <w:b/>
          <w:sz w:val="28"/>
          <w:szCs w:val="28"/>
        </w:rPr>
      </w:pPr>
    </w:p>
    <w:p w14:paraId="5097AD07" w14:textId="77777777" w:rsidR="009E1081" w:rsidRDefault="009E1081" w:rsidP="00313550">
      <w:pPr>
        <w:spacing w:after="0" w:line="240" w:lineRule="auto"/>
        <w:ind w:right="849"/>
        <w:jc w:val="center"/>
        <w:rPr>
          <w:rFonts w:ascii="Times New Roman" w:hAnsi="Times New Roman" w:cs="Times New Roman"/>
          <w:b/>
          <w:sz w:val="28"/>
          <w:szCs w:val="28"/>
        </w:rPr>
      </w:pPr>
    </w:p>
    <w:p w14:paraId="65D5BBB6" w14:textId="77777777" w:rsidR="009E1081" w:rsidRDefault="009E1081" w:rsidP="00313550">
      <w:pPr>
        <w:spacing w:after="0" w:line="240" w:lineRule="auto"/>
        <w:ind w:right="849"/>
        <w:jc w:val="center"/>
        <w:rPr>
          <w:rFonts w:ascii="Times New Roman" w:hAnsi="Times New Roman" w:cs="Times New Roman"/>
          <w:b/>
          <w:sz w:val="28"/>
          <w:szCs w:val="28"/>
        </w:rPr>
      </w:pPr>
    </w:p>
    <w:p w14:paraId="538F1613" w14:textId="77777777" w:rsidR="009E1081" w:rsidRDefault="009E1081" w:rsidP="00313550">
      <w:pPr>
        <w:spacing w:after="0" w:line="240" w:lineRule="auto"/>
        <w:ind w:right="849"/>
        <w:jc w:val="center"/>
        <w:rPr>
          <w:rFonts w:ascii="Times New Roman" w:hAnsi="Times New Roman" w:cs="Times New Roman"/>
          <w:b/>
          <w:sz w:val="28"/>
          <w:szCs w:val="28"/>
        </w:rPr>
      </w:pPr>
    </w:p>
    <w:p w14:paraId="334EB264" w14:textId="77777777" w:rsidR="008F0031" w:rsidRDefault="008F0031" w:rsidP="00313550">
      <w:pPr>
        <w:spacing w:after="0" w:line="240" w:lineRule="auto"/>
        <w:ind w:right="849"/>
        <w:jc w:val="center"/>
        <w:rPr>
          <w:rFonts w:ascii="Times New Roman" w:hAnsi="Times New Roman" w:cs="Times New Roman"/>
          <w:b/>
          <w:sz w:val="28"/>
          <w:szCs w:val="28"/>
        </w:rPr>
      </w:pPr>
    </w:p>
    <w:p w14:paraId="6D1E77D9" w14:textId="77777777" w:rsidR="00FF2A14" w:rsidRDefault="00FF2A14" w:rsidP="00313550">
      <w:pPr>
        <w:spacing w:after="0" w:line="240" w:lineRule="auto"/>
        <w:ind w:right="849"/>
        <w:jc w:val="center"/>
        <w:rPr>
          <w:rFonts w:ascii="Times New Roman" w:hAnsi="Times New Roman" w:cs="Times New Roman"/>
          <w:b/>
          <w:sz w:val="28"/>
          <w:szCs w:val="28"/>
        </w:rPr>
      </w:pPr>
    </w:p>
    <w:p w14:paraId="44E8B1A6" w14:textId="77777777" w:rsidR="00FF2A14" w:rsidRDefault="00FF2A14" w:rsidP="009E1081">
      <w:pPr>
        <w:spacing w:after="0" w:line="240" w:lineRule="auto"/>
        <w:ind w:right="849"/>
        <w:jc w:val="center"/>
        <w:rPr>
          <w:rFonts w:ascii="Times New Roman" w:hAnsi="Times New Roman" w:cs="Times New Roman"/>
          <w:b/>
          <w:sz w:val="28"/>
          <w:szCs w:val="28"/>
        </w:rPr>
      </w:pPr>
    </w:p>
    <w:p w14:paraId="2DF403D9" w14:textId="77777777" w:rsidR="00A415C0" w:rsidRDefault="009E1081" w:rsidP="008F0031">
      <w:pPr>
        <w:spacing w:after="0" w:line="240" w:lineRule="auto"/>
        <w:ind w:right="849"/>
        <w:jc w:val="center"/>
        <w:rPr>
          <w:rFonts w:ascii="Times New Roman" w:hAnsi="Times New Roman" w:cs="Times New Roman"/>
          <w:b/>
          <w:sz w:val="28"/>
          <w:szCs w:val="28"/>
        </w:rPr>
      </w:pPr>
      <w:r>
        <w:rPr>
          <w:rFonts w:ascii="Times New Roman" w:hAnsi="Times New Roman" w:cs="Times New Roman"/>
          <w:b/>
          <w:sz w:val="28"/>
          <w:szCs w:val="28"/>
        </w:rPr>
        <w:t>VILNIUS, 2014</w:t>
      </w:r>
      <w:r w:rsidR="00D84730">
        <w:rPr>
          <w:rFonts w:ascii="Times New Roman" w:hAnsi="Times New Roman" w:cs="Times New Roman"/>
          <w:b/>
          <w:sz w:val="28"/>
          <w:szCs w:val="28"/>
        </w:rPr>
        <w:br w:type="page"/>
      </w:r>
    </w:p>
    <w:p w14:paraId="05446DCF" w14:textId="77777777" w:rsidR="00A415C0" w:rsidRDefault="00A415C0" w:rsidP="00A415C0">
      <w:pPr>
        <w:spacing w:after="0" w:line="360" w:lineRule="auto"/>
        <w:jc w:val="center"/>
        <w:rPr>
          <w:rFonts w:ascii="Times New Roman" w:hAnsi="Times New Roman" w:cs="Times New Roman"/>
          <w:b/>
          <w:sz w:val="28"/>
          <w:szCs w:val="28"/>
        </w:rPr>
      </w:pPr>
    </w:p>
    <w:p w14:paraId="2D3546BD" w14:textId="77777777" w:rsidR="00D84730" w:rsidRPr="004048CD" w:rsidRDefault="00D84730" w:rsidP="000C5D3F">
      <w:pPr>
        <w:jc w:val="center"/>
        <w:rPr>
          <w:rFonts w:ascii="Times New Roman" w:hAnsi="Times New Roman" w:cs="Times New Roman"/>
          <w:b/>
          <w:sz w:val="24"/>
          <w:szCs w:val="24"/>
        </w:rPr>
      </w:pPr>
      <w:r w:rsidRPr="004048CD">
        <w:rPr>
          <w:rFonts w:ascii="Times New Roman" w:hAnsi="Times New Roman" w:cs="Times New Roman"/>
          <w:b/>
          <w:sz w:val="24"/>
          <w:szCs w:val="24"/>
        </w:rPr>
        <w:t>TURINYS</w:t>
      </w:r>
    </w:p>
    <w:sdt>
      <w:sdtPr>
        <w:rPr>
          <w:rFonts w:ascii="Times New Roman" w:eastAsiaTheme="minorHAnsi" w:hAnsi="Times New Roman" w:cs="Times New Roman"/>
          <w:color w:val="auto"/>
          <w:sz w:val="24"/>
          <w:szCs w:val="24"/>
          <w:lang w:val="lt-LT"/>
        </w:rPr>
        <w:id w:val="-382716699"/>
        <w:docPartObj>
          <w:docPartGallery w:val="Table of Contents"/>
          <w:docPartUnique/>
        </w:docPartObj>
      </w:sdtPr>
      <w:sdtEndPr>
        <w:rPr>
          <w:rFonts w:asciiTheme="minorHAnsi" w:hAnsiTheme="minorHAnsi" w:cstheme="minorBidi"/>
          <w:b/>
          <w:bCs/>
          <w:noProof/>
          <w:sz w:val="22"/>
          <w:szCs w:val="22"/>
        </w:rPr>
      </w:sdtEndPr>
      <w:sdtContent>
        <w:p w14:paraId="6FE77E66" w14:textId="77777777" w:rsidR="00897FD8" w:rsidRPr="004048CD" w:rsidRDefault="00897FD8" w:rsidP="004048CD">
          <w:pPr>
            <w:pStyle w:val="TOCHeading"/>
            <w:spacing w:before="0" w:line="360" w:lineRule="auto"/>
            <w:rPr>
              <w:rFonts w:ascii="Times New Roman" w:hAnsi="Times New Roman" w:cs="Times New Roman"/>
              <w:sz w:val="24"/>
              <w:szCs w:val="24"/>
            </w:rPr>
          </w:pPr>
        </w:p>
        <w:p w14:paraId="1EE902AC" w14:textId="77777777" w:rsidR="008452C5" w:rsidRPr="008452C5" w:rsidRDefault="00E10002" w:rsidP="008452C5">
          <w:pPr>
            <w:pStyle w:val="TOC1"/>
            <w:rPr>
              <w:rFonts w:eastAsiaTheme="minorEastAsia"/>
              <w:lang w:val="en-US"/>
            </w:rPr>
          </w:pPr>
          <w:r w:rsidRPr="004048CD">
            <w:rPr>
              <w:noProof w:val="0"/>
            </w:rPr>
            <w:fldChar w:fldCharType="begin"/>
          </w:r>
          <w:r w:rsidR="00897FD8" w:rsidRPr="004048CD">
            <w:instrText xml:space="preserve"> TOC \o "1-3" \h \z \u </w:instrText>
          </w:r>
          <w:r w:rsidRPr="004048CD">
            <w:rPr>
              <w:noProof w:val="0"/>
            </w:rPr>
            <w:fldChar w:fldCharType="separate"/>
          </w:r>
          <w:hyperlink w:anchor="_Toc383116258" w:history="1">
            <w:r w:rsidR="008452C5" w:rsidRPr="008452C5">
              <w:rPr>
                <w:rStyle w:val="Hyperlink"/>
                <w:rFonts w:eastAsia="Times New Roman"/>
                <w:lang w:eastAsia="ru-RU"/>
              </w:rPr>
              <w:t>ĮVADAS</w:t>
            </w:r>
            <w:r w:rsidR="008452C5" w:rsidRPr="008452C5">
              <w:rPr>
                <w:webHidden/>
              </w:rPr>
              <w:tab/>
            </w:r>
            <w:r w:rsidRPr="008452C5">
              <w:rPr>
                <w:webHidden/>
              </w:rPr>
              <w:fldChar w:fldCharType="begin"/>
            </w:r>
            <w:r w:rsidR="008452C5" w:rsidRPr="008452C5">
              <w:rPr>
                <w:webHidden/>
              </w:rPr>
              <w:instrText xml:space="preserve"> PAGEREF _Toc383116258 \h </w:instrText>
            </w:r>
            <w:r w:rsidRPr="008452C5">
              <w:rPr>
                <w:webHidden/>
              </w:rPr>
            </w:r>
            <w:r w:rsidRPr="008452C5">
              <w:rPr>
                <w:webHidden/>
              </w:rPr>
              <w:fldChar w:fldCharType="separate"/>
            </w:r>
            <w:r w:rsidR="00457318">
              <w:rPr>
                <w:webHidden/>
              </w:rPr>
              <w:t>8</w:t>
            </w:r>
            <w:r w:rsidRPr="008452C5">
              <w:rPr>
                <w:webHidden/>
              </w:rPr>
              <w:fldChar w:fldCharType="end"/>
            </w:r>
          </w:hyperlink>
        </w:p>
        <w:p w14:paraId="6C183E73" w14:textId="77777777" w:rsidR="008452C5" w:rsidRPr="008452C5" w:rsidRDefault="002B123E" w:rsidP="008452C5">
          <w:pPr>
            <w:pStyle w:val="TOC1"/>
            <w:rPr>
              <w:rFonts w:eastAsiaTheme="minorEastAsia"/>
              <w:lang w:val="en-US"/>
            </w:rPr>
          </w:pPr>
          <w:hyperlink w:anchor="_Toc383116259" w:history="1">
            <w:r w:rsidR="008452C5" w:rsidRPr="008452C5">
              <w:rPr>
                <w:rStyle w:val="Hyperlink"/>
              </w:rPr>
              <w:t>1.</w:t>
            </w:r>
            <w:r w:rsidR="008452C5" w:rsidRPr="008452C5">
              <w:rPr>
                <w:rFonts w:eastAsiaTheme="minorEastAsia"/>
                <w:lang w:val="en-US"/>
              </w:rPr>
              <w:tab/>
            </w:r>
            <w:r w:rsidR="008452C5" w:rsidRPr="008452C5">
              <w:rPr>
                <w:rStyle w:val="Hyperlink"/>
              </w:rPr>
              <w:t>FINANSŲ SAMPRATA</w:t>
            </w:r>
            <w:r w:rsidR="008452C5" w:rsidRPr="008452C5">
              <w:rPr>
                <w:webHidden/>
              </w:rPr>
              <w:tab/>
            </w:r>
            <w:r w:rsidR="00E10002" w:rsidRPr="008452C5">
              <w:rPr>
                <w:webHidden/>
              </w:rPr>
              <w:fldChar w:fldCharType="begin"/>
            </w:r>
            <w:r w:rsidR="008452C5" w:rsidRPr="008452C5">
              <w:rPr>
                <w:webHidden/>
              </w:rPr>
              <w:instrText xml:space="preserve"> PAGEREF _Toc383116259 \h </w:instrText>
            </w:r>
            <w:r w:rsidR="00E10002" w:rsidRPr="008452C5">
              <w:rPr>
                <w:webHidden/>
              </w:rPr>
            </w:r>
            <w:r w:rsidR="00E10002" w:rsidRPr="008452C5">
              <w:rPr>
                <w:webHidden/>
              </w:rPr>
              <w:fldChar w:fldCharType="separate"/>
            </w:r>
            <w:r w:rsidR="00457318">
              <w:rPr>
                <w:webHidden/>
              </w:rPr>
              <w:t>10</w:t>
            </w:r>
            <w:r w:rsidR="00E10002" w:rsidRPr="008452C5">
              <w:rPr>
                <w:webHidden/>
              </w:rPr>
              <w:fldChar w:fldCharType="end"/>
            </w:r>
          </w:hyperlink>
        </w:p>
        <w:p w14:paraId="7920A3EE" w14:textId="77777777" w:rsidR="008452C5" w:rsidRPr="008452C5" w:rsidRDefault="002B123E" w:rsidP="008452C5">
          <w:pPr>
            <w:pStyle w:val="TOC2"/>
            <w:rPr>
              <w:rFonts w:ascii="Times New Roman" w:eastAsiaTheme="minorEastAsia" w:hAnsi="Times New Roman" w:cs="Times New Roman"/>
              <w:noProof/>
              <w:sz w:val="24"/>
              <w:szCs w:val="24"/>
              <w:lang w:val="en-US"/>
            </w:rPr>
          </w:pPr>
          <w:hyperlink w:anchor="_Toc383116260" w:history="1">
            <w:r w:rsidR="008452C5" w:rsidRPr="008452C5">
              <w:rPr>
                <w:rStyle w:val="Hyperlink"/>
                <w:rFonts w:ascii="Times New Roman" w:hAnsi="Times New Roman" w:cs="Times New Roman"/>
                <w:noProof/>
                <w:sz w:val="24"/>
                <w:szCs w:val="24"/>
              </w:rPr>
              <w:t>1.1.</w:t>
            </w:r>
            <w:r w:rsidR="008452C5" w:rsidRPr="008452C5">
              <w:rPr>
                <w:rFonts w:ascii="Times New Roman" w:eastAsiaTheme="minorEastAsia" w:hAnsi="Times New Roman" w:cs="Times New Roman"/>
                <w:noProof/>
                <w:sz w:val="24"/>
                <w:szCs w:val="24"/>
                <w:lang w:val="en-US"/>
              </w:rPr>
              <w:tab/>
            </w:r>
            <w:r w:rsidR="008452C5" w:rsidRPr="008452C5">
              <w:rPr>
                <w:rStyle w:val="Hyperlink"/>
                <w:rFonts w:ascii="Times New Roman" w:hAnsi="Times New Roman" w:cs="Times New Roman"/>
                <w:noProof/>
                <w:sz w:val="24"/>
                <w:szCs w:val="24"/>
              </w:rPr>
              <w:t>Finansų kilmė ir sąvoka</w:t>
            </w:r>
            <w:r w:rsidR="008452C5" w:rsidRPr="008452C5">
              <w:rPr>
                <w:rFonts w:ascii="Times New Roman" w:hAnsi="Times New Roman" w:cs="Times New Roman"/>
                <w:noProof/>
                <w:webHidden/>
                <w:sz w:val="24"/>
                <w:szCs w:val="24"/>
              </w:rPr>
              <w:tab/>
            </w:r>
            <w:r w:rsidR="00E10002" w:rsidRPr="008452C5">
              <w:rPr>
                <w:rFonts w:ascii="Times New Roman" w:hAnsi="Times New Roman" w:cs="Times New Roman"/>
                <w:noProof/>
                <w:webHidden/>
                <w:sz w:val="24"/>
                <w:szCs w:val="24"/>
              </w:rPr>
              <w:fldChar w:fldCharType="begin"/>
            </w:r>
            <w:r w:rsidR="008452C5" w:rsidRPr="008452C5">
              <w:rPr>
                <w:rFonts w:ascii="Times New Roman" w:hAnsi="Times New Roman" w:cs="Times New Roman"/>
                <w:noProof/>
                <w:webHidden/>
                <w:sz w:val="24"/>
                <w:szCs w:val="24"/>
              </w:rPr>
              <w:instrText xml:space="preserve"> PAGEREF _Toc383116260 \h </w:instrText>
            </w:r>
            <w:r w:rsidR="00E10002" w:rsidRPr="008452C5">
              <w:rPr>
                <w:rFonts w:ascii="Times New Roman" w:hAnsi="Times New Roman" w:cs="Times New Roman"/>
                <w:noProof/>
                <w:webHidden/>
                <w:sz w:val="24"/>
                <w:szCs w:val="24"/>
              </w:rPr>
            </w:r>
            <w:r w:rsidR="00E10002" w:rsidRPr="008452C5">
              <w:rPr>
                <w:rFonts w:ascii="Times New Roman" w:hAnsi="Times New Roman" w:cs="Times New Roman"/>
                <w:noProof/>
                <w:webHidden/>
                <w:sz w:val="24"/>
                <w:szCs w:val="24"/>
              </w:rPr>
              <w:fldChar w:fldCharType="separate"/>
            </w:r>
            <w:r w:rsidR="00457318">
              <w:rPr>
                <w:rFonts w:ascii="Times New Roman" w:hAnsi="Times New Roman" w:cs="Times New Roman"/>
                <w:noProof/>
                <w:webHidden/>
                <w:sz w:val="24"/>
                <w:szCs w:val="24"/>
              </w:rPr>
              <w:t>10</w:t>
            </w:r>
            <w:r w:rsidR="00E10002" w:rsidRPr="008452C5">
              <w:rPr>
                <w:rFonts w:ascii="Times New Roman" w:hAnsi="Times New Roman" w:cs="Times New Roman"/>
                <w:noProof/>
                <w:webHidden/>
                <w:sz w:val="24"/>
                <w:szCs w:val="24"/>
              </w:rPr>
              <w:fldChar w:fldCharType="end"/>
            </w:r>
          </w:hyperlink>
        </w:p>
        <w:p w14:paraId="743DDFDD" w14:textId="77777777" w:rsidR="008452C5" w:rsidRPr="008452C5" w:rsidRDefault="002B123E" w:rsidP="008452C5">
          <w:pPr>
            <w:pStyle w:val="TOC2"/>
            <w:rPr>
              <w:rFonts w:ascii="Times New Roman" w:eastAsiaTheme="minorEastAsia" w:hAnsi="Times New Roman" w:cs="Times New Roman"/>
              <w:noProof/>
              <w:sz w:val="24"/>
              <w:szCs w:val="24"/>
              <w:lang w:val="en-US"/>
            </w:rPr>
          </w:pPr>
          <w:hyperlink w:anchor="_Toc383116261" w:history="1">
            <w:r w:rsidR="008452C5" w:rsidRPr="008452C5">
              <w:rPr>
                <w:rStyle w:val="Hyperlink"/>
                <w:rFonts w:ascii="Times New Roman" w:hAnsi="Times New Roman" w:cs="Times New Roman"/>
                <w:noProof/>
                <w:sz w:val="24"/>
                <w:szCs w:val="24"/>
              </w:rPr>
              <w:t>1.2.</w:t>
            </w:r>
            <w:r w:rsidR="008452C5" w:rsidRPr="008452C5">
              <w:rPr>
                <w:rFonts w:ascii="Times New Roman" w:eastAsiaTheme="minorEastAsia" w:hAnsi="Times New Roman" w:cs="Times New Roman"/>
                <w:noProof/>
                <w:sz w:val="24"/>
                <w:szCs w:val="24"/>
                <w:lang w:val="en-US"/>
              </w:rPr>
              <w:tab/>
            </w:r>
            <w:r w:rsidR="008452C5" w:rsidRPr="008452C5">
              <w:rPr>
                <w:rStyle w:val="Hyperlink"/>
                <w:rFonts w:ascii="Times New Roman" w:hAnsi="Times New Roman" w:cs="Times New Roman"/>
                <w:noProof/>
                <w:sz w:val="24"/>
                <w:szCs w:val="24"/>
              </w:rPr>
              <w:t>Finansų sistema</w:t>
            </w:r>
            <w:r w:rsidR="008452C5" w:rsidRPr="008452C5">
              <w:rPr>
                <w:rFonts w:ascii="Times New Roman" w:hAnsi="Times New Roman" w:cs="Times New Roman"/>
                <w:noProof/>
                <w:webHidden/>
                <w:sz w:val="24"/>
                <w:szCs w:val="24"/>
              </w:rPr>
              <w:tab/>
            </w:r>
            <w:r w:rsidR="00E10002" w:rsidRPr="008452C5">
              <w:rPr>
                <w:rFonts w:ascii="Times New Roman" w:hAnsi="Times New Roman" w:cs="Times New Roman"/>
                <w:noProof/>
                <w:webHidden/>
                <w:sz w:val="24"/>
                <w:szCs w:val="24"/>
              </w:rPr>
              <w:fldChar w:fldCharType="begin"/>
            </w:r>
            <w:r w:rsidR="008452C5" w:rsidRPr="008452C5">
              <w:rPr>
                <w:rFonts w:ascii="Times New Roman" w:hAnsi="Times New Roman" w:cs="Times New Roman"/>
                <w:noProof/>
                <w:webHidden/>
                <w:sz w:val="24"/>
                <w:szCs w:val="24"/>
              </w:rPr>
              <w:instrText xml:space="preserve"> PAGEREF _Toc383116261 \h </w:instrText>
            </w:r>
            <w:r w:rsidR="00E10002" w:rsidRPr="008452C5">
              <w:rPr>
                <w:rFonts w:ascii="Times New Roman" w:hAnsi="Times New Roman" w:cs="Times New Roman"/>
                <w:noProof/>
                <w:webHidden/>
                <w:sz w:val="24"/>
                <w:szCs w:val="24"/>
              </w:rPr>
            </w:r>
            <w:r w:rsidR="00E10002" w:rsidRPr="008452C5">
              <w:rPr>
                <w:rFonts w:ascii="Times New Roman" w:hAnsi="Times New Roman" w:cs="Times New Roman"/>
                <w:noProof/>
                <w:webHidden/>
                <w:sz w:val="24"/>
                <w:szCs w:val="24"/>
              </w:rPr>
              <w:fldChar w:fldCharType="separate"/>
            </w:r>
            <w:r w:rsidR="00457318">
              <w:rPr>
                <w:rFonts w:ascii="Times New Roman" w:hAnsi="Times New Roman" w:cs="Times New Roman"/>
                <w:noProof/>
                <w:webHidden/>
                <w:sz w:val="24"/>
                <w:szCs w:val="24"/>
              </w:rPr>
              <w:t>15</w:t>
            </w:r>
            <w:r w:rsidR="00E10002" w:rsidRPr="008452C5">
              <w:rPr>
                <w:rFonts w:ascii="Times New Roman" w:hAnsi="Times New Roman" w:cs="Times New Roman"/>
                <w:noProof/>
                <w:webHidden/>
                <w:sz w:val="24"/>
                <w:szCs w:val="24"/>
              </w:rPr>
              <w:fldChar w:fldCharType="end"/>
            </w:r>
          </w:hyperlink>
        </w:p>
        <w:p w14:paraId="04C20B9D" w14:textId="77777777" w:rsidR="008452C5" w:rsidRPr="008452C5" w:rsidRDefault="002B123E" w:rsidP="008452C5">
          <w:pPr>
            <w:pStyle w:val="TOC1"/>
            <w:rPr>
              <w:rFonts w:eastAsiaTheme="minorEastAsia"/>
              <w:lang w:val="en-US"/>
            </w:rPr>
          </w:pPr>
          <w:hyperlink w:anchor="_Toc383116262" w:history="1">
            <w:r w:rsidR="008452C5" w:rsidRPr="008452C5">
              <w:rPr>
                <w:rStyle w:val="Hyperlink"/>
                <w:lang w:eastAsia="zh-CN"/>
              </w:rPr>
              <w:t>2.</w:t>
            </w:r>
            <w:r w:rsidR="008452C5" w:rsidRPr="008452C5">
              <w:rPr>
                <w:rFonts w:eastAsiaTheme="minorEastAsia"/>
                <w:lang w:val="en-US"/>
              </w:rPr>
              <w:tab/>
            </w:r>
            <w:r w:rsidR="008452C5" w:rsidRPr="008452C5">
              <w:rPr>
                <w:rStyle w:val="Hyperlink"/>
                <w:lang w:eastAsia="zh-CN"/>
              </w:rPr>
              <w:t>VISUOMENĖS FINANSINIS IŠPRUSIMAS</w:t>
            </w:r>
            <w:r w:rsidR="008452C5" w:rsidRPr="008452C5">
              <w:rPr>
                <w:webHidden/>
              </w:rPr>
              <w:tab/>
            </w:r>
            <w:r w:rsidR="00E10002" w:rsidRPr="008452C5">
              <w:rPr>
                <w:webHidden/>
              </w:rPr>
              <w:fldChar w:fldCharType="begin"/>
            </w:r>
            <w:r w:rsidR="008452C5" w:rsidRPr="008452C5">
              <w:rPr>
                <w:webHidden/>
              </w:rPr>
              <w:instrText xml:space="preserve"> PAGEREF _Toc383116262 \h </w:instrText>
            </w:r>
            <w:r w:rsidR="00E10002" w:rsidRPr="008452C5">
              <w:rPr>
                <w:webHidden/>
              </w:rPr>
            </w:r>
            <w:r w:rsidR="00E10002" w:rsidRPr="008452C5">
              <w:rPr>
                <w:webHidden/>
              </w:rPr>
              <w:fldChar w:fldCharType="separate"/>
            </w:r>
            <w:r w:rsidR="00457318">
              <w:rPr>
                <w:webHidden/>
              </w:rPr>
              <w:t>20</w:t>
            </w:r>
            <w:r w:rsidR="00E10002" w:rsidRPr="008452C5">
              <w:rPr>
                <w:webHidden/>
              </w:rPr>
              <w:fldChar w:fldCharType="end"/>
            </w:r>
          </w:hyperlink>
        </w:p>
        <w:p w14:paraId="23442FEC" w14:textId="77777777" w:rsidR="008452C5" w:rsidRPr="008452C5" w:rsidRDefault="002B123E" w:rsidP="008452C5">
          <w:pPr>
            <w:pStyle w:val="TOC2"/>
            <w:rPr>
              <w:rFonts w:ascii="Times New Roman" w:eastAsiaTheme="minorEastAsia" w:hAnsi="Times New Roman" w:cs="Times New Roman"/>
              <w:noProof/>
              <w:sz w:val="24"/>
              <w:szCs w:val="24"/>
              <w:lang w:val="en-US"/>
            </w:rPr>
          </w:pPr>
          <w:hyperlink w:anchor="_Toc383116263" w:history="1">
            <w:r w:rsidR="008452C5" w:rsidRPr="008452C5">
              <w:rPr>
                <w:rStyle w:val="Hyperlink"/>
                <w:rFonts w:ascii="Times New Roman" w:hAnsi="Times New Roman" w:cs="Times New Roman"/>
                <w:noProof/>
                <w:sz w:val="24"/>
                <w:szCs w:val="24"/>
                <w:lang w:eastAsia="zh-CN"/>
              </w:rPr>
              <w:t>2.1.</w:t>
            </w:r>
            <w:r w:rsidR="008452C5" w:rsidRPr="008452C5">
              <w:rPr>
                <w:rFonts w:ascii="Times New Roman" w:eastAsiaTheme="minorEastAsia" w:hAnsi="Times New Roman" w:cs="Times New Roman"/>
                <w:noProof/>
                <w:sz w:val="24"/>
                <w:szCs w:val="24"/>
                <w:lang w:val="en-US"/>
              </w:rPr>
              <w:tab/>
            </w:r>
            <w:r w:rsidR="008452C5" w:rsidRPr="008452C5">
              <w:rPr>
                <w:rStyle w:val="Hyperlink"/>
                <w:rFonts w:ascii="Times New Roman" w:hAnsi="Times New Roman" w:cs="Times New Roman"/>
                <w:noProof/>
                <w:sz w:val="24"/>
                <w:szCs w:val="24"/>
                <w:lang w:eastAsia="zh-CN"/>
              </w:rPr>
              <w:t>Asmeniniai finansai ir jų valdymas visuomenės finansinio išprusimo kontekste</w:t>
            </w:r>
            <w:r w:rsidR="008452C5" w:rsidRPr="008452C5">
              <w:rPr>
                <w:rFonts w:ascii="Times New Roman" w:hAnsi="Times New Roman" w:cs="Times New Roman"/>
                <w:noProof/>
                <w:webHidden/>
                <w:sz w:val="24"/>
                <w:szCs w:val="24"/>
              </w:rPr>
              <w:tab/>
            </w:r>
            <w:r w:rsidR="00E10002" w:rsidRPr="008452C5">
              <w:rPr>
                <w:rFonts w:ascii="Times New Roman" w:hAnsi="Times New Roman" w:cs="Times New Roman"/>
                <w:noProof/>
                <w:webHidden/>
                <w:sz w:val="24"/>
                <w:szCs w:val="24"/>
              </w:rPr>
              <w:fldChar w:fldCharType="begin"/>
            </w:r>
            <w:r w:rsidR="008452C5" w:rsidRPr="008452C5">
              <w:rPr>
                <w:rFonts w:ascii="Times New Roman" w:hAnsi="Times New Roman" w:cs="Times New Roman"/>
                <w:noProof/>
                <w:webHidden/>
                <w:sz w:val="24"/>
                <w:szCs w:val="24"/>
              </w:rPr>
              <w:instrText xml:space="preserve"> PAGEREF _Toc383116263 \h </w:instrText>
            </w:r>
            <w:r w:rsidR="00E10002" w:rsidRPr="008452C5">
              <w:rPr>
                <w:rFonts w:ascii="Times New Roman" w:hAnsi="Times New Roman" w:cs="Times New Roman"/>
                <w:noProof/>
                <w:webHidden/>
                <w:sz w:val="24"/>
                <w:szCs w:val="24"/>
              </w:rPr>
            </w:r>
            <w:r w:rsidR="00E10002" w:rsidRPr="008452C5">
              <w:rPr>
                <w:rFonts w:ascii="Times New Roman" w:hAnsi="Times New Roman" w:cs="Times New Roman"/>
                <w:noProof/>
                <w:webHidden/>
                <w:sz w:val="24"/>
                <w:szCs w:val="24"/>
              </w:rPr>
              <w:fldChar w:fldCharType="separate"/>
            </w:r>
            <w:r w:rsidR="00457318">
              <w:rPr>
                <w:rFonts w:ascii="Times New Roman" w:hAnsi="Times New Roman" w:cs="Times New Roman"/>
                <w:noProof/>
                <w:webHidden/>
                <w:sz w:val="24"/>
                <w:szCs w:val="24"/>
              </w:rPr>
              <w:t>20</w:t>
            </w:r>
            <w:r w:rsidR="00E10002" w:rsidRPr="008452C5">
              <w:rPr>
                <w:rFonts w:ascii="Times New Roman" w:hAnsi="Times New Roman" w:cs="Times New Roman"/>
                <w:noProof/>
                <w:webHidden/>
                <w:sz w:val="24"/>
                <w:szCs w:val="24"/>
              </w:rPr>
              <w:fldChar w:fldCharType="end"/>
            </w:r>
          </w:hyperlink>
        </w:p>
        <w:p w14:paraId="09EF38D2" w14:textId="77777777" w:rsidR="008452C5" w:rsidRPr="008452C5" w:rsidRDefault="002B123E" w:rsidP="008452C5">
          <w:pPr>
            <w:pStyle w:val="TOC2"/>
            <w:rPr>
              <w:rFonts w:ascii="Times New Roman" w:eastAsiaTheme="minorEastAsia" w:hAnsi="Times New Roman" w:cs="Times New Roman"/>
              <w:noProof/>
              <w:sz w:val="24"/>
              <w:szCs w:val="24"/>
              <w:lang w:val="en-US"/>
            </w:rPr>
          </w:pPr>
          <w:hyperlink w:anchor="_Toc383116264" w:history="1">
            <w:r w:rsidR="008452C5" w:rsidRPr="008452C5">
              <w:rPr>
                <w:rStyle w:val="Hyperlink"/>
                <w:rFonts w:ascii="Times New Roman" w:hAnsi="Times New Roman" w:cs="Times New Roman"/>
                <w:noProof/>
                <w:sz w:val="24"/>
                <w:szCs w:val="24"/>
                <w:lang w:eastAsia="zh-CN"/>
              </w:rPr>
              <w:t>2.2.</w:t>
            </w:r>
            <w:r w:rsidR="008452C5" w:rsidRPr="008452C5">
              <w:rPr>
                <w:rFonts w:ascii="Times New Roman" w:eastAsiaTheme="minorEastAsia" w:hAnsi="Times New Roman" w:cs="Times New Roman"/>
                <w:noProof/>
                <w:sz w:val="24"/>
                <w:szCs w:val="24"/>
                <w:lang w:val="en-US"/>
              </w:rPr>
              <w:tab/>
            </w:r>
            <w:r w:rsidR="008452C5" w:rsidRPr="008452C5">
              <w:rPr>
                <w:rStyle w:val="Hyperlink"/>
                <w:rFonts w:ascii="Times New Roman" w:hAnsi="Times New Roman" w:cs="Times New Roman"/>
                <w:noProof/>
                <w:sz w:val="24"/>
                <w:szCs w:val="24"/>
                <w:lang w:eastAsia="zh-CN"/>
              </w:rPr>
              <w:t>Visuomenės finansinio išprusimo sąvoka</w:t>
            </w:r>
            <w:r w:rsidR="008452C5" w:rsidRPr="008452C5">
              <w:rPr>
                <w:rFonts w:ascii="Times New Roman" w:hAnsi="Times New Roman" w:cs="Times New Roman"/>
                <w:noProof/>
                <w:webHidden/>
                <w:sz w:val="24"/>
                <w:szCs w:val="24"/>
              </w:rPr>
              <w:tab/>
            </w:r>
            <w:r w:rsidR="00E10002" w:rsidRPr="008452C5">
              <w:rPr>
                <w:rFonts w:ascii="Times New Roman" w:hAnsi="Times New Roman" w:cs="Times New Roman"/>
                <w:noProof/>
                <w:webHidden/>
                <w:sz w:val="24"/>
                <w:szCs w:val="24"/>
              </w:rPr>
              <w:fldChar w:fldCharType="begin"/>
            </w:r>
            <w:r w:rsidR="008452C5" w:rsidRPr="008452C5">
              <w:rPr>
                <w:rFonts w:ascii="Times New Roman" w:hAnsi="Times New Roman" w:cs="Times New Roman"/>
                <w:noProof/>
                <w:webHidden/>
                <w:sz w:val="24"/>
                <w:szCs w:val="24"/>
              </w:rPr>
              <w:instrText xml:space="preserve"> PAGEREF _Toc383116264 \h </w:instrText>
            </w:r>
            <w:r w:rsidR="00E10002" w:rsidRPr="008452C5">
              <w:rPr>
                <w:rFonts w:ascii="Times New Roman" w:hAnsi="Times New Roman" w:cs="Times New Roman"/>
                <w:noProof/>
                <w:webHidden/>
                <w:sz w:val="24"/>
                <w:szCs w:val="24"/>
              </w:rPr>
            </w:r>
            <w:r w:rsidR="00E10002" w:rsidRPr="008452C5">
              <w:rPr>
                <w:rFonts w:ascii="Times New Roman" w:hAnsi="Times New Roman" w:cs="Times New Roman"/>
                <w:noProof/>
                <w:webHidden/>
                <w:sz w:val="24"/>
                <w:szCs w:val="24"/>
              </w:rPr>
              <w:fldChar w:fldCharType="separate"/>
            </w:r>
            <w:r w:rsidR="00457318">
              <w:rPr>
                <w:rFonts w:ascii="Times New Roman" w:hAnsi="Times New Roman" w:cs="Times New Roman"/>
                <w:noProof/>
                <w:webHidden/>
                <w:sz w:val="24"/>
                <w:szCs w:val="24"/>
              </w:rPr>
              <w:t>23</w:t>
            </w:r>
            <w:r w:rsidR="00E10002" w:rsidRPr="008452C5">
              <w:rPr>
                <w:rFonts w:ascii="Times New Roman" w:hAnsi="Times New Roman" w:cs="Times New Roman"/>
                <w:noProof/>
                <w:webHidden/>
                <w:sz w:val="24"/>
                <w:szCs w:val="24"/>
              </w:rPr>
              <w:fldChar w:fldCharType="end"/>
            </w:r>
          </w:hyperlink>
        </w:p>
        <w:p w14:paraId="396379BA" w14:textId="77777777" w:rsidR="008452C5" w:rsidRPr="008452C5" w:rsidRDefault="002B123E" w:rsidP="008452C5">
          <w:pPr>
            <w:pStyle w:val="TOC2"/>
            <w:rPr>
              <w:rFonts w:ascii="Times New Roman" w:eastAsiaTheme="minorEastAsia" w:hAnsi="Times New Roman" w:cs="Times New Roman"/>
              <w:noProof/>
              <w:sz w:val="24"/>
              <w:szCs w:val="24"/>
              <w:lang w:val="en-US"/>
            </w:rPr>
          </w:pPr>
          <w:hyperlink w:anchor="_Toc383116265" w:history="1">
            <w:r w:rsidR="008452C5" w:rsidRPr="008452C5">
              <w:rPr>
                <w:rStyle w:val="Hyperlink"/>
                <w:rFonts w:ascii="Times New Roman" w:hAnsi="Times New Roman" w:cs="Times New Roman"/>
                <w:noProof/>
                <w:sz w:val="24"/>
                <w:szCs w:val="24"/>
                <w:lang w:eastAsia="zh-CN"/>
              </w:rPr>
              <w:t>2.3.</w:t>
            </w:r>
            <w:r w:rsidR="008452C5" w:rsidRPr="008452C5">
              <w:rPr>
                <w:rFonts w:ascii="Times New Roman" w:eastAsiaTheme="minorEastAsia" w:hAnsi="Times New Roman" w:cs="Times New Roman"/>
                <w:noProof/>
                <w:sz w:val="24"/>
                <w:szCs w:val="24"/>
                <w:lang w:val="en-US"/>
              </w:rPr>
              <w:tab/>
            </w:r>
            <w:r w:rsidR="008452C5" w:rsidRPr="008452C5">
              <w:rPr>
                <w:rStyle w:val="Hyperlink"/>
                <w:rFonts w:ascii="Times New Roman" w:hAnsi="Times New Roman" w:cs="Times New Roman"/>
                <w:noProof/>
                <w:sz w:val="24"/>
                <w:szCs w:val="24"/>
                <w:lang w:eastAsia="zh-CN"/>
              </w:rPr>
              <w:t>Visuomenės finansinio išprusimo svarba ir jo kėlimo nauda</w:t>
            </w:r>
            <w:r w:rsidR="008452C5" w:rsidRPr="008452C5">
              <w:rPr>
                <w:rFonts w:ascii="Times New Roman" w:hAnsi="Times New Roman" w:cs="Times New Roman"/>
                <w:noProof/>
                <w:webHidden/>
                <w:sz w:val="24"/>
                <w:szCs w:val="24"/>
              </w:rPr>
              <w:tab/>
            </w:r>
            <w:r w:rsidR="00E10002" w:rsidRPr="008452C5">
              <w:rPr>
                <w:rFonts w:ascii="Times New Roman" w:hAnsi="Times New Roman" w:cs="Times New Roman"/>
                <w:noProof/>
                <w:webHidden/>
                <w:sz w:val="24"/>
                <w:szCs w:val="24"/>
              </w:rPr>
              <w:fldChar w:fldCharType="begin"/>
            </w:r>
            <w:r w:rsidR="008452C5" w:rsidRPr="008452C5">
              <w:rPr>
                <w:rFonts w:ascii="Times New Roman" w:hAnsi="Times New Roman" w:cs="Times New Roman"/>
                <w:noProof/>
                <w:webHidden/>
                <w:sz w:val="24"/>
                <w:szCs w:val="24"/>
              </w:rPr>
              <w:instrText xml:space="preserve"> PAGEREF _Toc383116265 \h </w:instrText>
            </w:r>
            <w:r w:rsidR="00E10002" w:rsidRPr="008452C5">
              <w:rPr>
                <w:rFonts w:ascii="Times New Roman" w:hAnsi="Times New Roman" w:cs="Times New Roman"/>
                <w:noProof/>
                <w:webHidden/>
                <w:sz w:val="24"/>
                <w:szCs w:val="24"/>
              </w:rPr>
            </w:r>
            <w:r w:rsidR="00E10002" w:rsidRPr="008452C5">
              <w:rPr>
                <w:rFonts w:ascii="Times New Roman" w:hAnsi="Times New Roman" w:cs="Times New Roman"/>
                <w:noProof/>
                <w:webHidden/>
                <w:sz w:val="24"/>
                <w:szCs w:val="24"/>
              </w:rPr>
              <w:fldChar w:fldCharType="separate"/>
            </w:r>
            <w:r w:rsidR="00457318">
              <w:rPr>
                <w:rFonts w:ascii="Times New Roman" w:hAnsi="Times New Roman" w:cs="Times New Roman"/>
                <w:noProof/>
                <w:webHidden/>
                <w:sz w:val="24"/>
                <w:szCs w:val="24"/>
              </w:rPr>
              <w:t>33</w:t>
            </w:r>
            <w:r w:rsidR="00E10002" w:rsidRPr="008452C5">
              <w:rPr>
                <w:rFonts w:ascii="Times New Roman" w:hAnsi="Times New Roman" w:cs="Times New Roman"/>
                <w:noProof/>
                <w:webHidden/>
                <w:sz w:val="24"/>
                <w:szCs w:val="24"/>
              </w:rPr>
              <w:fldChar w:fldCharType="end"/>
            </w:r>
          </w:hyperlink>
        </w:p>
        <w:p w14:paraId="38419935" w14:textId="77777777" w:rsidR="008452C5" w:rsidRPr="008452C5" w:rsidRDefault="002B123E" w:rsidP="008452C5">
          <w:pPr>
            <w:pStyle w:val="TOC1"/>
            <w:rPr>
              <w:rFonts w:eastAsiaTheme="minorEastAsia"/>
              <w:lang w:val="en-US"/>
            </w:rPr>
          </w:pPr>
          <w:hyperlink w:anchor="_Toc383116266" w:history="1">
            <w:r w:rsidR="008452C5" w:rsidRPr="008452C5">
              <w:rPr>
                <w:rStyle w:val="Hyperlink"/>
                <w:lang w:eastAsia="zh-CN"/>
              </w:rPr>
              <w:t>3.</w:t>
            </w:r>
            <w:r w:rsidR="008452C5" w:rsidRPr="008452C5">
              <w:rPr>
                <w:rFonts w:eastAsiaTheme="minorEastAsia"/>
                <w:lang w:val="en-US"/>
              </w:rPr>
              <w:tab/>
            </w:r>
            <w:r w:rsidR="008452C5" w:rsidRPr="008452C5">
              <w:rPr>
                <w:rStyle w:val="Hyperlink"/>
                <w:lang w:eastAsia="zh-CN"/>
              </w:rPr>
              <w:t>UŽSIENIO ŠALIŲ VISUOMENĖS FINANSINIO IŠPRUSIMO TYRIMAI IR PATIRTIS BEI LIETUVOS DABARTIS</w:t>
            </w:r>
            <w:r w:rsidR="008452C5" w:rsidRPr="008452C5">
              <w:rPr>
                <w:webHidden/>
              </w:rPr>
              <w:tab/>
            </w:r>
            <w:r w:rsidR="00E10002" w:rsidRPr="008452C5">
              <w:rPr>
                <w:webHidden/>
              </w:rPr>
              <w:fldChar w:fldCharType="begin"/>
            </w:r>
            <w:r w:rsidR="008452C5" w:rsidRPr="008452C5">
              <w:rPr>
                <w:webHidden/>
              </w:rPr>
              <w:instrText xml:space="preserve"> PAGEREF _Toc383116266 \h </w:instrText>
            </w:r>
            <w:r w:rsidR="00E10002" w:rsidRPr="008452C5">
              <w:rPr>
                <w:webHidden/>
              </w:rPr>
            </w:r>
            <w:r w:rsidR="00E10002" w:rsidRPr="008452C5">
              <w:rPr>
                <w:webHidden/>
              </w:rPr>
              <w:fldChar w:fldCharType="separate"/>
            </w:r>
            <w:r w:rsidR="00457318">
              <w:rPr>
                <w:webHidden/>
              </w:rPr>
              <w:t>36</w:t>
            </w:r>
            <w:r w:rsidR="00E10002" w:rsidRPr="008452C5">
              <w:rPr>
                <w:webHidden/>
              </w:rPr>
              <w:fldChar w:fldCharType="end"/>
            </w:r>
          </w:hyperlink>
        </w:p>
        <w:p w14:paraId="479F486A" w14:textId="77777777" w:rsidR="008452C5" w:rsidRPr="008452C5" w:rsidRDefault="002B123E" w:rsidP="008452C5">
          <w:pPr>
            <w:pStyle w:val="TOC2"/>
            <w:rPr>
              <w:rFonts w:ascii="Times New Roman" w:eastAsiaTheme="minorEastAsia" w:hAnsi="Times New Roman" w:cs="Times New Roman"/>
              <w:noProof/>
              <w:sz w:val="24"/>
              <w:szCs w:val="24"/>
              <w:lang w:val="en-US"/>
            </w:rPr>
          </w:pPr>
          <w:hyperlink w:anchor="_Toc383116267" w:history="1">
            <w:r w:rsidR="008452C5" w:rsidRPr="008452C5">
              <w:rPr>
                <w:rStyle w:val="Hyperlink"/>
                <w:rFonts w:ascii="Times New Roman" w:hAnsi="Times New Roman" w:cs="Times New Roman"/>
                <w:noProof/>
                <w:sz w:val="24"/>
                <w:szCs w:val="24"/>
              </w:rPr>
              <w:t>3.1.</w:t>
            </w:r>
            <w:r w:rsidR="008452C5" w:rsidRPr="008452C5">
              <w:rPr>
                <w:rFonts w:ascii="Times New Roman" w:eastAsiaTheme="minorEastAsia" w:hAnsi="Times New Roman" w:cs="Times New Roman"/>
                <w:noProof/>
                <w:sz w:val="24"/>
                <w:szCs w:val="24"/>
                <w:lang w:val="en-US"/>
              </w:rPr>
              <w:tab/>
            </w:r>
            <w:r w:rsidR="008452C5" w:rsidRPr="008452C5">
              <w:rPr>
                <w:rStyle w:val="Hyperlink"/>
                <w:rFonts w:ascii="Times New Roman" w:hAnsi="Times New Roman" w:cs="Times New Roman"/>
                <w:noProof/>
                <w:sz w:val="24"/>
                <w:szCs w:val="24"/>
              </w:rPr>
              <w:t>Užsienio šalių tyrimai, išvados ir finansinio išprusimo kėlimo būdai</w:t>
            </w:r>
            <w:r w:rsidR="008452C5" w:rsidRPr="008452C5">
              <w:rPr>
                <w:rFonts w:ascii="Times New Roman" w:hAnsi="Times New Roman" w:cs="Times New Roman"/>
                <w:noProof/>
                <w:webHidden/>
                <w:sz w:val="24"/>
                <w:szCs w:val="24"/>
              </w:rPr>
              <w:tab/>
            </w:r>
            <w:r w:rsidR="00E10002" w:rsidRPr="008452C5">
              <w:rPr>
                <w:rFonts w:ascii="Times New Roman" w:hAnsi="Times New Roman" w:cs="Times New Roman"/>
                <w:noProof/>
                <w:webHidden/>
                <w:sz w:val="24"/>
                <w:szCs w:val="24"/>
              </w:rPr>
              <w:fldChar w:fldCharType="begin"/>
            </w:r>
            <w:r w:rsidR="008452C5" w:rsidRPr="008452C5">
              <w:rPr>
                <w:rFonts w:ascii="Times New Roman" w:hAnsi="Times New Roman" w:cs="Times New Roman"/>
                <w:noProof/>
                <w:webHidden/>
                <w:sz w:val="24"/>
                <w:szCs w:val="24"/>
              </w:rPr>
              <w:instrText xml:space="preserve"> PAGEREF _Toc383116267 \h </w:instrText>
            </w:r>
            <w:r w:rsidR="00E10002" w:rsidRPr="008452C5">
              <w:rPr>
                <w:rFonts w:ascii="Times New Roman" w:hAnsi="Times New Roman" w:cs="Times New Roman"/>
                <w:noProof/>
                <w:webHidden/>
                <w:sz w:val="24"/>
                <w:szCs w:val="24"/>
              </w:rPr>
            </w:r>
            <w:r w:rsidR="00E10002" w:rsidRPr="008452C5">
              <w:rPr>
                <w:rFonts w:ascii="Times New Roman" w:hAnsi="Times New Roman" w:cs="Times New Roman"/>
                <w:noProof/>
                <w:webHidden/>
                <w:sz w:val="24"/>
                <w:szCs w:val="24"/>
              </w:rPr>
              <w:fldChar w:fldCharType="separate"/>
            </w:r>
            <w:r w:rsidR="00457318">
              <w:rPr>
                <w:rFonts w:ascii="Times New Roman" w:hAnsi="Times New Roman" w:cs="Times New Roman"/>
                <w:noProof/>
                <w:webHidden/>
                <w:sz w:val="24"/>
                <w:szCs w:val="24"/>
              </w:rPr>
              <w:t>36</w:t>
            </w:r>
            <w:r w:rsidR="00E10002" w:rsidRPr="008452C5">
              <w:rPr>
                <w:rFonts w:ascii="Times New Roman" w:hAnsi="Times New Roman" w:cs="Times New Roman"/>
                <w:noProof/>
                <w:webHidden/>
                <w:sz w:val="24"/>
                <w:szCs w:val="24"/>
              </w:rPr>
              <w:fldChar w:fldCharType="end"/>
            </w:r>
          </w:hyperlink>
        </w:p>
        <w:p w14:paraId="44A9F342" w14:textId="77777777" w:rsidR="008452C5" w:rsidRPr="008452C5" w:rsidRDefault="002B123E" w:rsidP="008452C5">
          <w:pPr>
            <w:pStyle w:val="TOC2"/>
            <w:rPr>
              <w:rFonts w:ascii="Times New Roman" w:eastAsiaTheme="minorEastAsia" w:hAnsi="Times New Roman" w:cs="Times New Roman"/>
              <w:noProof/>
              <w:sz w:val="24"/>
              <w:szCs w:val="24"/>
              <w:lang w:val="en-US"/>
            </w:rPr>
          </w:pPr>
          <w:hyperlink w:anchor="_Toc383116268" w:history="1">
            <w:r w:rsidR="008452C5" w:rsidRPr="008452C5">
              <w:rPr>
                <w:rStyle w:val="Hyperlink"/>
                <w:rFonts w:ascii="Times New Roman" w:hAnsi="Times New Roman" w:cs="Times New Roman"/>
                <w:noProof/>
                <w:sz w:val="24"/>
                <w:szCs w:val="24"/>
              </w:rPr>
              <w:t>3.2.</w:t>
            </w:r>
            <w:r w:rsidR="008452C5" w:rsidRPr="008452C5">
              <w:rPr>
                <w:rFonts w:ascii="Times New Roman" w:eastAsiaTheme="minorEastAsia" w:hAnsi="Times New Roman" w:cs="Times New Roman"/>
                <w:noProof/>
                <w:sz w:val="24"/>
                <w:szCs w:val="24"/>
                <w:lang w:val="en-US"/>
              </w:rPr>
              <w:tab/>
            </w:r>
            <w:r w:rsidR="008452C5" w:rsidRPr="008452C5">
              <w:rPr>
                <w:rStyle w:val="Hyperlink"/>
                <w:rFonts w:ascii="Times New Roman" w:hAnsi="Times New Roman" w:cs="Times New Roman"/>
                <w:noProof/>
                <w:sz w:val="24"/>
                <w:szCs w:val="24"/>
              </w:rPr>
              <w:t>Lietuvos žingsniai visuomenės finansinio išprusimo link</w:t>
            </w:r>
            <w:r w:rsidR="008452C5" w:rsidRPr="008452C5">
              <w:rPr>
                <w:rFonts w:ascii="Times New Roman" w:hAnsi="Times New Roman" w:cs="Times New Roman"/>
                <w:noProof/>
                <w:webHidden/>
                <w:sz w:val="24"/>
                <w:szCs w:val="24"/>
              </w:rPr>
              <w:tab/>
            </w:r>
            <w:r w:rsidR="00E10002" w:rsidRPr="008452C5">
              <w:rPr>
                <w:rFonts w:ascii="Times New Roman" w:hAnsi="Times New Roman" w:cs="Times New Roman"/>
                <w:noProof/>
                <w:webHidden/>
                <w:sz w:val="24"/>
                <w:szCs w:val="24"/>
              </w:rPr>
              <w:fldChar w:fldCharType="begin"/>
            </w:r>
            <w:r w:rsidR="008452C5" w:rsidRPr="008452C5">
              <w:rPr>
                <w:rFonts w:ascii="Times New Roman" w:hAnsi="Times New Roman" w:cs="Times New Roman"/>
                <w:noProof/>
                <w:webHidden/>
                <w:sz w:val="24"/>
                <w:szCs w:val="24"/>
              </w:rPr>
              <w:instrText xml:space="preserve"> PAGEREF _Toc383116268 \h </w:instrText>
            </w:r>
            <w:r w:rsidR="00E10002" w:rsidRPr="008452C5">
              <w:rPr>
                <w:rFonts w:ascii="Times New Roman" w:hAnsi="Times New Roman" w:cs="Times New Roman"/>
                <w:noProof/>
                <w:webHidden/>
                <w:sz w:val="24"/>
                <w:szCs w:val="24"/>
              </w:rPr>
            </w:r>
            <w:r w:rsidR="00E10002" w:rsidRPr="008452C5">
              <w:rPr>
                <w:rFonts w:ascii="Times New Roman" w:hAnsi="Times New Roman" w:cs="Times New Roman"/>
                <w:noProof/>
                <w:webHidden/>
                <w:sz w:val="24"/>
                <w:szCs w:val="24"/>
              </w:rPr>
              <w:fldChar w:fldCharType="separate"/>
            </w:r>
            <w:r w:rsidR="00457318">
              <w:rPr>
                <w:rFonts w:ascii="Times New Roman" w:hAnsi="Times New Roman" w:cs="Times New Roman"/>
                <w:noProof/>
                <w:webHidden/>
                <w:sz w:val="24"/>
                <w:szCs w:val="24"/>
              </w:rPr>
              <w:t>42</w:t>
            </w:r>
            <w:r w:rsidR="00E10002" w:rsidRPr="008452C5">
              <w:rPr>
                <w:rFonts w:ascii="Times New Roman" w:hAnsi="Times New Roman" w:cs="Times New Roman"/>
                <w:noProof/>
                <w:webHidden/>
                <w:sz w:val="24"/>
                <w:szCs w:val="24"/>
              </w:rPr>
              <w:fldChar w:fldCharType="end"/>
            </w:r>
          </w:hyperlink>
        </w:p>
        <w:p w14:paraId="46E60245" w14:textId="77777777" w:rsidR="008452C5" w:rsidRPr="008452C5" w:rsidRDefault="002B123E" w:rsidP="008452C5">
          <w:pPr>
            <w:pStyle w:val="TOC1"/>
            <w:rPr>
              <w:rFonts w:eastAsiaTheme="minorEastAsia"/>
              <w:lang w:val="en-US"/>
            </w:rPr>
          </w:pPr>
          <w:hyperlink w:anchor="_Toc383116269" w:history="1">
            <w:r w:rsidR="008452C5" w:rsidRPr="008452C5">
              <w:rPr>
                <w:rStyle w:val="Hyperlink"/>
              </w:rPr>
              <w:t>4.</w:t>
            </w:r>
            <w:r w:rsidR="008452C5" w:rsidRPr="008452C5">
              <w:rPr>
                <w:rFonts w:eastAsiaTheme="minorEastAsia"/>
                <w:lang w:val="en-US"/>
              </w:rPr>
              <w:tab/>
            </w:r>
            <w:r w:rsidR="008452C5" w:rsidRPr="008452C5">
              <w:rPr>
                <w:rStyle w:val="Hyperlink"/>
              </w:rPr>
              <w:t>LIETUVOS VISUOMENĖS FINANSINIO IŠPRUSIMO IR TURIMŲ LŪKESČIŲ SITUACIJOS EMPIRINIS TYRIMAS</w:t>
            </w:r>
            <w:r w:rsidR="008452C5" w:rsidRPr="008452C5">
              <w:rPr>
                <w:webHidden/>
              </w:rPr>
              <w:tab/>
            </w:r>
            <w:r w:rsidR="00E10002" w:rsidRPr="008452C5">
              <w:rPr>
                <w:webHidden/>
              </w:rPr>
              <w:fldChar w:fldCharType="begin"/>
            </w:r>
            <w:r w:rsidR="008452C5" w:rsidRPr="008452C5">
              <w:rPr>
                <w:webHidden/>
              </w:rPr>
              <w:instrText xml:space="preserve"> PAGEREF _Toc383116269 \h </w:instrText>
            </w:r>
            <w:r w:rsidR="00E10002" w:rsidRPr="008452C5">
              <w:rPr>
                <w:webHidden/>
              </w:rPr>
            </w:r>
            <w:r w:rsidR="00E10002" w:rsidRPr="008452C5">
              <w:rPr>
                <w:webHidden/>
              </w:rPr>
              <w:fldChar w:fldCharType="separate"/>
            </w:r>
            <w:r w:rsidR="00457318">
              <w:rPr>
                <w:webHidden/>
              </w:rPr>
              <w:t>53</w:t>
            </w:r>
            <w:r w:rsidR="00E10002" w:rsidRPr="008452C5">
              <w:rPr>
                <w:webHidden/>
              </w:rPr>
              <w:fldChar w:fldCharType="end"/>
            </w:r>
          </w:hyperlink>
        </w:p>
        <w:p w14:paraId="00F1DC00" w14:textId="77777777" w:rsidR="008452C5" w:rsidRPr="008452C5" w:rsidRDefault="002B123E" w:rsidP="008452C5">
          <w:pPr>
            <w:pStyle w:val="TOC2"/>
            <w:rPr>
              <w:rFonts w:ascii="Times New Roman" w:eastAsiaTheme="minorEastAsia" w:hAnsi="Times New Roman" w:cs="Times New Roman"/>
              <w:noProof/>
              <w:sz w:val="24"/>
              <w:szCs w:val="24"/>
              <w:lang w:val="en-US"/>
            </w:rPr>
          </w:pPr>
          <w:hyperlink w:anchor="_Toc383116270" w:history="1">
            <w:r w:rsidR="008452C5" w:rsidRPr="008452C5">
              <w:rPr>
                <w:rStyle w:val="Hyperlink"/>
                <w:rFonts w:ascii="Times New Roman" w:hAnsi="Times New Roman" w:cs="Times New Roman"/>
                <w:noProof/>
                <w:sz w:val="24"/>
                <w:szCs w:val="24"/>
              </w:rPr>
              <w:t>4.1.</w:t>
            </w:r>
            <w:r w:rsidR="008452C5" w:rsidRPr="008452C5">
              <w:rPr>
                <w:rFonts w:ascii="Times New Roman" w:eastAsiaTheme="minorEastAsia" w:hAnsi="Times New Roman" w:cs="Times New Roman"/>
                <w:noProof/>
                <w:sz w:val="24"/>
                <w:szCs w:val="24"/>
                <w:lang w:val="en-US"/>
              </w:rPr>
              <w:tab/>
            </w:r>
            <w:r w:rsidR="008452C5" w:rsidRPr="008452C5">
              <w:rPr>
                <w:rStyle w:val="Hyperlink"/>
                <w:rFonts w:ascii="Times New Roman" w:hAnsi="Times New Roman" w:cs="Times New Roman"/>
                <w:noProof/>
                <w:sz w:val="24"/>
                <w:szCs w:val="24"/>
              </w:rPr>
              <w:t>Tyrimo metodologija</w:t>
            </w:r>
            <w:r w:rsidR="008452C5" w:rsidRPr="008452C5">
              <w:rPr>
                <w:rFonts w:ascii="Times New Roman" w:hAnsi="Times New Roman" w:cs="Times New Roman"/>
                <w:noProof/>
                <w:webHidden/>
                <w:sz w:val="24"/>
                <w:szCs w:val="24"/>
              </w:rPr>
              <w:tab/>
            </w:r>
            <w:r w:rsidR="00E10002" w:rsidRPr="008452C5">
              <w:rPr>
                <w:rFonts w:ascii="Times New Roman" w:hAnsi="Times New Roman" w:cs="Times New Roman"/>
                <w:noProof/>
                <w:webHidden/>
                <w:sz w:val="24"/>
                <w:szCs w:val="24"/>
              </w:rPr>
              <w:fldChar w:fldCharType="begin"/>
            </w:r>
            <w:r w:rsidR="008452C5" w:rsidRPr="008452C5">
              <w:rPr>
                <w:rFonts w:ascii="Times New Roman" w:hAnsi="Times New Roman" w:cs="Times New Roman"/>
                <w:noProof/>
                <w:webHidden/>
                <w:sz w:val="24"/>
                <w:szCs w:val="24"/>
              </w:rPr>
              <w:instrText xml:space="preserve"> PAGEREF _Toc383116270 \h </w:instrText>
            </w:r>
            <w:r w:rsidR="00E10002" w:rsidRPr="008452C5">
              <w:rPr>
                <w:rFonts w:ascii="Times New Roman" w:hAnsi="Times New Roman" w:cs="Times New Roman"/>
                <w:noProof/>
                <w:webHidden/>
                <w:sz w:val="24"/>
                <w:szCs w:val="24"/>
              </w:rPr>
            </w:r>
            <w:r w:rsidR="00E10002" w:rsidRPr="008452C5">
              <w:rPr>
                <w:rFonts w:ascii="Times New Roman" w:hAnsi="Times New Roman" w:cs="Times New Roman"/>
                <w:noProof/>
                <w:webHidden/>
                <w:sz w:val="24"/>
                <w:szCs w:val="24"/>
              </w:rPr>
              <w:fldChar w:fldCharType="separate"/>
            </w:r>
            <w:r w:rsidR="00457318">
              <w:rPr>
                <w:rFonts w:ascii="Times New Roman" w:hAnsi="Times New Roman" w:cs="Times New Roman"/>
                <w:noProof/>
                <w:webHidden/>
                <w:sz w:val="24"/>
                <w:szCs w:val="24"/>
              </w:rPr>
              <w:t>53</w:t>
            </w:r>
            <w:r w:rsidR="00E10002" w:rsidRPr="008452C5">
              <w:rPr>
                <w:rFonts w:ascii="Times New Roman" w:hAnsi="Times New Roman" w:cs="Times New Roman"/>
                <w:noProof/>
                <w:webHidden/>
                <w:sz w:val="24"/>
                <w:szCs w:val="24"/>
              </w:rPr>
              <w:fldChar w:fldCharType="end"/>
            </w:r>
          </w:hyperlink>
        </w:p>
        <w:p w14:paraId="599191B0" w14:textId="77777777" w:rsidR="008452C5" w:rsidRPr="008452C5" w:rsidRDefault="002B123E" w:rsidP="008452C5">
          <w:pPr>
            <w:pStyle w:val="TOC2"/>
            <w:rPr>
              <w:rFonts w:ascii="Times New Roman" w:eastAsiaTheme="minorEastAsia" w:hAnsi="Times New Roman" w:cs="Times New Roman"/>
              <w:noProof/>
              <w:sz w:val="24"/>
              <w:szCs w:val="24"/>
              <w:lang w:val="en-US"/>
            </w:rPr>
          </w:pPr>
          <w:hyperlink w:anchor="_Toc383116271" w:history="1">
            <w:r w:rsidR="008452C5" w:rsidRPr="008452C5">
              <w:rPr>
                <w:rStyle w:val="Hyperlink"/>
                <w:rFonts w:ascii="Times New Roman" w:hAnsi="Times New Roman" w:cs="Times New Roman"/>
                <w:noProof/>
                <w:sz w:val="24"/>
                <w:szCs w:val="24"/>
              </w:rPr>
              <w:t>4.2.</w:t>
            </w:r>
            <w:r w:rsidR="008452C5" w:rsidRPr="008452C5">
              <w:rPr>
                <w:rFonts w:ascii="Times New Roman" w:eastAsiaTheme="minorEastAsia" w:hAnsi="Times New Roman" w:cs="Times New Roman"/>
                <w:noProof/>
                <w:sz w:val="24"/>
                <w:szCs w:val="24"/>
                <w:lang w:val="en-US"/>
              </w:rPr>
              <w:tab/>
            </w:r>
            <w:r w:rsidR="008452C5" w:rsidRPr="008452C5">
              <w:rPr>
                <w:rStyle w:val="Hyperlink"/>
                <w:rFonts w:ascii="Times New Roman" w:hAnsi="Times New Roman" w:cs="Times New Roman"/>
                <w:noProof/>
                <w:sz w:val="24"/>
                <w:szCs w:val="24"/>
              </w:rPr>
              <w:t>Tyrimo duomenų analizė</w:t>
            </w:r>
            <w:r w:rsidR="008452C5" w:rsidRPr="008452C5">
              <w:rPr>
                <w:rFonts w:ascii="Times New Roman" w:hAnsi="Times New Roman" w:cs="Times New Roman"/>
                <w:noProof/>
                <w:webHidden/>
                <w:sz w:val="24"/>
                <w:szCs w:val="24"/>
              </w:rPr>
              <w:tab/>
            </w:r>
            <w:r w:rsidR="00E10002" w:rsidRPr="008452C5">
              <w:rPr>
                <w:rFonts w:ascii="Times New Roman" w:hAnsi="Times New Roman" w:cs="Times New Roman"/>
                <w:noProof/>
                <w:webHidden/>
                <w:sz w:val="24"/>
                <w:szCs w:val="24"/>
              </w:rPr>
              <w:fldChar w:fldCharType="begin"/>
            </w:r>
            <w:r w:rsidR="008452C5" w:rsidRPr="008452C5">
              <w:rPr>
                <w:rFonts w:ascii="Times New Roman" w:hAnsi="Times New Roman" w:cs="Times New Roman"/>
                <w:noProof/>
                <w:webHidden/>
                <w:sz w:val="24"/>
                <w:szCs w:val="24"/>
              </w:rPr>
              <w:instrText xml:space="preserve"> PAGEREF _Toc383116271 \h </w:instrText>
            </w:r>
            <w:r w:rsidR="00E10002" w:rsidRPr="008452C5">
              <w:rPr>
                <w:rFonts w:ascii="Times New Roman" w:hAnsi="Times New Roman" w:cs="Times New Roman"/>
                <w:noProof/>
                <w:webHidden/>
                <w:sz w:val="24"/>
                <w:szCs w:val="24"/>
              </w:rPr>
            </w:r>
            <w:r w:rsidR="00E10002" w:rsidRPr="008452C5">
              <w:rPr>
                <w:rFonts w:ascii="Times New Roman" w:hAnsi="Times New Roman" w:cs="Times New Roman"/>
                <w:noProof/>
                <w:webHidden/>
                <w:sz w:val="24"/>
                <w:szCs w:val="24"/>
              </w:rPr>
              <w:fldChar w:fldCharType="separate"/>
            </w:r>
            <w:r w:rsidR="00457318">
              <w:rPr>
                <w:rFonts w:ascii="Times New Roman" w:hAnsi="Times New Roman" w:cs="Times New Roman"/>
                <w:noProof/>
                <w:webHidden/>
                <w:sz w:val="24"/>
                <w:szCs w:val="24"/>
              </w:rPr>
              <w:t>54</w:t>
            </w:r>
            <w:r w:rsidR="00E10002" w:rsidRPr="008452C5">
              <w:rPr>
                <w:rFonts w:ascii="Times New Roman" w:hAnsi="Times New Roman" w:cs="Times New Roman"/>
                <w:noProof/>
                <w:webHidden/>
                <w:sz w:val="24"/>
                <w:szCs w:val="24"/>
              </w:rPr>
              <w:fldChar w:fldCharType="end"/>
            </w:r>
          </w:hyperlink>
        </w:p>
        <w:p w14:paraId="408EF4CA" w14:textId="77777777" w:rsidR="008452C5" w:rsidRPr="008452C5" w:rsidRDefault="002B123E" w:rsidP="008452C5">
          <w:pPr>
            <w:pStyle w:val="TOC1"/>
            <w:rPr>
              <w:rFonts w:eastAsiaTheme="minorEastAsia"/>
              <w:lang w:val="en-US"/>
            </w:rPr>
          </w:pPr>
          <w:hyperlink w:anchor="_Toc383116272" w:history="1">
            <w:r w:rsidR="008452C5" w:rsidRPr="008452C5">
              <w:rPr>
                <w:rStyle w:val="Hyperlink"/>
              </w:rPr>
              <w:t>IŠVADOS</w:t>
            </w:r>
            <w:r w:rsidR="008452C5" w:rsidRPr="008452C5">
              <w:rPr>
                <w:webHidden/>
              </w:rPr>
              <w:tab/>
            </w:r>
            <w:r w:rsidR="00E10002" w:rsidRPr="008452C5">
              <w:rPr>
                <w:webHidden/>
              </w:rPr>
              <w:fldChar w:fldCharType="begin"/>
            </w:r>
            <w:r w:rsidR="008452C5" w:rsidRPr="008452C5">
              <w:rPr>
                <w:webHidden/>
              </w:rPr>
              <w:instrText xml:space="preserve"> PAGEREF _Toc383116272 \h </w:instrText>
            </w:r>
            <w:r w:rsidR="00E10002" w:rsidRPr="008452C5">
              <w:rPr>
                <w:webHidden/>
              </w:rPr>
            </w:r>
            <w:r w:rsidR="00E10002" w:rsidRPr="008452C5">
              <w:rPr>
                <w:webHidden/>
              </w:rPr>
              <w:fldChar w:fldCharType="separate"/>
            </w:r>
            <w:r w:rsidR="00457318">
              <w:rPr>
                <w:webHidden/>
              </w:rPr>
              <w:t>72</w:t>
            </w:r>
            <w:r w:rsidR="00E10002" w:rsidRPr="008452C5">
              <w:rPr>
                <w:webHidden/>
              </w:rPr>
              <w:fldChar w:fldCharType="end"/>
            </w:r>
          </w:hyperlink>
        </w:p>
        <w:p w14:paraId="4751C53F" w14:textId="77777777" w:rsidR="008452C5" w:rsidRPr="008452C5" w:rsidRDefault="002B123E" w:rsidP="008452C5">
          <w:pPr>
            <w:pStyle w:val="TOC1"/>
            <w:rPr>
              <w:rFonts w:eastAsiaTheme="minorEastAsia"/>
              <w:lang w:val="en-US"/>
            </w:rPr>
          </w:pPr>
          <w:hyperlink w:anchor="_Toc383116273" w:history="1">
            <w:r w:rsidR="008452C5" w:rsidRPr="008452C5">
              <w:rPr>
                <w:rStyle w:val="Hyperlink"/>
                <w:rFonts w:eastAsia="Times New Roman"/>
              </w:rPr>
              <w:t>PASIŪLYMAI</w:t>
            </w:r>
            <w:r w:rsidR="008452C5" w:rsidRPr="008452C5">
              <w:rPr>
                <w:webHidden/>
              </w:rPr>
              <w:tab/>
            </w:r>
            <w:r w:rsidR="00E10002" w:rsidRPr="008452C5">
              <w:rPr>
                <w:webHidden/>
              </w:rPr>
              <w:fldChar w:fldCharType="begin"/>
            </w:r>
            <w:r w:rsidR="008452C5" w:rsidRPr="008452C5">
              <w:rPr>
                <w:webHidden/>
              </w:rPr>
              <w:instrText xml:space="preserve"> PAGEREF _Toc383116273 \h </w:instrText>
            </w:r>
            <w:r w:rsidR="00E10002" w:rsidRPr="008452C5">
              <w:rPr>
                <w:webHidden/>
              </w:rPr>
            </w:r>
            <w:r w:rsidR="00E10002" w:rsidRPr="008452C5">
              <w:rPr>
                <w:webHidden/>
              </w:rPr>
              <w:fldChar w:fldCharType="separate"/>
            </w:r>
            <w:r w:rsidR="00457318">
              <w:rPr>
                <w:webHidden/>
              </w:rPr>
              <w:t>75</w:t>
            </w:r>
            <w:r w:rsidR="00E10002" w:rsidRPr="008452C5">
              <w:rPr>
                <w:webHidden/>
              </w:rPr>
              <w:fldChar w:fldCharType="end"/>
            </w:r>
          </w:hyperlink>
        </w:p>
        <w:p w14:paraId="2708CFE4" w14:textId="77777777" w:rsidR="008452C5" w:rsidRPr="008452C5" w:rsidRDefault="002B123E" w:rsidP="008452C5">
          <w:pPr>
            <w:pStyle w:val="TOC1"/>
            <w:rPr>
              <w:rFonts w:eastAsiaTheme="minorEastAsia"/>
              <w:lang w:val="en-US"/>
            </w:rPr>
          </w:pPr>
          <w:hyperlink w:anchor="_Toc383116274" w:history="1">
            <w:r w:rsidR="008452C5" w:rsidRPr="008452C5">
              <w:rPr>
                <w:rStyle w:val="Hyperlink"/>
              </w:rPr>
              <w:t>LITERATŪRA</w:t>
            </w:r>
            <w:r w:rsidR="008452C5" w:rsidRPr="008452C5">
              <w:rPr>
                <w:webHidden/>
              </w:rPr>
              <w:tab/>
            </w:r>
            <w:r w:rsidR="00E10002" w:rsidRPr="008452C5">
              <w:rPr>
                <w:webHidden/>
              </w:rPr>
              <w:fldChar w:fldCharType="begin"/>
            </w:r>
            <w:r w:rsidR="008452C5" w:rsidRPr="008452C5">
              <w:rPr>
                <w:webHidden/>
              </w:rPr>
              <w:instrText xml:space="preserve"> PAGEREF _Toc383116274 \h </w:instrText>
            </w:r>
            <w:r w:rsidR="00E10002" w:rsidRPr="008452C5">
              <w:rPr>
                <w:webHidden/>
              </w:rPr>
            </w:r>
            <w:r w:rsidR="00E10002" w:rsidRPr="008452C5">
              <w:rPr>
                <w:webHidden/>
              </w:rPr>
              <w:fldChar w:fldCharType="separate"/>
            </w:r>
            <w:r w:rsidR="00457318">
              <w:rPr>
                <w:webHidden/>
              </w:rPr>
              <w:t>77</w:t>
            </w:r>
            <w:r w:rsidR="00E10002" w:rsidRPr="008452C5">
              <w:rPr>
                <w:webHidden/>
              </w:rPr>
              <w:fldChar w:fldCharType="end"/>
            </w:r>
          </w:hyperlink>
        </w:p>
        <w:p w14:paraId="181C14AE" w14:textId="77777777" w:rsidR="008452C5" w:rsidRPr="008452C5" w:rsidRDefault="002B123E" w:rsidP="008452C5">
          <w:pPr>
            <w:pStyle w:val="TOC1"/>
            <w:rPr>
              <w:rFonts w:eastAsiaTheme="minorEastAsia"/>
              <w:lang w:val="en-US"/>
            </w:rPr>
          </w:pPr>
          <w:hyperlink w:anchor="_Toc383116275" w:history="1">
            <w:r w:rsidR="008452C5" w:rsidRPr="008452C5">
              <w:rPr>
                <w:rStyle w:val="Hyperlink"/>
              </w:rPr>
              <w:t>ANOTACIJA</w:t>
            </w:r>
            <w:r w:rsidR="008452C5">
              <w:rPr>
                <w:rStyle w:val="Hyperlink"/>
              </w:rPr>
              <w:t xml:space="preserve"> LIETUVIŲ IR ANGLŲ KALBOMIS</w:t>
            </w:r>
            <w:r w:rsidR="008452C5" w:rsidRPr="008452C5">
              <w:rPr>
                <w:webHidden/>
              </w:rPr>
              <w:tab/>
            </w:r>
            <w:r w:rsidR="00E10002" w:rsidRPr="008452C5">
              <w:rPr>
                <w:webHidden/>
              </w:rPr>
              <w:fldChar w:fldCharType="begin"/>
            </w:r>
            <w:r w:rsidR="008452C5" w:rsidRPr="008452C5">
              <w:rPr>
                <w:webHidden/>
              </w:rPr>
              <w:instrText xml:space="preserve"> PAGEREF _Toc383116275 \h </w:instrText>
            </w:r>
            <w:r w:rsidR="00E10002" w:rsidRPr="008452C5">
              <w:rPr>
                <w:webHidden/>
              </w:rPr>
            </w:r>
            <w:r w:rsidR="00E10002" w:rsidRPr="008452C5">
              <w:rPr>
                <w:webHidden/>
              </w:rPr>
              <w:fldChar w:fldCharType="separate"/>
            </w:r>
            <w:r w:rsidR="00457318">
              <w:rPr>
                <w:webHidden/>
              </w:rPr>
              <w:t>82</w:t>
            </w:r>
            <w:r w:rsidR="00E10002" w:rsidRPr="008452C5">
              <w:rPr>
                <w:webHidden/>
              </w:rPr>
              <w:fldChar w:fldCharType="end"/>
            </w:r>
          </w:hyperlink>
        </w:p>
        <w:p w14:paraId="08520931" w14:textId="77777777" w:rsidR="008452C5" w:rsidRPr="008452C5" w:rsidRDefault="002B123E" w:rsidP="008452C5">
          <w:pPr>
            <w:pStyle w:val="TOC1"/>
            <w:rPr>
              <w:rFonts w:eastAsiaTheme="minorEastAsia"/>
              <w:lang w:val="en-US"/>
            </w:rPr>
          </w:pPr>
          <w:hyperlink w:anchor="_Toc383116276" w:history="1">
            <w:r w:rsidR="008452C5" w:rsidRPr="008452C5">
              <w:rPr>
                <w:rStyle w:val="Hyperlink"/>
              </w:rPr>
              <w:t>SANTRAUKA</w:t>
            </w:r>
            <w:r w:rsidR="008452C5">
              <w:rPr>
                <w:rStyle w:val="Hyperlink"/>
              </w:rPr>
              <w:t xml:space="preserve"> LIETUVIŲ KALBA</w:t>
            </w:r>
            <w:r w:rsidR="008452C5" w:rsidRPr="008452C5">
              <w:rPr>
                <w:webHidden/>
              </w:rPr>
              <w:tab/>
            </w:r>
            <w:r w:rsidR="00E10002" w:rsidRPr="008452C5">
              <w:rPr>
                <w:webHidden/>
              </w:rPr>
              <w:fldChar w:fldCharType="begin"/>
            </w:r>
            <w:r w:rsidR="008452C5" w:rsidRPr="008452C5">
              <w:rPr>
                <w:webHidden/>
              </w:rPr>
              <w:instrText xml:space="preserve"> PAGEREF _Toc383116276 \h </w:instrText>
            </w:r>
            <w:r w:rsidR="00E10002" w:rsidRPr="008452C5">
              <w:rPr>
                <w:webHidden/>
              </w:rPr>
            </w:r>
            <w:r w:rsidR="00E10002" w:rsidRPr="008452C5">
              <w:rPr>
                <w:webHidden/>
              </w:rPr>
              <w:fldChar w:fldCharType="separate"/>
            </w:r>
            <w:r w:rsidR="00457318">
              <w:rPr>
                <w:webHidden/>
              </w:rPr>
              <w:t>84</w:t>
            </w:r>
            <w:r w:rsidR="00E10002" w:rsidRPr="008452C5">
              <w:rPr>
                <w:webHidden/>
              </w:rPr>
              <w:fldChar w:fldCharType="end"/>
            </w:r>
          </w:hyperlink>
        </w:p>
        <w:p w14:paraId="4E375632" w14:textId="77777777" w:rsidR="008452C5" w:rsidRPr="008452C5" w:rsidRDefault="002B123E" w:rsidP="008452C5">
          <w:pPr>
            <w:pStyle w:val="TOC1"/>
            <w:rPr>
              <w:rFonts w:eastAsiaTheme="minorEastAsia"/>
              <w:lang w:val="en-US"/>
            </w:rPr>
          </w:pPr>
          <w:hyperlink w:anchor="_Toc383116277" w:history="1">
            <w:r w:rsidR="008452C5">
              <w:rPr>
                <w:rStyle w:val="Hyperlink"/>
              </w:rPr>
              <w:t>SANTRAUKA ANGLŲ KALBA</w:t>
            </w:r>
            <w:r w:rsidR="008452C5" w:rsidRPr="008452C5">
              <w:rPr>
                <w:webHidden/>
              </w:rPr>
              <w:tab/>
            </w:r>
            <w:r w:rsidR="00E10002" w:rsidRPr="008452C5">
              <w:rPr>
                <w:webHidden/>
              </w:rPr>
              <w:fldChar w:fldCharType="begin"/>
            </w:r>
            <w:r w:rsidR="008452C5" w:rsidRPr="008452C5">
              <w:rPr>
                <w:webHidden/>
              </w:rPr>
              <w:instrText xml:space="preserve"> PAGEREF _Toc383116277 \h </w:instrText>
            </w:r>
            <w:r w:rsidR="00E10002" w:rsidRPr="008452C5">
              <w:rPr>
                <w:webHidden/>
              </w:rPr>
            </w:r>
            <w:r w:rsidR="00E10002" w:rsidRPr="008452C5">
              <w:rPr>
                <w:webHidden/>
              </w:rPr>
              <w:fldChar w:fldCharType="separate"/>
            </w:r>
            <w:r w:rsidR="00457318">
              <w:rPr>
                <w:webHidden/>
              </w:rPr>
              <w:t>86</w:t>
            </w:r>
            <w:r w:rsidR="00E10002" w:rsidRPr="008452C5">
              <w:rPr>
                <w:webHidden/>
              </w:rPr>
              <w:fldChar w:fldCharType="end"/>
            </w:r>
          </w:hyperlink>
        </w:p>
        <w:p w14:paraId="3BF29B40" w14:textId="77777777" w:rsidR="008452C5" w:rsidRDefault="002B123E" w:rsidP="008452C5">
          <w:pPr>
            <w:pStyle w:val="TOC1"/>
            <w:rPr>
              <w:rFonts w:asciiTheme="minorHAnsi" w:eastAsiaTheme="minorEastAsia" w:hAnsiTheme="minorHAnsi" w:cstheme="minorBidi"/>
              <w:sz w:val="22"/>
              <w:szCs w:val="22"/>
              <w:lang w:val="en-US"/>
            </w:rPr>
          </w:pPr>
          <w:hyperlink w:anchor="_Toc383116278" w:history="1">
            <w:r w:rsidR="008452C5" w:rsidRPr="008452C5">
              <w:rPr>
                <w:rStyle w:val="Hyperlink"/>
              </w:rPr>
              <w:t>PRIEDAI</w:t>
            </w:r>
            <w:r w:rsidR="008452C5" w:rsidRPr="008452C5">
              <w:rPr>
                <w:webHidden/>
              </w:rPr>
              <w:tab/>
            </w:r>
            <w:r w:rsidR="00E10002" w:rsidRPr="008452C5">
              <w:rPr>
                <w:webHidden/>
              </w:rPr>
              <w:fldChar w:fldCharType="begin"/>
            </w:r>
            <w:r w:rsidR="008452C5" w:rsidRPr="008452C5">
              <w:rPr>
                <w:webHidden/>
              </w:rPr>
              <w:instrText xml:space="preserve"> PAGEREF _Toc383116278 \h </w:instrText>
            </w:r>
            <w:r w:rsidR="00E10002" w:rsidRPr="008452C5">
              <w:rPr>
                <w:webHidden/>
              </w:rPr>
            </w:r>
            <w:r w:rsidR="00E10002" w:rsidRPr="008452C5">
              <w:rPr>
                <w:webHidden/>
              </w:rPr>
              <w:fldChar w:fldCharType="separate"/>
            </w:r>
            <w:r w:rsidR="00457318">
              <w:rPr>
                <w:webHidden/>
              </w:rPr>
              <w:t>88</w:t>
            </w:r>
            <w:r w:rsidR="00E10002" w:rsidRPr="008452C5">
              <w:rPr>
                <w:webHidden/>
              </w:rPr>
              <w:fldChar w:fldCharType="end"/>
            </w:r>
          </w:hyperlink>
        </w:p>
        <w:p w14:paraId="653AACFB" w14:textId="77777777" w:rsidR="00897FD8" w:rsidRDefault="00E10002" w:rsidP="00531E9C">
          <w:pPr>
            <w:spacing w:after="0" w:line="360" w:lineRule="auto"/>
          </w:pPr>
          <w:r w:rsidRPr="004048CD">
            <w:rPr>
              <w:rFonts w:ascii="Times New Roman" w:hAnsi="Times New Roman" w:cs="Times New Roman"/>
              <w:b/>
              <w:bCs/>
              <w:noProof/>
              <w:sz w:val="24"/>
              <w:szCs w:val="24"/>
            </w:rPr>
            <w:fldChar w:fldCharType="end"/>
          </w:r>
        </w:p>
      </w:sdtContent>
    </w:sdt>
    <w:p w14:paraId="170B0502" w14:textId="77777777" w:rsidR="000C5D3F" w:rsidRDefault="000C5D3F" w:rsidP="00531E9C">
      <w:pPr>
        <w:spacing w:after="0" w:line="360" w:lineRule="auto"/>
        <w:ind w:right="849"/>
        <w:rPr>
          <w:rFonts w:ascii="Times New Roman" w:hAnsi="Times New Roman" w:cs="Times New Roman"/>
          <w:sz w:val="28"/>
          <w:szCs w:val="28"/>
        </w:rPr>
      </w:pPr>
    </w:p>
    <w:p w14:paraId="1CCBDFD1" w14:textId="77777777" w:rsidR="0085303D" w:rsidRDefault="0085303D" w:rsidP="00531E9C">
      <w:pPr>
        <w:spacing w:after="0" w:line="360" w:lineRule="auto"/>
        <w:rPr>
          <w:rFonts w:ascii="Times New Roman" w:hAnsi="Times New Roman" w:cs="Times New Roman"/>
          <w:b/>
          <w:sz w:val="24"/>
          <w:szCs w:val="24"/>
        </w:rPr>
      </w:pPr>
      <w:r>
        <w:rPr>
          <w:rFonts w:ascii="Times New Roman" w:hAnsi="Times New Roman" w:cs="Times New Roman"/>
          <w:b/>
          <w:sz w:val="24"/>
          <w:szCs w:val="24"/>
        </w:rPr>
        <w:br w:type="page"/>
      </w:r>
    </w:p>
    <w:p w14:paraId="54561058" w14:textId="77777777" w:rsidR="00A415C0" w:rsidRDefault="00A415C0" w:rsidP="00A415C0">
      <w:pPr>
        <w:spacing w:after="0" w:line="360" w:lineRule="auto"/>
        <w:ind w:right="142"/>
        <w:jc w:val="center"/>
        <w:rPr>
          <w:rFonts w:ascii="Times New Roman" w:hAnsi="Times New Roman" w:cs="Times New Roman"/>
          <w:b/>
          <w:sz w:val="24"/>
          <w:szCs w:val="24"/>
        </w:rPr>
      </w:pPr>
    </w:p>
    <w:p w14:paraId="04BDDB63" w14:textId="77777777" w:rsidR="00411407" w:rsidRPr="0085303D" w:rsidRDefault="0085303D" w:rsidP="00411407">
      <w:pPr>
        <w:tabs>
          <w:tab w:val="left" w:pos="5529"/>
          <w:tab w:val="left" w:pos="7513"/>
        </w:tabs>
        <w:spacing w:after="0" w:line="360" w:lineRule="auto"/>
        <w:ind w:right="-1"/>
        <w:jc w:val="center"/>
        <w:rPr>
          <w:rFonts w:ascii="Times New Roman" w:hAnsi="Times New Roman" w:cs="Times New Roman"/>
          <w:b/>
          <w:sz w:val="24"/>
          <w:szCs w:val="24"/>
        </w:rPr>
      </w:pPr>
      <w:r w:rsidRPr="0085303D">
        <w:rPr>
          <w:rFonts w:ascii="Times New Roman" w:hAnsi="Times New Roman" w:cs="Times New Roman"/>
          <w:b/>
          <w:sz w:val="24"/>
          <w:szCs w:val="24"/>
        </w:rPr>
        <w:t>PRIEDAI</w:t>
      </w:r>
    </w:p>
    <w:bookmarkStart w:id="1" w:name="_Toc260688762"/>
    <w:p w14:paraId="02960929" w14:textId="77777777" w:rsidR="00531E9C" w:rsidRPr="00531E9C" w:rsidRDefault="00E10002" w:rsidP="006976FD">
      <w:pPr>
        <w:pStyle w:val="TOC2"/>
        <w:rPr>
          <w:rFonts w:eastAsiaTheme="minorEastAsia"/>
          <w:noProof/>
          <w:lang w:val="en-US"/>
        </w:rPr>
      </w:pPr>
      <w:r w:rsidRPr="00531E9C">
        <w:rPr>
          <w:lang w:eastAsia="ru-RU"/>
        </w:rPr>
        <w:fldChar w:fldCharType="begin"/>
      </w:r>
      <w:r w:rsidR="00CB62F6" w:rsidRPr="00531E9C">
        <w:rPr>
          <w:lang w:eastAsia="ru-RU"/>
        </w:rPr>
        <w:instrText xml:space="preserve"> TOC \h \z \t "Appendix Heading;1;Image Caption;2;Table Header;2;Anketa;2" </w:instrText>
      </w:r>
      <w:r w:rsidRPr="00531E9C">
        <w:rPr>
          <w:lang w:eastAsia="ru-RU"/>
        </w:rPr>
        <w:fldChar w:fldCharType="separate"/>
      </w:r>
    </w:p>
    <w:p w14:paraId="50EA131B" w14:textId="77777777" w:rsidR="00531E9C" w:rsidRPr="00531E9C" w:rsidRDefault="002B123E" w:rsidP="006976FD">
      <w:pPr>
        <w:pStyle w:val="TOC1"/>
        <w:rPr>
          <w:rFonts w:eastAsiaTheme="minorEastAsia"/>
          <w:lang w:val="en-US"/>
        </w:rPr>
      </w:pPr>
      <w:hyperlink w:anchor="_Toc383021384" w:history="1">
        <w:r w:rsidR="00531E9C" w:rsidRPr="00531E9C">
          <w:rPr>
            <w:rStyle w:val="Hyperlink"/>
          </w:rPr>
          <w:t xml:space="preserve">1 </w:t>
        </w:r>
        <w:r w:rsidR="006976FD" w:rsidRPr="00531E9C">
          <w:rPr>
            <w:rStyle w:val="Hyperlink"/>
          </w:rPr>
          <w:t>priedas</w:t>
        </w:r>
      </w:hyperlink>
      <w:hyperlink w:anchor="_Toc383021385" w:history="1">
        <w:r w:rsidR="006976FD">
          <w:rPr>
            <w:rStyle w:val="Hyperlink"/>
          </w:rPr>
          <w:t xml:space="preserve">. </w:t>
        </w:r>
        <w:r w:rsidR="00531E9C" w:rsidRPr="00531E9C">
          <w:rPr>
            <w:rStyle w:val="Hyperlink"/>
          </w:rPr>
          <w:t>3 baziniai klausimai finansinio išprusimo lygiui nustatyti pagal Lusardi ir Mitchell</w:t>
        </w:r>
        <w:r w:rsidR="00531E9C" w:rsidRPr="00531E9C">
          <w:rPr>
            <w:webHidden/>
          </w:rPr>
          <w:tab/>
        </w:r>
        <w:r w:rsidR="00E10002" w:rsidRPr="00531E9C">
          <w:rPr>
            <w:webHidden/>
          </w:rPr>
          <w:fldChar w:fldCharType="begin"/>
        </w:r>
        <w:r w:rsidR="00531E9C" w:rsidRPr="00531E9C">
          <w:rPr>
            <w:webHidden/>
          </w:rPr>
          <w:instrText xml:space="preserve"> PAGEREF _Toc383021385 \h </w:instrText>
        </w:r>
        <w:r w:rsidR="00E10002" w:rsidRPr="00531E9C">
          <w:rPr>
            <w:webHidden/>
          </w:rPr>
        </w:r>
        <w:r w:rsidR="00E10002" w:rsidRPr="00531E9C">
          <w:rPr>
            <w:webHidden/>
          </w:rPr>
          <w:fldChar w:fldCharType="separate"/>
        </w:r>
        <w:r w:rsidR="00457318">
          <w:rPr>
            <w:webHidden/>
          </w:rPr>
          <w:t>89</w:t>
        </w:r>
        <w:r w:rsidR="00E10002" w:rsidRPr="00531E9C">
          <w:rPr>
            <w:webHidden/>
          </w:rPr>
          <w:fldChar w:fldCharType="end"/>
        </w:r>
      </w:hyperlink>
    </w:p>
    <w:p w14:paraId="3EEBC8E7" w14:textId="77777777" w:rsidR="00531E9C" w:rsidRPr="006976FD" w:rsidRDefault="002B123E" w:rsidP="006976FD">
      <w:pPr>
        <w:pStyle w:val="TOC1"/>
        <w:rPr>
          <w:rFonts w:eastAsiaTheme="minorEastAsia"/>
          <w:lang w:val="en-US"/>
        </w:rPr>
      </w:pPr>
      <w:hyperlink w:anchor="_Toc383021386" w:history="1">
        <w:r w:rsidR="00531E9C" w:rsidRPr="006976FD">
          <w:rPr>
            <w:rStyle w:val="Hyperlink"/>
            <w:color w:val="auto"/>
            <w:u w:val="none"/>
          </w:rPr>
          <w:t>2</w:t>
        </w:r>
        <w:r w:rsidR="006976FD" w:rsidRPr="006976FD">
          <w:rPr>
            <w:rStyle w:val="Hyperlink"/>
            <w:color w:val="auto"/>
            <w:u w:val="none"/>
          </w:rPr>
          <w:t xml:space="preserve"> priedas</w:t>
        </w:r>
      </w:hyperlink>
      <w:r w:rsidR="006976FD" w:rsidRPr="006976FD">
        <w:rPr>
          <w:rStyle w:val="Hyperlink"/>
          <w:color w:val="auto"/>
          <w:u w:val="none"/>
        </w:rPr>
        <w:t xml:space="preserve">. </w:t>
      </w:r>
      <w:hyperlink w:anchor="_Toc383021387" w:history="1">
        <w:r w:rsidR="00531E9C" w:rsidRPr="006976FD">
          <w:rPr>
            <w:rStyle w:val="Hyperlink"/>
            <w:color w:val="auto"/>
            <w:u w:val="none"/>
          </w:rPr>
          <w:t>EBPO išskirti 8 klausimai iš žinių srities</w:t>
        </w:r>
        <w:r w:rsidR="00531E9C" w:rsidRPr="006976FD">
          <w:rPr>
            <w:webHidden/>
          </w:rPr>
          <w:tab/>
        </w:r>
        <w:r w:rsidR="00E10002" w:rsidRPr="006976FD">
          <w:rPr>
            <w:webHidden/>
          </w:rPr>
          <w:fldChar w:fldCharType="begin"/>
        </w:r>
        <w:r w:rsidR="00531E9C" w:rsidRPr="006976FD">
          <w:rPr>
            <w:webHidden/>
          </w:rPr>
          <w:instrText xml:space="preserve"> PAGEREF _Toc383021387 \h </w:instrText>
        </w:r>
        <w:r w:rsidR="00E10002" w:rsidRPr="006976FD">
          <w:rPr>
            <w:webHidden/>
          </w:rPr>
        </w:r>
        <w:r w:rsidR="00E10002" w:rsidRPr="006976FD">
          <w:rPr>
            <w:webHidden/>
          </w:rPr>
          <w:fldChar w:fldCharType="separate"/>
        </w:r>
        <w:r w:rsidR="00457318">
          <w:rPr>
            <w:webHidden/>
          </w:rPr>
          <w:t>90</w:t>
        </w:r>
        <w:r w:rsidR="00E10002" w:rsidRPr="006976FD">
          <w:rPr>
            <w:webHidden/>
          </w:rPr>
          <w:fldChar w:fldCharType="end"/>
        </w:r>
      </w:hyperlink>
    </w:p>
    <w:p w14:paraId="76872B71" w14:textId="77777777" w:rsidR="00531E9C" w:rsidRPr="006976FD" w:rsidRDefault="002B123E" w:rsidP="006976FD">
      <w:pPr>
        <w:pStyle w:val="TOC1"/>
        <w:rPr>
          <w:rFonts w:eastAsiaTheme="minorEastAsia"/>
          <w:lang w:val="en-US"/>
        </w:rPr>
      </w:pPr>
      <w:hyperlink w:anchor="_Toc383021388" w:history="1">
        <w:r w:rsidR="00531E9C" w:rsidRPr="006976FD">
          <w:rPr>
            <w:rStyle w:val="Hyperlink"/>
            <w:color w:val="auto"/>
            <w:u w:val="none"/>
          </w:rPr>
          <w:t xml:space="preserve">3 </w:t>
        </w:r>
        <w:r w:rsidR="006976FD" w:rsidRPr="006976FD">
          <w:rPr>
            <w:rStyle w:val="Hyperlink"/>
            <w:color w:val="auto"/>
            <w:u w:val="none"/>
          </w:rPr>
          <w:t>priedas</w:t>
        </w:r>
      </w:hyperlink>
      <w:r w:rsidR="006976FD" w:rsidRPr="006976FD">
        <w:rPr>
          <w:rStyle w:val="Hyperlink"/>
          <w:color w:val="auto"/>
          <w:u w:val="none"/>
        </w:rPr>
        <w:t xml:space="preserve">. </w:t>
      </w:r>
      <w:hyperlink w:anchor="_Toc383021389" w:history="1">
        <w:r w:rsidR="00531E9C" w:rsidRPr="006976FD">
          <w:rPr>
            <w:rStyle w:val="Hyperlink"/>
            <w:color w:val="auto"/>
            <w:u w:val="none"/>
          </w:rPr>
          <w:t>Požiūrio ir turimų nuostatų klausimai</w:t>
        </w:r>
        <w:r w:rsidR="00531E9C" w:rsidRPr="006976FD">
          <w:rPr>
            <w:webHidden/>
          </w:rPr>
          <w:tab/>
        </w:r>
        <w:r w:rsidR="00E10002" w:rsidRPr="006976FD">
          <w:rPr>
            <w:webHidden/>
          </w:rPr>
          <w:fldChar w:fldCharType="begin"/>
        </w:r>
        <w:r w:rsidR="00531E9C" w:rsidRPr="006976FD">
          <w:rPr>
            <w:webHidden/>
          </w:rPr>
          <w:instrText xml:space="preserve"> PAGEREF _Toc383021389 \h </w:instrText>
        </w:r>
        <w:r w:rsidR="00E10002" w:rsidRPr="006976FD">
          <w:rPr>
            <w:webHidden/>
          </w:rPr>
        </w:r>
        <w:r w:rsidR="00E10002" w:rsidRPr="006976FD">
          <w:rPr>
            <w:webHidden/>
          </w:rPr>
          <w:fldChar w:fldCharType="separate"/>
        </w:r>
        <w:r w:rsidR="00457318">
          <w:rPr>
            <w:webHidden/>
          </w:rPr>
          <w:t>91</w:t>
        </w:r>
        <w:r w:rsidR="00E10002" w:rsidRPr="006976FD">
          <w:rPr>
            <w:webHidden/>
          </w:rPr>
          <w:fldChar w:fldCharType="end"/>
        </w:r>
      </w:hyperlink>
    </w:p>
    <w:p w14:paraId="3A9A92F9" w14:textId="77777777" w:rsidR="00531E9C" w:rsidRPr="006976FD" w:rsidRDefault="002B123E" w:rsidP="006976FD">
      <w:pPr>
        <w:pStyle w:val="TOC1"/>
        <w:rPr>
          <w:rFonts w:eastAsiaTheme="minorEastAsia"/>
          <w:lang w:val="en-US"/>
        </w:rPr>
      </w:pPr>
      <w:hyperlink w:anchor="_Toc383021390" w:history="1">
        <w:r w:rsidR="00531E9C" w:rsidRPr="006976FD">
          <w:rPr>
            <w:rStyle w:val="Hyperlink"/>
            <w:color w:val="auto"/>
            <w:u w:val="none"/>
          </w:rPr>
          <w:t xml:space="preserve">4 </w:t>
        </w:r>
        <w:r w:rsidR="006976FD" w:rsidRPr="006976FD">
          <w:rPr>
            <w:rStyle w:val="Hyperlink"/>
            <w:color w:val="auto"/>
            <w:u w:val="none"/>
          </w:rPr>
          <w:t>priedas</w:t>
        </w:r>
      </w:hyperlink>
      <w:r w:rsidR="006976FD" w:rsidRPr="006976FD">
        <w:rPr>
          <w:rStyle w:val="Hyperlink"/>
          <w:color w:val="auto"/>
          <w:u w:val="none"/>
        </w:rPr>
        <w:t xml:space="preserve">. </w:t>
      </w:r>
      <w:hyperlink w:anchor="_Toc383021391" w:history="1">
        <w:r w:rsidR="00531E9C" w:rsidRPr="006976FD">
          <w:rPr>
            <w:rStyle w:val="Hyperlink"/>
            <w:color w:val="auto"/>
            <w:u w:val="none"/>
          </w:rPr>
          <w:t>Finansinės elgsenos rezultatai pagal šalis</w:t>
        </w:r>
        <w:r w:rsidR="00531E9C" w:rsidRPr="006976FD">
          <w:rPr>
            <w:webHidden/>
          </w:rPr>
          <w:tab/>
        </w:r>
        <w:r w:rsidR="00E10002" w:rsidRPr="006976FD">
          <w:rPr>
            <w:webHidden/>
          </w:rPr>
          <w:fldChar w:fldCharType="begin"/>
        </w:r>
        <w:r w:rsidR="00531E9C" w:rsidRPr="006976FD">
          <w:rPr>
            <w:webHidden/>
          </w:rPr>
          <w:instrText xml:space="preserve"> PAGEREF _Toc383021391 \h </w:instrText>
        </w:r>
        <w:r w:rsidR="00E10002" w:rsidRPr="006976FD">
          <w:rPr>
            <w:webHidden/>
          </w:rPr>
        </w:r>
        <w:r w:rsidR="00E10002" w:rsidRPr="006976FD">
          <w:rPr>
            <w:webHidden/>
          </w:rPr>
          <w:fldChar w:fldCharType="separate"/>
        </w:r>
        <w:r w:rsidR="00457318">
          <w:rPr>
            <w:webHidden/>
          </w:rPr>
          <w:t>92</w:t>
        </w:r>
        <w:r w:rsidR="00E10002" w:rsidRPr="006976FD">
          <w:rPr>
            <w:webHidden/>
          </w:rPr>
          <w:fldChar w:fldCharType="end"/>
        </w:r>
      </w:hyperlink>
    </w:p>
    <w:p w14:paraId="57053D49" w14:textId="77777777" w:rsidR="00531E9C" w:rsidRPr="006976FD" w:rsidRDefault="002B123E" w:rsidP="006976FD">
      <w:pPr>
        <w:pStyle w:val="TOC1"/>
        <w:rPr>
          <w:rFonts w:eastAsiaTheme="minorEastAsia"/>
          <w:lang w:val="en-US"/>
        </w:rPr>
      </w:pPr>
      <w:hyperlink w:anchor="_Toc383021392" w:history="1">
        <w:r w:rsidR="00531E9C" w:rsidRPr="00531E9C">
          <w:rPr>
            <w:rStyle w:val="Hyperlink"/>
          </w:rPr>
          <w:t xml:space="preserve">5 </w:t>
        </w:r>
        <w:r w:rsidR="006976FD" w:rsidRPr="00531E9C">
          <w:rPr>
            <w:rStyle w:val="Hyperlink"/>
          </w:rPr>
          <w:t>priedas</w:t>
        </w:r>
      </w:hyperlink>
      <w:hyperlink w:anchor="_Toc383021393" w:history="1">
        <w:r w:rsidR="006976FD" w:rsidRPr="006976FD">
          <w:rPr>
            <w:rStyle w:val="Hyperlink"/>
            <w:color w:val="auto"/>
            <w:u w:val="none"/>
          </w:rPr>
          <w:t xml:space="preserve">. </w:t>
        </w:r>
        <w:r w:rsidR="00531E9C" w:rsidRPr="006976FD">
          <w:rPr>
            <w:rStyle w:val="Hyperlink"/>
            <w:color w:val="auto"/>
            <w:u w:val="none"/>
          </w:rPr>
          <w:t>Finansinio išprusimo rezultatai pagal šalis ir 3 klausimų grupes – žinios, elgsena, požiūris ir nuostatos</w:t>
        </w:r>
        <w:r w:rsidR="00531E9C" w:rsidRPr="006976FD">
          <w:rPr>
            <w:webHidden/>
          </w:rPr>
          <w:tab/>
        </w:r>
        <w:r w:rsidR="00E10002" w:rsidRPr="006976FD">
          <w:rPr>
            <w:webHidden/>
          </w:rPr>
          <w:fldChar w:fldCharType="begin"/>
        </w:r>
        <w:r w:rsidR="00531E9C" w:rsidRPr="006976FD">
          <w:rPr>
            <w:webHidden/>
          </w:rPr>
          <w:instrText xml:space="preserve"> PAGEREF _Toc383021393 \h </w:instrText>
        </w:r>
        <w:r w:rsidR="00E10002" w:rsidRPr="006976FD">
          <w:rPr>
            <w:webHidden/>
          </w:rPr>
        </w:r>
        <w:r w:rsidR="00E10002" w:rsidRPr="006976FD">
          <w:rPr>
            <w:webHidden/>
          </w:rPr>
          <w:fldChar w:fldCharType="separate"/>
        </w:r>
        <w:r w:rsidR="00457318">
          <w:rPr>
            <w:webHidden/>
          </w:rPr>
          <w:t>93</w:t>
        </w:r>
        <w:r w:rsidR="00E10002" w:rsidRPr="006976FD">
          <w:rPr>
            <w:webHidden/>
          </w:rPr>
          <w:fldChar w:fldCharType="end"/>
        </w:r>
      </w:hyperlink>
    </w:p>
    <w:p w14:paraId="7F0D09C2" w14:textId="77777777" w:rsidR="00531E9C" w:rsidRPr="006976FD" w:rsidRDefault="002B123E" w:rsidP="006976FD">
      <w:pPr>
        <w:pStyle w:val="TOC1"/>
        <w:rPr>
          <w:rFonts w:eastAsiaTheme="minorEastAsia"/>
          <w:lang w:val="en-US"/>
        </w:rPr>
      </w:pPr>
      <w:hyperlink w:anchor="_Toc383021394" w:history="1">
        <w:r w:rsidR="00531E9C" w:rsidRPr="006976FD">
          <w:rPr>
            <w:rStyle w:val="Hyperlink"/>
            <w:color w:val="auto"/>
            <w:u w:val="none"/>
          </w:rPr>
          <w:t xml:space="preserve">6 </w:t>
        </w:r>
        <w:r w:rsidR="006976FD" w:rsidRPr="006976FD">
          <w:rPr>
            <w:rStyle w:val="Hyperlink"/>
            <w:color w:val="auto"/>
            <w:u w:val="none"/>
          </w:rPr>
          <w:t>priedas</w:t>
        </w:r>
      </w:hyperlink>
      <w:r w:rsidR="006976FD" w:rsidRPr="006976FD">
        <w:rPr>
          <w:rStyle w:val="Hyperlink"/>
          <w:color w:val="auto"/>
          <w:u w:val="none"/>
        </w:rPr>
        <w:t xml:space="preserve">. </w:t>
      </w:r>
      <w:hyperlink w:anchor="_Toc383021395" w:history="1">
        <w:r w:rsidR="00531E9C" w:rsidRPr="006976FD">
          <w:rPr>
            <w:rStyle w:val="Hyperlink"/>
            <w:color w:val="auto"/>
            <w:u w:val="none"/>
          </w:rPr>
          <w:t>Finansinio švietimo temos pagal tikslines (gyvenimo ciklo) auditorijas</w:t>
        </w:r>
        <w:r w:rsidR="00531E9C" w:rsidRPr="006976FD">
          <w:rPr>
            <w:webHidden/>
          </w:rPr>
          <w:tab/>
        </w:r>
        <w:r w:rsidR="00E10002" w:rsidRPr="006976FD">
          <w:rPr>
            <w:webHidden/>
          </w:rPr>
          <w:fldChar w:fldCharType="begin"/>
        </w:r>
        <w:r w:rsidR="00531E9C" w:rsidRPr="006976FD">
          <w:rPr>
            <w:webHidden/>
          </w:rPr>
          <w:instrText xml:space="preserve"> PAGEREF _Toc383021395 \h </w:instrText>
        </w:r>
        <w:r w:rsidR="00E10002" w:rsidRPr="006976FD">
          <w:rPr>
            <w:webHidden/>
          </w:rPr>
        </w:r>
        <w:r w:rsidR="00E10002" w:rsidRPr="006976FD">
          <w:rPr>
            <w:webHidden/>
          </w:rPr>
          <w:fldChar w:fldCharType="separate"/>
        </w:r>
        <w:r w:rsidR="00457318">
          <w:rPr>
            <w:webHidden/>
          </w:rPr>
          <w:t>94</w:t>
        </w:r>
        <w:r w:rsidR="00E10002" w:rsidRPr="006976FD">
          <w:rPr>
            <w:webHidden/>
          </w:rPr>
          <w:fldChar w:fldCharType="end"/>
        </w:r>
      </w:hyperlink>
    </w:p>
    <w:p w14:paraId="323C5B6D" w14:textId="77777777" w:rsidR="00531E9C" w:rsidRPr="006976FD" w:rsidRDefault="002B123E" w:rsidP="006976FD">
      <w:pPr>
        <w:pStyle w:val="TOC1"/>
        <w:rPr>
          <w:rFonts w:eastAsiaTheme="minorEastAsia"/>
          <w:lang w:val="en-US"/>
        </w:rPr>
      </w:pPr>
      <w:hyperlink w:anchor="_Toc383021396" w:history="1">
        <w:r w:rsidR="00531E9C" w:rsidRPr="00531E9C">
          <w:rPr>
            <w:rStyle w:val="Hyperlink"/>
          </w:rPr>
          <w:t xml:space="preserve">7 </w:t>
        </w:r>
        <w:r w:rsidR="006976FD" w:rsidRPr="00531E9C">
          <w:rPr>
            <w:rStyle w:val="Hyperlink"/>
          </w:rPr>
          <w:t>priedas</w:t>
        </w:r>
      </w:hyperlink>
      <w:hyperlink w:anchor="_Toc383021397" w:history="1">
        <w:r w:rsidR="006976FD" w:rsidRPr="006976FD">
          <w:rPr>
            <w:rStyle w:val="Hyperlink"/>
            <w:color w:val="auto"/>
            <w:u w:val="none"/>
          </w:rPr>
          <w:t xml:space="preserve">. </w:t>
        </w:r>
        <w:r w:rsidR="00531E9C" w:rsidRPr="006976FD">
          <w:rPr>
            <w:rStyle w:val="Hyperlink"/>
            <w:color w:val="auto"/>
            <w:u w:val="none"/>
          </w:rPr>
          <w:t>Finansinio švietimo temos pagal tikslines (specifines) auditorijas</w:t>
        </w:r>
        <w:r w:rsidR="00531E9C" w:rsidRPr="006976FD">
          <w:rPr>
            <w:webHidden/>
          </w:rPr>
          <w:tab/>
        </w:r>
        <w:r w:rsidR="00E10002" w:rsidRPr="006976FD">
          <w:rPr>
            <w:webHidden/>
          </w:rPr>
          <w:fldChar w:fldCharType="begin"/>
        </w:r>
        <w:r w:rsidR="00531E9C" w:rsidRPr="006976FD">
          <w:rPr>
            <w:webHidden/>
          </w:rPr>
          <w:instrText xml:space="preserve"> PAGEREF _Toc383021397 \h </w:instrText>
        </w:r>
        <w:r w:rsidR="00E10002" w:rsidRPr="006976FD">
          <w:rPr>
            <w:webHidden/>
          </w:rPr>
        </w:r>
        <w:r w:rsidR="00E10002" w:rsidRPr="006976FD">
          <w:rPr>
            <w:webHidden/>
          </w:rPr>
          <w:fldChar w:fldCharType="separate"/>
        </w:r>
        <w:r w:rsidR="00457318">
          <w:rPr>
            <w:webHidden/>
          </w:rPr>
          <w:t>95</w:t>
        </w:r>
        <w:r w:rsidR="00E10002" w:rsidRPr="006976FD">
          <w:rPr>
            <w:webHidden/>
          </w:rPr>
          <w:fldChar w:fldCharType="end"/>
        </w:r>
      </w:hyperlink>
    </w:p>
    <w:p w14:paraId="508C397E" w14:textId="77777777" w:rsidR="00531E9C" w:rsidRPr="006976FD" w:rsidRDefault="002B123E" w:rsidP="006976FD">
      <w:pPr>
        <w:pStyle w:val="TOC1"/>
        <w:rPr>
          <w:rFonts w:eastAsiaTheme="minorEastAsia"/>
          <w:lang w:val="en-US"/>
        </w:rPr>
      </w:pPr>
      <w:hyperlink w:anchor="_Toc383021398" w:history="1">
        <w:r w:rsidR="00531E9C" w:rsidRPr="006976FD">
          <w:rPr>
            <w:rStyle w:val="Hyperlink"/>
            <w:color w:val="auto"/>
            <w:u w:val="none"/>
          </w:rPr>
          <w:t>8</w:t>
        </w:r>
        <w:r w:rsidR="006976FD" w:rsidRPr="006976FD">
          <w:rPr>
            <w:rStyle w:val="Hyperlink"/>
            <w:color w:val="auto"/>
            <w:u w:val="none"/>
          </w:rPr>
          <w:t xml:space="preserve"> priedas</w:t>
        </w:r>
      </w:hyperlink>
      <w:r w:rsidR="006976FD" w:rsidRPr="006976FD">
        <w:rPr>
          <w:rStyle w:val="Hyperlink"/>
          <w:color w:val="auto"/>
          <w:u w:val="none"/>
        </w:rPr>
        <w:t xml:space="preserve">. </w:t>
      </w:r>
      <w:r w:rsidR="006976FD">
        <w:rPr>
          <w:rStyle w:val="Hyperlink"/>
          <w:color w:val="auto"/>
          <w:u w:val="none"/>
        </w:rPr>
        <w:t xml:space="preserve">Tyrimo </w:t>
      </w:r>
      <w:hyperlink w:anchor="_Toc383021399" w:history="1">
        <w:r w:rsidR="006976FD">
          <w:rPr>
            <w:rStyle w:val="Hyperlink"/>
            <w:color w:val="auto"/>
            <w:u w:val="none"/>
          </w:rPr>
          <w:t>a</w:t>
        </w:r>
        <w:r w:rsidR="006976FD" w:rsidRPr="006976FD">
          <w:rPr>
            <w:rStyle w:val="Hyperlink"/>
            <w:color w:val="auto"/>
            <w:u w:val="none"/>
          </w:rPr>
          <w:t>nketa</w:t>
        </w:r>
        <w:r w:rsidR="00531E9C" w:rsidRPr="006976FD">
          <w:rPr>
            <w:webHidden/>
          </w:rPr>
          <w:tab/>
        </w:r>
        <w:r w:rsidR="00E10002" w:rsidRPr="006976FD">
          <w:rPr>
            <w:webHidden/>
          </w:rPr>
          <w:fldChar w:fldCharType="begin"/>
        </w:r>
        <w:r w:rsidR="00531E9C" w:rsidRPr="006976FD">
          <w:rPr>
            <w:webHidden/>
          </w:rPr>
          <w:instrText xml:space="preserve"> PAGEREF _Toc383021399 \h </w:instrText>
        </w:r>
        <w:r w:rsidR="00E10002" w:rsidRPr="006976FD">
          <w:rPr>
            <w:webHidden/>
          </w:rPr>
        </w:r>
        <w:r w:rsidR="00E10002" w:rsidRPr="006976FD">
          <w:rPr>
            <w:webHidden/>
          </w:rPr>
          <w:fldChar w:fldCharType="separate"/>
        </w:r>
        <w:r w:rsidR="00457318">
          <w:rPr>
            <w:webHidden/>
          </w:rPr>
          <w:t>96</w:t>
        </w:r>
        <w:r w:rsidR="00E10002" w:rsidRPr="006976FD">
          <w:rPr>
            <w:webHidden/>
          </w:rPr>
          <w:fldChar w:fldCharType="end"/>
        </w:r>
      </w:hyperlink>
    </w:p>
    <w:p w14:paraId="2E8668E5" w14:textId="77777777" w:rsidR="00531E9C" w:rsidRPr="00531E9C" w:rsidRDefault="002B123E" w:rsidP="006976FD">
      <w:pPr>
        <w:pStyle w:val="TOC1"/>
        <w:rPr>
          <w:rFonts w:eastAsiaTheme="minorEastAsia"/>
          <w:lang w:val="en-US"/>
        </w:rPr>
      </w:pPr>
      <w:hyperlink w:anchor="_Toc383021400" w:history="1">
        <w:r w:rsidR="00531E9C" w:rsidRPr="00531E9C">
          <w:rPr>
            <w:rStyle w:val="Hyperlink"/>
          </w:rPr>
          <w:t xml:space="preserve">9 </w:t>
        </w:r>
        <w:r w:rsidR="006976FD" w:rsidRPr="00531E9C">
          <w:rPr>
            <w:rStyle w:val="Hyperlink"/>
          </w:rPr>
          <w:t>priedas</w:t>
        </w:r>
      </w:hyperlink>
      <w:hyperlink w:anchor="_Toc383021401" w:history="1">
        <w:r w:rsidR="006976FD">
          <w:rPr>
            <w:rStyle w:val="Hyperlink"/>
          </w:rPr>
          <w:t xml:space="preserve">. </w:t>
        </w:r>
        <w:r w:rsidR="00531E9C" w:rsidRPr="00531E9C">
          <w:rPr>
            <w:rStyle w:val="Hyperlink"/>
          </w:rPr>
          <w:t xml:space="preserve">Respondentų pasiskirstymas pagal amžiaus grupes </w:t>
        </w:r>
      </w:hyperlink>
      <w:hyperlink w:anchor="_Toc383021402" w:history="1">
        <w:r w:rsidR="006976FD">
          <w:rPr>
            <w:rStyle w:val="Hyperlink"/>
          </w:rPr>
          <w:t xml:space="preserve">ir </w:t>
        </w:r>
        <w:r w:rsidR="00531E9C" w:rsidRPr="00531E9C">
          <w:rPr>
            <w:rStyle w:val="Hyperlink"/>
          </w:rPr>
          <w:t xml:space="preserve">Respondentų pasiskirstymas pagal vyrus ir moteris </w:t>
        </w:r>
        <w:r w:rsidR="00531E9C" w:rsidRPr="00531E9C">
          <w:rPr>
            <w:webHidden/>
          </w:rPr>
          <w:tab/>
        </w:r>
        <w:r w:rsidR="00E10002" w:rsidRPr="00531E9C">
          <w:rPr>
            <w:webHidden/>
          </w:rPr>
          <w:fldChar w:fldCharType="begin"/>
        </w:r>
        <w:r w:rsidR="00531E9C" w:rsidRPr="00531E9C">
          <w:rPr>
            <w:webHidden/>
          </w:rPr>
          <w:instrText xml:space="preserve"> PAGEREF _Toc383021402 \h </w:instrText>
        </w:r>
        <w:r w:rsidR="00E10002" w:rsidRPr="00531E9C">
          <w:rPr>
            <w:webHidden/>
          </w:rPr>
        </w:r>
        <w:r w:rsidR="00E10002" w:rsidRPr="00531E9C">
          <w:rPr>
            <w:webHidden/>
          </w:rPr>
          <w:fldChar w:fldCharType="separate"/>
        </w:r>
        <w:r w:rsidR="00457318">
          <w:rPr>
            <w:webHidden/>
          </w:rPr>
          <w:t>101</w:t>
        </w:r>
        <w:r w:rsidR="00E10002" w:rsidRPr="00531E9C">
          <w:rPr>
            <w:webHidden/>
          </w:rPr>
          <w:fldChar w:fldCharType="end"/>
        </w:r>
      </w:hyperlink>
    </w:p>
    <w:p w14:paraId="7572F606" w14:textId="77777777" w:rsidR="00531E9C" w:rsidRPr="00531E9C" w:rsidRDefault="002B123E" w:rsidP="006976FD">
      <w:pPr>
        <w:pStyle w:val="TOC1"/>
        <w:rPr>
          <w:rFonts w:eastAsiaTheme="minorEastAsia"/>
          <w:lang w:val="en-US"/>
        </w:rPr>
      </w:pPr>
      <w:hyperlink w:anchor="_Toc383021403" w:history="1">
        <w:r w:rsidR="006976FD">
          <w:rPr>
            <w:rStyle w:val="Hyperlink"/>
          </w:rPr>
          <w:t>10 p</w:t>
        </w:r>
        <w:r w:rsidR="006976FD" w:rsidRPr="00531E9C">
          <w:rPr>
            <w:rStyle w:val="Hyperlink"/>
          </w:rPr>
          <w:t>riedas</w:t>
        </w:r>
      </w:hyperlink>
      <w:hyperlink w:anchor="_Toc383021404" w:history="1">
        <w:r w:rsidR="006976FD">
          <w:rPr>
            <w:rStyle w:val="Hyperlink"/>
          </w:rPr>
          <w:t xml:space="preserve">. </w:t>
        </w:r>
        <w:r w:rsidR="00531E9C" w:rsidRPr="00531E9C">
          <w:rPr>
            <w:rStyle w:val="Hyperlink"/>
          </w:rPr>
          <w:t xml:space="preserve">Respondentų pasiskirstymas pagal išsilavinimą </w:t>
        </w:r>
      </w:hyperlink>
      <w:hyperlink w:anchor="_Toc383021405" w:history="1">
        <w:r w:rsidR="006976FD">
          <w:rPr>
            <w:rStyle w:val="Hyperlink"/>
          </w:rPr>
          <w:t xml:space="preserve">ir </w:t>
        </w:r>
        <w:r w:rsidR="00531E9C" w:rsidRPr="00531E9C">
          <w:rPr>
            <w:rStyle w:val="Hyperlink"/>
          </w:rPr>
          <w:t>Respondentų pasiskirstymas pagal išsilavinimo pakr</w:t>
        </w:r>
        <w:r w:rsidR="00006327">
          <w:rPr>
            <w:rStyle w:val="Hyperlink"/>
          </w:rPr>
          <w:t>aipą (finansinis/ nefinansinis)</w:t>
        </w:r>
        <w:r w:rsidR="00531E9C" w:rsidRPr="00531E9C">
          <w:rPr>
            <w:webHidden/>
          </w:rPr>
          <w:tab/>
        </w:r>
        <w:r w:rsidR="00E10002" w:rsidRPr="00531E9C">
          <w:rPr>
            <w:webHidden/>
          </w:rPr>
          <w:fldChar w:fldCharType="begin"/>
        </w:r>
        <w:r w:rsidR="00531E9C" w:rsidRPr="00531E9C">
          <w:rPr>
            <w:webHidden/>
          </w:rPr>
          <w:instrText xml:space="preserve"> PAGEREF _Toc383021405 \h </w:instrText>
        </w:r>
        <w:r w:rsidR="00E10002" w:rsidRPr="00531E9C">
          <w:rPr>
            <w:webHidden/>
          </w:rPr>
        </w:r>
        <w:r w:rsidR="00E10002" w:rsidRPr="00531E9C">
          <w:rPr>
            <w:webHidden/>
          </w:rPr>
          <w:fldChar w:fldCharType="separate"/>
        </w:r>
        <w:r w:rsidR="00457318">
          <w:rPr>
            <w:webHidden/>
          </w:rPr>
          <w:t>102</w:t>
        </w:r>
        <w:r w:rsidR="00E10002" w:rsidRPr="00531E9C">
          <w:rPr>
            <w:webHidden/>
          </w:rPr>
          <w:fldChar w:fldCharType="end"/>
        </w:r>
      </w:hyperlink>
    </w:p>
    <w:p w14:paraId="56554667" w14:textId="77777777" w:rsidR="00531E9C" w:rsidRPr="00531E9C" w:rsidRDefault="002B123E" w:rsidP="006976FD">
      <w:pPr>
        <w:pStyle w:val="TOC1"/>
        <w:rPr>
          <w:rFonts w:eastAsiaTheme="minorEastAsia"/>
          <w:lang w:val="en-US"/>
        </w:rPr>
      </w:pPr>
      <w:hyperlink w:anchor="_Toc383021406" w:history="1">
        <w:r w:rsidR="00531E9C" w:rsidRPr="00531E9C">
          <w:rPr>
            <w:rStyle w:val="Hyperlink"/>
          </w:rPr>
          <w:t xml:space="preserve">11 </w:t>
        </w:r>
        <w:r w:rsidR="006976FD" w:rsidRPr="00531E9C">
          <w:rPr>
            <w:rStyle w:val="Hyperlink"/>
          </w:rPr>
          <w:t>priedas</w:t>
        </w:r>
      </w:hyperlink>
      <w:hyperlink w:anchor="_Toc383021407" w:history="1">
        <w:r w:rsidR="006976FD">
          <w:rPr>
            <w:rStyle w:val="Hyperlink"/>
          </w:rPr>
          <w:t xml:space="preserve">. </w:t>
        </w:r>
        <w:r w:rsidR="00531E9C" w:rsidRPr="00531E9C">
          <w:rPr>
            <w:rStyle w:val="Hyperlink"/>
          </w:rPr>
          <w:t xml:space="preserve">Respondentų pasiskirstymas pagal darbo pobūdį </w:t>
        </w:r>
      </w:hyperlink>
      <w:hyperlink w:anchor="_Toc383021408" w:history="1">
        <w:r w:rsidR="006976FD">
          <w:rPr>
            <w:rStyle w:val="Hyperlink"/>
          </w:rPr>
          <w:t xml:space="preserve">ir </w:t>
        </w:r>
        <w:r w:rsidR="00531E9C" w:rsidRPr="00531E9C">
          <w:rPr>
            <w:rStyle w:val="Hyperlink"/>
          </w:rPr>
          <w:t>Respondentų pas</w:t>
        </w:r>
        <w:r w:rsidR="00006327">
          <w:rPr>
            <w:rStyle w:val="Hyperlink"/>
          </w:rPr>
          <w:t>iskirstymas pagal miestus</w:t>
        </w:r>
        <w:r w:rsidR="00531E9C" w:rsidRPr="00531E9C">
          <w:rPr>
            <w:webHidden/>
          </w:rPr>
          <w:tab/>
        </w:r>
        <w:r w:rsidR="00E10002" w:rsidRPr="00531E9C">
          <w:rPr>
            <w:webHidden/>
          </w:rPr>
          <w:fldChar w:fldCharType="begin"/>
        </w:r>
        <w:r w:rsidR="00531E9C" w:rsidRPr="00531E9C">
          <w:rPr>
            <w:webHidden/>
          </w:rPr>
          <w:instrText xml:space="preserve"> PAGEREF _Toc383021408 \h </w:instrText>
        </w:r>
        <w:r w:rsidR="00E10002" w:rsidRPr="00531E9C">
          <w:rPr>
            <w:webHidden/>
          </w:rPr>
        </w:r>
        <w:r w:rsidR="00E10002" w:rsidRPr="00531E9C">
          <w:rPr>
            <w:webHidden/>
          </w:rPr>
          <w:fldChar w:fldCharType="separate"/>
        </w:r>
        <w:r w:rsidR="00457318">
          <w:rPr>
            <w:webHidden/>
          </w:rPr>
          <w:t>103</w:t>
        </w:r>
        <w:r w:rsidR="00E10002" w:rsidRPr="00531E9C">
          <w:rPr>
            <w:webHidden/>
          </w:rPr>
          <w:fldChar w:fldCharType="end"/>
        </w:r>
      </w:hyperlink>
    </w:p>
    <w:p w14:paraId="207AD1EF" w14:textId="77777777" w:rsidR="00531E9C" w:rsidRPr="00531E9C" w:rsidRDefault="002B123E" w:rsidP="006976FD">
      <w:pPr>
        <w:pStyle w:val="TOC1"/>
        <w:rPr>
          <w:rFonts w:eastAsiaTheme="minorEastAsia"/>
          <w:lang w:val="en-US"/>
        </w:rPr>
      </w:pPr>
      <w:hyperlink w:anchor="_Toc383021409" w:history="1">
        <w:r w:rsidR="00531E9C" w:rsidRPr="00531E9C">
          <w:rPr>
            <w:rStyle w:val="Hyperlink"/>
          </w:rPr>
          <w:t xml:space="preserve">12 </w:t>
        </w:r>
        <w:r w:rsidR="006976FD" w:rsidRPr="00531E9C">
          <w:rPr>
            <w:rStyle w:val="Hyperlink"/>
          </w:rPr>
          <w:t>priedas</w:t>
        </w:r>
      </w:hyperlink>
      <w:hyperlink w:anchor="_Toc383021410" w:history="1">
        <w:r w:rsidR="006976FD">
          <w:rPr>
            <w:rStyle w:val="Hyperlink"/>
          </w:rPr>
          <w:t xml:space="preserve">. </w:t>
        </w:r>
        <w:r w:rsidR="00531E9C" w:rsidRPr="00531E9C">
          <w:rPr>
            <w:rStyle w:val="Hyperlink"/>
          </w:rPr>
          <w:t xml:space="preserve">Respondentų vidutinės mėnesio pajamos </w:t>
        </w:r>
      </w:hyperlink>
      <w:hyperlink w:anchor="_Toc383021411" w:history="1">
        <w:r w:rsidR="006976FD">
          <w:rPr>
            <w:rStyle w:val="Hyperlink"/>
          </w:rPr>
          <w:t xml:space="preserve">ir </w:t>
        </w:r>
        <w:r w:rsidR="00531E9C" w:rsidRPr="00531E9C">
          <w:rPr>
            <w:rStyle w:val="Hyperlink"/>
          </w:rPr>
          <w:t xml:space="preserve">Respondentų pasiskirstymas pagal teiginį, kad pinigai yra tik priemonė tikslui pasiekti </w:t>
        </w:r>
        <w:r w:rsidR="00531E9C" w:rsidRPr="00531E9C">
          <w:rPr>
            <w:webHidden/>
          </w:rPr>
          <w:tab/>
        </w:r>
        <w:r w:rsidR="00E10002" w:rsidRPr="00531E9C">
          <w:rPr>
            <w:webHidden/>
          </w:rPr>
          <w:fldChar w:fldCharType="begin"/>
        </w:r>
        <w:r w:rsidR="00531E9C" w:rsidRPr="00531E9C">
          <w:rPr>
            <w:webHidden/>
          </w:rPr>
          <w:instrText xml:space="preserve"> PAGEREF _Toc383021411 \h </w:instrText>
        </w:r>
        <w:r w:rsidR="00E10002" w:rsidRPr="00531E9C">
          <w:rPr>
            <w:webHidden/>
          </w:rPr>
        </w:r>
        <w:r w:rsidR="00E10002" w:rsidRPr="00531E9C">
          <w:rPr>
            <w:webHidden/>
          </w:rPr>
          <w:fldChar w:fldCharType="separate"/>
        </w:r>
        <w:r w:rsidR="00457318">
          <w:rPr>
            <w:webHidden/>
          </w:rPr>
          <w:t>104</w:t>
        </w:r>
        <w:r w:rsidR="00E10002" w:rsidRPr="00531E9C">
          <w:rPr>
            <w:webHidden/>
          </w:rPr>
          <w:fldChar w:fldCharType="end"/>
        </w:r>
      </w:hyperlink>
    </w:p>
    <w:p w14:paraId="22D4829C" w14:textId="77777777" w:rsidR="00531E9C" w:rsidRPr="00531E9C" w:rsidRDefault="002B123E" w:rsidP="006976FD">
      <w:pPr>
        <w:pStyle w:val="TOC1"/>
        <w:rPr>
          <w:rFonts w:eastAsiaTheme="minorEastAsia"/>
          <w:lang w:val="en-US"/>
        </w:rPr>
      </w:pPr>
      <w:hyperlink w:anchor="_Toc383021412" w:history="1">
        <w:r w:rsidR="006976FD" w:rsidRPr="00531E9C">
          <w:rPr>
            <w:rStyle w:val="Hyperlink"/>
          </w:rPr>
          <w:t>13 priedas</w:t>
        </w:r>
      </w:hyperlink>
      <w:hyperlink w:anchor="_Toc383021413" w:history="1">
        <w:r w:rsidR="006976FD">
          <w:rPr>
            <w:rStyle w:val="Hyperlink"/>
          </w:rPr>
          <w:t>. Re</w:t>
        </w:r>
        <w:r w:rsidR="006976FD" w:rsidRPr="00531E9C">
          <w:rPr>
            <w:rStyle w:val="Hyperlink"/>
          </w:rPr>
          <w:t>spondentų nuomonė, nuo ko priklaus</w:t>
        </w:r>
        <w:r w:rsidR="00006327">
          <w:rPr>
            <w:rStyle w:val="Hyperlink"/>
          </w:rPr>
          <w:t>o žmogaus finansinis išprusimas</w:t>
        </w:r>
        <w:r w:rsidR="006976FD" w:rsidRPr="00531E9C">
          <w:rPr>
            <w:webHidden/>
          </w:rPr>
          <w:tab/>
        </w:r>
        <w:r w:rsidR="00E10002" w:rsidRPr="00531E9C">
          <w:rPr>
            <w:webHidden/>
          </w:rPr>
          <w:fldChar w:fldCharType="begin"/>
        </w:r>
        <w:r w:rsidR="00531E9C" w:rsidRPr="00531E9C">
          <w:rPr>
            <w:webHidden/>
          </w:rPr>
          <w:instrText xml:space="preserve"> PAGEREF _Toc383021413 \h </w:instrText>
        </w:r>
        <w:r w:rsidR="00E10002" w:rsidRPr="00531E9C">
          <w:rPr>
            <w:webHidden/>
          </w:rPr>
        </w:r>
        <w:r w:rsidR="00E10002" w:rsidRPr="00531E9C">
          <w:rPr>
            <w:webHidden/>
          </w:rPr>
          <w:fldChar w:fldCharType="separate"/>
        </w:r>
        <w:r w:rsidR="00457318">
          <w:rPr>
            <w:webHidden/>
          </w:rPr>
          <w:t>105</w:t>
        </w:r>
        <w:r w:rsidR="00E10002" w:rsidRPr="00531E9C">
          <w:rPr>
            <w:webHidden/>
          </w:rPr>
          <w:fldChar w:fldCharType="end"/>
        </w:r>
      </w:hyperlink>
    </w:p>
    <w:p w14:paraId="4DA36AC5" w14:textId="77777777" w:rsidR="00531E9C" w:rsidRPr="00531E9C" w:rsidRDefault="002B123E" w:rsidP="006976FD">
      <w:pPr>
        <w:pStyle w:val="TOC1"/>
        <w:rPr>
          <w:rFonts w:eastAsiaTheme="minorEastAsia"/>
          <w:lang w:val="en-US"/>
        </w:rPr>
      </w:pPr>
      <w:hyperlink w:anchor="_Toc383021414" w:history="1">
        <w:r w:rsidR="006976FD" w:rsidRPr="00531E9C">
          <w:rPr>
            <w:rStyle w:val="Hyperlink"/>
          </w:rPr>
          <w:t>14 priedas</w:t>
        </w:r>
      </w:hyperlink>
      <w:hyperlink w:anchor="_Toc383021415" w:history="1">
        <w:r w:rsidR="006976FD">
          <w:rPr>
            <w:rStyle w:val="Hyperlink"/>
          </w:rPr>
          <w:t xml:space="preserve">. </w:t>
        </w:r>
        <w:r w:rsidR="00531E9C" w:rsidRPr="00531E9C">
          <w:rPr>
            <w:rStyle w:val="Hyperlink"/>
          </w:rPr>
          <w:t xml:space="preserve">Respondentų nuomonė, ar investicija į nuosavą būstą yra pati geriausia investicija iš visų galimų </w:t>
        </w:r>
      </w:hyperlink>
      <w:hyperlink w:anchor="_Toc383021416" w:history="1">
        <w:r w:rsidR="006976FD">
          <w:rPr>
            <w:rStyle w:val="Hyperlink"/>
          </w:rPr>
          <w:t xml:space="preserve">ir </w:t>
        </w:r>
        <w:r w:rsidR="00531E9C" w:rsidRPr="00531E9C">
          <w:rPr>
            <w:rStyle w:val="Hyperlink"/>
          </w:rPr>
          <w:t>Respondentų pasiskirstymas pagal norą p</w:t>
        </w:r>
        <w:r w:rsidR="00006327">
          <w:rPr>
            <w:rStyle w:val="Hyperlink"/>
          </w:rPr>
          <w:t>akelti savo finansinį išprusimą</w:t>
        </w:r>
        <w:r w:rsidR="00531E9C" w:rsidRPr="00531E9C">
          <w:rPr>
            <w:webHidden/>
          </w:rPr>
          <w:tab/>
        </w:r>
        <w:r w:rsidR="00E10002" w:rsidRPr="00531E9C">
          <w:rPr>
            <w:webHidden/>
          </w:rPr>
          <w:fldChar w:fldCharType="begin"/>
        </w:r>
        <w:r w:rsidR="00531E9C" w:rsidRPr="00531E9C">
          <w:rPr>
            <w:webHidden/>
          </w:rPr>
          <w:instrText xml:space="preserve"> PAGEREF _Toc383021416 \h </w:instrText>
        </w:r>
        <w:r w:rsidR="00E10002" w:rsidRPr="00531E9C">
          <w:rPr>
            <w:webHidden/>
          </w:rPr>
        </w:r>
        <w:r w:rsidR="00E10002" w:rsidRPr="00531E9C">
          <w:rPr>
            <w:webHidden/>
          </w:rPr>
          <w:fldChar w:fldCharType="separate"/>
        </w:r>
        <w:r w:rsidR="00457318">
          <w:rPr>
            <w:webHidden/>
          </w:rPr>
          <w:t>106</w:t>
        </w:r>
        <w:r w:rsidR="00E10002" w:rsidRPr="00531E9C">
          <w:rPr>
            <w:webHidden/>
          </w:rPr>
          <w:fldChar w:fldCharType="end"/>
        </w:r>
      </w:hyperlink>
    </w:p>
    <w:p w14:paraId="1143E814" w14:textId="77777777" w:rsidR="00531E9C" w:rsidRPr="00006327" w:rsidRDefault="002B123E" w:rsidP="00006327">
      <w:pPr>
        <w:pStyle w:val="TOC1"/>
        <w:rPr>
          <w:rFonts w:eastAsiaTheme="minorEastAsia"/>
          <w:lang w:val="en-US"/>
        </w:rPr>
      </w:pPr>
      <w:hyperlink w:anchor="_Toc383021417" w:history="1">
        <w:r w:rsidR="00531E9C" w:rsidRPr="00531E9C">
          <w:rPr>
            <w:rStyle w:val="Hyperlink"/>
          </w:rPr>
          <w:t xml:space="preserve">15 </w:t>
        </w:r>
        <w:r w:rsidR="00006327" w:rsidRPr="00531E9C">
          <w:rPr>
            <w:rStyle w:val="Hyperlink"/>
          </w:rPr>
          <w:t>priedas</w:t>
        </w:r>
      </w:hyperlink>
      <w:hyperlink w:anchor="_Toc383021418" w:history="1">
        <w:r w:rsidR="00006327">
          <w:rPr>
            <w:rStyle w:val="Hyperlink"/>
          </w:rPr>
          <w:t xml:space="preserve">. </w:t>
        </w:r>
        <w:r w:rsidR="00531E9C" w:rsidRPr="00531E9C">
          <w:rPr>
            <w:rStyle w:val="Hyperlink"/>
          </w:rPr>
          <w:t xml:space="preserve">Respondentų atsakymai į klausimą, ar kas mėnesį gaunant darbo užmokestį /pajamų, iš karto tam tikrą dalis atidedama ateičiai, senatvei ar kitiems reikalams, reikmėms </w:t>
        </w:r>
      </w:hyperlink>
      <w:hyperlink w:anchor="_Toc383021419" w:history="1">
        <w:r w:rsidR="00006327" w:rsidRPr="00006327">
          <w:rPr>
            <w:rStyle w:val="Hyperlink"/>
            <w:color w:val="auto"/>
            <w:u w:val="none"/>
          </w:rPr>
          <w:t xml:space="preserve">ir </w:t>
        </w:r>
        <w:r w:rsidR="00531E9C" w:rsidRPr="00006327">
          <w:rPr>
            <w:rStyle w:val="Hyperlink"/>
            <w:color w:val="auto"/>
            <w:u w:val="none"/>
          </w:rPr>
          <w:t>Respondentų atsakymai į klausimą, kas</w:t>
        </w:r>
        <w:r w:rsidR="00006327">
          <w:rPr>
            <w:rStyle w:val="Hyperlink"/>
            <w:color w:val="auto"/>
            <w:u w:val="none"/>
          </w:rPr>
          <w:t xml:space="preserve"> yra racionalus pinigų valdymas</w:t>
        </w:r>
        <w:r w:rsidR="00531E9C" w:rsidRPr="00006327">
          <w:rPr>
            <w:webHidden/>
          </w:rPr>
          <w:tab/>
        </w:r>
        <w:r w:rsidR="00E10002" w:rsidRPr="00006327">
          <w:rPr>
            <w:webHidden/>
          </w:rPr>
          <w:fldChar w:fldCharType="begin"/>
        </w:r>
        <w:r w:rsidR="00531E9C" w:rsidRPr="00006327">
          <w:rPr>
            <w:webHidden/>
          </w:rPr>
          <w:instrText xml:space="preserve"> PAGEREF _Toc383021419 \h </w:instrText>
        </w:r>
        <w:r w:rsidR="00E10002" w:rsidRPr="00006327">
          <w:rPr>
            <w:webHidden/>
          </w:rPr>
        </w:r>
        <w:r w:rsidR="00E10002" w:rsidRPr="00006327">
          <w:rPr>
            <w:webHidden/>
          </w:rPr>
          <w:fldChar w:fldCharType="separate"/>
        </w:r>
        <w:r w:rsidR="00457318">
          <w:rPr>
            <w:webHidden/>
          </w:rPr>
          <w:t>107</w:t>
        </w:r>
        <w:r w:rsidR="00E10002" w:rsidRPr="00006327">
          <w:rPr>
            <w:webHidden/>
          </w:rPr>
          <w:fldChar w:fldCharType="end"/>
        </w:r>
      </w:hyperlink>
    </w:p>
    <w:p w14:paraId="752AF8F1" w14:textId="77777777" w:rsidR="00531E9C" w:rsidRPr="00006327" w:rsidRDefault="002B123E" w:rsidP="00006327">
      <w:pPr>
        <w:pStyle w:val="TOC1"/>
        <w:rPr>
          <w:rFonts w:eastAsiaTheme="minorEastAsia"/>
          <w:lang w:val="en-US"/>
        </w:rPr>
      </w:pPr>
      <w:hyperlink w:anchor="_Toc383021420" w:history="1">
        <w:r w:rsidR="00531E9C" w:rsidRPr="00006327">
          <w:rPr>
            <w:rStyle w:val="Hyperlink"/>
            <w:color w:val="auto"/>
            <w:u w:val="none"/>
          </w:rPr>
          <w:t xml:space="preserve">16 </w:t>
        </w:r>
        <w:r w:rsidR="00006327" w:rsidRPr="00006327">
          <w:rPr>
            <w:rStyle w:val="Hyperlink"/>
            <w:color w:val="auto"/>
            <w:u w:val="none"/>
          </w:rPr>
          <w:t>priedas</w:t>
        </w:r>
      </w:hyperlink>
      <w:r w:rsidR="00006327" w:rsidRPr="00006327">
        <w:rPr>
          <w:rStyle w:val="Hyperlink"/>
          <w:color w:val="auto"/>
          <w:u w:val="none"/>
        </w:rPr>
        <w:t xml:space="preserve">. </w:t>
      </w:r>
      <w:hyperlink w:anchor="_Toc383021421" w:history="1">
        <w:r w:rsidR="00531E9C" w:rsidRPr="00006327">
          <w:rPr>
            <w:rStyle w:val="Hyperlink"/>
            <w:color w:val="auto"/>
            <w:u w:val="none"/>
          </w:rPr>
          <w:t>Dalis respondentų atsakymų į klausimą apie kaupimą senatvės pensijai privačiame pensijų fonde (pasirinktos pakopos ir pasirinkimo argumentai)</w:t>
        </w:r>
        <w:r w:rsidR="00531E9C" w:rsidRPr="00006327">
          <w:rPr>
            <w:webHidden/>
          </w:rPr>
          <w:tab/>
        </w:r>
        <w:r w:rsidR="00E10002" w:rsidRPr="00006327">
          <w:rPr>
            <w:webHidden/>
          </w:rPr>
          <w:fldChar w:fldCharType="begin"/>
        </w:r>
        <w:r w:rsidR="00531E9C" w:rsidRPr="00006327">
          <w:rPr>
            <w:webHidden/>
          </w:rPr>
          <w:instrText xml:space="preserve"> PAGEREF _Toc383021421 \h </w:instrText>
        </w:r>
        <w:r w:rsidR="00E10002" w:rsidRPr="00006327">
          <w:rPr>
            <w:webHidden/>
          </w:rPr>
        </w:r>
        <w:r w:rsidR="00E10002" w:rsidRPr="00006327">
          <w:rPr>
            <w:webHidden/>
          </w:rPr>
          <w:fldChar w:fldCharType="separate"/>
        </w:r>
        <w:r w:rsidR="00457318">
          <w:rPr>
            <w:webHidden/>
          </w:rPr>
          <w:t>108</w:t>
        </w:r>
        <w:r w:rsidR="00E10002" w:rsidRPr="00006327">
          <w:rPr>
            <w:webHidden/>
          </w:rPr>
          <w:fldChar w:fldCharType="end"/>
        </w:r>
      </w:hyperlink>
    </w:p>
    <w:p w14:paraId="0C9D1FCD" w14:textId="77777777" w:rsidR="00531E9C" w:rsidRPr="00531E9C" w:rsidRDefault="002B123E" w:rsidP="00006327">
      <w:pPr>
        <w:pStyle w:val="TOC1"/>
        <w:rPr>
          <w:rFonts w:eastAsiaTheme="minorEastAsia"/>
          <w:lang w:val="en-US"/>
        </w:rPr>
      </w:pPr>
      <w:hyperlink w:anchor="_Toc383021422" w:history="1">
        <w:r w:rsidR="00531E9C" w:rsidRPr="00531E9C">
          <w:rPr>
            <w:rStyle w:val="Hyperlink"/>
          </w:rPr>
          <w:t xml:space="preserve">17 </w:t>
        </w:r>
        <w:r w:rsidR="00006327" w:rsidRPr="00531E9C">
          <w:rPr>
            <w:rStyle w:val="Hyperlink"/>
          </w:rPr>
          <w:t>priedas</w:t>
        </w:r>
      </w:hyperlink>
      <w:hyperlink w:anchor="_Toc383021423" w:history="1">
        <w:r w:rsidR="00006327">
          <w:rPr>
            <w:rStyle w:val="Hyperlink"/>
          </w:rPr>
          <w:t xml:space="preserve">. </w:t>
        </w:r>
        <w:r w:rsidR="00531E9C" w:rsidRPr="00531E9C">
          <w:rPr>
            <w:rStyle w:val="Hyperlink"/>
          </w:rPr>
          <w:t xml:space="preserve">Respondentų pasiskirstymas pagal elgseną, netikėtai gavus neplanuotą pinigų sumą </w:t>
        </w:r>
      </w:hyperlink>
      <w:hyperlink w:anchor="_Toc383021424" w:history="1">
        <w:r w:rsidR="00006327">
          <w:rPr>
            <w:rStyle w:val="Hyperlink"/>
          </w:rPr>
          <w:t xml:space="preserve">ir </w:t>
        </w:r>
        <w:r w:rsidR="00531E9C" w:rsidRPr="00531E9C">
          <w:rPr>
            <w:rStyle w:val="Hyperlink"/>
          </w:rPr>
          <w:t>Respondentų pasiskirstymas pagal laikotarpį, kurį galima gyventi iš  turimų pinig</w:t>
        </w:r>
        <w:r w:rsidR="00006327">
          <w:rPr>
            <w:rStyle w:val="Hyperlink"/>
          </w:rPr>
          <w:t>ų, neuždirbant daugiau nei lito</w:t>
        </w:r>
        <w:r w:rsidR="00531E9C" w:rsidRPr="00531E9C">
          <w:rPr>
            <w:webHidden/>
          </w:rPr>
          <w:tab/>
        </w:r>
        <w:r w:rsidR="00E10002" w:rsidRPr="00531E9C">
          <w:rPr>
            <w:webHidden/>
          </w:rPr>
          <w:fldChar w:fldCharType="begin"/>
        </w:r>
        <w:r w:rsidR="00531E9C" w:rsidRPr="00531E9C">
          <w:rPr>
            <w:webHidden/>
          </w:rPr>
          <w:instrText xml:space="preserve"> PAGEREF _Toc383021424 \h </w:instrText>
        </w:r>
        <w:r w:rsidR="00E10002" w:rsidRPr="00531E9C">
          <w:rPr>
            <w:webHidden/>
          </w:rPr>
        </w:r>
        <w:r w:rsidR="00E10002" w:rsidRPr="00531E9C">
          <w:rPr>
            <w:webHidden/>
          </w:rPr>
          <w:fldChar w:fldCharType="separate"/>
        </w:r>
        <w:r w:rsidR="00457318">
          <w:rPr>
            <w:webHidden/>
          </w:rPr>
          <w:t>109</w:t>
        </w:r>
        <w:r w:rsidR="00E10002" w:rsidRPr="00531E9C">
          <w:rPr>
            <w:webHidden/>
          </w:rPr>
          <w:fldChar w:fldCharType="end"/>
        </w:r>
      </w:hyperlink>
    </w:p>
    <w:p w14:paraId="02D9C4D5" w14:textId="77777777" w:rsidR="00531E9C" w:rsidRPr="00531E9C" w:rsidRDefault="002B123E" w:rsidP="00006327">
      <w:pPr>
        <w:pStyle w:val="TOC1"/>
        <w:rPr>
          <w:rFonts w:eastAsiaTheme="minorEastAsia"/>
          <w:lang w:val="en-US"/>
        </w:rPr>
      </w:pPr>
      <w:hyperlink w:anchor="_Toc383021425" w:history="1">
        <w:r w:rsidR="00531E9C" w:rsidRPr="00531E9C">
          <w:rPr>
            <w:rStyle w:val="Hyperlink"/>
          </w:rPr>
          <w:t xml:space="preserve">18 </w:t>
        </w:r>
        <w:r w:rsidR="00006327" w:rsidRPr="00531E9C">
          <w:rPr>
            <w:rStyle w:val="Hyperlink"/>
          </w:rPr>
          <w:t>priedas</w:t>
        </w:r>
      </w:hyperlink>
      <w:hyperlink w:anchor="_Toc383021426" w:history="1">
        <w:r w:rsidR="00006327">
          <w:rPr>
            <w:rStyle w:val="Hyperlink"/>
          </w:rPr>
          <w:t xml:space="preserve">. </w:t>
        </w:r>
        <w:r w:rsidR="00531E9C" w:rsidRPr="00531E9C">
          <w:rPr>
            <w:rStyle w:val="Hyperlink"/>
          </w:rPr>
          <w:t>Dalis respondentų pasiūlymų, kaip pakelti Lietuvos visuomenės finansinį</w:t>
        </w:r>
        <w:r w:rsidR="00006327">
          <w:rPr>
            <w:rStyle w:val="Hyperlink"/>
          </w:rPr>
          <w:br/>
        </w:r>
        <w:r w:rsidR="00531E9C" w:rsidRPr="00531E9C">
          <w:rPr>
            <w:rStyle w:val="Hyperlink"/>
          </w:rPr>
          <w:t>išprusimą</w:t>
        </w:r>
        <w:r w:rsidR="00531E9C" w:rsidRPr="00531E9C">
          <w:rPr>
            <w:webHidden/>
          </w:rPr>
          <w:tab/>
        </w:r>
        <w:r w:rsidR="00E10002" w:rsidRPr="00531E9C">
          <w:rPr>
            <w:webHidden/>
          </w:rPr>
          <w:fldChar w:fldCharType="begin"/>
        </w:r>
        <w:r w:rsidR="00531E9C" w:rsidRPr="00531E9C">
          <w:rPr>
            <w:webHidden/>
          </w:rPr>
          <w:instrText xml:space="preserve"> PAGEREF _Toc383021426 \h </w:instrText>
        </w:r>
        <w:r w:rsidR="00E10002" w:rsidRPr="00531E9C">
          <w:rPr>
            <w:webHidden/>
          </w:rPr>
        </w:r>
        <w:r w:rsidR="00E10002" w:rsidRPr="00531E9C">
          <w:rPr>
            <w:webHidden/>
          </w:rPr>
          <w:fldChar w:fldCharType="separate"/>
        </w:r>
        <w:r w:rsidR="00457318">
          <w:rPr>
            <w:webHidden/>
          </w:rPr>
          <w:t>110</w:t>
        </w:r>
        <w:r w:rsidR="00E10002" w:rsidRPr="00531E9C">
          <w:rPr>
            <w:webHidden/>
          </w:rPr>
          <w:fldChar w:fldCharType="end"/>
        </w:r>
      </w:hyperlink>
    </w:p>
    <w:p w14:paraId="7760CC2F" w14:textId="77777777" w:rsidR="00CB62F6" w:rsidRPr="00531E9C" w:rsidRDefault="002B123E" w:rsidP="00006327">
      <w:pPr>
        <w:pStyle w:val="TOC1"/>
        <w:rPr>
          <w:rFonts w:eastAsia="Times New Roman"/>
          <w:b/>
          <w:lang w:eastAsia="ru-RU"/>
        </w:rPr>
      </w:pPr>
      <w:hyperlink w:anchor="_Toc383021427" w:history="1">
        <w:r w:rsidR="00531E9C" w:rsidRPr="00531E9C">
          <w:rPr>
            <w:rStyle w:val="Hyperlink"/>
          </w:rPr>
          <w:t xml:space="preserve">19 </w:t>
        </w:r>
        <w:r w:rsidR="00006327" w:rsidRPr="00531E9C">
          <w:rPr>
            <w:rStyle w:val="Hyperlink"/>
          </w:rPr>
          <w:t>priedas</w:t>
        </w:r>
      </w:hyperlink>
      <w:hyperlink w:anchor="_Toc383021428" w:history="1">
        <w:r w:rsidR="00006327">
          <w:rPr>
            <w:rStyle w:val="Hyperlink"/>
          </w:rPr>
          <w:t xml:space="preserve">. </w:t>
        </w:r>
        <w:r w:rsidR="00531E9C" w:rsidRPr="00531E9C">
          <w:rPr>
            <w:rStyle w:val="Hyperlink"/>
          </w:rPr>
          <w:t xml:space="preserve">Respondentų pasiskirstymas pagal pasitenkinimą savo finansine padėtimi </w:t>
        </w:r>
      </w:hyperlink>
      <w:hyperlink w:anchor="_Toc383021429" w:history="1">
        <w:r w:rsidR="00006327">
          <w:rPr>
            <w:rStyle w:val="Hyperlink"/>
          </w:rPr>
          <w:t xml:space="preserve">ir </w:t>
        </w:r>
        <w:r w:rsidR="00531E9C" w:rsidRPr="00531E9C">
          <w:rPr>
            <w:rStyle w:val="Hyperlink"/>
          </w:rPr>
          <w:t>Respondentų pasiskirstymas pagal biudžeto dalį, skiriam</w:t>
        </w:r>
        <w:r w:rsidR="00006327">
          <w:rPr>
            <w:rStyle w:val="Hyperlink"/>
          </w:rPr>
          <w:t>ą ilgalaikiams įsipareigojimams</w:t>
        </w:r>
        <w:r w:rsidR="00531E9C" w:rsidRPr="00531E9C">
          <w:rPr>
            <w:webHidden/>
          </w:rPr>
          <w:tab/>
        </w:r>
        <w:r w:rsidR="00E10002" w:rsidRPr="00531E9C">
          <w:rPr>
            <w:webHidden/>
          </w:rPr>
          <w:fldChar w:fldCharType="begin"/>
        </w:r>
        <w:r w:rsidR="00531E9C" w:rsidRPr="00531E9C">
          <w:rPr>
            <w:webHidden/>
          </w:rPr>
          <w:instrText xml:space="preserve"> PAGEREF _Toc383021429 \h </w:instrText>
        </w:r>
        <w:r w:rsidR="00E10002" w:rsidRPr="00531E9C">
          <w:rPr>
            <w:webHidden/>
          </w:rPr>
        </w:r>
        <w:r w:rsidR="00E10002" w:rsidRPr="00531E9C">
          <w:rPr>
            <w:webHidden/>
          </w:rPr>
          <w:fldChar w:fldCharType="separate"/>
        </w:r>
        <w:r w:rsidR="00457318">
          <w:rPr>
            <w:webHidden/>
          </w:rPr>
          <w:t>111</w:t>
        </w:r>
        <w:r w:rsidR="00E10002" w:rsidRPr="00531E9C">
          <w:rPr>
            <w:webHidden/>
          </w:rPr>
          <w:fldChar w:fldCharType="end"/>
        </w:r>
      </w:hyperlink>
      <w:r w:rsidR="00E10002" w:rsidRPr="00531E9C">
        <w:rPr>
          <w:rFonts w:eastAsia="Times New Roman"/>
          <w:b/>
          <w:lang w:eastAsia="ru-RU"/>
        </w:rPr>
        <w:fldChar w:fldCharType="end"/>
      </w:r>
      <w:r w:rsidR="00CB62F6" w:rsidRPr="00531E9C">
        <w:rPr>
          <w:rFonts w:eastAsia="Times New Roman"/>
          <w:b/>
          <w:lang w:eastAsia="ru-RU"/>
        </w:rPr>
        <w:br w:type="page"/>
      </w:r>
    </w:p>
    <w:p w14:paraId="578618BE" w14:textId="77777777" w:rsidR="00A415C0" w:rsidRDefault="00A415C0" w:rsidP="00A415C0">
      <w:pPr>
        <w:spacing w:after="0" w:line="360" w:lineRule="auto"/>
        <w:jc w:val="center"/>
        <w:rPr>
          <w:rFonts w:ascii="Times New Roman" w:eastAsia="Times New Roman" w:hAnsi="Times New Roman" w:cs="Times New Roman"/>
          <w:b/>
          <w:sz w:val="24"/>
          <w:szCs w:val="24"/>
          <w:lang w:eastAsia="ru-RU"/>
        </w:rPr>
      </w:pPr>
    </w:p>
    <w:p w14:paraId="4E70108E" w14:textId="77777777" w:rsidR="00A415C0" w:rsidRDefault="00A415C0" w:rsidP="00A415C0">
      <w:pPr>
        <w:jc w:val="center"/>
        <w:rPr>
          <w:rFonts w:ascii="Times New Roman" w:eastAsia="Times New Roman" w:hAnsi="Times New Roman" w:cs="Times New Roman"/>
          <w:b/>
          <w:sz w:val="24"/>
          <w:szCs w:val="24"/>
          <w:lang w:eastAsia="ru-RU"/>
        </w:rPr>
      </w:pPr>
      <w:r w:rsidRPr="00A415C0">
        <w:rPr>
          <w:rFonts w:ascii="Times New Roman" w:eastAsia="Times New Roman" w:hAnsi="Times New Roman" w:cs="Times New Roman"/>
          <w:b/>
          <w:sz w:val="24"/>
          <w:szCs w:val="24"/>
          <w:lang w:eastAsia="ru-RU"/>
        </w:rPr>
        <w:t>LENTELĖS</w:t>
      </w:r>
    </w:p>
    <w:p w14:paraId="3C380821" w14:textId="77777777" w:rsidR="00F46F45" w:rsidRDefault="00F46F45" w:rsidP="00A415C0">
      <w:pPr>
        <w:jc w:val="center"/>
        <w:rPr>
          <w:rFonts w:ascii="Times New Roman" w:eastAsia="Times New Roman" w:hAnsi="Times New Roman" w:cs="Times New Roman"/>
          <w:b/>
          <w:sz w:val="24"/>
          <w:szCs w:val="24"/>
          <w:lang w:eastAsia="ru-RU"/>
        </w:rPr>
      </w:pPr>
    </w:p>
    <w:p w14:paraId="4C9CAD15" w14:textId="77777777" w:rsidR="00D14810" w:rsidRDefault="00E10002" w:rsidP="006976FD">
      <w:pPr>
        <w:pStyle w:val="TOC1"/>
        <w:rPr>
          <w:rFonts w:eastAsiaTheme="minorEastAsia"/>
          <w:lang w:val="en-US"/>
        </w:rPr>
      </w:pPr>
      <w:r>
        <w:rPr>
          <w:rFonts w:eastAsia="Times New Roman"/>
          <w:b/>
          <w:lang w:eastAsia="ru-RU"/>
        </w:rPr>
        <w:fldChar w:fldCharType="begin"/>
      </w:r>
      <w:r w:rsidR="00F46F45">
        <w:rPr>
          <w:rFonts w:eastAsia="Times New Roman"/>
          <w:b/>
          <w:lang w:eastAsia="ru-RU"/>
        </w:rPr>
        <w:instrText xml:space="preserve"> TOC \h \z \t "Table Header;1" </w:instrText>
      </w:r>
      <w:r>
        <w:rPr>
          <w:rFonts w:eastAsia="Times New Roman"/>
          <w:b/>
          <w:lang w:eastAsia="ru-RU"/>
        </w:rPr>
        <w:fldChar w:fldCharType="separate"/>
      </w:r>
      <w:hyperlink w:anchor="_Toc382944475" w:history="1">
        <w:r w:rsidR="00D14810" w:rsidRPr="00750140">
          <w:rPr>
            <w:rStyle w:val="Hyperlink"/>
          </w:rPr>
          <w:t>1 lentelė. Dalis respondentų atsakymų į klausimą apie kaupimą senatvės pensijai privačiame pensijų fonde (pasirinktos pakopos ir pasirinkimo argumentai)</w:t>
        </w:r>
        <w:r w:rsidR="00D14810">
          <w:rPr>
            <w:webHidden/>
          </w:rPr>
          <w:tab/>
        </w:r>
        <w:r>
          <w:rPr>
            <w:webHidden/>
          </w:rPr>
          <w:fldChar w:fldCharType="begin"/>
        </w:r>
        <w:r w:rsidR="00D14810">
          <w:rPr>
            <w:webHidden/>
          </w:rPr>
          <w:instrText xml:space="preserve"> PAGEREF _Toc382944475 \h </w:instrText>
        </w:r>
        <w:r>
          <w:rPr>
            <w:webHidden/>
          </w:rPr>
        </w:r>
        <w:r>
          <w:rPr>
            <w:webHidden/>
          </w:rPr>
          <w:fldChar w:fldCharType="separate"/>
        </w:r>
        <w:r w:rsidR="00457318">
          <w:rPr>
            <w:webHidden/>
          </w:rPr>
          <w:t>108</w:t>
        </w:r>
        <w:r>
          <w:rPr>
            <w:webHidden/>
          </w:rPr>
          <w:fldChar w:fldCharType="end"/>
        </w:r>
      </w:hyperlink>
    </w:p>
    <w:p w14:paraId="31A8E954" w14:textId="77777777" w:rsidR="00D14810" w:rsidRDefault="002B123E" w:rsidP="006976FD">
      <w:pPr>
        <w:pStyle w:val="TOC1"/>
        <w:rPr>
          <w:rFonts w:eastAsiaTheme="minorEastAsia"/>
          <w:lang w:val="en-US"/>
        </w:rPr>
      </w:pPr>
      <w:hyperlink w:anchor="_Toc382944476" w:history="1">
        <w:r w:rsidR="00D14810" w:rsidRPr="00750140">
          <w:rPr>
            <w:rStyle w:val="Hyperlink"/>
          </w:rPr>
          <w:t>2 lentelė. Dalis respondentų pasiūlymų, kaip pakelti Lietuvos visuomenės finansinį išprusimą</w:t>
        </w:r>
        <w:r w:rsidR="00D14810">
          <w:rPr>
            <w:webHidden/>
          </w:rPr>
          <w:tab/>
        </w:r>
        <w:r w:rsidR="00E10002">
          <w:rPr>
            <w:webHidden/>
          </w:rPr>
          <w:fldChar w:fldCharType="begin"/>
        </w:r>
        <w:r w:rsidR="00D14810">
          <w:rPr>
            <w:webHidden/>
          </w:rPr>
          <w:instrText xml:space="preserve"> PAGEREF _Toc382944476 \h </w:instrText>
        </w:r>
        <w:r w:rsidR="00E10002">
          <w:rPr>
            <w:webHidden/>
          </w:rPr>
        </w:r>
        <w:r w:rsidR="00E10002">
          <w:rPr>
            <w:webHidden/>
          </w:rPr>
          <w:fldChar w:fldCharType="separate"/>
        </w:r>
        <w:r w:rsidR="00457318">
          <w:rPr>
            <w:webHidden/>
          </w:rPr>
          <w:t>110</w:t>
        </w:r>
        <w:r w:rsidR="00E10002">
          <w:rPr>
            <w:webHidden/>
          </w:rPr>
          <w:fldChar w:fldCharType="end"/>
        </w:r>
      </w:hyperlink>
    </w:p>
    <w:p w14:paraId="380C082B" w14:textId="77777777" w:rsidR="00A415C0" w:rsidRDefault="00E10002" w:rsidP="00585F52">
      <w:pP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fldChar w:fldCharType="end"/>
      </w:r>
      <w:r w:rsidR="00A415C0">
        <w:rPr>
          <w:rFonts w:ascii="Times New Roman" w:eastAsia="Times New Roman" w:hAnsi="Times New Roman" w:cs="Times New Roman"/>
          <w:b/>
          <w:sz w:val="24"/>
          <w:szCs w:val="24"/>
          <w:lang w:eastAsia="ru-RU"/>
        </w:rPr>
        <w:br w:type="page"/>
      </w:r>
    </w:p>
    <w:p w14:paraId="40A22C7E" w14:textId="77777777" w:rsidR="00A415C0" w:rsidRDefault="00A415C0" w:rsidP="00A415C0">
      <w:pPr>
        <w:spacing w:after="0" w:line="360" w:lineRule="auto"/>
        <w:jc w:val="center"/>
        <w:rPr>
          <w:rFonts w:ascii="Times New Roman" w:eastAsia="Times New Roman" w:hAnsi="Times New Roman" w:cs="Times New Roman"/>
          <w:b/>
          <w:sz w:val="24"/>
          <w:szCs w:val="24"/>
          <w:lang w:eastAsia="ru-RU"/>
        </w:rPr>
      </w:pPr>
    </w:p>
    <w:p w14:paraId="2891B391" w14:textId="77777777" w:rsidR="00A415C0" w:rsidRDefault="00A415C0" w:rsidP="00A415C0">
      <w:pPr>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PAVEIKSLAI</w:t>
      </w:r>
    </w:p>
    <w:p w14:paraId="78A29AB0" w14:textId="77777777" w:rsidR="005529AD" w:rsidRDefault="005529AD" w:rsidP="00A415C0">
      <w:pPr>
        <w:jc w:val="center"/>
        <w:rPr>
          <w:rFonts w:ascii="Times New Roman" w:eastAsia="Times New Roman" w:hAnsi="Times New Roman" w:cs="Times New Roman"/>
          <w:b/>
          <w:sz w:val="24"/>
          <w:szCs w:val="24"/>
          <w:lang w:eastAsia="ru-RU"/>
        </w:rPr>
      </w:pPr>
    </w:p>
    <w:p w14:paraId="11154A0D" w14:textId="77777777" w:rsidR="007B53A1" w:rsidRDefault="00E10002" w:rsidP="006976FD">
      <w:pPr>
        <w:pStyle w:val="TOC1"/>
        <w:rPr>
          <w:rFonts w:eastAsiaTheme="minorEastAsia"/>
          <w:lang w:val="en-US"/>
        </w:rPr>
      </w:pPr>
      <w:r>
        <w:rPr>
          <w:rFonts w:eastAsia="Times New Roman"/>
          <w:b/>
          <w:lang w:eastAsia="ru-RU"/>
        </w:rPr>
        <w:fldChar w:fldCharType="begin"/>
      </w:r>
      <w:r w:rsidR="008E3ADF">
        <w:rPr>
          <w:rFonts w:eastAsia="Times New Roman"/>
          <w:b/>
          <w:lang w:eastAsia="ru-RU"/>
        </w:rPr>
        <w:instrText xml:space="preserve"> TOC \h \z \t "Image Caption;1" </w:instrText>
      </w:r>
      <w:r>
        <w:rPr>
          <w:rFonts w:eastAsia="Times New Roman"/>
          <w:b/>
          <w:lang w:eastAsia="ru-RU"/>
        </w:rPr>
        <w:fldChar w:fldCharType="separate"/>
      </w:r>
      <w:hyperlink w:anchor="_Toc382949860" w:history="1">
        <w:r w:rsidR="007B53A1" w:rsidRPr="007A3A65">
          <w:rPr>
            <w:rStyle w:val="Hyperlink"/>
          </w:rPr>
          <w:t>1 pav. Finansų esmės funkcinis paveikslas</w:t>
        </w:r>
        <w:r w:rsidR="007B53A1">
          <w:rPr>
            <w:webHidden/>
          </w:rPr>
          <w:tab/>
        </w:r>
        <w:r>
          <w:rPr>
            <w:webHidden/>
          </w:rPr>
          <w:fldChar w:fldCharType="begin"/>
        </w:r>
        <w:r w:rsidR="007B53A1">
          <w:rPr>
            <w:webHidden/>
          </w:rPr>
          <w:instrText xml:space="preserve"> PAGEREF _Toc382949860 \h </w:instrText>
        </w:r>
        <w:r>
          <w:rPr>
            <w:webHidden/>
          </w:rPr>
        </w:r>
        <w:r>
          <w:rPr>
            <w:webHidden/>
          </w:rPr>
          <w:fldChar w:fldCharType="separate"/>
        </w:r>
        <w:r w:rsidR="00457318">
          <w:rPr>
            <w:webHidden/>
          </w:rPr>
          <w:t>11</w:t>
        </w:r>
        <w:r>
          <w:rPr>
            <w:webHidden/>
          </w:rPr>
          <w:fldChar w:fldCharType="end"/>
        </w:r>
      </w:hyperlink>
    </w:p>
    <w:p w14:paraId="78C68ECA" w14:textId="77777777" w:rsidR="007B53A1" w:rsidRDefault="002B123E" w:rsidP="006976FD">
      <w:pPr>
        <w:pStyle w:val="TOC1"/>
        <w:rPr>
          <w:rFonts w:eastAsiaTheme="minorEastAsia"/>
          <w:lang w:val="en-US"/>
        </w:rPr>
      </w:pPr>
      <w:hyperlink w:anchor="_Toc382949861" w:history="1">
        <w:r w:rsidR="007B53A1" w:rsidRPr="007A3A65">
          <w:rPr>
            <w:rStyle w:val="Hyperlink"/>
          </w:rPr>
          <w:t>2 pav. Lietuvos finansų sistema</w:t>
        </w:r>
        <w:r w:rsidR="007B53A1">
          <w:rPr>
            <w:webHidden/>
          </w:rPr>
          <w:tab/>
        </w:r>
        <w:r w:rsidR="00E10002">
          <w:rPr>
            <w:webHidden/>
          </w:rPr>
          <w:fldChar w:fldCharType="begin"/>
        </w:r>
        <w:r w:rsidR="007B53A1">
          <w:rPr>
            <w:webHidden/>
          </w:rPr>
          <w:instrText xml:space="preserve"> PAGEREF _Toc382949861 \h </w:instrText>
        </w:r>
        <w:r w:rsidR="00E10002">
          <w:rPr>
            <w:webHidden/>
          </w:rPr>
        </w:r>
        <w:r w:rsidR="00E10002">
          <w:rPr>
            <w:webHidden/>
          </w:rPr>
          <w:fldChar w:fldCharType="separate"/>
        </w:r>
        <w:r w:rsidR="00457318">
          <w:rPr>
            <w:webHidden/>
          </w:rPr>
          <w:t>16</w:t>
        </w:r>
        <w:r w:rsidR="00E10002">
          <w:rPr>
            <w:webHidden/>
          </w:rPr>
          <w:fldChar w:fldCharType="end"/>
        </w:r>
      </w:hyperlink>
    </w:p>
    <w:p w14:paraId="7460D2D1" w14:textId="77777777" w:rsidR="007B53A1" w:rsidRDefault="002B123E" w:rsidP="006976FD">
      <w:pPr>
        <w:pStyle w:val="TOC1"/>
        <w:rPr>
          <w:rFonts w:eastAsiaTheme="minorEastAsia"/>
          <w:lang w:val="en-US"/>
        </w:rPr>
      </w:pPr>
      <w:hyperlink w:anchor="_Toc382949862" w:history="1">
        <w:r w:rsidR="007B53A1" w:rsidRPr="007A3A65">
          <w:rPr>
            <w:rStyle w:val="Hyperlink"/>
          </w:rPr>
          <w:t>3 pav. Valstybės finansų sistema</w:t>
        </w:r>
        <w:r w:rsidR="007B53A1">
          <w:rPr>
            <w:webHidden/>
          </w:rPr>
          <w:tab/>
        </w:r>
        <w:r w:rsidR="00E10002">
          <w:rPr>
            <w:webHidden/>
          </w:rPr>
          <w:fldChar w:fldCharType="begin"/>
        </w:r>
        <w:r w:rsidR="007B53A1">
          <w:rPr>
            <w:webHidden/>
          </w:rPr>
          <w:instrText xml:space="preserve"> PAGEREF _Toc382949862 \h </w:instrText>
        </w:r>
        <w:r w:rsidR="00E10002">
          <w:rPr>
            <w:webHidden/>
          </w:rPr>
        </w:r>
        <w:r w:rsidR="00E10002">
          <w:rPr>
            <w:webHidden/>
          </w:rPr>
          <w:fldChar w:fldCharType="separate"/>
        </w:r>
        <w:r w:rsidR="00457318">
          <w:rPr>
            <w:webHidden/>
          </w:rPr>
          <w:t>17</w:t>
        </w:r>
        <w:r w:rsidR="00E10002">
          <w:rPr>
            <w:webHidden/>
          </w:rPr>
          <w:fldChar w:fldCharType="end"/>
        </w:r>
      </w:hyperlink>
    </w:p>
    <w:p w14:paraId="41848A72" w14:textId="77777777" w:rsidR="007B53A1" w:rsidRDefault="002B123E" w:rsidP="006976FD">
      <w:pPr>
        <w:pStyle w:val="TOC1"/>
        <w:rPr>
          <w:rFonts w:eastAsiaTheme="minorEastAsia"/>
          <w:lang w:val="en-US"/>
        </w:rPr>
      </w:pPr>
      <w:hyperlink w:anchor="_Toc382949863" w:history="1">
        <w:r w:rsidR="007B53A1" w:rsidRPr="007A3A65">
          <w:rPr>
            <w:rStyle w:val="Hyperlink"/>
          </w:rPr>
          <w:t>4 pav. Visuomenės finansinio išprusimo sąvoka</w:t>
        </w:r>
        <w:r w:rsidR="007B53A1">
          <w:rPr>
            <w:webHidden/>
          </w:rPr>
          <w:tab/>
        </w:r>
        <w:r w:rsidR="00E10002">
          <w:rPr>
            <w:webHidden/>
          </w:rPr>
          <w:fldChar w:fldCharType="begin"/>
        </w:r>
        <w:r w:rsidR="007B53A1">
          <w:rPr>
            <w:webHidden/>
          </w:rPr>
          <w:instrText xml:space="preserve"> PAGEREF _Toc382949863 \h </w:instrText>
        </w:r>
        <w:r w:rsidR="00E10002">
          <w:rPr>
            <w:webHidden/>
          </w:rPr>
        </w:r>
        <w:r w:rsidR="00E10002">
          <w:rPr>
            <w:webHidden/>
          </w:rPr>
          <w:fldChar w:fldCharType="separate"/>
        </w:r>
        <w:r w:rsidR="00457318">
          <w:rPr>
            <w:webHidden/>
          </w:rPr>
          <w:t>24</w:t>
        </w:r>
        <w:r w:rsidR="00E10002">
          <w:rPr>
            <w:webHidden/>
          </w:rPr>
          <w:fldChar w:fldCharType="end"/>
        </w:r>
      </w:hyperlink>
    </w:p>
    <w:p w14:paraId="14C00E42" w14:textId="77777777" w:rsidR="007B53A1" w:rsidRDefault="002B123E" w:rsidP="006976FD">
      <w:pPr>
        <w:pStyle w:val="TOC1"/>
        <w:rPr>
          <w:rFonts w:eastAsiaTheme="minorEastAsia"/>
          <w:lang w:val="en-US"/>
        </w:rPr>
      </w:pPr>
      <w:hyperlink w:anchor="_Toc382949864" w:history="1">
        <w:r w:rsidR="007B53A1" w:rsidRPr="007A3A65">
          <w:rPr>
            <w:rStyle w:val="Hyperlink"/>
          </w:rPr>
          <w:t>5 pav. Finansinis išprusimas pagal David L. Remund</w:t>
        </w:r>
        <w:r w:rsidR="007B53A1">
          <w:rPr>
            <w:webHidden/>
          </w:rPr>
          <w:tab/>
        </w:r>
        <w:r w:rsidR="00E10002">
          <w:rPr>
            <w:webHidden/>
          </w:rPr>
          <w:fldChar w:fldCharType="begin"/>
        </w:r>
        <w:r w:rsidR="007B53A1">
          <w:rPr>
            <w:webHidden/>
          </w:rPr>
          <w:instrText xml:space="preserve"> PAGEREF _Toc382949864 \h </w:instrText>
        </w:r>
        <w:r w:rsidR="00E10002">
          <w:rPr>
            <w:webHidden/>
          </w:rPr>
        </w:r>
        <w:r w:rsidR="00E10002">
          <w:rPr>
            <w:webHidden/>
          </w:rPr>
          <w:fldChar w:fldCharType="separate"/>
        </w:r>
        <w:r w:rsidR="00457318">
          <w:rPr>
            <w:webHidden/>
          </w:rPr>
          <w:t>27</w:t>
        </w:r>
        <w:r w:rsidR="00E10002">
          <w:rPr>
            <w:webHidden/>
          </w:rPr>
          <w:fldChar w:fldCharType="end"/>
        </w:r>
      </w:hyperlink>
    </w:p>
    <w:p w14:paraId="26EFC176" w14:textId="77777777" w:rsidR="007B53A1" w:rsidRDefault="002B123E" w:rsidP="006976FD">
      <w:pPr>
        <w:pStyle w:val="TOC1"/>
        <w:rPr>
          <w:rFonts w:eastAsiaTheme="minorEastAsia"/>
          <w:lang w:val="en-US"/>
        </w:rPr>
      </w:pPr>
      <w:hyperlink w:anchor="_Toc382949865" w:history="1">
        <w:r w:rsidR="007B53A1" w:rsidRPr="007A3A65">
          <w:rPr>
            <w:rStyle w:val="Hyperlink"/>
          </w:rPr>
          <w:t>6 pav. Finansinio išprusimo koncepcija</w:t>
        </w:r>
        <w:r w:rsidR="007B53A1">
          <w:rPr>
            <w:webHidden/>
          </w:rPr>
          <w:tab/>
        </w:r>
        <w:r w:rsidR="00E10002">
          <w:rPr>
            <w:webHidden/>
          </w:rPr>
          <w:fldChar w:fldCharType="begin"/>
        </w:r>
        <w:r w:rsidR="007B53A1">
          <w:rPr>
            <w:webHidden/>
          </w:rPr>
          <w:instrText xml:space="preserve"> PAGEREF _Toc382949865 \h </w:instrText>
        </w:r>
        <w:r w:rsidR="00E10002">
          <w:rPr>
            <w:webHidden/>
          </w:rPr>
        </w:r>
        <w:r w:rsidR="00E10002">
          <w:rPr>
            <w:webHidden/>
          </w:rPr>
          <w:fldChar w:fldCharType="separate"/>
        </w:r>
        <w:r w:rsidR="00457318">
          <w:rPr>
            <w:webHidden/>
          </w:rPr>
          <w:t>28</w:t>
        </w:r>
        <w:r w:rsidR="00E10002">
          <w:rPr>
            <w:webHidden/>
          </w:rPr>
          <w:fldChar w:fldCharType="end"/>
        </w:r>
      </w:hyperlink>
    </w:p>
    <w:p w14:paraId="56DD8A48" w14:textId="77777777" w:rsidR="007B53A1" w:rsidRDefault="002B123E" w:rsidP="006976FD">
      <w:pPr>
        <w:pStyle w:val="TOC1"/>
        <w:rPr>
          <w:rFonts w:eastAsiaTheme="minorEastAsia"/>
          <w:lang w:val="en-US"/>
        </w:rPr>
      </w:pPr>
      <w:hyperlink w:anchor="_Toc382949866" w:history="1">
        <w:r w:rsidR="007B53A1" w:rsidRPr="007A3A65">
          <w:rPr>
            <w:rStyle w:val="Hyperlink"/>
          </w:rPr>
          <w:t>7 pav. Finansinio išprusimo, žinių, išsilavinimo, finansinės elgsenos ir finansinės gerovės tarpusavio ryšiai</w:t>
        </w:r>
        <w:r w:rsidR="007B53A1">
          <w:rPr>
            <w:webHidden/>
          </w:rPr>
          <w:tab/>
        </w:r>
        <w:r w:rsidR="00E10002">
          <w:rPr>
            <w:webHidden/>
          </w:rPr>
          <w:fldChar w:fldCharType="begin"/>
        </w:r>
        <w:r w:rsidR="007B53A1">
          <w:rPr>
            <w:webHidden/>
          </w:rPr>
          <w:instrText xml:space="preserve"> PAGEREF _Toc382949866 \h </w:instrText>
        </w:r>
        <w:r w:rsidR="00E10002">
          <w:rPr>
            <w:webHidden/>
          </w:rPr>
        </w:r>
        <w:r w:rsidR="00E10002">
          <w:rPr>
            <w:webHidden/>
          </w:rPr>
          <w:fldChar w:fldCharType="separate"/>
        </w:r>
        <w:r w:rsidR="00457318">
          <w:rPr>
            <w:webHidden/>
          </w:rPr>
          <w:t>29</w:t>
        </w:r>
        <w:r w:rsidR="00E10002">
          <w:rPr>
            <w:webHidden/>
          </w:rPr>
          <w:fldChar w:fldCharType="end"/>
        </w:r>
      </w:hyperlink>
    </w:p>
    <w:p w14:paraId="0C0ED1C3" w14:textId="77777777" w:rsidR="007B53A1" w:rsidRDefault="002B123E" w:rsidP="006976FD">
      <w:pPr>
        <w:pStyle w:val="TOC1"/>
        <w:rPr>
          <w:rFonts w:eastAsiaTheme="minorEastAsia"/>
          <w:lang w:val="en-US"/>
        </w:rPr>
      </w:pPr>
      <w:hyperlink w:anchor="_Toc382949867" w:history="1">
        <w:r w:rsidR="007B53A1" w:rsidRPr="007A3A65">
          <w:rPr>
            <w:rStyle w:val="Hyperlink"/>
          </w:rPr>
          <w:t>8 pav. Šalių grupės pagal surinktus finansinio išprusimo balus</w:t>
        </w:r>
        <w:r w:rsidR="007B53A1">
          <w:rPr>
            <w:webHidden/>
          </w:rPr>
          <w:tab/>
        </w:r>
        <w:r w:rsidR="00E10002">
          <w:rPr>
            <w:webHidden/>
          </w:rPr>
          <w:fldChar w:fldCharType="begin"/>
        </w:r>
        <w:r w:rsidR="007B53A1">
          <w:rPr>
            <w:webHidden/>
          </w:rPr>
          <w:instrText xml:space="preserve"> PAGEREF _Toc382949867 \h </w:instrText>
        </w:r>
        <w:r w:rsidR="00E10002">
          <w:rPr>
            <w:webHidden/>
          </w:rPr>
        </w:r>
        <w:r w:rsidR="00E10002">
          <w:rPr>
            <w:webHidden/>
          </w:rPr>
          <w:fldChar w:fldCharType="separate"/>
        </w:r>
        <w:r w:rsidR="00457318">
          <w:rPr>
            <w:webHidden/>
          </w:rPr>
          <w:t>39</w:t>
        </w:r>
        <w:r w:rsidR="00E10002">
          <w:rPr>
            <w:webHidden/>
          </w:rPr>
          <w:fldChar w:fldCharType="end"/>
        </w:r>
      </w:hyperlink>
    </w:p>
    <w:p w14:paraId="2F91E501" w14:textId="77777777" w:rsidR="007B53A1" w:rsidRDefault="002B123E" w:rsidP="006976FD">
      <w:pPr>
        <w:pStyle w:val="TOC1"/>
        <w:rPr>
          <w:rFonts w:eastAsiaTheme="minorEastAsia"/>
          <w:lang w:val="en-US"/>
        </w:rPr>
      </w:pPr>
      <w:hyperlink w:anchor="_Toc382949868" w:history="1">
        <w:r w:rsidR="007B53A1" w:rsidRPr="007A3A65">
          <w:rPr>
            <w:rStyle w:val="Hyperlink"/>
          </w:rPr>
          <w:t>9 pav. Finansinio švietimo informacijos pateikimo kanalai</w:t>
        </w:r>
        <w:r w:rsidR="007B53A1">
          <w:rPr>
            <w:webHidden/>
          </w:rPr>
          <w:tab/>
        </w:r>
        <w:r w:rsidR="00E10002">
          <w:rPr>
            <w:webHidden/>
          </w:rPr>
          <w:fldChar w:fldCharType="begin"/>
        </w:r>
        <w:r w:rsidR="007B53A1">
          <w:rPr>
            <w:webHidden/>
          </w:rPr>
          <w:instrText xml:space="preserve"> PAGEREF _Toc382949868 \h </w:instrText>
        </w:r>
        <w:r w:rsidR="00E10002">
          <w:rPr>
            <w:webHidden/>
          </w:rPr>
        </w:r>
        <w:r w:rsidR="00E10002">
          <w:rPr>
            <w:webHidden/>
          </w:rPr>
          <w:fldChar w:fldCharType="separate"/>
        </w:r>
        <w:r w:rsidR="00457318">
          <w:rPr>
            <w:webHidden/>
          </w:rPr>
          <w:t>45</w:t>
        </w:r>
        <w:r w:rsidR="00E10002">
          <w:rPr>
            <w:webHidden/>
          </w:rPr>
          <w:fldChar w:fldCharType="end"/>
        </w:r>
      </w:hyperlink>
    </w:p>
    <w:p w14:paraId="0B0B35ED" w14:textId="77777777" w:rsidR="007B53A1" w:rsidRDefault="002B123E" w:rsidP="006976FD">
      <w:pPr>
        <w:pStyle w:val="TOC1"/>
        <w:rPr>
          <w:rFonts w:eastAsiaTheme="minorEastAsia"/>
          <w:lang w:val="en-US"/>
        </w:rPr>
      </w:pPr>
      <w:hyperlink w:anchor="_Toc382949869" w:history="1">
        <w:r w:rsidR="007B53A1" w:rsidRPr="007A3A65">
          <w:rPr>
            <w:rStyle w:val="Hyperlink"/>
          </w:rPr>
          <w:t>10 pav. 2012 – 2016 metų Lietuvos finansinio švietimo koncepcijos įgyvendinimo etapai</w:t>
        </w:r>
        <w:r w:rsidR="007B53A1">
          <w:rPr>
            <w:webHidden/>
          </w:rPr>
          <w:tab/>
        </w:r>
        <w:r w:rsidR="00E10002">
          <w:rPr>
            <w:webHidden/>
          </w:rPr>
          <w:fldChar w:fldCharType="begin"/>
        </w:r>
        <w:r w:rsidR="007B53A1">
          <w:rPr>
            <w:webHidden/>
          </w:rPr>
          <w:instrText xml:space="preserve"> PAGEREF _Toc382949869 \h </w:instrText>
        </w:r>
        <w:r w:rsidR="00E10002">
          <w:rPr>
            <w:webHidden/>
          </w:rPr>
        </w:r>
        <w:r w:rsidR="00E10002">
          <w:rPr>
            <w:webHidden/>
          </w:rPr>
          <w:fldChar w:fldCharType="separate"/>
        </w:r>
        <w:r w:rsidR="00457318">
          <w:rPr>
            <w:webHidden/>
          </w:rPr>
          <w:t>47</w:t>
        </w:r>
        <w:r w:rsidR="00E10002">
          <w:rPr>
            <w:webHidden/>
          </w:rPr>
          <w:fldChar w:fldCharType="end"/>
        </w:r>
      </w:hyperlink>
    </w:p>
    <w:p w14:paraId="4820816A" w14:textId="77777777" w:rsidR="007B53A1" w:rsidRDefault="002B123E" w:rsidP="006976FD">
      <w:pPr>
        <w:pStyle w:val="TOC1"/>
        <w:rPr>
          <w:rFonts w:eastAsiaTheme="minorEastAsia"/>
          <w:lang w:val="en-US"/>
        </w:rPr>
      </w:pPr>
      <w:hyperlink w:anchor="_Toc382949870" w:history="1">
        <w:r w:rsidR="007B53A1" w:rsidRPr="007A3A65">
          <w:rPr>
            <w:rStyle w:val="Hyperlink"/>
          </w:rPr>
          <w:t>26 pav. Respondentų pasiskirstymas pagal asmeninio pajam</w:t>
        </w:r>
        <w:r w:rsidR="008E4E07">
          <w:rPr>
            <w:rStyle w:val="Hyperlink"/>
          </w:rPr>
          <w:t>ų ir išlaidų  biudžeto sudarymą</w:t>
        </w:r>
        <w:r w:rsidR="007B53A1">
          <w:rPr>
            <w:webHidden/>
          </w:rPr>
          <w:tab/>
        </w:r>
        <w:r w:rsidR="00E10002">
          <w:rPr>
            <w:webHidden/>
          </w:rPr>
          <w:fldChar w:fldCharType="begin"/>
        </w:r>
        <w:r w:rsidR="007B53A1">
          <w:rPr>
            <w:webHidden/>
          </w:rPr>
          <w:instrText xml:space="preserve"> PAGEREF _Toc382949870 \h </w:instrText>
        </w:r>
        <w:r w:rsidR="00E10002">
          <w:rPr>
            <w:webHidden/>
          </w:rPr>
        </w:r>
        <w:r w:rsidR="00E10002">
          <w:rPr>
            <w:webHidden/>
          </w:rPr>
          <w:fldChar w:fldCharType="separate"/>
        </w:r>
        <w:r w:rsidR="00457318">
          <w:rPr>
            <w:webHidden/>
          </w:rPr>
          <w:t>57</w:t>
        </w:r>
        <w:r w:rsidR="00E10002">
          <w:rPr>
            <w:webHidden/>
          </w:rPr>
          <w:fldChar w:fldCharType="end"/>
        </w:r>
      </w:hyperlink>
    </w:p>
    <w:p w14:paraId="2211A1D1" w14:textId="77777777" w:rsidR="007B53A1" w:rsidRDefault="002B123E" w:rsidP="006976FD">
      <w:pPr>
        <w:pStyle w:val="TOC1"/>
        <w:rPr>
          <w:rFonts w:eastAsiaTheme="minorEastAsia"/>
          <w:lang w:val="en-US"/>
        </w:rPr>
      </w:pPr>
      <w:hyperlink w:anchor="_Toc382949871" w:history="1">
        <w:r w:rsidR="007B53A1" w:rsidRPr="007A3A65">
          <w:rPr>
            <w:rStyle w:val="Hyperlink"/>
          </w:rPr>
          <w:t>28 pav. Respondentų pasiskirstymas pagal planuojamų pajamų struk</w:t>
        </w:r>
        <w:r w:rsidR="003B793B">
          <w:rPr>
            <w:rStyle w:val="Hyperlink"/>
          </w:rPr>
          <w:t>tūrą pensinio amžiaus metu</w:t>
        </w:r>
        <w:r w:rsidR="007B53A1">
          <w:rPr>
            <w:webHidden/>
          </w:rPr>
          <w:tab/>
        </w:r>
        <w:r w:rsidR="00E10002">
          <w:rPr>
            <w:webHidden/>
          </w:rPr>
          <w:fldChar w:fldCharType="begin"/>
        </w:r>
        <w:r w:rsidR="007B53A1">
          <w:rPr>
            <w:webHidden/>
          </w:rPr>
          <w:instrText xml:space="preserve"> PAGEREF _Toc382949871 \h </w:instrText>
        </w:r>
        <w:r w:rsidR="00E10002">
          <w:rPr>
            <w:webHidden/>
          </w:rPr>
        </w:r>
        <w:r w:rsidR="00E10002">
          <w:rPr>
            <w:webHidden/>
          </w:rPr>
          <w:fldChar w:fldCharType="separate"/>
        </w:r>
        <w:r w:rsidR="00457318">
          <w:rPr>
            <w:webHidden/>
          </w:rPr>
          <w:t>58</w:t>
        </w:r>
        <w:r w:rsidR="00E10002">
          <w:rPr>
            <w:webHidden/>
          </w:rPr>
          <w:fldChar w:fldCharType="end"/>
        </w:r>
      </w:hyperlink>
    </w:p>
    <w:p w14:paraId="19798E65" w14:textId="77777777" w:rsidR="007B53A1" w:rsidRDefault="002B123E" w:rsidP="006976FD">
      <w:pPr>
        <w:pStyle w:val="TOC1"/>
        <w:rPr>
          <w:rFonts w:eastAsiaTheme="minorEastAsia"/>
          <w:lang w:val="en-US"/>
        </w:rPr>
      </w:pPr>
      <w:hyperlink w:anchor="_Toc382949872" w:history="1">
        <w:r w:rsidR="007B53A1" w:rsidRPr="007A3A65">
          <w:rPr>
            <w:rStyle w:val="Hyperlink"/>
          </w:rPr>
          <w:t xml:space="preserve">29 pav. Respondentų pasiskirstymas pagal finansinės gerovės pasiekimo laikotarpį </w:t>
        </w:r>
        <w:r w:rsidR="007B53A1">
          <w:rPr>
            <w:webHidden/>
          </w:rPr>
          <w:tab/>
        </w:r>
        <w:r w:rsidR="00E10002">
          <w:rPr>
            <w:webHidden/>
          </w:rPr>
          <w:fldChar w:fldCharType="begin"/>
        </w:r>
        <w:r w:rsidR="007B53A1">
          <w:rPr>
            <w:webHidden/>
          </w:rPr>
          <w:instrText xml:space="preserve"> PAGEREF _Toc382949872 \h </w:instrText>
        </w:r>
        <w:r w:rsidR="00E10002">
          <w:rPr>
            <w:webHidden/>
          </w:rPr>
        </w:r>
        <w:r w:rsidR="00E10002">
          <w:rPr>
            <w:webHidden/>
          </w:rPr>
          <w:fldChar w:fldCharType="separate"/>
        </w:r>
        <w:r w:rsidR="00457318">
          <w:rPr>
            <w:webHidden/>
          </w:rPr>
          <w:t>59</w:t>
        </w:r>
        <w:r w:rsidR="00E10002">
          <w:rPr>
            <w:webHidden/>
          </w:rPr>
          <w:fldChar w:fldCharType="end"/>
        </w:r>
      </w:hyperlink>
    </w:p>
    <w:p w14:paraId="67586665" w14:textId="77777777" w:rsidR="007B53A1" w:rsidRDefault="002B123E" w:rsidP="006976FD">
      <w:pPr>
        <w:pStyle w:val="TOC1"/>
        <w:rPr>
          <w:rFonts w:eastAsiaTheme="minorEastAsia"/>
          <w:lang w:val="en-US"/>
        </w:rPr>
      </w:pPr>
      <w:hyperlink w:anchor="_Toc382949873" w:history="1">
        <w:r w:rsidR="007B53A1" w:rsidRPr="007A3A65">
          <w:rPr>
            <w:rStyle w:val="Hyperlink"/>
          </w:rPr>
          <w:t xml:space="preserve">31 pav. Respondentų finansinių paslaugų sutarčių pasirašymo elgsena </w:t>
        </w:r>
        <w:r w:rsidR="007B53A1">
          <w:rPr>
            <w:webHidden/>
          </w:rPr>
          <w:tab/>
        </w:r>
        <w:r w:rsidR="00E10002">
          <w:rPr>
            <w:webHidden/>
          </w:rPr>
          <w:fldChar w:fldCharType="begin"/>
        </w:r>
        <w:r w:rsidR="007B53A1">
          <w:rPr>
            <w:webHidden/>
          </w:rPr>
          <w:instrText xml:space="preserve"> PAGEREF _Toc382949873 \h </w:instrText>
        </w:r>
        <w:r w:rsidR="00E10002">
          <w:rPr>
            <w:webHidden/>
          </w:rPr>
        </w:r>
        <w:r w:rsidR="00E10002">
          <w:rPr>
            <w:webHidden/>
          </w:rPr>
          <w:fldChar w:fldCharType="separate"/>
        </w:r>
        <w:r w:rsidR="00457318">
          <w:rPr>
            <w:webHidden/>
          </w:rPr>
          <w:t>61</w:t>
        </w:r>
        <w:r w:rsidR="00E10002">
          <w:rPr>
            <w:webHidden/>
          </w:rPr>
          <w:fldChar w:fldCharType="end"/>
        </w:r>
      </w:hyperlink>
    </w:p>
    <w:p w14:paraId="455D2940" w14:textId="77777777" w:rsidR="007B53A1" w:rsidRDefault="002B123E" w:rsidP="006976FD">
      <w:pPr>
        <w:pStyle w:val="TOC1"/>
        <w:rPr>
          <w:rFonts w:eastAsiaTheme="minorEastAsia"/>
          <w:lang w:val="en-US"/>
        </w:rPr>
      </w:pPr>
      <w:hyperlink w:anchor="_Toc382949874" w:history="1">
        <w:r w:rsidR="007B53A1" w:rsidRPr="007A3A65">
          <w:rPr>
            <w:rStyle w:val="Hyperlink"/>
          </w:rPr>
          <w:t>36 pav. Respondentų (ne)žinojimas apie 2012 – 2016 metų finansinio šv</w:t>
        </w:r>
        <w:r w:rsidR="003B793B">
          <w:rPr>
            <w:rStyle w:val="Hyperlink"/>
          </w:rPr>
          <w:t>ietimo koncepcijos įgyvendinimą</w:t>
        </w:r>
        <w:r w:rsidR="007B53A1">
          <w:rPr>
            <w:webHidden/>
          </w:rPr>
          <w:tab/>
        </w:r>
        <w:r w:rsidR="00E10002">
          <w:rPr>
            <w:webHidden/>
          </w:rPr>
          <w:fldChar w:fldCharType="begin"/>
        </w:r>
        <w:r w:rsidR="007B53A1">
          <w:rPr>
            <w:webHidden/>
          </w:rPr>
          <w:instrText xml:space="preserve"> PAGEREF _Toc382949874 \h </w:instrText>
        </w:r>
        <w:r w:rsidR="00E10002">
          <w:rPr>
            <w:webHidden/>
          </w:rPr>
        </w:r>
        <w:r w:rsidR="00E10002">
          <w:rPr>
            <w:webHidden/>
          </w:rPr>
          <w:fldChar w:fldCharType="separate"/>
        </w:r>
        <w:r w:rsidR="00457318">
          <w:rPr>
            <w:webHidden/>
          </w:rPr>
          <w:t>64</w:t>
        </w:r>
        <w:r w:rsidR="00E10002">
          <w:rPr>
            <w:webHidden/>
          </w:rPr>
          <w:fldChar w:fldCharType="end"/>
        </w:r>
      </w:hyperlink>
    </w:p>
    <w:p w14:paraId="2204600E" w14:textId="77777777" w:rsidR="007B53A1" w:rsidRDefault="002B123E" w:rsidP="006976FD">
      <w:pPr>
        <w:pStyle w:val="TOC1"/>
        <w:rPr>
          <w:rFonts w:eastAsiaTheme="minorEastAsia"/>
          <w:lang w:val="en-US"/>
        </w:rPr>
      </w:pPr>
      <w:hyperlink w:anchor="_Toc382949875" w:history="1">
        <w:r w:rsidR="007B53A1" w:rsidRPr="007A3A65">
          <w:rPr>
            <w:rStyle w:val="Hyperlink"/>
          </w:rPr>
          <w:t xml:space="preserve">36 pav. Respondentų pasiskirstymas pagal valstybės švietimo finansavimo vertinimą </w:t>
        </w:r>
        <w:r w:rsidR="007B53A1">
          <w:rPr>
            <w:webHidden/>
          </w:rPr>
          <w:tab/>
        </w:r>
        <w:r w:rsidR="00E10002">
          <w:rPr>
            <w:webHidden/>
          </w:rPr>
          <w:fldChar w:fldCharType="begin"/>
        </w:r>
        <w:r w:rsidR="007B53A1">
          <w:rPr>
            <w:webHidden/>
          </w:rPr>
          <w:instrText xml:space="preserve"> PAGEREF _Toc382949875 \h </w:instrText>
        </w:r>
        <w:r w:rsidR="00E10002">
          <w:rPr>
            <w:webHidden/>
          </w:rPr>
        </w:r>
        <w:r w:rsidR="00E10002">
          <w:rPr>
            <w:webHidden/>
          </w:rPr>
          <w:fldChar w:fldCharType="separate"/>
        </w:r>
        <w:r w:rsidR="00457318">
          <w:rPr>
            <w:webHidden/>
          </w:rPr>
          <w:t>65</w:t>
        </w:r>
        <w:r w:rsidR="00E10002">
          <w:rPr>
            <w:webHidden/>
          </w:rPr>
          <w:fldChar w:fldCharType="end"/>
        </w:r>
      </w:hyperlink>
    </w:p>
    <w:p w14:paraId="1CE5D0D4" w14:textId="77777777" w:rsidR="007B53A1" w:rsidRDefault="002B123E" w:rsidP="006976FD">
      <w:pPr>
        <w:pStyle w:val="TOC1"/>
        <w:rPr>
          <w:rFonts w:eastAsiaTheme="minorEastAsia"/>
          <w:lang w:val="en-US"/>
        </w:rPr>
      </w:pPr>
      <w:hyperlink w:anchor="_Toc382949876" w:history="1">
        <w:r w:rsidR="007B53A1" w:rsidRPr="007A3A65">
          <w:rPr>
            <w:rStyle w:val="Hyperlink"/>
          </w:rPr>
          <w:t>37 pav. Respondentų (ne)žinojimas apie tinklapį</w:t>
        </w:r>
        <w:r w:rsidR="007B53A1">
          <w:rPr>
            <w:webHidden/>
          </w:rPr>
          <w:tab/>
        </w:r>
        <w:r w:rsidR="00E10002">
          <w:rPr>
            <w:webHidden/>
          </w:rPr>
          <w:fldChar w:fldCharType="begin"/>
        </w:r>
        <w:r w:rsidR="007B53A1">
          <w:rPr>
            <w:webHidden/>
          </w:rPr>
          <w:instrText xml:space="preserve"> PAGEREF _Toc382949876 \h </w:instrText>
        </w:r>
        <w:r w:rsidR="00E10002">
          <w:rPr>
            <w:webHidden/>
          </w:rPr>
        </w:r>
        <w:r w:rsidR="00E10002">
          <w:rPr>
            <w:webHidden/>
          </w:rPr>
          <w:fldChar w:fldCharType="separate"/>
        </w:r>
        <w:r w:rsidR="00457318">
          <w:rPr>
            <w:webHidden/>
          </w:rPr>
          <w:t>66</w:t>
        </w:r>
        <w:r w:rsidR="00E10002">
          <w:rPr>
            <w:webHidden/>
          </w:rPr>
          <w:fldChar w:fldCharType="end"/>
        </w:r>
      </w:hyperlink>
    </w:p>
    <w:p w14:paraId="37892364" w14:textId="77777777" w:rsidR="007B53A1" w:rsidRDefault="002B123E" w:rsidP="006976FD">
      <w:pPr>
        <w:pStyle w:val="TOC1"/>
        <w:rPr>
          <w:rFonts w:eastAsiaTheme="minorEastAsia"/>
          <w:lang w:val="en-US"/>
        </w:rPr>
      </w:pPr>
      <w:hyperlink w:anchor="_Toc382949877" w:history="1">
        <w:r w:rsidR="007B53A1" w:rsidRPr="007A3A65">
          <w:rPr>
            <w:rStyle w:val="Hyperlink"/>
          </w:rPr>
          <w:t xml:space="preserve">38 pav. Respondentų pasiskirstymas pagal savo finansinio išprusimo vertinimą (nurodant savo finansinio išprusimo laiptelį) </w:t>
        </w:r>
        <w:r w:rsidR="007B53A1">
          <w:rPr>
            <w:webHidden/>
          </w:rPr>
          <w:tab/>
        </w:r>
        <w:r w:rsidR="00E10002">
          <w:rPr>
            <w:webHidden/>
          </w:rPr>
          <w:fldChar w:fldCharType="begin"/>
        </w:r>
        <w:r w:rsidR="007B53A1">
          <w:rPr>
            <w:webHidden/>
          </w:rPr>
          <w:instrText xml:space="preserve"> PAGEREF _Toc382949877 \h </w:instrText>
        </w:r>
        <w:r w:rsidR="00E10002">
          <w:rPr>
            <w:webHidden/>
          </w:rPr>
        </w:r>
        <w:r w:rsidR="00E10002">
          <w:rPr>
            <w:webHidden/>
          </w:rPr>
          <w:fldChar w:fldCharType="separate"/>
        </w:r>
        <w:r w:rsidR="00457318">
          <w:rPr>
            <w:webHidden/>
          </w:rPr>
          <w:t>67</w:t>
        </w:r>
        <w:r w:rsidR="00E10002">
          <w:rPr>
            <w:webHidden/>
          </w:rPr>
          <w:fldChar w:fldCharType="end"/>
        </w:r>
      </w:hyperlink>
    </w:p>
    <w:p w14:paraId="231F8D05" w14:textId="77777777" w:rsidR="007B53A1" w:rsidRDefault="002B123E" w:rsidP="006976FD">
      <w:pPr>
        <w:pStyle w:val="TOC1"/>
        <w:rPr>
          <w:rFonts w:eastAsiaTheme="minorEastAsia"/>
          <w:lang w:val="en-US"/>
        </w:rPr>
      </w:pPr>
      <w:hyperlink w:anchor="_Toc382949878" w:history="1">
        <w:r w:rsidR="007B53A1" w:rsidRPr="007A3A65">
          <w:rPr>
            <w:rStyle w:val="Hyperlink"/>
          </w:rPr>
          <w:t>41 pav. Respondentų (ne)sutikimas mokėti didesnius mokesčius, kad būtų p</w:t>
        </w:r>
        <w:r w:rsidR="008159A5">
          <w:rPr>
            <w:rStyle w:val="Hyperlink"/>
          </w:rPr>
          <w:t>adidintas švietimo finansavimas</w:t>
        </w:r>
        <w:r w:rsidR="007B53A1">
          <w:rPr>
            <w:webHidden/>
          </w:rPr>
          <w:tab/>
        </w:r>
        <w:r w:rsidR="00E10002">
          <w:rPr>
            <w:webHidden/>
          </w:rPr>
          <w:fldChar w:fldCharType="begin"/>
        </w:r>
        <w:r w:rsidR="007B53A1">
          <w:rPr>
            <w:webHidden/>
          </w:rPr>
          <w:instrText xml:space="preserve"> PAGEREF _Toc382949878 \h </w:instrText>
        </w:r>
        <w:r w:rsidR="00E10002">
          <w:rPr>
            <w:webHidden/>
          </w:rPr>
        </w:r>
        <w:r w:rsidR="00E10002">
          <w:rPr>
            <w:webHidden/>
          </w:rPr>
          <w:fldChar w:fldCharType="separate"/>
        </w:r>
        <w:r w:rsidR="00457318">
          <w:rPr>
            <w:webHidden/>
          </w:rPr>
          <w:t>69</w:t>
        </w:r>
        <w:r w:rsidR="00E10002">
          <w:rPr>
            <w:webHidden/>
          </w:rPr>
          <w:fldChar w:fldCharType="end"/>
        </w:r>
      </w:hyperlink>
    </w:p>
    <w:p w14:paraId="0C71BC8E" w14:textId="77777777" w:rsidR="007B53A1" w:rsidRDefault="002B123E" w:rsidP="006976FD">
      <w:pPr>
        <w:pStyle w:val="TOC1"/>
        <w:rPr>
          <w:rFonts w:eastAsiaTheme="minorEastAsia"/>
          <w:lang w:val="en-US"/>
        </w:rPr>
      </w:pPr>
      <w:hyperlink w:anchor="_Toc382949879" w:history="1">
        <w:r w:rsidR="007B53A1" w:rsidRPr="007A3A65">
          <w:rPr>
            <w:rStyle w:val="Hyperlink"/>
          </w:rPr>
          <w:t>11 pav. 3 baziniai klausimai finansinio išprusimo lygiui nustatyti pagal Lusardi  ir Mitchell</w:t>
        </w:r>
        <w:r w:rsidR="007B53A1">
          <w:rPr>
            <w:webHidden/>
          </w:rPr>
          <w:tab/>
        </w:r>
        <w:r w:rsidR="00E10002">
          <w:rPr>
            <w:webHidden/>
          </w:rPr>
          <w:fldChar w:fldCharType="begin"/>
        </w:r>
        <w:r w:rsidR="007B53A1">
          <w:rPr>
            <w:webHidden/>
          </w:rPr>
          <w:instrText xml:space="preserve"> PAGEREF _Toc382949879 \h </w:instrText>
        </w:r>
        <w:r w:rsidR="00E10002">
          <w:rPr>
            <w:webHidden/>
          </w:rPr>
        </w:r>
        <w:r w:rsidR="00E10002">
          <w:rPr>
            <w:webHidden/>
          </w:rPr>
          <w:fldChar w:fldCharType="separate"/>
        </w:r>
        <w:r w:rsidR="00457318">
          <w:rPr>
            <w:webHidden/>
          </w:rPr>
          <w:t>89</w:t>
        </w:r>
        <w:r w:rsidR="00E10002">
          <w:rPr>
            <w:webHidden/>
          </w:rPr>
          <w:fldChar w:fldCharType="end"/>
        </w:r>
      </w:hyperlink>
    </w:p>
    <w:p w14:paraId="025B4EDC" w14:textId="77777777" w:rsidR="007B53A1" w:rsidRDefault="002B123E" w:rsidP="006976FD">
      <w:pPr>
        <w:pStyle w:val="TOC1"/>
        <w:rPr>
          <w:rFonts w:eastAsiaTheme="minorEastAsia"/>
          <w:lang w:val="en-US"/>
        </w:rPr>
      </w:pPr>
      <w:hyperlink w:anchor="_Toc382949880" w:history="1">
        <w:r w:rsidR="007B53A1" w:rsidRPr="007A3A65">
          <w:rPr>
            <w:rStyle w:val="Hyperlink"/>
          </w:rPr>
          <w:t>12 pav. EBPO išskirti 8 klausimai iš žinių srities</w:t>
        </w:r>
        <w:r w:rsidR="007B53A1">
          <w:rPr>
            <w:webHidden/>
          </w:rPr>
          <w:tab/>
        </w:r>
        <w:r w:rsidR="00E10002">
          <w:rPr>
            <w:webHidden/>
          </w:rPr>
          <w:fldChar w:fldCharType="begin"/>
        </w:r>
        <w:r w:rsidR="007B53A1">
          <w:rPr>
            <w:webHidden/>
          </w:rPr>
          <w:instrText xml:space="preserve"> PAGEREF _Toc382949880 \h </w:instrText>
        </w:r>
        <w:r w:rsidR="00E10002">
          <w:rPr>
            <w:webHidden/>
          </w:rPr>
        </w:r>
        <w:r w:rsidR="00E10002">
          <w:rPr>
            <w:webHidden/>
          </w:rPr>
          <w:fldChar w:fldCharType="separate"/>
        </w:r>
        <w:r w:rsidR="00457318">
          <w:rPr>
            <w:webHidden/>
          </w:rPr>
          <w:t>90</w:t>
        </w:r>
        <w:r w:rsidR="00E10002">
          <w:rPr>
            <w:webHidden/>
          </w:rPr>
          <w:fldChar w:fldCharType="end"/>
        </w:r>
      </w:hyperlink>
    </w:p>
    <w:p w14:paraId="03ECF50A" w14:textId="77777777" w:rsidR="007B53A1" w:rsidRDefault="002B123E" w:rsidP="006976FD">
      <w:pPr>
        <w:pStyle w:val="TOC1"/>
        <w:rPr>
          <w:rFonts w:eastAsiaTheme="minorEastAsia"/>
          <w:lang w:val="en-US"/>
        </w:rPr>
      </w:pPr>
      <w:hyperlink w:anchor="_Toc382949881" w:history="1">
        <w:r w:rsidR="007B53A1" w:rsidRPr="007A3A65">
          <w:rPr>
            <w:rStyle w:val="Hyperlink"/>
          </w:rPr>
          <w:t>13 pav. Požiūrio ir turimų nuostatų klausimai</w:t>
        </w:r>
        <w:r w:rsidR="007B53A1">
          <w:rPr>
            <w:webHidden/>
          </w:rPr>
          <w:tab/>
        </w:r>
        <w:r w:rsidR="00E10002">
          <w:rPr>
            <w:webHidden/>
          </w:rPr>
          <w:fldChar w:fldCharType="begin"/>
        </w:r>
        <w:r w:rsidR="007B53A1">
          <w:rPr>
            <w:webHidden/>
          </w:rPr>
          <w:instrText xml:space="preserve"> PAGEREF _Toc382949881 \h </w:instrText>
        </w:r>
        <w:r w:rsidR="00E10002">
          <w:rPr>
            <w:webHidden/>
          </w:rPr>
        </w:r>
        <w:r w:rsidR="00E10002">
          <w:rPr>
            <w:webHidden/>
          </w:rPr>
          <w:fldChar w:fldCharType="separate"/>
        </w:r>
        <w:r w:rsidR="00457318">
          <w:rPr>
            <w:webHidden/>
          </w:rPr>
          <w:t>91</w:t>
        </w:r>
        <w:r w:rsidR="00E10002">
          <w:rPr>
            <w:webHidden/>
          </w:rPr>
          <w:fldChar w:fldCharType="end"/>
        </w:r>
      </w:hyperlink>
    </w:p>
    <w:p w14:paraId="34812D12" w14:textId="77777777" w:rsidR="007B53A1" w:rsidRDefault="002B123E" w:rsidP="006976FD">
      <w:pPr>
        <w:pStyle w:val="TOC1"/>
        <w:rPr>
          <w:rFonts w:eastAsiaTheme="minorEastAsia"/>
          <w:lang w:val="en-US"/>
        </w:rPr>
      </w:pPr>
      <w:hyperlink w:anchor="_Toc382949882" w:history="1">
        <w:r w:rsidR="007B53A1" w:rsidRPr="007A3A65">
          <w:rPr>
            <w:rStyle w:val="Hyperlink"/>
          </w:rPr>
          <w:t>14 pav. Finansinės elgsenos rezultatai pagal šalis</w:t>
        </w:r>
        <w:r w:rsidR="007B53A1">
          <w:rPr>
            <w:webHidden/>
          </w:rPr>
          <w:tab/>
        </w:r>
        <w:r w:rsidR="00E10002">
          <w:rPr>
            <w:webHidden/>
          </w:rPr>
          <w:fldChar w:fldCharType="begin"/>
        </w:r>
        <w:r w:rsidR="007B53A1">
          <w:rPr>
            <w:webHidden/>
          </w:rPr>
          <w:instrText xml:space="preserve"> PAGEREF _Toc382949882 \h </w:instrText>
        </w:r>
        <w:r w:rsidR="00E10002">
          <w:rPr>
            <w:webHidden/>
          </w:rPr>
        </w:r>
        <w:r w:rsidR="00E10002">
          <w:rPr>
            <w:webHidden/>
          </w:rPr>
          <w:fldChar w:fldCharType="separate"/>
        </w:r>
        <w:r w:rsidR="00457318">
          <w:rPr>
            <w:webHidden/>
          </w:rPr>
          <w:t>92</w:t>
        </w:r>
        <w:r w:rsidR="00E10002">
          <w:rPr>
            <w:webHidden/>
          </w:rPr>
          <w:fldChar w:fldCharType="end"/>
        </w:r>
      </w:hyperlink>
    </w:p>
    <w:p w14:paraId="5AAACAFE" w14:textId="77777777" w:rsidR="007B53A1" w:rsidRDefault="002B123E" w:rsidP="006976FD">
      <w:pPr>
        <w:pStyle w:val="TOC1"/>
        <w:rPr>
          <w:rFonts w:eastAsiaTheme="minorEastAsia"/>
          <w:lang w:val="en-US"/>
        </w:rPr>
      </w:pPr>
      <w:hyperlink w:anchor="_Toc382949883" w:history="1">
        <w:r w:rsidR="007B53A1" w:rsidRPr="007A3A65">
          <w:rPr>
            <w:rStyle w:val="Hyperlink"/>
          </w:rPr>
          <w:t>15 pav. Finansinio išprusimo rezultatai pagal šalis ir 3 klausimų grupes – žinios, elgsena, požiūris ir nuostatos</w:t>
        </w:r>
        <w:r w:rsidR="007B53A1">
          <w:rPr>
            <w:webHidden/>
          </w:rPr>
          <w:tab/>
        </w:r>
        <w:r w:rsidR="00E10002">
          <w:rPr>
            <w:webHidden/>
          </w:rPr>
          <w:fldChar w:fldCharType="begin"/>
        </w:r>
        <w:r w:rsidR="007B53A1">
          <w:rPr>
            <w:webHidden/>
          </w:rPr>
          <w:instrText xml:space="preserve"> PAGEREF _Toc382949883 \h </w:instrText>
        </w:r>
        <w:r w:rsidR="00E10002">
          <w:rPr>
            <w:webHidden/>
          </w:rPr>
        </w:r>
        <w:r w:rsidR="00E10002">
          <w:rPr>
            <w:webHidden/>
          </w:rPr>
          <w:fldChar w:fldCharType="separate"/>
        </w:r>
        <w:r w:rsidR="00457318">
          <w:rPr>
            <w:webHidden/>
          </w:rPr>
          <w:t>93</w:t>
        </w:r>
        <w:r w:rsidR="00E10002">
          <w:rPr>
            <w:webHidden/>
          </w:rPr>
          <w:fldChar w:fldCharType="end"/>
        </w:r>
      </w:hyperlink>
    </w:p>
    <w:p w14:paraId="653A5D75" w14:textId="77777777" w:rsidR="007B53A1" w:rsidRDefault="002B123E" w:rsidP="006976FD">
      <w:pPr>
        <w:pStyle w:val="TOC1"/>
        <w:rPr>
          <w:rFonts w:eastAsiaTheme="minorEastAsia"/>
          <w:lang w:val="en-US"/>
        </w:rPr>
      </w:pPr>
      <w:hyperlink w:anchor="_Toc382949884" w:history="1">
        <w:r w:rsidR="007B53A1" w:rsidRPr="007A3A65">
          <w:rPr>
            <w:rStyle w:val="Hyperlink"/>
          </w:rPr>
          <w:t>16 pav. Finansinio švietimo temos pagal tikslines (gyvenimo ciklo) auditorijas</w:t>
        </w:r>
        <w:r w:rsidR="007B53A1">
          <w:rPr>
            <w:webHidden/>
          </w:rPr>
          <w:tab/>
        </w:r>
        <w:r w:rsidR="00E10002">
          <w:rPr>
            <w:webHidden/>
          </w:rPr>
          <w:fldChar w:fldCharType="begin"/>
        </w:r>
        <w:r w:rsidR="007B53A1">
          <w:rPr>
            <w:webHidden/>
          </w:rPr>
          <w:instrText xml:space="preserve"> PAGEREF _Toc382949884 \h </w:instrText>
        </w:r>
        <w:r w:rsidR="00E10002">
          <w:rPr>
            <w:webHidden/>
          </w:rPr>
        </w:r>
        <w:r w:rsidR="00E10002">
          <w:rPr>
            <w:webHidden/>
          </w:rPr>
          <w:fldChar w:fldCharType="separate"/>
        </w:r>
        <w:r w:rsidR="00457318">
          <w:rPr>
            <w:webHidden/>
          </w:rPr>
          <w:t>94</w:t>
        </w:r>
        <w:r w:rsidR="00E10002">
          <w:rPr>
            <w:webHidden/>
          </w:rPr>
          <w:fldChar w:fldCharType="end"/>
        </w:r>
      </w:hyperlink>
    </w:p>
    <w:p w14:paraId="0B20384F" w14:textId="77777777" w:rsidR="007B53A1" w:rsidRDefault="002B123E" w:rsidP="006976FD">
      <w:pPr>
        <w:pStyle w:val="TOC1"/>
        <w:rPr>
          <w:rFonts w:eastAsiaTheme="minorEastAsia"/>
          <w:lang w:val="en-US"/>
        </w:rPr>
      </w:pPr>
      <w:hyperlink w:anchor="_Toc382949885" w:history="1">
        <w:r w:rsidR="007B53A1" w:rsidRPr="007A3A65">
          <w:rPr>
            <w:rStyle w:val="Hyperlink"/>
          </w:rPr>
          <w:t>17 pav. Finansinio švietimo temos pagal tikslines (specifines) auditorijas</w:t>
        </w:r>
        <w:r w:rsidR="007B53A1">
          <w:rPr>
            <w:webHidden/>
          </w:rPr>
          <w:tab/>
        </w:r>
        <w:r w:rsidR="00E10002">
          <w:rPr>
            <w:webHidden/>
          </w:rPr>
          <w:fldChar w:fldCharType="begin"/>
        </w:r>
        <w:r w:rsidR="007B53A1">
          <w:rPr>
            <w:webHidden/>
          </w:rPr>
          <w:instrText xml:space="preserve"> PAGEREF _Toc382949885 \h </w:instrText>
        </w:r>
        <w:r w:rsidR="00E10002">
          <w:rPr>
            <w:webHidden/>
          </w:rPr>
        </w:r>
        <w:r w:rsidR="00E10002">
          <w:rPr>
            <w:webHidden/>
          </w:rPr>
          <w:fldChar w:fldCharType="separate"/>
        </w:r>
        <w:r w:rsidR="00457318">
          <w:rPr>
            <w:webHidden/>
          </w:rPr>
          <w:t>95</w:t>
        </w:r>
        <w:r w:rsidR="00E10002">
          <w:rPr>
            <w:webHidden/>
          </w:rPr>
          <w:fldChar w:fldCharType="end"/>
        </w:r>
      </w:hyperlink>
    </w:p>
    <w:p w14:paraId="6E1CEA44" w14:textId="77777777" w:rsidR="007B53A1" w:rsidRDefault="002B123E" w:rsidP="006976FD">
      <w:pPr>
        <w:pStyle w:val="TOC1"/>
        <w:rPr>
          <w:rFonts w:eastAsiaTheme="minorEastAsia"/>
          <w:lang w:val="en-US"/>
        </w:rPr>
      </w:pPr>
      <w:hyperlink w:anchor="_Toc382949886" w:history="1">
        <w:r w:rsidR="007B53A1" w:rsidRPr="007A3A65">
          <w:rPr>
            <w:rStyle w:val="Hyperlink"/>
          </w:rPr>
          <w:t>18 pav. Respondentų pasi</w:t>
        </w:r>
        <w:r w:rsidR="008159A5">
          <w:rPr>
            <w:rStyle w:val="Hyperlink"/>
          </w:rPr>
          <w:t xml:space="preserve">skirstymas pagal amžiaus grupes </w:t>
        </w:r>
        <w:r w:rsidR="007B53A1">
          <w:rPr>
            <w:webHidden/>
          </w:rPr>
          <w:tab/>
        </w:r>
        <w:r w:rsidR="00E10002">
          <w:rPr>
            <w:webHidden/>
          </w:rPr>
          <w:fldChar w:fldCharType="begin"/>
        </w:r>
        <w:r w:rsidR="007B53A1">
          <w:rPr>
            <w:webHidden/>
          </w:rPr>
          <w:instrText xml:space="preserve"> PAGEREF _Toc382949886 \h </w:instrText>
        </w:r>
        <w:r w:rsidR="00E10002">
          <w:rPr>
            <w:webHidden/>
          </w:rPr>
        </w:r>
        <w:r w:rsidR="00E10002">
          <w:rPr>
            <w:webHidden/>
          </w:rPr>
          <w:fldChar w:fldCharType="separate"/>
        </w:r>
        <w:r w:rsidR="00457318">
          <w:rPr>
            <w:webHidden/>
          </w:rPr>
          <w:t>101</w:t>
        </w:r>
        <w:r w:rsidR="00E10002">
          <w:rPr>
            <w:webHidden/>
          </w:rPr>
          <w:fldChar w:fldCharType="end"/>
        </w:r>
      </w:hyperlink>
    </w:p>
    <w:p w14:paraId="66541C0D" w14:textId="77777777" w:rsidR="007B53A1" w:rsidRDefault="002B123E" w:rsidP="006976FD">
      <w:pPr>
        <w:pStyle w:val="TOC1"/>
        <w:rPr>
          <w:rFonts w:eastAsiaTheme="minorEastAsia"/>
          <w:lang w:val="en-US"/>
        </w:rPr>
      </w:pPr>
      <w:hyperlink w:anchor="_Toc382949887" w:history="1">
        <w:r w:rsidR="007B53A1" w:rsidRPr="007A3A65">
          <w:rPr>
            <w:rStyle w:val="Hyperlink"/>
          </w:rPr>
          <w:t>19 pav. Respondentų pasisk</w:t>
        </w:r>
        <w:r w:rsidR="008159A5">
          <w:rPr>
            <w:rStyle w:val="Hyperlink"/>
          </w:rPr>
          <w:t>irstymas pagal vyrus ir moteris</w:t>
        </w:r>
        <w:r w:rsidR="007B53A1">
          <w:rPr>
            <w:webHidden/>
          </w:rPr>
          <w:tab/>
        </w:r>
        <w:r w:rsidR="00E10002">
          <w:rPr>
            <w:webHidden/>
          </w:rPr>
          <w:fldChar w:fldCharType="begin"/>
        </w:r>
        <w:r w:rsidR="007B53A1">
          <w:rPr>
            <w:webHidden/>
          </w:rPr>
          <w:instrText xml:space="preserve"> PAGEREF _Toc382949887 \h </w:instrText>
        </w:r>
        <w:r w:rsidR="00E10002">
          <w:rPr>
            <w:webHidden/>
          </w:rPr>
        </w:r>
        <w:r w:rsidR="00E10002">
          <w:rPr>
            <w:webHidden/>
          </w:rPr>
          <w:fldChar w:fldCharType="separate"/>
        </w:r>
        <w:r w:rsidR="00457318">
          <w:rPr>
            <w:webHidden/>
          </w:rPr>
          <w:t>101</w:t>
        </w:r>
        <w:r w:rsidR="00E10002">
          <w:rPr>
            <w:webHidden/>
          </w:rPr>
          <w:fldChar w:fldCharType="end"/>
        </w:r>
      </w:hyperlink>
    </w:p>
    <w:p w14:paraId="43C5078C" w14:textId="77777777" w:rsidR="007B53A1" w:rsidRDefault="002B123E" w:rsidP="006976FD">
      <w:pPr>
        <w:pStyle w:val="TOC1"/>
        <w:rPr>
          <w:rFonts w:eastAsiaTheme="minorEastAsia"/>
          <w:lang w:val="en-US"/>
        </w:rPr>
      </w:pPr>
      <w:hyperlink w:anchor="_Toc382949888" w:history="1">
        <w:r w:rsidR="007B53A1" w:rsidRPr="007A3A65">
          <w:rPr>
            <w:rStyle w:val="Hyperlink"/>
          </w:rPr>
          <w:t>20 pav. Respondentų pa</w:t>
        </w:r>
        <w:r w:rsidR="008159A5">
          <w:rPr>
            <w:rStyle w:val="Hyperlink"/>
          </w:rPr>
          <w:t>siskirstymas pagal išsilavinimą</w:t>
        </w:r>
        <w:r w:rsidR="007B53A1">
          <w:rPr>
            <w:webHidden/>
          </w:rPr>
          <w:tab/>
        </w:r>
        <w:r w:rsidR="00E10002">
          <w:rPr>
            <w:webHidden/>
          </w:rPr>
          <w:fldChar w:fldCharType="begin"/>
        </w:r>
        <w:r w:rsidR="007B53A1">
          <w:rPr>
            <w:webHidden/>
          </w:rPr>
          <w:instrText xml:space="preserve"> PAGEREF _Toc382949888 \h </w:instrText>
        </w:r>
        <w:r w:rsidR="00E10002">
          <w:rPr>
            <w:webHidden/>
          </w:rPr>
        </w:r>
        <w:r w:rsidR="00E10002">
          <w:rPr>
            <w:webHidden/>
          </w:rPr>
          <w:fldChar w:fldCharType="separate"/>
        </w:r>
        <w:r w:rsidR="00457318">
          <w:rPr>
            <w:webHidden/>
          </w:rPr>
          <w:t>102</w:t>
        </w:r>
        <w:r w:rsidR="00E10002">
          <w:rPr>
            <w:webHidden/>
          </w:rPr>
          <w:fldChar w:fldCharType="end"/>
        </w:r>
      </w:hyperlink>
    </w:p>
    <w:p w14:paraId="78BF641E" w14:textId="77777777" w:rsidR="007B53A1" w:rsidRDefault="002B123E" w:rsidP="006976FD">
      <w:pPr>
        <w:pStyle w:val="TOC1"/>
        <w:rPr>
          <w:rFonts w:eastAsiaTheme="minorEastAsia"/>
          <w:lang w:val="en-US"/>
        </w:rPr>
      </w:pPr>
      <w:hyperlink w:anchor="_Toc382949889" w:history="1">
        <w:r w:rsidR="007B53A1" w:rsidRPr="007A3A65">
          <w:rPr>
            <w:rStyle w:val="Hyperlink"/>
          </w:rPr>
          <w:t>21 pav. Respondentų pasiskirstymas pagal išsilavinimo pakr</w:t>
        </w:r>
        <w:r w:rsidR="008159A5">
          <w:rPr>
            <w:rStyle w:val="Hyperlink"/>
          </w:rPr>
          <w:t>aipą (finansinis/ nefinansinis)</w:t>
        </w:r>
        <w:r w:rsidR="007B53A1">
          <w:rPr>
            <w:webHidden/>
          </w:rPr>
          <w:tab/>
        </w:r>
        <w:r w:rsidR="00E10002">
          <w:rPr>
            <w:webHidden/>
          </w:rPr>
          <w:fldChar w:fldCharType="begin"/>
        </w:r>
        <w:r w:rsidR="007B53A1">
          <w:rPr>
            <w:webHidden/>
          </w:rPr>
          <w:instrText xml:space="preserve"> PAGEREF _Toc382949889 \h </w:instrText>
        </w:r>
        <w:r w:rsidR="00E10002">
          <w:rPr>
            <w:webHidden/>
          </w:rPr>
        </w:r>
        <w:r w:rsidR="00E10002">
          <w:rPr>
            <w:webHidden/>
          </w:rPr>
          <w:fldChar w:fldCharType="separate"/>
        </w:r>
        <w:r w:rsidR="00457318">
          <w:rPr>
            <w:webHidden/>
          </w:rPr>
          <w:t>102</w:t>
        </w:r>
        <w:r w:rsidR="00E10002">
          <w:rPr>
            <w:webHidden/>
          </w:rPr>
          <w:fldChar w:fldCharType="end"/>
        </w:r>
      </w:hyperlink>
    </w:p>
    <w:p w14:paraId="6170C011" w14:textId="77777777" w:rsidR="007B53A1" w:rsidRDefault="002B123E" w:rsidP="006976FD">
      <w:pPr>
        <w:pStyle w:val="TOC1"/>
        <w:rPr>
          <w:rFonts w:eastAsiaTheme="minorEastAsia"/>
          <w:lang w:val="en-US"/>
        </w:rPr>
      </w:pPr>
      <w:hyperlink w:anchor="_Toc382949890" w:history="1">
        <w:r w:rsidR="007B53A1" w:rsidRPr="007A3A65">
          <w:rPr>
            <w:rStyle w:val="Hyperlink"/>
          </w:rPr>
          <w:t>22 pav. Respondentų pa</w:t>
        </w:r>
        <w:r w:rsidR="008159A5">
          <w:rPr>
            <w:rStyle w:val="Hyperlink"/>
          </w:rPr>
          <w:t>siskirstymas pagal darbo pobūdį</w:t>
        </w:r>
        <w:r w:rsidR="007B53A1">
          <w:rPr>
            <w:webHidden/>
          </w:rPr>
          <w:tab/>
        </w:r>
        <w:r w:rsidR="00E10002">
          <w:rPr>
            <w:webHidden/>
          </w:rPr>
          <w:fldChar w:fldCharType="begin"/>
        </w:r>
        <w:r w:rsidR="007B53A1">
          <w:rPr>
            <w:webHidden/>
          </w:rPr>
          <w:instrText xml:space="preserve"> PAGEREF _Toc382949890 \h </w:instrText>
        </w:r>
        <w:r w:rsidR="00E10002">
          <w:rPr>
            <w:webHidden/>
          </w:rPr>
        </w:r>
        <w:r w:rsidR="00E10002">
          <w:rPr>
            <w:webHidden/>
          </w:rPr>
          <w:fldChar w:fldCharType="separate"/>
        </w:r>
        <w:r w:rsidR="00457318">
          <w:rPr>
            <w:webHidden/>
          </w:rPr>
          <w:t>103</w:t>
        </w:r>
        <w:r w:rsidR="00E10002">
          <w:rPr>
            <w:webHidden/>
          </w:rPr>
          <w:fldChar w:fldCharType="end"/>
        </w:r>
      </w:hyperlink>
    </w:p>
    <w:p w14:paraId="3D853F0B" w14:textId="77777777" w:rsidR="007B53A1" w:rsidRDefault="002B123E" w:rsidP="006976FD">
      <w:pPr>
        <w:pStyle w:val="TOC1"/>
        <w:rPr>
          <w:rFonts w:eastAsiaTheme="minorEastAsia"/>
          <w:lang w:val="en-US"/>
        </w:rPr>
      </w:pPr>
      <w:hyperlink w:anchor="_Toc382949891" w:history="1">
        <w:r w:rsidR="007B53A1" w:rsidRPr="007A3A65">
          <w:rPr>
            <w:rStyle w:val="Hyperlink"/>
          </w:rPr>
          <w:t>23 pav. Responden</w:t>
        </w:r>
        <w:r w:rsidR="008159A5">
          <w:rPr>
            <w:rStyle w:val="Hyperlink"/>
          </w:rPr>
          <w:t>tų pasiskirstymas pagal miestus</w:t>
        </w:r>
        <w:r w:rsidR="007B53A1">
          <w:rPr>
            <w:webHidden/>
          </w:rPr>
          <w:tab/>
        </w:r>
        <w:r w:rsidR="00E10002">
          <w:rPr>
            <w:webHidden/>
          </w:rPr>
          <w:fldChar w:fldCharType="begin"/>
        </w:r>
        <w:r w:rsidR="007B53A1">
          <w:rPr>
            <w:webHidden/>
          </w:rPr>
          <w:instrText xml:space="preserve"> PAGEREF _Toc382949891 \h </w:instrText>
        </w:r>
        <w:r w:rsidR="00E10002">
          <w:rPr>
            <w:webHidden/>
          </w:rPr>
        </w:r>
        <w:r w:rsidR="00E10002">
          <w:rPr>
            <w:webHidden/>
          </w:rPr>
          <w:fldChar w:fldCharType="separate"/>
        </w:r>
        <w:r w:rsidR="00457318">
          <w:rPr>
            <w:webHidden/>
          </w:rPr>
          <w:t>103</w:t>
        </w:r>
        <w:r w:rsidR="00E10002">
          <w:rPr>
            <w:webHidden/>
          </w:rPr>
          <w:fldChar w:fldCharType="end"/>
        </w:r>
      </w:hyperlink>
    </w:p>
    <w:p w14:paraId="3BD04DEE" w14:textId="77777777" w:rsidR="007B53A1" w:rsidRDefault="002B123E" w:rsidP="006976FD">
      <w:pPr>
        <w:pStyle w:val="TOC1"/>
        <w:rPr>
          <w:rFonts w:eastAsiaTheme="minorEastAsia"/>
          <w:lang w:val="en-US"/>
        </w:rPr>
      </w:pPr>
      <w:hyperlink w:anchor="_Toc382949892" w:history="1">
        <w:r w:rsidR="007B53A1" w:rsidRPr="007A3A65">
          <w:rPr>
            <w:rStyle w:val="Hyperlink"/>
          </w:rPr>
          <w:t>23 pav. Respon</w:t>
        </w:r>
        <w:r w:rsidR="008159A5">
          <w:rPr>
            <w:rStyle w:val="Hyperlink"/>
          </w:rPr>
          <w:t>dentų vidutinės mėnesio pajamos</w:t>
        </w:r>
        <w:r w:rsidR="007B53A1">
          <w:rPr>
            <w:webHidden/>
          </w:rPr>
          <w:tab/>
        </w:r>
        <w:r w:rsidR="00E10002">
          <w:rPr>
            <w:webHidden/>
          </w:rPr>
          <w:fldChar w:fldCharType="begin"/>
        </w:r>
        <w:r w:rsidR="007B53A1">
          <w:rPr>
            <w:webHidden/>
          </w:rPr>
          <w:instrText xml:space="preserve"> PAGEREF _Toc382949892 \h </w:instrText>
        </w:r>
        <w:r w:rsidR="00E10002">
          <w:rPr>
            <w:webHidden/>
          </w:rPr>
        </w:r>
        <w:r w:rsidR="00E10002">
          <w:rPr>
            <w:webHidden/>
          </w:rPr>
          <w:fldChar w:fldCharType="separate"/>
        </w:r>
        <w:r w:rsidR="00457318">
          <w:rPr>
            <w:webHidden/>
          </w:rPr>
          <w:t>104</w:t>
        </w:r>
        <w:r w:rsidR="00E10002">
          <w:rPr>
            <w:webHidden/>
          </w:rPr>
          <w:fldChar w:fldCharType="end"/>
        </w:r>
      </w:hyperlink>
    </w:p>
    <w:p w14:paraId="414A817F" w14:textId="77777777" w:rsidR="007B53A1" w:rsidRDefault="002B123E" w:rsidP="006976FD">
      <w:pPr>
        <w:pStyle w:val="TOC1"/>
        <w:rPr>
          <w:rFonts w:eastAsiaTheme="minorEastAsia"/>
          <w:lang w:val="en-US"/>
        </w:rPr>
      </w:pPr>
      <w:hyperlink w:anchor="_Toc382949893" w:history="1">
        <w:r w:rsidR="007B53A1" w:rsidRPr="007A3A65">
          <w:rPr>
            <w:rStyle w:val="Hyperlink"/>
          </w:rPr>
          <w:t>24 pav. Respondentų pasiskirstymas pagal teiginį, kad pinigai yr</w:t>
        </w:r>
        <w:r w:rsidR="008159A5">
          <w:rPr>
            <w:rStyle w:val="Hyperlink"/>
          </w:rPr>
          <w:t>a tik priemonė tikslui pasiekti</w:t>
        </w:r>
        <w:r w:rsidR="007B53A1">
          <w:rPr>
            <w:webHidden/>
          </w:rPr>
          <w:tab/>
        </w:r>
        <w:r w:rsidR="00E10002">
          <w:rPr>
            <w:webHidden/>
          </w:rPr>
          <w:fldChar w:fldCharType="begin"/>
        </w:r>
        <w:r w:rsidR="007B53A1">
          <w:rPr>
            <w:webHidden/>
          </w:rPr>
          <w:instrText xml:space="preserve"> PAGEREF _Toc382949893 \h </w:instrText>
        </w:r>
        <w:r w:rsidR="00E10002">
          <w:rPr>
            <w:webHidden/>
          </w:rPr>
        </w:r>
        <w:r w:rsidR="00E10002">
          <w:rPr>
            <w:webHidden/>
          </w:rPr>
          <w:fldChar w:fldCharType="separate"/>
        </w:r>
        <w:r w:rsidR="00457318">
          <w:rPr>
            <w:webHidden/>
          </w:rPr>
          <w:t>104</w:t>
        </w:r>
        <w:r w:rsidR="00E10002">
          <w:rPr>
            <w:webHidden/>
          </w:rPr>
          <w:fldChar w:fldCharType="end"/>
        </w:r>
      </w:hyperlink>
    </w:p>
    <w:p w14:paraId="6256BD67" w14:textId="77777777" w:rsidR="007B53A1" w:rsidRDefault="002B123E" w:rsidP="006976FD">
      <w:pPr>
        <w:pStyle w:val="TOC1"/>
        <w:rPr>
          <w:rFonts w:eastAsiaTheme="minorEastAsia"/>
          <w:lang w:val="en-US"/>
        </w:rPr>
      </w:pPr>
      <w:hyperlink w:anchor="_Toc382949894" w:history="1">
        <w:r w:rsidR="007B53A1" w:rsidRPr="007A3A65">
          <w:rPr>
            <w:rStyle w:val="Hyperlink"/>
          </w:rPr>
          <w:t>25 pav. Respondentų nuomonė, nuo ko priklaus</w:t>
        </w:r>
        <w:r w:rsidR="008159A5">
          <w:rPr>
            <w:rStyle w:val="Hyperlink"/>
          </w:rPr>
          <w:t>o žmogaus finansinis išprusimas</w:t>
        </w:r>
        <w:r w:rsidR="007B53A1">
          <w:rPr>
            <w:webHidden/>
          </w:rPr>
          <w:tab/>
        </w:r>
        <w:r w:rsidR="00E10002">
          <w:rPr>
            <w:webHidden/>
          </w:rPr>
          <w:fldChar w:fldCharType="begin"/>
        </w:r>
        <w:r w:rsidR="007B53A1">
          <w:rPr>
            <w:webHidden/>
          </w:rPr>
          <w:instrText xml:space="preserve"> PAGEREF _Toc382949894 \h </w:instrText>
        </w:r>
        <w:r w:rsidR="00E10002">
          <w:rPr>
            <w:webHidden/>
          </w:rPr>
        </w:r>
        <w:r w:rsidR="00E10002">
          <w:rPr>
            <w:webHidden/>
          </w:rPr>
          <w:fldChar w:fldCharType="separate"/>
        </w:r>
        <w:r w:rsidR="00457318">
          <w:rPr>
            <w:webHidden/>
          </w:rPr>
          <w:t>105</w:t>
        </w:r>
        <w:r w:rsidR="00E10002">
          <w:rPr>
            <w:webHidden/>
          </w:rPr>
          <w:fldChar w:fldCharType="end"/>
        </w:r>
      </w:hyperlink>
    </w:p>
    <w:p w14:paraId="34ACF136" w14:textId="77777777" w:rsidR="007B53A1" w:rsidRDefault="002B123E" w:rsidP="006976FD">
      <w:pPr>
        <w:pStyle w:val="TOC1"/>
        <w:rPr>
          <w:rFonts w:eastAsiaTheme="minorEastAsia"/>
          <w:lang w:val="en-US"/>
        </w:rPr>
      </w:pPr>
      <w:hyperlink w:anchor="_Toc382949895" w:history="1">
        <w:r w:rsidR="007B53A1" w:rsidRPr="007A3A65">
          <w:rPr>
            <w:rStyle w:val="Hyperlink"/>
          </w:rPr>
          <w:t>27 pav. Respondentų nuomonė, ar investicija į nuosavą būstą yra pati geria</w:t>
        </w:r>
        <w:r w:rsidR="008159A5">
          <w:rPr>
            <w:rStyle w:val="Hyperlink"/>
          </w:rPr>
          <w:t>usia investicija iš visų galimų</w:t>
        </w:r>
        <w:r w:rsidR="007B53A1">
          <w:rPr>
            <w:webHidden/>
          </w:rPr>
          <w:tab/>
        </w:r>
        <w:r w:rsidR="00E10002">
          <w:rPr>
            <w:webHidden/>
          </w:rPr>
          <w:fldChar w:fldCharType="begin"/>
        </w:r>
        <w:r w:rsidR="007B53A1">
          <w:rPr>
            <w:webHidden/>
          </w:rPr>
          <w:instrText xml:space="preserve"> PAGEREF _Toc382949895 \h </w:instrText>
        </w:r>
        <w:r w:rsidR="00E10002">
          <w:rPr>
            <w:webHidden/>
          </w:rPr>
        </w:r>
        <w:r w:rsidR="00E10002">
          <w:rPr>
            <w:webHidden/>
          </w:rPr>
          <w:fldChar w:fldCharType="separate"/>
        </w:r>
        <w:r w:rsidR="00457318">
          <w:rPr>
            <w:webHidden/>
          </w:rPr>
          <w:t>106</w:t>
        </w:r>
        <w:r w:rsidR="00E10002">
          <w:rPr>
            <w:webHidden/>
          </w:rPr>
          <w:fldChar w:fldCharType="end"/>
        </w:r>
      </w:hyperlink>
    </w:p>
    <w:p w14:paraId="69AE6175" w14:textId="77777777" w:rsidR="007B53A1" w:rsidRDefault="002B123E" w:rsidP="006976FD">
      <w:pPr>
        <w:pStyle w:val="TOC1"/>
        <w:rPr>
          <w:rFonts w:eastAsiaTheme="minorEastAsia"/>
          <w:lang w:val="en-US"/>
        </w:rPr>
      </w:pPr>
      <w:hyperlink w:anchor="_Toc382949896" w:history="1">
        <w:r w:rsidR="007B53A1" w:rsidRPr="007A3A65">
          <w:rPr>
            <w:rStyle w:val="Hyperlink"/>
          </w:rPr>
          <w:t xml:space="preserve">30 pav. Respondentų pasiskirstymas pagal norą pakelti savo finansinį išprusimą </w:t>
        </w:r>
        <w:r w:rsidR="007B53A1">
          <w:rPr>
            <w:webHidden/>
          </w:rPr>
          <w:tab/>
        </w:r>
        <w:r w:rsidR="00E10002">
          <w:rPr>
            <w:webHidden/>
          </w:rPr>
          <w:fldChar w:fldCharType="begin"/>
        </w:r>
        <w:r w:rsidR="007B53A1">
          <w:rPr>
            <w:webHidden/>
          </w:rPr>
          <w:instrText xml:space="preserve"> PAGEREF _Toc382949896 \h </w:instrText>
        </w:r>
        <w:r w:rsidR="00E10002">
          <w:rPr>
            <w:webHidden/>
          </w:rPr>
        </w:r>
        <w:r w:rsidR="00E10002">
          <w:rPr>
            <w:webHidden/>
          </w:rPr>
          <w:fldChar w:fldCharType="separate"/>
        </w:r>
        <w:r w:rsidR="00457318">
          <w:rPr>
            <w:webHidden/>
          </w:rPr>
          <w:t>106</w:t>
        </w:r>
        <w:r w:rsidR="00E10002">
          <w:rPr>
            <w:webHidden/>
          </w:rPr>
          <w:fldChar w:fldCharType="end"/>
        </w:r>
      </w:hyperlink>
    </w:p>
    <w:p w14:paraId="61DDB239" w14:textId="77777777" w:rsidR="007B53A1" w:rsidRDefault="002B123E" w:rsidP="006976FD">
      <w:pPr>
        <w:pStyle w:val="TOC1"/>
        <w:rPr>
          <w:rFonts w:eastAsiaTheme="minorEastAsia"/>
          <w:lang w:val="en-US"/>
        </w:rPr>
      </w:pPr>
      <w:hyperlink w:anchor="_Toc382949897" w:history="1">
        <w:r w:rsidR="007B53A1" w:rsidRPr="007A3A65">
          <w:rPr>
            <w:rStyle w:val="Hyperlink"/>
          </w:rPr>
          <w:t>32 pav. Respondentų atsakymai į klausimą, ar kas mėnesį gaunant darbo užmokestį /pajamų, iš karto tam tikrą dalis atidedama ateičiai, senatvei</w:t>
        </w:r>
        <w:r w:rsidR="008159A5">
          <w:rPr>
            <w:rStyle w:val="Hyperlink"/>
          </w:rPr>
          <w:t xml:space="preserve"> ar kitiems reikalams, reikmėms</w:t>
        </w:r>
        <w:r w:rsidR="007B53A1">
          <w:rPr>
            <w:webHidden/>
          </w:rPr>
          <w:tab/>
        </w:r>
        <w:r w:rsidR="00E10002">
          <w:rPr>
            <w:webHidden/>
          </w:rPr>
          <w:fldChar w:fldCharType="begin"/>
        </w:r>
        <w:r w:rsidR="007B53A1">
          <w:rPr>
            <w:webHidden/>
          </w:rPr>
          <w:instrText xml:space="preserve"> PAGEREF _Toc382949897 \h </w:instrText>
        </w:r>
        <w:r w:rsidR="00E10002">
          <w:rPr>
            <w:webHidden/>
          </w:rPr>
        </w:r>
        <w:r w:rsidR="00E10002">
          <w:rPr>
            <w:webHidden/>
          </w:rPr>
          <w:fldChar w:fldCharType="separate"/>
        </w:r>
        <w:r w:rsidR="00457318">
          <w:rPr>
            <w:webHidden/>
          </w:rPr>
          <w:t>107</w:t>
        </w:r>
        <w:r w:rsidR="00E10002">
          <w:rPr>
            <w:webHidden/>
          </w:rPr>
          <w:fldChar w:fldCharType="end"/>
        </w:r>
      </w:hyperlink>
    </w:p>
    <w:p w14:paraId="110B240E" w14:textId="77777777" w:rsidR="007B53A1" w:rsidRDefault="002B123E" w:rsidP="006976FD">
      <w:pPr>
        <w:pStyle w:val="TOC1"/>
        <w:rPr>
          <w:rFonts w:eastAsiaTheme="minorEastAsia"/>
          <w:lang w:val="en-US"/>
        </w:rPr>
      </w:pPr>
      <w:hyperlink w:anchor="_Toc382949898" w:history="1">
        <w:r w:rsidR="007B53A1" w:rsidRPr="007A3A65">
          <w:rPr>
            <w:rStyle w:val="Hyperlink"/>
          </w:rPr>
          <w:t>33 pav. Respondentų atsakymai į klausimą, kas yra racionalus pinigų val</w:t>
        </w:r>
        <w:r w:rsidR="008159A5">
          <w:rPr>
            <w:rStyle w:val="Hyperlink"/>
          </w:rPr>
          <w:t>dymas</w:t>
        </w:r>
        <w:r w:rsidR="007B53A1">
          <w:rPr>
            <w:webHidden/>
          </w:rPr>
          <w:tab/>
        </w:r>
        <w:r w:rsidR="00E10002">
          <w:rPr>
            <w:webHidden/>
          </w:rPr>
          <w:fldChar w:fldCharType="begin"/>
        </w:r>
        <w:r w:rsidR="007B53A1">
          <w:rPr>
            <w:webHidden/>
          </w:rPr>
          <w:instrText xml:space="preserve"> PAGEREF _Toc382949898 \h </w:instrText>
        </w:r>
        <w:r w:rsidR="00E10002">
          <w:rPr>
            <w:webHidden/>
          </w:rPr>
        </w:r>
        <w:r w:rsidR="00E10002">
          <w:rPr>
            <w:webHidden/>
          </w:rPr>
          <w:fldChar w:fldCharType="separate"/>
        </w:r>
        <w:r w:rsidR="00457318">
          <w:rPr>
            <w:webHidden/>
          </w:rPr>
          <w:t>107</w:t>
        </w:r>
        <w:r w:rsidR="00E10002">
          <w:rPr>
            <w:webHidden/>
          </w:rPr>
          <w:fldChar w:fldCharType="end"/>
        </w:r>
      </w:hyperlink>
    </w:p>
    <w:p w14:paraId="7372DD69" w14:textId="77777777" w:rsidR="007B53A1" w:rsidRDefault="002B123E" w:rsidP="006976FD">
      <w:pPr>
        <w:pStyle w:val="TOC1"/>
        <w:rPr>
          <w:rFonts w:eastAsiaTheme="minorEastAsia"/>
          <w:lang w:val="en-US"/>
        </w:rPr>
      </w:pPr>
      <w:hyperlink w:anchor="_Toc382949899" w:history="1">
        <w:r w:rsidR="007B53A1" w:rsidRPr="007A3A65">
          <w:rPr>
            <w:rStyle w:val="Hyperlink"/>
          </w:rPr>
          <w:t>34 pav. Respondentų pasiskirstymas pagal elgseną, netikėt</w:t>
        </w:r>
        <w:r w:rsidR="008159A5">
          <w:rPr>
            <w:rStyle w:val="Hyperlink"/>
          </w:rPr>
          <w:t>ai gavus neplanuotą pinigų sumą</w:t>
        </w:r>
        <w:r w:rsidR="007B53A1">
          <w:rPr>
            <w:webHidden/>
          </w:rPr>
          <w:tab/>
        </w:r>
        <w:r w:rsidR="00E10002">
          <w:rPr>
            <w:webHidden/>
          </w:rPr>
          <w:fldChar w:fldCharType="begin"/>
        </w:r>
        <w:r w:rsidR="007B53A1">
          <w:rPr>
            <w:webHidden/>
          </w:rPr>
          <w:instrText xml:space="preserve"> PAGEREF _Toc382949899 \h </w:instrText>
        </w:r>
        <w:r w:rsidR="00E10002">
          <w:rPr>
            <w:webHidden/>
          </w:rPr>
        </w:r>
        <w:r w:rsidR="00E10002">
          <w:rPr>
            <w:webHidden/>
          </w:rPr>
          <w:fldChar w:fldCharType="separate"/>
        </w:r>
        <w:r w:rsidR="00457318">
          <w:rPr>
            <w:webHidden/>
          </w:rPr>
          <w:t>109</w:t>
        </w:r>
        <w:r w:rsidR="00E10002">
          <w:rPr>
            <w:webHidden/>
          </w:rPr>
          <w:fldChar w:fldCharType="end"/>
        </w:r>
      </w:hyperlink>
    </w:p>
    <w:p w14:paraId="18A50B6B" w14:textId="77777777" w:rsidR="007B53A1" w:rsidRDefault="002B123E" w:rsidP="006976FD">
      <w:pPr>
        <w:pStyle w:val="TOC1"/>
        <w:rPr>
          <w:rFonts w:eastAsiaTheme="minorEastAsia"/>
          <w:lang w:val="en-US"/>
        </w:rPr>
      </w:pPr>
      <w:hyperlink w:anchor="_Toc382949900" w:history="1">
        <w:r w:rsidR="007B53A1" w:rsidRPr="007A3A65">
          <w:rPr>
            <w:rStyle w:val="Hyperlink"/>
          </w:rPr>
          <w:t>35 pav. Respondentų pasiskirstymas pagal laikotarpį, kurį galima gyventi iš  turimų pinig</w:t>
        </w:r>
        <w:r w:rsidR="008159A5">
          <w:rPr>
            <w:rStyle w:val="Hyperlink"/>
          </w:rPr>
          <w:t xml:space="preserve">ų, neuždirbant daugiau nei lito </w:t>
        </w:r>
        <w:r w:rsidR="007B53A1">
          <w:rPr>
            <w:webHidden/>
          </w:rPr>
          <w:tab/>
        </w:r>
        <w:r w:rsidR="00E10002">
          <w:rPr>
            <w:webHidden/>
          </w:rPr>
          <w:fldChar w:fldCharType="begin"/>
        </w:r>
        <w:r w:rsidR="007B53A1">
          <w:rPr>
            <w:webHidden/>
          </w:rPr>
          <w:instrText xml:space="preserve"> PAGEREF _Toc382949900 \h </w:instrText>
        </w:r>
        <w:r w:rsidR="00E10002">
          <w:rPr>
            <w:webHidden/>
          </w:rPr>
        </w:r>
        <w:r w:rsidR="00E10002">
          <w:rPr>
            <w:webHidden/>
          </w:rPr>
          <w:fldChar w:fldCharType="separate"/>
        </w:r>
        <w:r w:rsidR="00457318">
          <w:rPr>
            <w:webHidden/>
          </w:rPr>
          <w:t>109</w:t>
        </w:r>
        <w:r w:rsidR="00E10002">
          <w:rPr>
            <w:webHidden/>
          </w:rPr>
          <w:fldChar w:fldCharType="end"/>
        </w:r>
      </w:hyperlink>
    </w:p>
    <w:p w14:paraId="0EB3CE88" w14:textId="77777777" w:rsidR="007B53A1" w:rsidRDefault="002B123E" w:rsidP="006976FD">
      <w:pPr>
        <w:pStyle w:val="TOC1"/>
        <w:rPr>
          <w:rFonts w:eastAsiaTheme="minorEastAsia"/>
          <w:lang w:val="en-US"/>
        </w:rPr>
      </w:pPr>
      <w:hyperlink w:anchor="_Toc382949901" w:history="1">
        <w:r w:rsidR="007B53A1" w:rsidRPr="007A3A65">
          <w:rPr>
            <w:rStyle w:val="Hyperlink"/>
          </w:rPr>
          <w:t>39 pav. Respondentų pasiskirstymas pagal pasitenkinimą savo finansine p</w:t>
        </w:r>
        <w:r w:rsidR="008159A5">
          <w:rPr>
            <w:rStyle w:val="Hyperlink"/>
          </w:rPr>
          <w:t xml:space="preserve">adėtimi </w:t>
        </w:r>
        <w:r w:rsidR="007B53A1">
          <w:rPr>
            <w:webHidden/>
          </w:rPr>
          <w:tab/>
        </w:r>
        <w:r w:rsidR="00E10002">
          <w:rPr>
            <w:webHidden/>
          </w:rPr>
          <w:fldChar w:fldCharType="begin"/>
        </w:r>
        <w:r w:rsidR="007B53A1">
          <w:rPr>
            <w:webHidden/>
          </w:rPr>
          <w:instrText xml:space="preserve"> PAGEREF _Toc382949901 \h </w:instrText>
        </w:r>
        <w:r w:rsidR="00E10002">
          <w:rPr>
            <w:webHidden/>
          </w:rPr>
        </w:r>
        <w:r w:rsidR="00E10002">
          <w:rPr>
            <w:webHidden/>
          </w:rPr>
          <w:fldChar w:fldCharType="separate"/>
        </w:r>
        <w:r w:rsidR="00457318">
          <w:rPr>
            <w:webHidden/>
          </w:rPr>
          <w:t>111</w:t>
        </w:r>
        <w:r w:rsidR="00E10002">
          <w:rPr>
            <w:webHidden/>
          </w:rPr>
          <w:fldChar w:fldCharType="end"/>
        </w:r>
      </w:hyperlink>
    </w:p>
    <w:p w14:paraId="2306F5E6" w14:textId="77777777" w:rsidR="007B53A1" w:rsidRDefault="002B123E" w:rsidP="006976FD">
      <w:pPr>
        <w:pStyle w:val="TOC1"/>
        <w:rPr>
          <w:rFonts w:eastAsiaTheme="minorEastAsia"/>
          <w:lang w:val="en-US"/>
        </w:rPr>
      </w:pPr>
      <w:hyperlink w:anchor="_Toc382949902" w:history="1">
        <w:r w:rsidR="007B53A1" w:rsidRPr="007A3A65">
          <w:rPr>
            <w:rStyle w:val="Hyperlink"/>
          </w:rPr>
          <w:t>40 pav. Respondentų pasiskirstymas pagal biudž</w:t>
        </w:r>
        <w:r w:rsidR="00C92B54">
          <w:rPr>
            <w:rStyle w:val="Hyperlink"/>
          </w:rPr>
          <w:t>eto dalį, skiriamą ilgalaikiams</w:t>
        </w:r>
        <w:r w:rsidR="00C92B54">
          <w:rPr>
            <w:rStyle w:val="Hyperlink"/>
          </w:rPr>
          <w:br/>
        </w:r>
        <w:r w:rsidR="007B53A1" w:rsidRPr="007A3A65">
          <w:rPr>
            <w:rStyle w:val="Hyperlink"/>
          </w:rPr>
          <w:t xml:space="preserve">įsipareigojimams </w:t>
        </w:r>
        <w:r w:rsidR="00C92B54" w:rsidRPr="00C92B54">
          <w:rPr>
            <w:rStyle w:val="Hyperlink"/>
            <w:webHidden/>
          </w:rPr>
          <w:tab/>
        </w:r>
        <w:r w:rsidR="00E10002">
          <w:rPr>
            <w:webHidden/>
          </w:rPr>
          <w:fldChar w:fldCharType="begin"/>
        </w:r>
        <w:r w:rsidR="007B53A1">
          <w:rPr>
            <w:webHidden/>
          </w:rPr>
          <w:instrText xml:space="preserve"> PAGEREF _Toc382949902 \h </w:instrText>
        </w:r>
        <w:r w:rsidR="00E10002">
          <w:rPr>
            <w:webHidden/>
          </w:rPr>
        </w:r>
        <w:r w:rsidR="00E10002">
          <w:rPr>
            <w:webHidden/>
          </w:rPr>
          <w:fldChar w:fldCharType="separate"/>
        </w:r>
        <w:r w:rsidR="00457318">
          <w:rPr>
            <w:webHidden/>
          </w:rPr>
          <w:t>111</w:t>
        </w:r>
        <w:r w:rsidR="00E10002">
          <w:rPr>
            <w:webHidden/>
          </w:rPr>
          <w:fldChar w:fldCharType="end"/>
        </w:r>
      </w:hyperlink>
    </w:p>
    <w:p w14:paraId="5D143EC3" w14:textId="77777777" w:rsidR="00A415C0" w:rsidRDefault="00E10002">
      <w:pPr>
        <w:rPr>
          <w:rFonts w:ascii="Times New Roman" w:eastAsia="Times New Roman" w:hAnsi="Times New Roman" w:cstheme="majorBidi"/>
          <w:b/>
          <w:sz w:val="24"/>
          <w:szCs w:val="32"/>
          <w:lang w:eastAsia="ru-RU"/>
        </w:rPr>
      </w:pPr>
      <w:r>
        <w:rPr>
          <w:rFonts w:ascii="Times New Roman" w:eastAsia="Times New Roman" w:hAnsi="Times New Roman" w:cs="Times New Roman"/>
          <w:b/>
          <w:sz w:val="24"/>
          <w:szCs w:val="24"/>
          <w:lang w:eastAsia="ru-RU"/>
        </w:rPr>
        <w:fldChar w:fldCharType="end"/>
      </w:r>
    </w:p>
    <w:p w14:paraId="6CB8A03F" w14:textId="77777777" w:rsidR="00A415C0" w:rsidRDefault="00A415C0" w:rsidP="00A415C0">
      <w:pPr>
        <w:pStyle w:val="Heading1"/>
        <w:numPr>
          <w:ilvl w:val="0"/>
          <w:numId w:val="0"/>
        </w:numPr>
        <w:spacing w:before="0" w:line="360" w:lineRule="auto"/>
        <w:rPr>
          <w:rFonts w:eastAsia="Times New Roman"/>
          <w:lang w:eastAsia="ru-RU"/>
        </w:rPr>
      </w:pPr>
    </w:p>
    <w:p w14:paraId="01E86FD3" w14:textId="77777777" w:rsidR="00890E19" w:rsidRDefault="00890E19" w:rsidP="00890E19">
      <w:pPr>
        <w:rPr>
          <w:rFonts w:eastAsia="Times New Roman"/>
          <w:lang w:eastAsia="ru-RU"/>
        </w:rPr>
        <w:sectPr w:rsidR="00890E19" w:rsidSect="00890E19">
          <w:headerReference w:type="default" r:id="rId8"/>
          <w:pgSz w:w="11906" w:h="16838"/>
          <w:pgMar w:top="1134" w:right="567" w:bottom="1134" w:left="1701" w:header="567" w:footer="567" w:gutter="0"/>
          <w:pgNumType w:start="1"/>
          <w:cols w:space="1296"/>
          <w:docGrid w:linePitch="360"/>
        </w:sectPr>
      </w:pPr>
    </w:p>
    <w:p w14:paraId="4D16AA86" w14:textId="77777777" w:rsidR="00812F84" w:rsidRDefault="00812F84" w:rsidP="00890E19">
      <w:pPr>
        <w:rPr>
          <w:rFonts w:eastAsia="Times New Roman"/>
          <w:lang w:eastAsia="ru-RU"/>
        </w:rPr>
      </w:pPr>
    </w:p>
    <w:p w14:paraId="7998AB59" w14:textId="77777777" w:rsidR="00383977" w:rsidRDefault="00383977" w:rsidP="0088791C">
      <w:pPr>
        <w:pStyle w:val="Heading1"/>
        <w:numPr>
          <w:ilvl w:val="0"/>
          <w:numId w:val="0"/>
        </w:numPr>
        <w:rPr>
          <w:rFonts w:eastAsia="Times New Roman"/>
          <w:lang w:eastAsia="ru-RU"/>
        </w:rPr>
      </w:pPr>
      <w:bookmarkStart w:id="2" w:name="_Toc383116258"/>
      <w:r w:rsidRPr="00383977">
        <w:rPr>
          <w:rFonts w:eastAsia="Times New Roman"/>
          <w:lang w:eastAsia="ru-RU"/>
        </w:rPr>
        <w:t>ĮVADAS</w:t>
      </w:r>
      <w:bookmarkEnd w:id="1"/>
      <w:bookmarkEnd w:id="2"/>
    </w:p>
    <w:p w14:paraId="70F26FE9" w14:textId="77777777" w:rsidR="00CD1EBE" w:rsidRPr="00383977" w:rsidRDefault="00CD1EBE" w:rsidP="00861377">
      <w:pPr>
        <w:spacing w:after="0" w:line="360" w:lineRule="auto"/>
        <w:jc w:val="center"/>
        <w:rPr>
          <w:rFonts w:ascii="Times New Roman" w:hAnsi="Times New Roman" w:cs="Times New Roman"/>
          <w:b/>
          <w:sz w:val="24"/>
          <w:szCs w:val="24"/>
        </w:rPr>
      </w:pPr>
    </w:p>
    <w:p w14:paraId="1FBC4425" w14:textId="77777777" w:rsidR="00861377" w:rsidRPr="00861377" w:rsidRDefault="00383977" w:rsidP="00DD3548">
      <w:pPr>
        <w:spacing w:after="0" w:line="360" w:lineRule="auto"/>
        <w:ind w:firstLine="567"/>
        <w:jc w:val="both"/>
        <w:rPr>
          <w:rFonts w:ascii="Times New Roman" w:eastAsia="Times New Roman" w:hAnsi="Times New Roman" w:cs="Times New Roman"/>
          <w:sz w:val="24"/>
          <w:szCs w:val="24"/>
          <w:lang w:eastAsia="ru-RU"/>
        </w:rPr>
      </w:pPr>
      <w:r w:rsidRPr="00383977">
        <w:rPr>
          <w:rFonts w:ascii="Times New Roman" w:eastAsia="Times New Roman" w:hAnsi="Times New Roman" w:cs="Times New Roman"/>
          <w:b/>
          <w:sz w:val="24"/>
          <w:szCs w:val="24"/>
          <w:lang w:eastAsia="ru-RU"/>
        </w:rPr>
        <w:t>Temos aktualumas ir naujumas.</w:t>
      </w:r>
      <w:r w:rsidR="00861377">
        <w:rPr>
          <w:rFonts w:ascii="Times New Roman" w:eastAsia="Times New Roman" w:hAnsi="Times New Roman" w:cs="Times New Roman"/>
          <w:b/>
          <w:sz w:val="24"/>
          <w:szCs w:val="24"/>
          <w:lang w:eastAsia="ru-RU"/>
        </w:rPr>
        <w:t xml:space="preserve"> </w:t>
      </w:r>
      <w:r w:rsidR="00E4181C">
        <w:rPr>
          <w:rFonts w:ascii="Times New Roman" w:eastAsia="Times New Roman" w:hAnsi="Times New Roman" w:cs="Times New Roman"/>
          <w:sz w:val="24"/>
          <w:szCs w:val="24"/>
          <w:lang w:eastAsia="ru-RU"/>
        </w:rPr>
        <w:t>Šiuolaikiniame pasaulyje</w:t>
      </w:r>
      <w:r w:rsidR="00861377">
        <w:rPr>
          <w:rFonts w:ascii="Times New Roman" w:eastAsia="Times New Roman" w:hAnsi="Times New Roman" w:cs="Times New Roman"/>
          <w:sz w:val="24"/>
          <w:szCs w:val="24"/>
          <w:lang w:eastAsia="ru-RU"/>
        </w:rPr>
        <w:t xml:space="preserve"> visuomenei tenka priimti vis svarbesnius finansinius sprendimus – taupymas, investavimas, pensijos kaupimas, gyvybės ir turto draudimai, kitų panašių finansinių paslaugų </w:t>
      </w:r>
      <w:r w:rsidR="00E4181C">
        <w:rPr>
          <w:rFonts w:ascii="Times New Roman" w:eastAsia="Times New Roman" w:hAnsi="Times New Roman" w:cs="Times New Roman"/>
          <w:sz w:val="24"/>
          <w:szCs w:val="24"/>
          <w:lang w:eastAsia="ru-RU"/>
        </w:rPr>
        <w:t>p</w:t>
      </w:r>
      <w:r w:rsidR="00AA2506">
        <w:rPr>
          <w:rFonts w:ascii="Times New Roman" w:eastAsia="Times New Roman" w:hAnsi="Times New Roman" w:cs="Times New Roman"/>
          <w:sz w:val="24"/>
          <w:szCs w:val="24"/>
          <w:lang w:eastAsia="ru-RU"/>
        </w:rPr>
        <w:t>asi</w:t>
      </w:r>
      <w:r w:rsidR="00861377">
        <w:rPr>
          <w:rFonts w:ascii="Times New Roman" w:eastAsia="Times New Roman" w:hAnsi="Times New Roman" w:cs="Times New Roman"/>
          <w:sz w:val="24"/>
          <w:szCs w:val="24"/>
          <w:lang w:eastAsia="ru-RU"/>
        </w:rPr>
        <w:t xml:space="preserve">rinkimas, vertinimas bei įsigijimas. Finansiniai sprendimai tampa vis svaresni, tuo pačiu dažniausiai ir painesni, o tam tikro sprendimo priėmimas bei rezultatai mums parodo individo, visuomenės finansinio išprusimo lygį. </w:t>
      </w:r>
      <w:r w:rsidR="00E4181C">
        <w:rPr>
          <w:rFonts w:ascii="Times New Roman" w:eastAsia="Times New Roman" w:hAnsi="Times New Roman" w:cs="Times New Roman"/>
          <w:sz w:val="24"/>
          <w:szCs w:val="24"/>
          <w:lang w:eastAsia="ru-RU"/>
        </w:rPr>
        <w:t>Pastaruoju metu, ypatingai po kelių bankų ir kredito unijų griūčių, Lietuvos visuomenė abejoja bet kokiais finansinių paslaugų pasiūlymais ir sprendimais</w:t>
      </w:r>
      <w:r w:rsidR="00E1257D">
        <w:rPr>
          <w:rFonts w:ascii="Times New Roman" w:eastAsia="Times New Roman" w:hAnsi="Times New Roman" w:cs="Times New Roman"/>
          <w:sz w:val="24"/>
          <w:szCs w:val="24"/>
          <w:lang w:eastAsia="ru-RU"/>
        </w:rPr>
        <w:t xml:space="preserve">. </w:t>
      </w:r>
      <w:r w:rsidR="00F53DBD">
        <w:rPr>
          <w:rFonts w:ascii="Times New Roman" w:eastAsia="Times New Roman" w:hAnsi="Times New Roman" w:cs="Times New Roman"/>
          <w:sz w:val="24"/>
          <w:szCs w:val="24"/>
          <w:lang w:eastAsia="ru-RU"/>
        </w:rPr>
        <w:t>V</w:t>
      </w:r>
      <w:r w:rsidR="00E1257D">
        <w:rPr>
          <w:rFonts w:ascii="Times New Roman" w:eastAsia="Times New Roman" w:hAnsi="Times New Roman" w:cs="Times New Roman"/>
          <w:sz w:val="24"/>
          <w:szCs w:val="24"/>
          <w:lang w:eastAsia="ru-RU"/>
        </w:rPr>
        <w:t>yrauja nepasitikėjimas</w:t>
      </w:r>
      <w:r w:rsidR="0079454A">
        <w:rPr>
          <w:rFonts w:ascii="Times New Roman" w:eastAsia="Times New Roman" w:hAnsi="Times New Roman" w:cs="Times New Roman"/>
          <w:sz w:val="24"/>
          <w:szCs w:val="24"/>
          <w:lang w:eastAsia="ru-RU"/>
        </w:rPr>
        <w:t xml:space="preserve"> ir skeptiška</w:t>
      </w:r>
      <w:r w:rsidR="00E1257D">
        <w:rPr>
          <w:rFonts w:ascii="Times New Roman" w:eastAsia="Times New Roman" w:hAnsi="Times New Roman" w:cs="Times New Roman"/>
          <w:sz w:val="24"/>
          <w:szCs w:val="24"/>
          <w:lang w:eastAsia="ru-RU"/>
        </w:rPr>
        <w:t>s</w:t>
      </w:r>
      <w:r w:rsidR="0079454A">
        <w:rPr>
          <w:rFonts w:ascii="Times New Roman" w:eastAsia="Times New Roman" w:hAnsi="Times New Roman" w:cs="Times New Roman"/>
          <w:sz w:val="24"/>
          <w:szCs w:val="24"/>
          <w:lang w:eastAsia="ru-RU"/>
        </w:rPr>
        <w:t xml:space="preserve"> </w:t>
      </w:r>
      <w:r w:rsidR="00E1257D">
        <w:rPr>
          <w:rFonts w:ascii="Times New Roman" w:eastAsia="Times New Roman" w:hAnsi="Times New Roman" w:cs="Times New Roman"/>
          <w:sz w:val="24"/>
          <w:szCs w:val="24"/>
          <w:lang w:eastAsia="ru-RU"/>
        </w:rPr>
        <w:t>po</w:t>
      </w:r>
      <w:r w:rsidR="0079454A">
        <w:rPr>
          <w:rFonts w:ascii="Times New Roman" w:eastAsia="Times New Roman" w:hAnsi="Times New Roman" w:cs="Times New Roman"/>
          <w:sz w:val="24"/>
          <w:szCs w:val="24"/>
          <w:lang w:eastAsia="ru-RU"/>
        </w:rPr>
        <w:t>žiūri</w:t>
      </w:r>
      <w:r w:rsidR="00E1257D">
        <w:rPr>
          <w:rFonts w:ascii="Times New Roman" w:eastAsia="Times New Roman" w:hAnsi="Times New Roman" w:cs="Times New Roman"/>
          <w:sz w:val="24"/>
          <w:szCs w:val="24"/>
          <w:lang w:eastAsia="ru-RU"/>
        </w:rPr>
        <w:t>s</w:t>
      </w:r>
      <w:r w:rsidR="0079454A">
        <w:rPr>
          <w:rFonts w:ascii="Times New Roman" w:eastAsia="Times New Roman" w:hAnsi="Times New Roman" w:cs="Times New Roman"/>
          <w:sz w:val="24"/>
          <w:szCs w:val="24"/>
          <w:lang w:eastAsia="ru-RU"/>
        </w:rPr>
        <w:t xml:space="preserve"> į finansines institucijas, lengvai tampa</w:t>
      </w:r>
      <w:r w:rsidR="00E1257D">
        <w:rPr>
          <w:rFonts w:ascii="Times New Roman" w:eastAsia="Times New Roman" w:hAnsi="Times New Roman" w:cs="Times New Roman"/>
          <w:sz w:val="24"/>
          <w:szCs w:val="24"/>
          <w:lang w:eastAsia="ru-RU"/>
        </w:rPr>
        <w:t>ma</w:t>
      </w:r>
      <w:r w:rsidR="0079454A">
        <w:rPr>
          <w:rFonts w:ascii="Times New Roman" w:eastAsia="Times New Roman" w:hAnsi="Times New Roman" w:cs="Times New Roman"/>
          <w:sz w:val="24"/>
          <w:szCs w:val="24"/>
          <w:lang w:eastAsia="ru-RU"/>
        </w:rPr>
        <w:t xml:space="preserve"> finansinių machinacijų, sukčiavimų ir </w:t>
      </w:r>
      <w:r w:rsidR="0035618B">
        <w:rPr>
          <w:rFonts w:ascii="Times New Roman" w:eastAsia="Times New Roman" w:hAnsi="Times New Roman" w:cs="Times New Roman"/>
          <w:sz w:val="24"/>
          <w:szCs w:val="24"/>
          <w:lang w:eastAsia="ru-RU"/>
        </w:rPr>
        <w:t>piktnaudžiavimų</w:t>
      </w:r>
      <w:r w:rsidR="0079454A">
        <w:rPr>
          <w:rFonts w:ascii="Times New Roman" w:eastAsia="Times New Roman" w:hAnsi="Times New Roman" w:cs="Times New Roman"/>
          <w:sz w:val="24"/>
          <w:szCs w:val="24"/>
          <w:lang w:eastAsia="ru-RU"/>
        </w:rPr>
        <w:t xml:space="preserve"> aukomis.</w:t>
      </w:r>
      <w:r w:rsidR="00E4181C">
        <w:rPr>
          <w:rFonts w:ascii="Times New Roman" w:eastAsia="Times New Roman" w:hAnsi="Times New Roman" w:cs="Times New Roman"/>
          <w:sz w:val="24"/>
          <w:szCs w:val="24"/>
          <w:lang w:eastAsia="ru-RU"/>
        </w:rPr>
        <w:t xml:space="preserve"> </w:t>
      </w:r>
      <w:r w:rsidR="008C0DBB">
        <w:rPr>
          <w:rFonts w:ascii="Times New Roman" w:eastAsia="Times New Roman" w:hAnsi="Times New Roman" w:cs="Times New Roman"/>
          <w:sz w:val="24"/>
          <w:szCs w:val="24"/>
          <w:lang w:eastAsia="ru-RU"/>
        </w:rPr>
        <w:t>Žmogus priimant finansinius sprendimus susiduria su ribotomis pasirinkimo galimybėmis</w:t>
      </w:r>
      <w:r w:rsidR="00E4181C">
        <w:rPr>
          <w:rFonts w:ascii="Times New Roman" w:eastAsia="Times New Roman" w:hAnsi="Times New Roman" w:cs="Times New Roman"/>
          <w:sz w:val="24"/>
          <w:szCs w:val="24"/>
          <w:lang w:eastAsia="ru-RU"/>
        </w:rPr>
        <w:t xml:space="preserve"> dėl išprusimo stokos, </w:t>
      </w:r>
      <w:r w:rsidR="00F53DBD">
        <w:rPr>
          <w:rFonts w:ascii="Times New Roman" w:eastAsia="Times New Roman" w:hAnsi="Times New Roman" w:cs="Times New Roman"/>
          <w:sz w:val="24"/>
          <w:szCs w:val="24"/>
          <w:lang w:eastAsia="ru-RU"/>
        </w:rPr>
        <w:t>sprendimai priimami drastiškai</w:t>
      </w:r>
      <w:r w:rsidR="00E4181C">
        <w:rPr>
          <w:rFonts w:ascii="Times New Roman" w:eastAsia="Times New Roman" w:hAnsi="Times New Roman" w:cs="Times New Roman"/>
          <w:sz w:val="24"/>
          <w:szCs w:val="24"/>
          <w:lang w:eastAsia="ru-RU"/>
        </w:rPr>
        <w:t>,</w:t>
      </w:r>
      <w:r w:rsidR="0079454A">
        <w:rPr>
          <w:rFonts w:ascii="Times New Roman" w:eastAsia="Times New Roman" w:hAnsi="Times New Roman" w:cs="Times New Roman"/>
          <w:sz w:val="24"/>
          <w:szCs w:val="24"/>
          <w:lang w:eastAsia="ru-RU"/>
        </w:rPr>
        <w:t xml:space="preserve"> neįvertina</w:t>
      </w:r>
      <w:r w:rsidR="00F53DBD">
        <w:rPr>
          <w:rFonts w:ascii="Times New Roman" w:eastAsia="Times New Roman" w:hAnsi="Times New Roman" w:cs="Times New Roman"/>
          <w:sz w:val="24"/>
          <w:szCs w:val="24"/>
          <w:lang w:eastAsia="ru-RU"/>
        </w:rPr>
        <w:t>ma rizika ir pasekmės</w:t>
      </w:r>
      <w:r w:rsidR="0079454A">
        <w:rPr>
          <w:rFonts w:ascii="Times New Roman" w:eastAsia="Times New Roman" w:hAnsi="Times New Roman" w:cs="Times New Roman"/>
          <w:sz w:val="24"/>
          <w:szCs w:val="24"/>
          <w:lang w:eastAsia="ru-RU"/>
        </w:rPr>
        <w:t>.</w:t>
      </w:r>
      <w:r w:rsidR="00AA2506">
        <w:rPr>
          <w:rFonts w:ascii="Times New Roman" w:eastAsia="Times New Roman" w:hAnsi="Times New Roman" w:cs="Times New Roman"/>
          <w:sz w:val="24"/>
          <w:szCs w:val="24"/>
          <w:lang w:eastAsia="ru-RU"/>
        </w:rPr>
        <w:t xml:space="preserve"> Visą tai sąlygoja nepakankamas finansinis išprusimas, o kartais net ir pilnas finansinis neišprusimas.</w:t>
      </w:r>
      <w:r w:rsidR="00D73F9C">
        <w:rPr>
          <w:rFonts w:ascii="Times New Roman" w:eastAsia="Times New Roman" w:hAnsi="Times New Roman" w:cs="Times New Roman"/>
          <w:sz w:val="24"/>
          <w:szCs w:val="24"/>
          <w:lang w:eastAsia="ru-RU"/>
        </w:rPr>
        <w:t xml:space="preserve"> </w:t>
      </w:r>
      <w:r w:rsidR="00934881">
        <w:rPr>
          <w:rFonts w:ascii="Times New Roman" w:eastAsia="Times New Roman" w:hAnsi="Times New Roman" w:cs="Times New Roman"/>
          <w:sz w:val="24"/>
          <w:szCs w:val="24"/>
          <w:lang w:eastAsia="ru-RU"/>
        </w:rPr>
        <w:t xml:space="preserve">Aukštesnio lygio </w:t>
      </w:r>
      <w:r w:rsidR="00D73F9C">
        <w:rPr>
          <w:rFonts w:ascii="Times New Roman" w:eastAsia="Times New Roman" w:hAnsi="Times New Roman" w:cs="Times New Roman"/>
          <w:sz w:val="24"/>
          <w:szCs w:val="24"/>
          <w:lang w:eastAsia="ru-RU"/>
        </w:rPr>
        <w:t>finansinis išprusimas</w:t>
      </w:r>
      <w:r w:rsidR="00DD3548">
        <w:rPr>
          <w:rFonts w:ascii="Times New Roman" w:eastAsia="Times New Roman" w:hAnsi="Times New Roman" w:cs="Times New Roman"/>
          <w:sz w:val="24"/>
          <w:szCs w:val="24"/>
          <w:lang w:eastAsia="ru-RU"/>
        </w:rPr>
        <w:t xml:space="preserve"> leistų</w:t>
      </w:r>
      <w:r w:rsidR="00D73F9C">
        <w:rPr>
          <w:rFonts w:ascii="Times New Roman" w:eastAsia="Times New Roman" w:hAnsi="Times New Roman" w:cs="Times New Roman"/>
          <w:sz w:val="24"/>
          <w:szCs w:val="24"/>
          <w:lang w:eastAsia="ru-RU"/>
        </w:rPr>
        <w:t xml:space="preserve"> visuomenei efektyviai valdyti savo finansus,</w:t>
      </w:r>
      <w:r w:rsidR="009930A5">
        <w:rPr>
          <w:rFonts w:ascii="Times New Roman" w:eastAsia="Times New Roman" w:hAnsi="Times New Roman" w:cs="Times New Roman"/>
          <w:sz w:val="24"/>
          <w:szCs w:val="24"/>
          <w:lang w:eastAsia="ru-RU"/>
        </w:rPr>
        <w:t xml:space="preserve"> suvokti </w:t>
      </w:r>
      <w:r w:rsidR="00225866">
        <w:rPr>
          <w:rFonts w:ascii="Times New Roman" w:eastAsia="Times New Roman" w:hAnsi="Times New Roman" w:cs="Times New Roman"/>
          <w:sz w:val="24"/>
          <w:szCs w:val="24"/>
          <w:lang w:eastAsia="ru-RU"/>
        </w:rPr>
        <w:t>kaip veikia finansų sistema,</w:t>
      </w:r>
      <w:r w:rsidR="00AA2506">
        <w:rPr>
          <w:rFonts w:ascii="Times New Roman" w:eastAsia="Times New Roman" w:hAnsi="Times New Roman" w:cs="Times New Roman"/>
          <w:sz w:val="24"/>
          <w:szCs w:val="24"/>
          <w:lang w:eastAsia="ru-RU"/>
        </w:rPr>
        <w:t xml:space="preserve"> priimti tinkamus sprendimus,</w:t>
      </w:r>
      <w:r w:rsidR="00D73F9C">
        <w:rPr>
          <w:rFonts w:ascii="Times New Roman" w:eastAsia="Times New Roman" w:hAnsi="Times New Roman" w:cs="Times New Roman"/>
          <w:sz w:val="24"/>
          <w:szCs w:val="24"/>
          <w:lang w:eastAsia="ru-RU"/>
        </w:rPr>
        <w:t xml:space="preserve"> siekti ir artėti prie finansinės gerovės.</w:t>
      </w:r>
      <w:r w:rsidR="00113128">
        <w:rPr>
          <w:rFonts w:ascii="Times New Roman" w:eastAsia="Times New Roman" w:hAnsi="Times New Roman" w:cs="Times New Roman"/>
          <w:sz w:val="24"/>
          <w:szCs w:val="24"/>
          <w:lang w:eastAsia="ru-RU"/>
        </w:rPr>
        <w:t xml:space="preserve"> </w:t>
      </w:r>
      <w:r w:rsidR="0079454A">
        <w:rPr>
          <w:rFonts w:ascii="Times New Roman" w:eastAsia="Times New Roman" w:hAnsi="Times New Roman" w:cs="Times New Roman"/>
          <w:sz w:val="24"/>
          <w:szCs w:val="24"/>
          <w:lang w:eastAsia="ru-RU"/>
        </w:rPr>
        <w:t>Būtent dėl</w:t>
      </w:r>
      <w:r w:rsidR="00D73F9C">
        <w:rPr>
          <w:rFonts w:ascii="Times New Roman" w:eastAsia="Times New Roman" w:hAnsi="Times New Roman" w:cs="Times New Roman"/>
          <w:sz w:val="24"/>
          <w:szCs w:val="24"/>
          <w:lang w:eastAsia="ru-RU"/>
        </w:rPr>
        <w:t xml:space="preserve"> </w:t>
      </w:r>
      <w:r w:rsidR="00E1257D">
        <w:rPr>
          <w:rFonts w:ascii="Times New Roman" w:eastAsia="Times New Roman" w:hAnsi="Times New Roman" w:cs="Times New Roman"/>
          <w:sz w:val="24"/>
          <w:szCs w:val="24"/>
          <w:lang w:eastAsia="ru-RU"/>
        </w:rPr>
        <w:t>au</w:t>
      </w:r>
      <w:r w:rsidR="00D73F9C">
        <w:rPr>
          <w:rFonts w:ascii="Times New Roman" w:eastAsia="Times New Roman" w:hAnsi="Times New Roman" w:cs="Times New Roman"/>
          <w:sz w:val="24"/>
          <w:szCs w:val="24"/>
          <w:lang w:eastAsia="ru-RU"/>
        </w:rPr>
        <w:t>k</w:t>
      </w:r>
      <w:r w:rsidR="00E1257D">
        <w:rPr>
          <w:rFonts w:ascii="Times New Roman" w:eastAsia="Times New Roman" w:hAnsi="Times New Roman" w:cs="Times New Roman"/>
          <w:sz w:val="24"/>
          <w:szCs w:val="24"/>
          <w:lang w:eastAsia="ru-RU"/>
        </w:rPr>
        <w:t>ščiau įvardintų priežasčių ir aplinkybių</w:t>
      </w:r>
      <w:r w:rsidR="0079454A">
        <w:rPr>
          <w:rFonts w:ascii="Times New Roman" w:eastAsia="Times New Roman" w:hAnsi="Times New Roman" w:cs="Times New Roman"/>
          <w:sz w:val="24"/>
          <w:szCs w:val="24"/>
          <w:lang w:eastAsia="ru-RU"/>
        </w:rPr>
        <w:t xml:space="preserve"> visuomenės finansinio išprusimo klausimas turi būti keliamas</w:t>
      </w:r>
      <w:r w:rsidR="00DD3548">
        <w:rPr>
          <w:rFonts w:ascii="Times New Roman" w:eastAsia="Times New Roman" w:hAnsi="Times New Roman" w:cs="Times New Roman"/>
          <w:sz w:val="24"/>
          <w:szCs w:val="24"/>
          <w:lang w:eastAsia="ru-RU"/>
        </w:rPr>
        <w:t xml:space="preserve"> Lietuvoje</w:t>
      </w:r>
      <w:r w:rsidR="0079454A">
        <w:rPr>
          <w:rFonts w:ascii="Times New Roman" w:eastAsia="Times New Roman" w:hAnsi="Times New Roman" w:cs="Times New Roman"/>
          <w:sz w:val="24"/>
          <w:szCs w:val="24"/>
          <w:lang w:eastAsia="ru-RU"/>
        </w:rPr>
        <w:t xml:space="preserve"> vis dažniau ir garsiau</w:t>
      </w:r>
      <w:r w:rsidR="00E1257D">
        <w:rPr>
          <w:rFonts w:ascii="Times New Roman" w:eastAsia="Times New Roman" w:hAnsi="Times New Roman" w:cs="Times New Roman"/>
          <w:sz w:val="24"/>
          <w:szCs w:val="24"/>
          <w:lang w:eastAsia="ru-RU"/>
        </w:rPr>
        <w:t>.</w:t>
      </w:r>
    </w:p>
    <w:p w14:paraId="148EF4B8" w14:textId="77777777" w:rsidR="00CD1EBE" w:rsidRPr="008A7D1C" w:rsidRDefault="00383977" w:rsidP="00030313">
      <w:pPr>
        <w:spacing w:after="0" w:line="360" w:lineRule="auto"/>
        <w:ind w:firstLine="567"/>
        <w:jc w:val="both"/>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Tyrimo</w:t>
      </w:r>
      <w:r w:rsidRPr="00383977">
        <w:rPr>
          <w:rFonts w:ascii="Times New Roman" w:eastAsia="Times New Roman" w:hAnsi="Times New Roman" w:cs="Times New Roman"/>
          <w:b/>
          <w:sz w:val="24"/>
          <w:szCs w:val="24"/>
          <w:lang w:eastAsia="ru-RU"/>
        </w:rPr>
        <w:t xml:space="preserve"> problema</w:t>
      </w:r>
      <w:r w:rsidR="00DD3548">
        <w:rPr>
          <w:rFonts w:ascii="Times New Roman" w:eastAsia="Times New Roman" w:hAnsi="Times New Roman" w:cs="Times New Roman"/>
          <w:sz w:val="24"/>
          <w:szCs w:val="24"/>
          <w:lang w:eastAsia="ru-RU"/>
        </w:rPr>
        <w:t>.</w:t>
      </w:r>
      <w:r w:rsidR="00113128">
        <w:rPr>
          <w:rFonts w:ascii="Times New Roman" w:eastAsia="Times New Roman" w:hAnsi="Times New Roman" w:cs="Times New Roman"/>
          <w:sz w:val="24"/>
          <w:szCs w:val="24"/>
          <w:lang w:eastAsia="ru-RU"/>
        </w:rPr>
        <w:t xml:space="preserve"> Visuomenės finansinio išprusimo klausimas paskutiniuoju dešimtmečiu yra aktyviai gvildenamas užsienio šalyse ir tarptautinių</w:t>
      </w:r>
      <w:r w:rsidR="00B3673A">
        <w:rPr>
          <w:rFonts w:ascii="Times New Roman" w:eastAsia="Times New Roman" w:hAnsi="Times New Roman" w:cs="Times New Roman"/>
          <w:sz w:val="24"/>
          <w:szCs w:val="24"/>
          <w:lang w:eastAsia="ru-RU"/>
        </w:rPr>
        <w:t xml:space="preserve"> organizacijų lygmenyj</w:t>
      </w:r>
      <w:r w:rsidR="00113128">
        <w:rPr>
          <w:rFonts w:ascii="Times New Roman" w:eastAsia="Times New Roman" w:hAnsi="Times New Roman" w:cs="Times New Roman"/>
          <w:sz w:val="24"/>
          <w:szCs w:val="24"/>
          <w:lang w:eastAsia="ru-RU"/>
        </w:rPr>
        <w:t>e (</w:t>
      </w:r>
      <w:r w:rsidR="00113128" w:rsidRPr="008B3C7F">
        <w:rPr>
          <w:rFonts w:ascii="Times New Roman" w:hAnsi="Times New Roman" w:cs="Times New Roman"/>
          <w:sz w:val="24"/>
          <w:szCs w:val="24"/>
        </w:rPr>
        <w:t>Miller M. et. al., 2009)</w:t>
      </w:r>
      <w:r w:rsidR="00113128">
        <w:rPr>
          <w:rFonts w:ascii="Times New Roman" w:hAnsi="Times New Roman" w:cs="Times New Roman"/>
          <w:sz w:val="24"/>
          <w:szCs w:val="24"/>
        </w:rPr>
        <w:t xml:space="preserve">, tačiau Lietuvoje </w:t>
      </w:r>
      <w:r w:rsidR="00AA2506">
        <w:rPr>
          <w:rFonts w:ascii="Times New Roman" w:hAnsi="Times New Roman" w:cs="Times New Roman"/>
          <w:sz w:val="24"/>
          <w:szCs w:val="24"/>
        </w:rPr>
        <w:t>pasigendama aktyvių visuomenės finansinio išprusimo diskusijų ir finansinio išprusimo kėlimo priemonių įgyvendinimo</w:t>
      </w:r>
      <w:r w:rsidR="00113128">
        <w:rPr>
          <w:rFonts w:ascii="Times New Roman" w:eastAsia="Times New Roman" w:hAnsi="Times New Roman" w:cs="Times New Roman"/>
          <w:sz w:val="24"/>
          <w:szCs w:val="24"/>
          <w:lang w:eastAsia="ru-RU"/>
        </w:rPr>
        <w:t>.</w:t>
      </w:r>
      <w:r w:rsidR="00AA2506">
        <w:rPr>
          <w:rFonts w:ascii="Times New Roman" w:eastAsia="Times New Roman" w:hAnsi="Times New Roman" w:cs="Times New Roman"/>
          <w:sz w:val="24"/>
          <w:szCs w:val="24"/>
          <w:lang w:eastAsia="ru-RU"/>
        </w:rPr>
        <w:t xml:space="preserve"> Tarp kit</w:t>
      </w:r>
      <w:r w:rsidR="008E1F3B">
        <w:rPr>
          <w:rFonts w:ascii="Times New Roman" w:eastAsia="Times New Roman" w:hAnsi="Times New Roman" w:cs="Times New Roman"/>
          <w:sz w:val="24"/>
          <w:szCs w:val="24"/>
          <w:lang w:eastAsia="ru-RU"/>
        </w:rPr>
        <w:t>k</w:t>
      </w:r>
      <w:r w:rsidR="00AA2506">
        <w:rPr>
          <w:rFonts w:ascii="Times New Roman" w:eastAsia="Times New Roman" w:hAnsi="Times New Roman" w:cs="Times New Roman"/>
          <w:sz w:val="24"/>
          <w:szCs w:val="24"/>
          <w:lang w:eastAsia="ru-RU"/>
        </w:rPr>
        <w:t>o visuomenei tenka išgirsti apie atliktą vieną ar kitą tyrimą, sukurtą koncepciją,</w:t>
      </w:r>
      <w:r w:rsidR="00D55002">
        <w:rPr>
          <w:rFonts w:ascii="Times New Roman" w:eastAsia="Times New Roman" w:hAnsi="Times New Roman" w:cs="Times New Roman"/>
          <w:sz w:val="24"/>
          <w:szCs w:val="24"/>
          <w:lang w:eastAsia="ru-RU"/>
        </w:rPr>
        <w:t xml:space="preserve"> atskiros institucijos iniciatyvas ugdant visuomenę finansiniais klausimais. N</w:t>
      </w:r>
      <w:r w:rsidR="00AA2506">
        <w:rPr>
          <w:rFonts w:ascii="Times New Roman" w:eastAsia="Times New Roman" w:hAnsi="Times New Roman" w:cs="Times New Roman"/>
          <w:sz w:val="24"/>
          <w:szCs w:val="24"/>
          <w:lang w:eastAsia="ru-RU"/>
        </w:rPr>
        <w:t xml:space="preserve">ėra aišku, </w:t>
      </w:r>
      <w:r w:rsidR="00D55002">
        <w:rPr>
          <w:rFonts w:ascii="Times New Roman" w:eastAsia="Times New Roman" w:hAnsi="Times New Roman" w:cs="Times New Roman"/>
          <w:sz w:val="24"/>
          <w:szCs w:val="24"/>
          <w:lang w:eastAsia="ru-RU"/>
        </w:rPr>
        <w:t>koks atskirų institucijų veiksmų tikslas, tyrimų išvadų ir rekomendacijų tolimesnis vystymas</w:t>
      </w:r>
      <w:r w:rsidR="00AA2506">
        <w:rPr>
          <w:rFonts w:ascii="Times New Roman" w:eastAsia="Times New Roman" w:hAnsi="Times New Roman" w:cs="Times New Roman"/>
          <w:sz w:val="24"/>
          <w:szCs w:val="24"/>
          <w:lang w:eastAsia="ru-RU"/>
        </w:rPr>
        <w:t>, ar tai vienkartinės akcijos, ar tęstinis</w:t>
      </w:r>
      <w:r w:rsidR="00D55002">
        <w:rPr>
          <w:rFonts w:ascii="Times New Roman" w:eastAsia="Times New Roman" w:hAnsi="Times New Roman" w:cs="Times New Roman"/>
          <w:sz w:val="24"/>
          <w:szCs w:val="24"/>
          <w:lang w:eastAsia="ru-RU"/>
        </w:rPr>
        <w:t xml:space="preserve"> procesas siekiant konkretaus</w:t>
      </w:r>
      <w:r w:rsidR="00230828">
        <w:rPr>
          <w:rFonts w:ascii="Times New Roman" w:eastAsia="Times New Roman" w:hAnsi="Times New Roman" w:cs="Times New Roman"/>
          <w:sz w:val="24"/>
          <w:szCs w:val="24"/>
          <w:lang w:eastAsia="ru-RU"/>
        </w:rPr>
        <w:t xml:space="preserve"> ir vienin</w:t>
      </w:r>
      <w:r w:rsidR="008A5BE0">
        <w:rPr>
          <w:rFonts w:ascii="Times New Roman" w:eastAsia="Times New Roman" w:hAnsi="Times New Roman" w:cs="Times New Roman"/>
          <w:sz w:val="24"/>
          <w:szCs w:val="24"/>
          <w:lang w:eastAsia="ru-RU"/>
        </w:rPr>
        <w:t>go</w:t>
      </w:r>
      <w:r w:rsidR="00D55002">
        <w:rPr>
          <w:rFonts w:ascii="Times New Roman" w:eastAsia="Times New Roman" w:hAnsi="Times New Roman" w:cs="Times New Roman"/>
          <w:sz w:val="24"/>
          <w:szCs w:val="24"/>
          <w:lang w:eastAsia="ru-RU"/>
        </w:rPr>
        <w:t xml:space="preserve"> tikslo.</w:t>
      </w:r>
      <w:r w:rsidR="00230828">
        <w:rPr>
          <w:rFonts w:ascii="Times New Roman" w:eastAsia="Times New Roman" w:hAnsi="Times New Roman" w:cs="Times New Roman"/>
          <w:sz w:val="24"/>
          <w:szCs w:val="24"/>
          <w:lang w:eastAsia="ru-RU"/>
        </w:rPr>
        <w:t xml:space="preserve"> Kiekvienas Lietuvos visuomenės narys turi savo individualių poreikių ir finansinių lūkesčių,</w:t>
      </w:r>
      <w:r w:rsidR="009C65D9">
        <w:rPr>
          <w:rFonts w:ascii="Times New Roman" w:eastAsia="Times New Roman" w:hAnsi="Times New Roman" w:cs="Times New Roman"/>
          <w:sz w:val="24"/>
          <w:szCs w:val="24"/>
          <w:lang w:eastAsia="ru-RU"/>
        </w:rPr>
        <w:t xml:space="preserve"> kurie lemia finansinių sprendimų priėmimą</w:t>
      </w:r>
      <w:r w:rsidR="00B7035F">
        <w:rPr>
          <w:rFonts w:ascii="Times New Roman" w:eastAsia="Times New Roman" w:hAnsi="Times New Roman" w:cs="Times New Roman"/>
          <w:sz w:val="24"/>
          <w:szCs w:val="24"/>
          <w:lang w:eastAsia="ru-RU"/>
        </w:rPr>
        <w:t xml:space="preserve"> (tam tikrus veiksmus arba neveikimą)</w:t>
      </w:r>
      <w:r w:rsidR="009C65D9">
        <w:rPr>
          <w:rFonts w:ascii="Times New Roman" w:eastAsia="Times New Roman" w:hAnsi="Times New Roman" w:cs="Times New Roman"/>
          <w:sz w:val="24"/>
          <w:szCs w:val="24"/>
          <w:lang w:eastAsia="ru-RU"/>
        </w:rPr>
        <w:t>, o sprendimo priėmimo tinkamumas bei efektyvumas priklauso nuo turimo finansinio išprusimo lygio</w:t>
      </w:r>
      <w:r w:rsidR="00B7035F">
        <w:rPr>
          <w:rFonts w:ascii="Times New Roman" w:eastAsia="Times New Roman" w:hAnsi="Times New Roman" w:cs="Times New Roman"/>
          <w:sz w:val="24"/>
          <w:szCs w:val="24"/>
          <w:lang w:eastAsia="ru-RU"/>
        </w:rPr>
        <w:t>. Nepak</w:t>
      </w:r>
      <w:r w:rsidR="00934881">
        <w:rPr>
          <w:rFonts w:ascii="Times New Roman" w:eastAsia="Times New Roman" w:hAnsi="Times New Roman" w:cs="Times New Roman"/>
          <w:sz w:val="24"/>
          <w:szCs w:val="24"/>
          <w:lang w:eastAsia="ru-RU"/>
        </w:rPr>
        <w:t>ankamas finansinis išprusimas nu</w:t>
      </w:r>
      <w:r w:rsidR="00B7035F">
        <w:rPr>
          <w:rFonts w:ascii="Times New Roman" w:eastAsia="Times New Roman" w:hAnsi="Times New Roman" w:cs="Times New Roman"/>
          <w:sz w:val="24"/>
          <w:szCs w:val="24"/>
          <w:lang w:eastAsia="ru-RU"/>
        </w:rPr>
        <w:t xml:space="preserve">lemia netinkamus sprendimus ir atitinkamai turimų </w:t>
      </w:r>
      <w:r w:rsidR="00387DE0">
        <w:rPr>
          <w:rFonts w:ascii="Times New Roman" w:eastAsia="Times New Roman" w:hAnsi="Times New Roman" w:cs="Times New Roman"/>
          <w:sz w:val="24"/>
          <w:szCs w:val="24"/>
          <w:lang w:eastAsia="ru-RU"/>
        </w:rPr>
        <w:t>lūkesčių</w:t>
      </w:r>
      <w:r w:rsidR="00B7035F">
        <w:rPr>
          <w:rFonts w:ascii="Times New Roman" w:eastAsia="Times New Roman" w:hAnsi="Times New Roman" w:cs="Times New Roman"/>
          <w:sz w:val="24"/>
          <w:szCs w:val="24"/>
          <w:lang w:eastAsia="ru-RU"/>
        </w:rPr>
        <w:t xml:space="preserve"> </w:t>
      </w:r>
      <w:r w:rsidR="00387DE0">
        <w:rPr>
          <w:rFonts w:ascii="Times New Roman" w:eastAsia="Times New Roman" w:hAnsi="Times New Roman" w:cs="Times New Roman"/>
          <w:sz w:val="24"/>
          <w:szCs w:val="24"/>
          <w:lang w:eastAsia="ru-RU"/>
        </w:rPr>
        <w:t>ne</w:t>
      </w:r>
      <w:r w:rsidR="00B7035F">
        <w:rPr>
          <w:rFonts w:ascii="Times New Roman" w:eastAsia="Times New Roman" w:hAnsi="Times New Roman" w:cs="Times New Roman"/>
          <w:sz w:val="24"/>
          <w:szCs w:val="24"/>
          <w:lang w:eastAsia="ru-RU"/>
        </w:rPr>
        <w:t>pateisinimą.</w:t>
      </w:r>
      <w:r w:rsidR="00387DE0">
        <w:rPr>
          <w:rFonts w:ascii="Times New Roman" w:eastAsia="Times New Roman" w:hAnsi="Times New Roman" w:cs="Times New Roman"/>
          <w:sz w:val="24"/>
          <w:szCs w:val="24"/>
          <w:lang w:eastAsia="ru-RU"/>
        </w:rPr>
        <w:t xml:space="preserve"> Neskiriant papildomo dėmesio visuomenės finansinio išprusimo lygio kėlimui,</w:t>
      </w:r>
      <w:r w:rsidR="00030313">
        <w:rPr>
          <w:rFonts w:ascii="Times New Roman" w:eastAsia="Times New Roman" w:hAnsi="Times New Roman" w:cs="Times New Roman"/>
          <w:sz w:val="24"/>
          <w:szCs w:val="24"/>
          <w:lang w:eastAsia="ru-RU"/>
        </w:rPr>
        <w:t xml:space="preserve"> visuomenės „kelias</w:t>
      </w:r>
      <w:r w:rsidR="00030313" w:rsidRPr="008A7D1C">
        <w:rPr>
          <w:rFonts w:ascii="Times New Roman" w:eastAsia="Times New Roman" w:hAnsi="Times New Roman" w:cs="Times New Roman"/>
          <w:sz w:val="24"/>
          <w:szCs w:val="24"/>
          <w:lang w:eastAsia="ru-RU"/>
        </w:rPr>
        <w:t>“ į finansinę gerovę bus „sudėtingas ir duobėtas“, žmonės</w:t>
      </w:r>
      <w:r w:rsidR="00387DE0" w:rsidRPr="008A7D1C">
        <w:rPr>
          <w:rFonts w:ascii="Times New Roman" w:eastAsia="Times New Roman" w:hAnsi="Times New Roman" w:cs="Times New Roman"/>
          <w:sz w:val="24"/>
          <w:szCs w:val="24"/>
          <w:lang w:eastAsia="ru-RU"/>
        </w:rPr>
        <w:t xml:space="preserve"> dėl išprusimo stokos negalės parinkti tinkamų ir lūkesčius pateisinančių sprendimų</w:t>
      </w:r>
      <w:r w:rsidR="00030313" w:rsidRPr="008A7D1C">
        <w:rPr>
          <w:rFonts w:ascii="Times New Roman" w:eastAsia="Times New Roman" w:hAnsi="Times New Roman" w:cs="Times New Roman"/>
          <w:sz w:val="24"/>
          <w:szCs w:val="24"/>
          <w:lang w:eastAsia="ru-RU"/>
        </w:rPr>
        <w:t>.</w:t>
      </w:r>
    </w:p>
    <w:p w14:paraId="4B4EEFF0" w14:textId="77777777" w:rsidR="00383977" w:rsidRPr="008A7D1C" w:rsidRDefault="00383977" w:rsidP="00030313">
      <w:pPr>
        <w:spacing w:after="0" w:line="360" w:lineRule="auto"/>
        <w:ind w:firstLine="567"/>
        <w:jc w:val="both"/>
        <w:rPr>
          <w:rFonts w:ascii="Times New Roman" w:eastAsia="Times New Roman" w:hAnsi="Times New Roman" w:cs="Times New Roman"/>
          <w:sz w:val="24"/>
          <w:szCs w:val="24"/>
          <w:lang w:eastAsia="ru-RU"/>
        </w:rPr>
      </w:pPr>
      <w:r w:rsidRPr="008A7D1C">
        <w:rPr>
          <w:rFonts w:ascii="Times New Roman" w:eastAsia="Times New Roman" w:hAnsi="Times New Roman" w:cs="Times New Roman"/>
          <w:b/>
          <w:sz w:val="24"/>
          <w:szCs w:val="24"/>
          <w:lang w:eastAsia="ru-RU"/>
        </w:rPr>
        <w:t>Tyrimo objektas –</w:t>
      </w:r>
      <w:r w:rsidRPr="008A7D1C">
        <w:rPr>
          <w:rFonts w:ascii="Times New Roman" w:eastAsia="Times New Roman" w:hAnsi="Times New Roman" w:cs="Times New Roman"/>
          <w:sz w:val="24"/>
          <w:szCs w:val="24"/>
          <w:lang w:eastAsia="ru-RU"/>
        </w:rPr>
        <w:t xml:space="preserve"> Lietuvos visuomenės finansinis išprusimas ir lūkesčiai.</w:t>
      </w:r>
    </w:p>
    <w:p w14:paraId="2E57B3C3" w14:textId="77777777" w:rsidR="00383977" w:rsidRPr="008E1F3B" w:rsidRDefault="00383977" w:rsidP="00CD1EBE">
      <w:pPr>
        <w:spacing w:after="0" w:line="360" w:lineRule="auto"/>
        <w:ind w:firstLine="567"/>
        <w:jc w:val="both"/>
        <w:rPr>
          <w:rFonts w:ascii="Times New Roman" w:eastAsia="Times New Roman" w:hAnsi="Times New Roman" w:cs="Times New Roman"/>
          <w:sz w:val="24"/>
          <w:szCs w:val="24"/>
          <w:lang w:eastAsia="ru-RU"/>
        </w:rPr>
      </w:pPr>
      <w:r w:rsidRPr="008A7D1C">
        <w:rPr>
          <w:rFonts w:ascii="Times New Roman" w:eastAsia="Times New Roman" w:hAnsi="Times New Roman" w:cs="Times New Roman"/>
          <w:b/>
          <w:sz w:val="24"/>
          <w:szCs w:val="24"/>
          <w:lang w:eastAsia="ru-RU"/>
        </w:rPr>
        <w:t xml:space="preserve">Tyrimo tikslas – </w:t>
      </w:r>
      <w:r w:rsidRPr="008A7D1C">
        <w:rPr>
          <w:rFonts w:ascii="Times New Roman" w:eastAsia="Times New Roman" w:hAnsi="Times New Roman" w:cs="Times New Roman"/>
          <w:sz w:val="24"/>
          <w:szCs w:val="24"/>
          <w:lang w:eastAsia="ru-RU"/>
        </w:rPr>
        <w:t>apžvelgti Lietuvos visuomenės finansinio išprusimo ir turimų lūkesčių situaciją bei pateikti pasiūlymus</w:t>
      </w:r>
      <w:r w:rsidR="00D33E02">
        <w:rPr>
          <w:rFonts w:ascii="Times New Roman" w:eastAsia="Times New Roman" w:hAnsi="Times New Roman" w:cs="Times New Roman"/>
          <w:sz w:val="24"/>
          <w:szCs w:val="24"/>
          <w:lang w:eastAsia="ru-RU"/>
        </w:rPr>
        <w:t xml:space="preserve">, </w:t>
      </w:r>
      <w:r w:rsidR="008A7D1C">
        <w:rPr>
          <w:rFonts w:ascii="Times New Roman" w:eastAsia="Times New Roman" w:hAnsi="Times New Roman" w:cs="Times New Roman"/>
          <w:sz w:val="24"/>
          <w:szCs w:val="24"/>
          <w:lang w:eastAsia="ru-RU"/>
        </w:rPr>
        <w:t xml:space="preserve">kaip </w:t>
      </w:r>
      <w:r w:rsidR="005819B1" w:rsidRPr="008E1F3B">
        <w:rPr>
          <w:rFonts w:ascii="Times New Roman" w:eastAsia="Times New Roman" w:hAnsi="Times New Roman" w:cs="Times New Roman"/>
          <w:sz w:val="24"/>
          <w:szCs w:val="24"/>
          <w:lang w:eastAsia="ru-RU"/>
        </w:rPr>
        <w:t>kelti visuomenės finansinio išprusimo lygį.</w:t>
      </w:r>
    </w:p>
    <w:p w14:paraId="7598170E" w14:textId="77777777" w:rsidR="00CD1EBE" w:rsidRPr="008E1F3B" w:rsidRDefault="00CD1EBE" w:rsidP="00CD1EBE">
      <w:pPr>
        <w:spacing w:after="0" w:line="360" w:lineRule="auto"/>
        <w:ind w:firstLine="567"/>
        <w:jc w:val="both"/>
        <w:rPr>
          <w:rFonts w:ascii="Times New Roman" w:eastAsia="Times New Roman" w:hAnsi="Times New Roman" w:cs="Times New Roman"/>
          <w:b/>
          <w:sz w:val="24"/>
          <w:szCs w:val="24"/>
          <w:lang w:eastAsia="ru-RU"/>
        </w:rPr>
      </w:pPr>
      <w:r w:rsidRPr="008A7D1C">
        <w:rPr>
          <w:rFonts w:ascii="Times New Roman" w:eastAsia="Times New Roman" w:hAnsi="Times New Roman" w:cs="Times New Roman"/>
          <w:b/>
          <w:sz w:val="24"/>
          <w:szCs w:val="24"/>
          <w:lang w:eastAsia="ru-RU"/>
        </w:rPr>
        <w:lastRenderedPageBreak/>
        <w:t>Tyrimo uždaviniai:</w:t>
      </w:r>
    </w:p>
    <w:p w14:paraId="66B95E68" w14:textId="77777777" w:rsidR="00CD1EBE" w:rsidRPr="008E1F3B" w:rsidRDefault="00CD1EBE" w:rsidP="00CD1EBE">
      <w:pPr>
        <w:pStyle w:val="ListParagraph"/>
        <w:numPr>
          <w:ilvl w:val="0"/>
          <w:numId w:val="11"/>
        </w:numPr>
        <w:tabs>
          <w:tab w:val="center" w:pos="851"/>
        </w:tabs>
        <w:spacing w:after="0" w:line="360" w:lineRule="auto"/>
        <w:ind w:left="0" w:firstLine="567"/>
        <w:jc w:val="both"/>
        <w:rPr>
          <w:rFonts w:ascii="Times New Roman" w:eastAsia="Times New Roman" w:hAnsi="Times New Roman" w:cs="Times New Roman"/>
          <w:sz w:val="24"/>
          <w:szCs w:val="24"/>
          <w:lang w:eastAsia="ru-RU"/>
        </w:rPr>
      </w:pPr>
      <w:r w:rsidRPr="008E1F3B">
        <w:rPr>
          <w:rFonts w:ascii="Times New Roman" w:eastAsia="Times New Roman" w:hAnsi="Times New Roman" w:cs="Times New Roman"/>
          <w:sz w:val="24"/>
          <w:szCs w:val="24"/>
          <w:lang w:eastAsia="ru-RU"/>
        </w:rPr>
        <w:t>Siekiant tinkamai atskleisti visuomenės finansinio išprusimo sampratą, pateikti finansų</w:t>
      </w:r>
      <w:r w:rsidR="008621FD">
        <w:rPr>
          <w:rFonts w:ascii="Times New Roman" w:eastAsia="Times New Roman" w:hAnsi="Times New Roman" w:cs="Times New Roman"/>
          <w:sz w:val="24"/>
          <w:szCs w:val="24"/>
          <w:lang w:eastAsia="ru-RU"/>
        </w:rPr>
        <w:t xml:space="preserve"> ir jos sistemos sampratas</w:t>
      </w:r>
      <w:r w:rsidRPr="008E1F3B">
        <w:rPr>
          <w:rFonts w:ascii="Times New Roman" w:eastAsia="Times New Roman" w:hAnsi="Times New Roman" w:cs="Times New Roman"/>
          <w:sz w:val="24"/>
          <w:szCs w:val="24"/>
          <w:lang w:eastAsia="ru-RU"/>
        </w:rPr>
        <w:t>.</w:t>
      </w:r>
    </w:p>
    <w:p w14:paraId="7067B264" w14:textId="77777777" w:rsidR="00CD1EBE" w:rsidRPr="008E1F3B" w:rsidRDefault="00CD1EBE" w:rsidP="00CD1EBE">
      <w:pPr>
        <w:pStyle w:val="ListParagraph"/>
        <w:numPr>
          <w:ilvl w:val="0"/>
          <w:numId w:val="11"/>
        </w:numPr>
        <w:tabs>
          <w:tab w:val="center" w:pos="851"/>
        </w:tabs>
        <w:spacing w:after="0" w:line="360" w:lineRule="auto"/>
        <w:ind w:left="0" w:firstLine="567"/>
        <w:jc w:val="both"/>
        <w:rPr>
          <w:rFonts w:ascii="Times New Roman" w:eastAsia="Times New Roman" w:hAnsi="Times New Roman" w:cs="Times New Roman"/>
          <w:sz w:val="24"/>
          <w:szCs w:val="24"/>
          <w:lang w:eastAsia="ru-RU"/>
        </w:rPr>
      </w:pPr>
      <w:r w:rsidRPr="008E1F3B">
        <w:rPr>
          <w:rFonts w:ascii="Times New Roman" w:eastAsia="Times New Roman" w:hAnsi="Times New Roman" w:cs="Times New Roman"/>
          <w:sz w:val="24"/>
          <w:szCs w:val="24"/>
          <w:lang w:eastAsia="ru-RU"/>
        </w:rPr>
        <w:t>Atskleisti visuomenės finansinio išprusimo sampratą ir nustatyti finansinio išprusimo (jo kėlimo) svarbą.</w:t>
      </w:r>
    </w:p>
    <w:p w14:paraId="553394C5" w14:textId="77777777" w:rsidR="00CD1EBE" w:rsidRPr="00AA1C4B" w:rsidRDefault="00CD1EBE" w:rsidP="00CD1EBE">
      <w:pPr>
        <w:pStyle w:val="ListParagraph"/>
        <w:numPr>
          <w:ilvl w:val="0"/>
          <w:numId w:val="11"/>
        </w:numPr>
        <w:tabs>
          <w:tab w:val="center" w:pos="851"/>
        </w:tabs>
        <w:spacing w:after="0" w:line="360" w:lineRule="auto"/>
        <w:ind w:left="0" w:firstLine="567"/>
        <w:jc w:val="both"/>
        <w:rPr>
          <w:rFonts w:ascii="Times New Roman" w:eastAsia="Times New Roman" w:hAnsi="Times New Roman" w:cs="Times New Roman"/>
          <w:sz w:val="24"/>
          <w:szCs w:val="24"/>
          <w:lang w:eastAsia="ru-RU"/>
        </w:rPr>
      </w:pPr>
      <w:r w:rsidRPr="008E1F3B">
        <w:rPr>
          <w:rFonts w:ascii="Times New Roman" w:eastAsia="Times New Roman" w:hAnsi="Times New Roman" w:cs="Times New Roman"/>
          <w:sz w:val="24"/>
          <w:szCs w:val="24"/>
          <w:lang w:eastAsia="ru-RU"/>
        </w:rPr>
        <w:t xml:space="preserve">Apžvelgti užsienio </w:t>
      </w:r>
      <w:r w:rsidRPr="00AA1C4B">
        <w:rPr>
          <w:rFonts w:ascii="Times New Roman" w:eastAsia="Times New Roman" w:hAnsi="Times New Roman" w:cs="Times New Roman"/>
          <w:sz w:val="24"/>
          <w:szCs w:val="24"/>
          <w:lang w:eastAsia="ru-RU"/>
        </w:rPr>
        <w:t xml:space="preserve">šalių patirtį </w:t>
      </w:r>
      <w:r w:rsidR="00827910" w:rsidRPr="00AA1C4B">
        <w:rPr>
          <w:rFonts w:ascii="Times New Roman" w:eastAsia="Times New Roman" w:hAnsi="Times New Roman" w:cs="Times New Roman"/>
          <w:sz w:val="24"/>
          <w:szCs w:val="24"/>
          <w:lang w:eastAsia="ru-RU"/>
        </w:rPr>
        <w:t xml:space="preserve">bei nustatyti atliktus veiksmus </w:t>
      </w:r>
      <w:r w:rsidRPr="00AA1C4B">
        <w:rPr>
          <w:rFonts w:ascii="Times New Roman" w:eastAsia="Times New Roman" w:hAnsi="Times New Roman" w:cs="Times New Roman"/>
          <w:sz w:val="24"/>
          <w:szCs w:val="24"/>
          <w:lang w:eastAsia="ru-RU"/>
        </w:rPr>
        <w:t>keliant v</w:t>
      </w:r>
      <w:r w:rsidR="00827910" w:rsidRPr="00AA1C4B">
        <w:rPr>
          <w:rFonts w:ascii="Times New Roman" w:eastAsia="Times New Roman" w:hAnsi="Times New Roman" w:cs="Times New Roman"/>
          <w:sz w:val="24"/>
          <w:szCs w:val="24"/>
          <w:lang w:eastAsia="ru-RU"/>
        </w:rPr>
        <w:t>isuomenės finansinį išprusimą</w:t>
      </w:r>
      <w:r w:rsidR="004C447A">
        <w:rPr>
          <w:rFonts w:ascii="Times New Roman" w:eastAsia="Times New Roman" w:hAnsi="Times New Roman" w:cs="Times New Roman"/>
          <w:sz w:val="24"/>
          <w:szCs w:val="24"/>
          <w:lang w:eastAsia="ru-RU"/>
        </w:rPr>
        <w:t xml:space="preserve"> Lietuvoje</w:t>
      </w:r>
      <w:r w:rsidR="00827910" w:rsidRPr="00AA1C4B">
        <w:rPr>
          <w:rFonts w:ascii="Times New Roman" w:eastAsia="Times New Roman" w:hAnsi="Times New Roman" w:cs="Times New Roman"/>
          <w:sz w:val="24"/>
          <w:szCs w:val="24"/>
          <w:lang w:eastAsia="ru-RU"/>
        </w:rPr>
        <w:t>.</w:t>
      </w:r>
    </w:p>
    <w:p w14:paraId="36DF3FE1" w14:textId="77777777" w:rsidR="00CD1EBE" w:rsidRPr="00AA1C4B" w:rsidRDefault="00CD1EBE" w:rsidP="0023305B">
      <w:pPr>
        <w:pStyle w:val="ListParagraph"/>
        <w:numPr>
          <w:ilvl w:val="0"/>
          <w:numId w:val="11"/>
        </w:numPr>
        <w:tabs>
          <w:tab w:val="center" w:pos="851"/>
        </w:tabs>
        <w:spacing w:after="0" w:line="360" w:lineRule="auto"/>
        <w:ind w:left="0" w:firstLine="567"/>
        <w:jc w:val="both"/>
        <w:rPr>
          <w:rFonts w:ascii="Times New Roman" w:eastAsia="Times New Roman" w:hAnsi="Times New Roman" w:cs="Times New Roman"/>
          <w:sz w:val="24"/>
          <w:szCs w:val="24"/>
          <w:lang w:eastAsia="ru-RU"/>
        </w:rPr>
      </w:pPr>
      <w:r w:rsidRPr="00AA1C4B">
        <w:rPr>
          <w:rFonts w:ascii="Times New Roman" w:eastAsia="Times New Roman" w:hAnsi="Times New Roman" w:cs="Times New Roman"/>
          <w:sz w:val="24"/>
          <w:szCs w:val="24"/>
          <w:lang w:eastAsia="ru-RU"/>
        </w:rPr>
        <w:t>Atlikti Lietuvos visuomenės</w:t>
      </w:r>
      <w:r w:rsidR="00AA1C4B" w:rsidRPr="00AA1C4B">
        <w:rPr>
          <w:rFonts w:ascii="Times New Roman" w:eastAsia="Times New Roman" w:hAnsi="Times New Roman" w:cs="Times New Roman"/>
          <w:sz w:val="24"/>
          <w:szCs w:val="24"/>
          <w:lang w:eastAsia="ru-RU"/>
        </w:rPr>
        <w:t xml:space="preserve"> nuomonės ir finansinės elgsenos</w:t>
      </w:r>
      <w:r w:rsidRPr="00AA1C4B">
        <w:rPr>
          <w:rFonts w:ascii="Times New Roman" w:eastAsia="Times New Roman" w:hAnsi="Times New Roman" w:cs="Times New Roman"/>
          <w:sz w:val="24"/>
          <w:szCs w:val="24"/>
          <w:lang w:eastAsia="ru-RU"/>
        </w:rPr>
        <w:t xml:space="preserve"> tyrimą</w:t>
      </w:r>
      <w:r w:rsidR="00AA1C4B" w:rsidRPr="00AA1C4B">
        <w:rPr>
          <w:rFonts w:ascii="Times New Roman" w:eastAsia="Times New Roman" w:hAnsi="Times New Roman" w:cs="Times New Roman"/>
          <w:sz w:val="24"/>
          <w:szCs w:val="24"/>
          <w:lang w:eastAsia="ru-RU"/>
        </w:rPr>
        <w:t>,</w:t>
      </w:r>
      <w:r w:rsidRPr="00AA1C4B">
        <w:rPr>
          <w:rFonts w:ascii="Times New Roman" w:eastAsia="Times New Roman" w:hAnsi="Times New Roman" w:cs="Times New Roman"/>
          <w:sz w:val="24"/>
          <w:szCs w:val="24"/>
          <w:lang w:eastAsia="ru-RU"/>
        </w:rPr>
        <w:t xml:space="preserve"> nustatant finansinio i</w:t>
      </w:r>
      <w:r w:rsidR="00935DCE" w:rsidRPr="00AA1C4B">
        <w:rPr>
          <w:rFonts w:ascii="Times New Roman" w:eastAsia="Times New Roman" w:hAnsi="Times New Roman" w:cs="Times New Roman"/>
          <w:sz w:val="24"/>
          <w:szCs w:val="24"/>
          <w:lang w:eastAsia="ru-RU"/>
        </w:rPr>
        <w:t>šprusimo ir turimų lūkesčių situaciją.</w:t>
      </w:r>
    </w:p>
    <w:p w14:paraId="2DA26D50" w14:textId="77777777" w:rsidR="00935DCE" w:rsidRPr="00E26A6F" w:rsidRDefault="00935DCE" w:rsidP="0023305B">
      <w:pPr>
        <w:tabs>
          <w:tab w:val="center" w:pos="851"/>
        </w:tabs>
        <w:spacing w:after="0" w:line="360" w:lineRule="auto"/>
        <w:ind w:firstLine="567"/>
        <w:jc w:val="both"/>
        <w:rPr>
          <w:rFonts w:ascii="Times New Roman" w:eastAsia="Times New Roman" w:hAnsi="Times New Roman" w:cs="Times New Roman"/>
          <w:b/>
          <w:sz w:val="24"/>
          <w:szCs w:val="24"/>
          <w:lang w:eastAsia="ru-RU"/>
        </w:rPr>
      </w:pPr>
      <w:r w:rsidRPr="00935DCE">
        <w:rPr>
          <w:rFonts w:ascii="Times New Roman" w:eastAsia="Times New Roman" w:hAnsi="Times New Roman" w:cs="Times New Roman"/>
          <w:b/>
          <w:sz w:val="24"/>
          <w:szCs w:val="24"/>
          <w:lang w:eastAsia="ru-RU"/>
        </w:rPr>
        <w:t>Tyrimo metodai</w:t>
      </w:r>
      <w:r w:rsidR="00E26A6F" w:rsidRPr="003B35FB">
        <w:rPr>
          <w:rFonts w:ascii="Times New Roman" w:eastAsia="Times New Roman" w:hAnsi="Times New Roman" w:cs="Times New Roman"/>
          <w:b/>
          <w:sz w:val="24"/>
          <w:szCs w:val="24"/>
          <w:lang w:eastAsia="ru-RU"/>
        </w:rPr>
        <w:t>.</w:t>
      </w:r>
      <w:r w:rsidR="00E26A6F">
        <w:rPr>
          <w:rFonts w:ascii="Times New Roman" w:eastAsia="Times New Roman" w:hAnsi="Times New Roman" w:cs="Times New Roman"/>
          <w:sz w:val="24"/>
          <w:szCs w:val="24"/>
          <w:lang w:eastAsia="ru-RU"/>
        </w:rPr>
        <w:t xml:space="preserve"> </w:t>
      </w:r>
      <w:r w:rsidR="00E26A6F" w:rsidRPr="00E26A6F">
        <w:rPr>
          <w:rFonts w:ascii="Times New Roman" w:eastAsia="Times New Roman" w:hAnsi="Times New Roman" w:cs="Times New Roman"/>
          <w:sz w:val="24"/>
          <w:szCs w:val="24"/>
          <w:lang w:eastAsia="ru-RU"/>
        </w:rPr>
        <w:t>Šiame darbe naudojami tokie metodai, kaip</w:t>
      </w:r>
      <w:r w:rsidR="00E26A6F">
        <w:rPr>
          <w:rFonts w:ascii="Times New Roman" w:eastAsia="Times New Roman" w:hAnsi="Times New Roman" w:cs="Times New Roman"/>
          <w:sz w:val="24"/>
          <w:szCs w:val="24"/>
          <w:lang w:eastAsia="ru-RU"/>
        </w:rPr>
        <w:t xml:space="preserve"> mokslinės literatūros ir publikacijų analizės metodas, dokumentų analizės metodas, statistinių duomenų, anketavimo ir empirinio t</w:t>
      </w:r>
      <w:r w:rsidR="00E523E0">
        <w:rPr>
          <w:rFonts w:ascii="Times New Roman" w:eastAsia="Times New Roman" w:hAnsi="Times New Roman" w:cs="Times New Roman"/>
          <w:sz w:val="24"/>
          <w:szCs w:val="24"/>
          <w:lang w:eastAsia="ru-RU"/>
        </w:rPr>
        <w:t>y</w:t>
      </w:r>
      <w:r w:rsidR="00E26A6F">
        <w:rPr>
          <w:rFonts w:ascii="Times New Roman" w:eastAsia="Times New Roman" w:hAnsi="Times New Roman" w:cs="Times New Roman"/>
          <w:sz w:val="24"/>
          <w:szCs w:val="24"/>
          <w:lang w:eastAsia="ru-RU"/>
        </w:rPr>
        <w:t xml:space="preserve">rimo duomenų analizės metodai, </w:t>
      </w:r>
      <w:r w:rsidR="003B277B">
        <w:rPr>
          <w:rFonts w:ascii="Times New Roman" w:eastAsia="Times New Roman" w:hAnsi="Times New Roman" w:cs="Times New Roman"/>
          <w:sz w:val="24"/>
          <w:szCs w:val="24"/>
          <w:lang w:eastAsia="ru-RU"/>
        </w:rPr>
        <w:t>grafinis duomenų atvaizdavimas. Taip pat naudojami lyginamosios analizės, sisteminimo ir apibendrinimo metodai, kurie padėjo palyginti, susisteminti bei apibendrinti apžvelgtą literatūrą, doku</w:t>
      </w:r>
      <w:r w:rsidR="0023305B">
        <w:rPr>
          <w:rFonts w:ascii="Times New Roman" w:eastAsia="Times New Roman" w:hAnsi="Times New Roman" w:cs="Times New Roman"/>
          <w:sz w:val="24"/>
          <w:szCs w:val="24"/>
          <w:lang w:eastAsia="ru-RU"/>
        </w:rPr>
        <w:t xml:space="preserve">mentus ir tyrimo rezultatus, </w:t>
      </w:r>
      <w:r w:rsidR="003B277B">
        <w:rPr>
          <w:rFonts w:ascii="Times New Roman" w:eastAsia="Times New Roman" w:hAnsi="Times New Roman" w:cs="Times New Roman"/>
          <w:sz w:val="24"/>
          <w:szCs w:val="24"/>
          <w:lang w:eastAsia="ru-RU"/>
        </w:rPr>
        <w:t xml:space="preserve">pateikti darbo išvadas </w:t>
      </w:r>
      <w:r w:rsidR="0023305B">
        <w:rPr>
          <w:rFonts w:ascii="Times New Roman" w:eastAsia="Times New Roman" w:hAnsi="Times New Roman" w:cs="Times New Roman"/>
          <w:sz w:val="24"/>
          <w:szCs w:val="24"/>
          <w:lang w:eastAsia="ru-RU"/>
        </w:rPr>
        <w:t>bei</w:t>
      </w:r>
      <w:r w:rsidR="003B277B">
        <w:rPr>
          <w:rFonts w:ascii="Times New Roman" w:eastAsia="Times New Roman" w:hAnsi="Times New Roman" w:cs="Times New Roman"/>
          <w:sz w:val="24"/>
          <w:szCs w:val="24"/>
          <w:lang w:eastAsia="ru-RU"/>
        </w:rPr>
        <w:t xml:space="preserve"> rekomendacijas.</w:t>
      </w:r>
    </w:p>
    <w:p w14:paraId="4B484FFB" w14:textId="77777777" w:rsidR="00935DCE" w:rsidRDefault="00935DCE" w:rsidP="0023305B">
      <w:pPr>
        <w:tabs>
          <w:tab w:val="center" w:pos="851"/>
        </w:tabs>
        <w:spacing w:after="0" w:line="360" w:lineRule="auto"/>
        <w:ind w:firstLine="567"/>
        <w:jc w:val="both"/>
        <w:rPr>
          <w:rFonts w:ascii="Times New Roman" w:hAnsi="Times New Roman" w:cs="Times New Roman"/>
          <w:sz w:val="24"/>
          <w:szCs w:val="24"/>
        </w:rPr>
      </w:pPr>
      <w:r w:rsidRPr="00935DCE">
        <w:rPr>
          <w:rFonts w:ascii="Times New Roman" w:eastAsia="Times New Roman" w:hAnsi="Times New Roman" w:cs="Times New Roman"/>
          <w:b/>
          <w:sz w:val="24"/>
          <w:szCs w:val="24"/>
          <w:lang w:eastAsia="ru-RU"/>
        </w:rPr>
        <w:t>Darbo struktūra ir apimtis</w:t>
      </w:r>
      <w:r w:rsidR="003B35FB">
        <w:rPr>
          <w:rFonts w:ascii="Times New Roman" w:eastAsia="Times New Roman" w:hAnsi="Times New Roman" w:cs="Times New Roman"/>
          <w:b/>
          <w:sz w:val="24"/>
          <w:szCs w:val="24"/>
          <w:lang w:eastAsia="ru-RU"/>
        </w:rPr>
        <w:t xml:space="preserve">. </w:t>
      </w:r>
      <w:r w:rsidR="003B35FB">
        <w:rPr>
          <w:rFonts w:ascii="Times New Roman" w:eastAsia="Times New Roman" w:hAnsi="Times New Roman" w:cs="Times New Roman"/>
          <w:sz w:val="24"/>
          <w:szCs w:val="24"/>
          <w:lang w:eastAsia="ru-RU"/>
        </w:rPr>
        <w:t xml:space="preserve">Siekiant įgyvendinti užsibrėžtus tikslus ir uždavinius, atitinkamai apgalvota ir darbo struktūra. </w:t>
      </w:r>
      <w:r w:rsidR="000363E7">
        <w:rPr>
          <w:rFonts w:ascii="Times New Roman" w:eastAsia="Times New Roman" w:hAnsi="Times New Roman" w:cs="Times New Roman"/>
          <w:sz w:val="24"/>
          <w:szCs w:val="24"/>
          <w:lang w:eastAsia="ru-RU"/>
        </w:rPr>
        <w:t xml:space="preserve">Darbas sudarytas iš keturių pagrindinių dalių. </w:t>
      </w:r>
      <w:r w:rsidR="00EC094D">
        <w:rPr>
          <w:rFonts w:ascii="Times New Roman" w:hAnsi="Times New Roman" w:cs="Times New Roman"/>
          <w:sz w:val="24"/>
          <w:szCs w:val="24"/>
        </w:rPr>
        <w:t>Pirmoje darbo dalyje, teoriniu aspektu nagrinėjamos finansų ir jos sistemos sampratos</w:t>
      </w:r>
      <w:r w:rsidR="000B18A8">
        <w:rPr>
          <w:rFonts w:ascii="Times New Roman" w:hAnsi="Times New Roman" w:cs="Times New Roman"/>
          <w:sz w:val="24"/>
          <w:szCs w:val="24"/>
        </w:rPr>
        <w:t xml:space="preserve"> bei funkcijos</w:t>
      </w:r>
      <w:r w:rsidR="00EC094D">
        <w:rPr>
          <w:rFonts w:ascii="Times New Roman" w:hAnsi="Times New Roman" w:cs="Times New Roman"/>
          <w:sz w:val="24"/>
          <w:szCs w:val="24"/>
        </w:rPr>
        <w:t>. Antroje dalyje pateikiama visuomenės finansinio išprusimo samprata, išskiriami pagrindiniai finansinio išprusimo elementai ir identifikuojama finansinio išprusimo kėlimo svarba. Trečioje dalyje apžvelgiama užsienio šalių patirtis nustatant ir keliant visuomenės finansinį išprusimą</w:t>
      </w:r>
      <w:r w:rsidR="000B18A8">
        <w:rPr>
          <w:rFonts w:ascii="Times New Roman" w:hAnsi="Times New Roman" w:cs="Times New Roman"/>
          <w:sz w:val="24"/>
          <w:szCs w:val="24"/>
        </w:rPr>
        <w:t>,</w:t>
      </w:r>
      <w:r w:rsidR="00EC094D">
        <w:rPr>
          <w:rFonts w:ascii="Times New Roman" w:hAnsi="Times New Roman" w:cs="Times New Roman"/>
          <w:sz w:val="24"/>
          <w:szCs w:val="24"/>
        </w:rPr>
        <w:t xml:space="preserve"> ir aptariami Lietuvos atlikti veiksmai, keliant visuomenės finansinį išprusimą. Ketvirtoje dalyje pateikiami atlikto visuomenės nuomonės ir finansinės elgsenos tyrimo rezultatai, nagrinėjama finansinio išprusimo ir turimų lūkesčių situacija.</w:t>
      </w:r>
    </w:p>
    <w:p w14:paraId="303139AF" w14:textId="6980DAC0" w:rsidR="0075103E" w:rsidRPr="0075103E" w:rsidRDefault="00765AB2" w:rsidP="0075103E">
      <w:pPr>
        <w:tabs>
          <w:tab w:val="center" w:pos="851"/>
        </w:tabs>
        <w:spacing w:after="0" w:line="360" w:lineRule="auto"/>
        <w:ind w:firstLine="567"/>
        <w:jc w:val="both"/>
        <w:rPr>
          <w:rFonts w:ascii="Times New Roman" w:hAnsi="Times New Roman" w:cs="Times New Roman"/>
          <w:sz w:val="24"/>
          <w:szCs w:val="24"/>
        </w:rPr>
      </w:pPr>
      <w:r w:rsidRPr="005B7032">
        <w:rPr>
          <w:rFonts w:ascii="Times New Roman" w:hAnsi="Times New Roman" w:cs="Times New Roman"/>
          <w:sz w:val="24"/>
          <w:szCs w:val="24"/>
        </w:rPr>
        <w:t xml:space="preserve">Darbą sudaro įvadas, 4 pagrindinės dalys, išvados ir </w:t>
      </w:r>
      <w:r w:rsidR="001A3AC9">
        <w:rPr>
          <w:rFonts w:ascii="Times New Roman" w:hAnsi="Times New Roman" w:cs="Times New Roman"/>
          <w:sz w:val="24"/>
          <w:szCs w:val="24"/>
        </w:rPr>
        <w:t>pasiūlymai</w:t>
      </w:r>
      <w:r w:rsidRPr="005B7032">
        <w:rPr>
          <w:rFonts w:ascii="Times New Roman" w:hAnsi="Times New Roman" w:cs="Times New Roman"/>
          <w:sz w:val="24"/>
          <w:szCs w:val="24"/>
        </w:rPr>
        <w:t xml:space="preserve">, literatūros sąrašas, anotacijos lietuvių ir anglų kalbomis, santraukos lietuvių ir anglų kalbomis, </w:t>
      </w:r>
      <w:r w:rsidR="0075103E" w:rsidRPr="005B7032">
        <w:rPr>
          <w:rFonts w:ascii="Times New Roman" w:hAnsi="Times New Roman" w:cs="Times New Roman"/>
          <w:sz w:val="24"/>
          <w:szCs w:val="24"/>
        </w:rPr>
        <w:t xml:space="preserve">19 priedų. Darbo apimtis </w:t>
      </w:r>
      <w:r w:rsidR="00CD6D6D">
        <w:rPr>
          <w:rFonts w:ascii="Times New Roman" w:hAnsi="Times New Roman" w:cs="Times New Roman"/>
          <w:sz w:val="24"/>
          <w:szCs w:val="24"/>
        </w:rPr>
        <w:t>– 87</w:t>
      </w:r>
      <w:r w:rsidR="0075103E" w:rsidRPr="005B7032">
        <w:rPr>
          <w:rFonts w:ascii="Times New Roman" w:hAnsi="Times New Roman" w:cs="Times New Roman"/>
          <w:sz w:val="24"/>
          <w:szCs w:val="24"/>
        </w:rPr>
        <w:t xml:space="preserve"> psl. (be priedų). Panaudoti 63 literatūros šaltiniai.</w:t>
      </w:r>
    </w:p>
    <w:p w14:paraId="6B7EBED2" w14:textId="77777777" w:rsidR="00935DCE" w:rsidRPr="00935DCE" w:rsidRDefault="00935DCE" w:rsidP="0023305B">
      <w:pPr>
        <w:tabs>
          <w:tab w:val="center" w:pos="851"/>
        </w:tabs>
        <w:spacing w:after="0" w:line="360" w:lineRule="auto"/>
        <w:ind w:firstLine="567"/>
        <w:jc w:val="both"/>
        <w:rPr>
          <w:rFonts w:ascii="Times New Roman" w:eastAsia="Times New Roman" w:hAnsi="Times New Roman" w:cs="Times New Roman"/>
          <w:sz w:val="24"/>
          <w:szCs w:val="24"/>
          <w:lang w:eastAsia="ru-RU"/>
        </w:rPr>
      </w:pPr>
    </w:p>
    <w:p w14:paraId="786B6CBB" w14:textId="77777777" w:rsidR="00383977" w:rsidRPr="00383977" w:rsidRDefault="00383977" w:rsidP="00CD1EBE">
      <w:pPr>
        <w:spacing w:line="360" w:lineRule="auto"/>
        <w:rPr>
          <w:rFonts w:ascii="Times New Roman" w:eastAsia="Times New Roman" w:hAnsi="Times New Roman" w:cs="Times New Roman"/>
          <w:b/>
          <w:sz w:val="24"/>
          <w:szCs w:val="24"/>
          <w:lang w:eastAsia="ru-RU"/>
        </w:rPr>
      </w:pPr>
    </w:p>
    <w:p w14:paraId="4C37383F" w14:textId="77777777" w:rsidR="00383977" w:rsidRDefault="00383977">
      <w:pPr>
        <w:rPr>
          <w:rFonts w:ascii="Times New Roman" w:hAnsi="Times New Roman" w:cs="Times New Roman"/>
          <w:b/>
          <w:sz w:val="24"/>
          <w:szCs w:val="24"/>
        </w:rPr>
      </w:pPr>
    </w:p>
    <w:p w14:paraId="7D759B87" w14:textId="77777777" w:rsidR="00FE2BA1" w:rsidRDefault="00FE2BA1">
      <w:pPr>
        <w:rPr>
          <w:rFonts w:ascii="Times New Roman" w:hAnsi="Times New Roman" w:cs="Times New Roman"/>
          <w:b/>
          <w:sz w:val="24"/>
          <w:szCs w:val="24"/>
        </w:rPr>
      </w:pPr>
      <w:r>
        <w:rPr>
          <w:rFonts w:ascii="Times New Roman" w:hAnsi="Times New Roman" w:cs="Times New Roman"/>
          <w:b/>
          <w:sz w:val="24"/>
          <w:szCs w:val="24"/>
        </w:rPr>
        <w:br w:type="page"/>
      </w:r>
    </w:p>
    <w:p w14:paraId="23DC97A9" w14:textId="77777777" w:rsidR="006D3265" w:rsidRDefault="006D3265" w:rsidP="006D3265">
      <w:pPr>
        <w:pStyle w:val="ListParagraph"/>
        <w:tabs>
          <w:tab w:val="left" w:pos="3544"/>
          <w:tab w:val="left" w:pos="3686"/>
        </w:tabs>
        <w:ind w:left="1080"/>
        <w:rPr>
          <w:rFonts w:ascii="Times New Roman" w:hAnsi="Times New Roman" w:cs="Times New Roman"/>
          <w:b/>
          <w:sz w:val="24"/>
          <w:szCs w:val="24"/>
        </w:rPr>
      </w:pPr>
    </w:p>
    <w:p w14:paraId="60B2ED8F" w14:textId="77777777" w:rsidR="00373332" w:rsidRPr="00FC1954" w:rsidRDefault="000342AC" w:rsidP="00897FD8">
      <w:pPr>
        <w:pStyle w:val="Heading1"/>
      </w:pPr>
      <w:bookmarkStart w:id="3" w:name="_Toc383116259"/>
      <w:r w:rsidRPr="00FC1954">
        <w:t>FINANSŲ SAMPRATA</w:t>
      </w:r>
      <w:bookmarkEnd w:id="3"/>
    </w:p>
    <w:p w14:paraId="4B506582" w14:textId="77777777" w:rsidR="00CF3994" w:rsidRPr="00FC1954" w:rsidRDefault="00CF3994" w:rsidP="001B4C9F">
      <w:pPr>
        <w:pStyle w:val="ListParagraph"/>
        <w:tabs>
          <w:tab w:val="left" w:pos="3544"/>
          <w:tab w:val="left" w:pos="3686"/>
        </w:tabs>
        <w:spacing w:line="360" w:lineRule="auto"/>
        <w:ind w:left="1080"/>
        <w:rPr>
          <w:rFonts w:ascii="Times New Roman" w:hAnsi="Times New Roman" w:cs="Times New Roman"/>
          <w:b/>
          <w:sz w:val="24"/>
          <w:szCs w:val="24"/>
        </w:rPr>
      </w:pPr>
    </w:p>
    <w:p w14:paraId="66530EE8" w14:textId="77777777" w:rsidR="000342AC" w:rsidRDefault="00CF3994" w:rsidP="00897FD8">
      <w:pPr>
        <w:pStyle w:val="Heading2"/>
      </w:pPr>
      <w:bookmarkStart w:id="4" w:name="_Toc382941144"/>
      <w:bookmarkStart w:id="5" w:name="_Toc383116260"/>
      <w:r w:rsidRPr="00FC1954">
        <w:t>Finansų kilmė ir sąvoka</w:t>
      </w:r>
      <w:bookmarkEnd w:id="4"/>
      <w:bookmarkEnd w:id="5"/>
    </w:p>
    <w:p w14:paraId="1B6FBC97" w14:textId="77777777" w:rsidR="001B4C9F" w:rsidRPr="00FC1954" w:rsidRDefault="001B4C9F" w:rsidP="001B4C9F">
      <w:pPr>
        <w:pStyle w:val="ListParagraph"/>
        <w:tabs>
          <w:tab w:val="left" w:pos="3544"/>
          <w:tab w:val="left" w:pos="3686"/>
        </w:tabs>
        <w:spacing w:after="0" w:line="360" w:lineRule="auto"/>
        <w:ind w:left="1230"/>
        <w:rPr>
          <w:rFonts w:ascii="Times New Roman" w:hAnsi="Times New Roman" w:cs="Times New Roman"/>
          <w:b/>
          <w:sz w:val="24"/>
          <w:szCs w:val="24"/>
        </w:rPr>
      </w:pPr>
    </w:p>
    <w:p w14:paraId="28A2AC52" w14:textId="77777777" w:rsidR="000342AC" w:rsidRPr="00FC1954" w:rsidRDefault="000342AC" w:rsidP="001B4C9F">
      <w:pPr>
        <w:tabs>
          <w:tab w:val="left" w:pos="3544"/>
          <w:tab w:val="left" w:pos="3686"/>
        </w:tabs>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Finansai, jų</w:t>
      </w:r>
      <w:r w:rsidR="0031729C" w:rsidRPr="00FC1954">
        <w:rPr>
          <w:rFonts w:ascii="Times New Roman" w:hAnsi="Times New Roman" w:cs="Times New Roman"/>
          <w:sz w:val="24"/>
          <w:szCs w:val="24"/>
        </w:rPr>
        <w:t xml:space="preserve"> kilmė, poreikis, </w:t>
      </w:r>
      <w:r w:rsidR="0054715D" w:rsidRPr="00FC1954">
        <w:rPr>
          <w:rFonts w:ascii="Times New Roman" w:hAnsi="Times New Roman" w:cs="Times New Roman"/>
          <w:sz w:val="24"/>
          <w:szCs w:val="24"/>
        </w:rPr>
        <w:t>vaidmuo</w:t>
      </w:r>
      <w:r w:rsidR="00795C7A" w:rsidRPr="00FC1954">
        <w:rPr>
          <w:rFonts w:ascii="Times New Roman" w:hAnsi="Times New Roman" w:cs="Times New Roman"/>
          <w:sz w:val="24"/>
          <w:szCs w:val="24"/>
        </w:rPr>
        <w:t xml:space="preserve">, </w:t>
      </w:r>
      <w:r w:rsidR="0031729C" w:rsidRPr="00FC1954">
        <w:rPr>
          <w:rFonts w:ascii="Times New Roman" w:hAnsi="Times New Roman" w:cs="Times New Roman"/>
          <w:sz w:val="24"/>
          <w:szCs w:val="24"/>
        </w:rPr>
        <w:t>paskirtis</w:t>
      </w:r>
      <w:r w:rsidR="00500F90" w:rsidRPr="00FC1954">
        <w:rPr>
          <w:rFonts w:ascii="Times New Roman" w:hAnsi="Times New Roman" w:cs="Times New Roman"/>
          <w:sz w:val="24"/>
          <w:szCs w:val="24"/>
        </w:rPr>
        <w:t xml:space="preserve"> ir funkcijos</w:t>
      </w:r>
      <w:r w:rsidR="0031729C" w:rsidRPr="00FC1954">
        <w:rPr>
          <w:rFonts w:ascii="Times New Roman" w:hAnsi="Times New Roman" w:cs="Times New Roman"/>
          <w:sz w:val="24"/>
          <w:szCs w:val="24"/>
        </w:rPr>
        <w:t>, svarba</w:t>
      </w:r>
      <w:r w:rsidR="00500F90" w:rsidRPr="00FC1954">
        <w:rPr>
          <w:rFonts w:ascii="Times New Roman" w:hAnsi="Times New Roman" w:cs="Times New Roman"/>
          <w:sz w:val="24"/>
          <w:szCs w:val="24"/>
        </w:rPr>
        <w:t xml:space="preserve"> ir</w:t>
      </w:r>
      <w:r w:rsidR="00FF3582" w:rsidRPr="00FC1954">
        <w:rPr>
          <w:rFonts w:ascii="Times New Roman" w:hAnsi="Times New Roman" w:cs="Times New Roman"/>
          <w:sz w:val="24"/>
          <w:szCs w:val="24"/>
        </w:rPr>
        <w:t xml:space="preserve"> įtaka kiekvieno žmogaus gyvenimui</w:t>
      </w:r>
      <w:r w:rsidRPr="00FC1954">
        <w:rPr>
          <w:rFonts w:ascii="Times New Roman" w:hAnsi="Times New Roman" w:cs="Times New Roman"/>
          <w:sz w:val="24"/>
          <w:szCs w:val="24"/>
        </w:rPr>
        <w:t xml:space="preserve"> </w:t>
      </w:r>
      <w:r w:rsidR="0031729C" w:rsidRPr="00FC1954">
        <w:rPr>
          <w:rFonts w:ascii="Times New Roman" w:hAnsi="Times New Roman" w:cs="Times New Roman"/>
          <w:sz w:val="24"/>
          <w:szCs w:val="24"/>
        </w:rPr>
        <w:t>yra diskusijų objektai tiek šių sričių specialistų, tiek eilinių Lietuvos, ir ne tik</w:t>
      </w:r>
      <w:r w:rsidR="00D0798D" w:rsidRPr="00FC1954">
        <w:rPr>
          <w:rFonts w:ascii="Times New Roman" w:hAnsi="Times New Roman" w:cs="Times New Roman"/>
          <w:sz w:val="24"/>
          <w:szCs w:val="24"/>
        </w:rPr>
        <w:t>, žmonių</w:t>
      </w:r>
      <w:r w:rsidR="0031729C" w:rsidRPr="00FC1954">
        <w:rPr>
          <w:rFonts w:ascii="Times New Roman" w:hAnsi="Times New Roman" w:cs="Times New Roman"/>
          <w:sz w:val="24"/>
          <w:szCs w:val="24"/>
        </w:rPr>
        <w:t>.</w:t>
      </w:r>
      <w:r w:rsidR="000927F8">
        <w:rPr>
          <w:rFonts w:ascii="Times New Roman" w:hAnsi="Times New Roman" w:cs="Times New Roman"/>
          <w:sz w:val="24"/>
          <w:szCs w:val="24"/>
        </w:rPr>
        <w:t xml:space="preserve"> Siekiant išsiaiškinti, kas yra visuomenės finansinis išprusimas, būtina pateikti ir pačių finansų sąvoką.</w:t>
      </w:r>
    </w:p>
    <w:p w14:paraId="03B999DD" w14:textId="77777777" w:rsidR="0031729C" w:rsidRPr="00FC1954" w:rsidRDefault="00E04705" w:rsidP="0031729C">
      <w:pPr>
        <w:tabs>
          <w:tab w:val="left" w:pos="3544"/>
          <w:tab w:val="left" w:pos="3686"/>
        </w:tabs>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 xml:space="preserve">Kas yra finansai ir iš kur jie kilo yra nagrinėjama daugelių mokslininkų. </w:t>
      </w:r>
      <w:r w:rsidR="00BC028F" w:rsidRPr="00FC1954">
        <w:rPr>
          <w:rFonts w:ascii="Times New Roman" w:hAnsi="Times New Roman" w:cs="Times New Roman"/>
          <w:sz w:val="24"/>
          <w:szCs w:val="24"/>
        </w:rPr>
        <w:t xml:space="preserve">Paprastiems žmonėms finansai asocijuojasi </w:t>
      </w:r>
      <w:r w:rsidR="00D9277D">
        <w:rPr>
          <w:rFonts w:ascii="Times New Roman" w:hAnsi="Times New Roman" w:cs="Times New Roman"/>
          <w:sz w:val="24"/>
          <w:szCs w:val="24"/>
        </w:rPr>
        <w:t xml:space="preserve">tik </w:t>
      </w:r>
      <w:r w:rsidR="00BC028F" w:rsidRPr="00FC1954">
        <w:rPr>
          <w:rFonts w:ascii="Times New Roman" w:hAnsi="Times New Roman" w:cs="Times New Roman"/>
          <w:sz w:val="24"/>
          <w:szCs w:val="24"/>
        </w:rPr>
        <w:t>su pinigais ir nedažnas susimąsto apie finansų, kaip sąvokos</w:t>
      </w:r>
      <w:r w:rsidR="00795C7A" w:rsidRPr="00FC1954">
        <w:rPr>
          <w:rFonts w:ascii="Times New Roman" w:hAnsi="Times New Roman" w:cs="Times New Roman"/>
          <w:sz w:val="24"/>
          <w:szCs w:val="24"/>
        </w:rPr>
        <w:t xml:space="preserve"> (termino)</w:t>
      </w:r>
      <w:r w:rsidR="00BC028F" w:rsidRPr="00FC1954">
        <w:rPr>
          <w:rFonts w:ascii="Times New Roman" w:hAnsi="Times New Roman" w:cs="Times New Roman"/>
          <w:sz w:val="24"/>
          <w:szCs w:val="24"/>
        </w:rPr>
        <w:t>, kilmę.</w:t>
      </w:r>
    </w:p>
    <w:p w14:paraId="02505F1F" w14:textId="77777777" w:rsidR="0054715D" w:rsidRPr="002C6CE4" w:rsidRDefault="00F33CE9" w:rsidP="00763799">
      <w:pPr>
        <w:tabs>
          <w:tab w:val="left" w:pos="3544"/>
          <w:tab w:val="left" w:pos="3686"/>
        </w:tabs>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 xml:space="preserve">Žodžio „finansai“ kilmė nėra vienareikšmiška ir visiškai aiški. </w:t>
      </w:r>
      <w:r w:rsidR="005F74ED" w:rsidRPr="00FC1954">
        <w:rPr>
          <w:rFonts w:ascii="Times New Roman" w:hAnsi="Times New Roman" w:cs="Times New Roman"/>
          <w:sz w:val="24"/>
          <w:szCs w:val="24"/>
        </w:rPr>
        <w:t xml:space="preserve">Mokslininkų nuomonės dėl finansų kilmės skiriasi. Buškevičiūtė (2006) teigia, kad </w:t>
      </w:r>
      <w:r w:rsidR="00502FEF" w:rsidRPr="00FC1954">
        <w:rPr>
          <w:rFonts w:ascii="Times New Roman" w:hAnsi="Times New Roman" w:cs="Times New Roman"/>
          <w:sz w:val="24"/>
          <w:szCs w:val="24"/>
        </w:rPr>
        <w:t>žodžio „finansai“ kilmę galime sieti su senovinio anglų žodžio „fine“, kuris reiškia pinigin</w:t>
      </w:r>
      <w:r w:rsidR="00F81A25" w:rsidRPr="00FC1954">
        <w:rPr>
          <w:rFonts w:ascii="Times New Roman" w:hAnsi="Times New Roman" w:cs="Times New Roman"/>
          <w:sz w:val="24"/>
          <w:szCs w:val="24"/>
        </w:rPr>
        <w:t>ę</w:t>
      </w:r>
      <w:r w:rsidR="00502FEF" w:rsidRPr="00FC1954">
        <w:rPr>
          <w:rFonts w:ascii="Times New Roman" w:hAnsi="Times New Roman" w:cs="Times New Roman"/>
          <w:sz w:val="24"/>
          <w:szCs w:val="24"/>
        </w:rPr>
        <w:t xml:space="preserve"> bausmę, baudą</w:t>
      </w:r>
      <w:r w:rsidR="00F81A25" w:rsidRPr="00FC1954">
        <w:rPr>
          <w:rFonts w:ascii="Times New Roman" w:hAnsi="Times New Roman" w:cs="Times New Roman"/>
          <w:sz w:val="24"/>
          <w:szCs w:val="24"/>
        </w:rPr>
        <w:t>,</w:t>
      </w:r>
      <w:r w:rsidR="00502FEF" w:rsidRPr="00FC1954">
        <w:rPr>
          <w:rFonts w:ascii="Times New Roman" w:hAnsi="Times New Roman" w:cs="Times New Roman"/>
          <w:sz w:val="24"/>
          <w:szCs w:val="24"/>
        </w:rPr>
        <w:t xml:space="preserve"> arba galime </w:t>
      </w:r>
      <w:r w:rsidR="00F81A25" w:rsidRPr="00FC1954">
        <w:rPr>
          <w:rFonts w:ascii="Times New Roman" w:hAnsi="Times New Roman" w:cs="Times New Roman"/>
          <w:sz w:val="24"/>
          <w:szCs w:val="24"/>
        </w:rPr>
        <w:t xml:space="preserve">žodį „finansai“ </w:t>
      </w:r>
      <w:r w:rsidR="00502FEF" w:rsidRPr="00FC1954">
        <w:rPr>
          <w:rFonts w:ascii="Times New Roman" w:hAnsi="Times New Roman" w:cs="Times New Roman"/>
          <w:sz w:val="24"/>
          <w:szCs w:val="24"/>
        </w:rPr>
        <w:t xml:space="preserve">sieti su senoviniais vokiečių žodžiais „fein, finding, finden, finte“, reiškiantys – </w:t>
      </w:r>
      <w:r w:rsidR="00F81A25" w:rsidRPr="00FC1954">
        <w:rPr>
          <w:rFonts w:ascii="Times New Roman" w:hAnsi="Times New Roman" w:cs="Times New Roman"/>
          <w:sz w:val="24"/>
          <w:szCs w:val="24"/>
        </w:rPr>
        <w:t>gudrus, suktas, sukčiauti,</w:t>
      </w:r>
      <w:r w:rsidR="00502FEF" w:rsidRPr="00FC1954">
        <w:rPr>
          <w:rFonts w:ascii="Times New Roman" w:hAnsi="Times New Roman" w:cs="Times New Roman"/>
          <w:sz w:val="24"/>
          <w:szCs w:val="24"/>
        </w:rPr>
        <w:t xml:space="preserve"> </w:t>
      </w:r>
      <w:r w:rsidR="00F81A25" w:rsidRPr="00FC1954">
        <w:rPr>
          <w:rFonts w:ascii="Times New Roman" w:hAnsi="Times New Roman" w:cs="Times New Roman"/>
          <w:sz w:val="24"/>
          <w:szCs w:val="24"/>
        </w:rPr>
        <w:t>suktybė.</w:t>
      </w:r>
      <w:r w:rsidR="007B24C8" w:rsidRPr="00FC1954">
        <w:rPr>
          <w:rFonts w:ascii="Times New Roman" w:hAnsi="Times New Roman" w:cs="Times New Roman"/>
          <w:sz w:val="24"/>
          <w:szCs w:val="24"/>
        </w:rPr>
        <w:t xml:space="preserve"> Kazlauskienė (2012) nurodo, jog etimologiškai terminą „finansai“ galima kildinti iš graikiško žodžio „financia“, kuris reišk</w:t>
      </w:r>
      <w:r w:rsidR="0054715D" w:rsidRPr="00FC1954">
        <w:rPr>
          <w:rFonts w:ascii="Times New Roman" w:hAnsi="Times New Roman" w:cs="Times New Roman"/>
          <w:sz w:val="24"/>
          <w:szCs w:val="24"/>
        </w:rPr>
        <w:t>ia grynuosius pinigus, pajamas, ir buvo pradėtas naudoti XIII – XV a. Italijoje.</w:t>
      </w:r>
      <w:r w:rsidR="009103B7" w:rsidRPr="00FC1954">
        <w:rPr>
          <w:rFonts w:ascii="Times New Roman" w:hAnsi="Times New Roman" w:cs="Times New Roman"/>
          <w:sz w:val="24"/>
          <w:szCs w:val="24"/>
        </w:rPr>
        <w:t xml:space="preserve"> Mokslininkės teigimu, po kelių amžių terminą „finansai“ </w:t>
      </w:r>
      <w:r w:rsidR="00981910" w:rsidRPr="00FC1954">
        <w:rPr>
          <w:rFonts w:ascii="Times New Roman" w:hAnsi="Times New Roman" w:cs="Times New Roman"/>
          <w:sz w:val="24"/>
          <w:szCs w:val="24"/>
        </w:rPr>
        <w:t xml:space="preserve">Europos valstybėse </w:t>
      </w:r>
      <w:r w:rsidR="009103B7" w:rsidRPr="00FC1954">
        <w:rPr>
          <w:rFonts w:ascii="Times New Roman" w:hAnsi="Times New Roman" w:cs="Times New Roman"/>
          <w:sz w:val="24"/>
          <w:szCs w:val="24"/>
        </w:rPr>
        <w:t xml:space="preserve">pradėta sieti su piniginių </w:t>
      </w:r>
      <w:r w:rsidR="009103B7" w:rsidRPr="002C6CE4">
        <w:rPr>
          <w:rFonts w:ascii="Times New Roman" w:hAnsi="Times New Roman" w:cs="Times New Roman"/>
          <w:sz w:val="24"/>
          <w:szCs w:val="24"/>
        </w:rPr>
        <w:t>santykių sistema, piniginių išteklių valstybėje mobilizavimu valstybės politinėms ir ekonominėms funkcijoms įg</w:t>
      </w:r>
      <w:r w:rsidR="00B92E0A" w:rsidRPr="002C6CE4">
        <w:rPr>
          <w:rFonts w:ascii="Times New Roman" w:hAnsi="Times New Roman" w:cs="Times New Roman"/>
          <w:sz w:val="24"/>
          <w:szCs w:val="24"/>
        </w:rPr>
        <w:t>yvendinti.</w:t>
      </w:r>
    </w:p>
    <w:p w14:paraId="605DE5B4" w14:textId="0E4DCAA8" w:rsidR="00502FEF" w:rsidRPr="00FC1954" w:rsidRDefault="00AC15B4" w:rsidP="00935D1E">
      <w:pPr>
        <w:tabs>
          <w:tab w:val="left" w:pos="3544"/>
          <w:tab w:val="left" w:pos="3686"/>
        </w:tabs>
        <w:spacing w:after="0" w:line="360" w:lineRule="auto"/>
        <w:ind w:firstLine="567"/>
        <w:jc w:val="both"/>
        <w:rPr>
          <w:rFonts w:ascii="Times New Roman" w:hAnsi="Times New Roman" w:cs="Times New Roman"/>
          <w:sz w:val="24"/>
          <w:szCs w:val="24"/>
        </w:rPr>
      </w:pPr>
      <w:r w:rsidRPr="002C6CE4">
        <w:rPr>
          <w:rFonts w:ascii="Times New Roman" w:hAnsi="Times New Roman" w:cs="Times New Roman"/>
          <w:sz w:val="24"/>
          <w:szCs w:val="24"/>
        </w:rPr>
        <w:t>Tarptautiniame žodžių žodyn</w:t>
      </w:r>
      <w:r w:rsidR="00763799" w:rsidRPr="002C6CE4">
        <w:rPr>
          <w:rFonts w:ascii="Times New Roman" w:hAnsi="Times New Roman" w:cs="Times New Roman"/>
          <w:sz w:val="24"/>
          <w:szCs w:val="24"/>
        </w:rPr>
        <w:t xml:space="preserve">e skiriami </w:t>
      </w:r>
      <w:r w:rsidR="00663DF4">
        <w:rPr>
          <w:rFonts w:ascii="Times New Roman" w:hAnsi="Times New Roman" w:cs="Times New Roman"/>
          <w:sz w:val="24"/>
          <w:szCs w:val="24"/>
        </w:rPr>
        <w:t>šie</w:t>
      </w:r>
      <w:r w:rsidRPr="002C6CE4">
        <w:rPr>
          <w:rFonts w:ascii="Times New Roman" w:hAnsi="Times New Roman" w:cs="Times New Roman"/>
          <w:sz w:val="24"/>
          <w:szCs w:val="24"/>
        </w:rPr>
        <w:t xml:space="preserve"> finansų apibūdinimai – </w:t>
      </w:r>
      <w:r w:rsidR="006873FD" w:rsidRPr="002C6CE4">
        <w:rPr>
          <w:rFonts w:ascii="Times New Roman" w:hAnsi="Times New Roman" w:cs="Times New Roman"/>
          <w:sz w:val="24"/>
          <w:szCs w:val="24"/>
        </w:rPr>
        <w:t>„</w:t>
      </w:r>
      <w:r w:rsidRPr="002C6CE4">
        <w:rPr>
          <w:rFonts w:ascii="Times New Roman" w:hAnsi="Times New Roman" w:cs="Times New Roman"/>
          <w:sz w:val="24"/>
          <w:szCs w:val="24"/>
        </w:rPr>
        <w:t xml:space="preserve">1) </w:t>
      </w:r>
      <w:r w:rsidR="00663DF4">
        <w:rPr>
          <w:rFonts w:ascii="Times New Roman" w:hAnsi="Times New Roman" w:cs="Times New Roman"/>
          <w:sz w:val="24"/>
          <w:szCs w:val="24"/>
        </w:rPr>
        <w:t>lėšų, priklausančių</w:t>
      </w:r>
      <w:r w:rsidR="00763799" w:rsidRPr="002C6CE4">
        <w:rPr>
          <w:rFonts w:ascii="Times New Roman" w:hAnsi="Times New Roman" w:cs="Times New Roman"/>
          <w:sz w:val="24"/>
          <w:szCs w:val="24"/>
        </w:rPr>
        <w:t xml:space="preserve"> įmonei arba valstybei</w:t>
      </w:r>
      <w:r w:rsidR="00663DF4">
        <w:rPr>
          <w:rFonts w:ascii="Times New Roman" w:hAnsi="Times New Roman" w:cs="Times New Roman"/>
          <w:sz w:val="24"/>
          <w:szCs w:val="24"/>
        </w:rPr>
        <w:t xml:space="preserve">, visuma; 2) įmonės, </w:t>
      </w:r>
      <w:r w:rsidR="00763799" w:rsidRPr="002C6CE4">
        <w:rPr>
          <w:rFonts w:ascii="Times New Roman" w:hAnsi="Times New Roman" w:cs="Times New Roman"/>
          <w:sz w:val="24"/>
          <w:szCs w:val="24"/>
        </w:rPr>
        <w:t>valstybės lėšų</w:t>
      </w:r>
      <w:r w:rsidR="00663DF4">
        <w:rPr>
          <w:rFonts w:ascii="Times New Roman" w:hAnsi="Times New Roman" w:cs="Times New Roman"/>
          <w:sz w:val="24"/>
          <w:szCs w:val="24"/>
        </w:rPr>
        <w:t xml:space="preserve"> sudarymo,</w:t>
      </w:r>
      <w:r w:rsidR="00763799" w:rsidRPr="002C6CE4">
        <w:rPr>
          <w:rFonts w:ascii="Times New Roman" w:hAnsi="Times New Roman" w:cs="Times New Roman"/>
          <w:sz w:val="24"/>
          <w:szCs w:val="24"/>
        </w:rPr>
        <w:t xml:space="preserve"> paskirstymo ir panaudojimo sistema</w:t>
      </w:r>
      <w:r w:rsidR="006873FD" w:rsidRPr="002C6CE4">
        <w:rPr>
          <w:rFonts w:ascii="Times New Roman" w:hAnsi="Times New Roman" w:cs="Times New Roman"/>
          <w:sz w:val="24"/>
          <w:szCs w:val="24"/>
        </w:rPr>
        <w:t>“</w:t>
      </w:r>
      <w:r w:rsidR="00663DF4">
        <w:rPr>
          <w:rFonts w:ascii="Times New Roman" w:hAnsi="Times New Roman" w:cs="Times New Roman"/>
          <w:sz w:val="24"/>
          <w:szCs w:val="24"/>
        </w:rPr>
        <w:t xml:space="preserve"> (</w:t>
      </w:r>
      <w:r w:rsidR="00663DF4" w:rsidRPr="00663DF4">
        <w:rPr>
          <w:rFonts w:ascii="Times New Roman" w:hAnsi="Times New Roman" w:cs="Times New Roman"/>
          <w:sz w:val="24"/>
          <w:szCs w:val="24"/>
        </w:rPr>
        <w:t>Kaulakienė</w:t>
      </w:r>
      <w:r w:rsidR="00663DF4">
        <w:rPr>
          <w:rFonts w:ascii="Times New Roman" w:hAnsi="Times New Roman" w:cs="Times New Roman"/>
          <w:sz w:val="24"/>
          <w:szCs w:val="24"/>
        </w:rPr>
        <w:t>, 2013, p. 259</w:t>
      </w:r>
      <w:r w:rsidR="00763799" w:rsidRPr="002C6CE4">
        <w:rPr>
          <w:rFonts w:ascii="Times New Roman" w:hAnsi="Times New Roman" w:cs="Times New Roman"/>
          <w:sz w:val="24"/>
          <w:szCs w:val="24"/>
        </w:rPr>
        <w:t xml:space="preserve">). </w:t>
      </w:r>
      <w:r w:rsidR="00FE0B85" w:rsidRPr="002C6CE4">
        <w:rPr>
          <w:rFonts w:ascii="Times New Roman" w:hAnsi="Times New Roman" w:cs="Times New Roman"/>
          <w:sz w:val="24"/>
          <w:szCs w:val="24"/>
        </w:rPr>
        <w:t xml:space="preserve">Panašiai finansus apibūdina Buckiūnienė ir kt. (2003). </w:t>
      </w:r>
      <w:r w:rsidR="00935D1E" w:rsidRPr="002C6CE4">
        <w:rPr>
          <w:rFonts w:ascii="Times New Roman" w:hAnsi="Times New Roman" w:cs="Times New Roman"/>
          <w:sz w:val="24"/>
          <w:szCs w:val="24"/>
        </w:rPr>
        <w:t xml:space="preserve">Šie mokslininkai teigia, kad </w:t>
      </w:r>
      <w:r w:rsidR="00B352C0" w:rsidRPr="002C6CE4">
        <w:rPr>
          <w:rFonts w:ascii="Times New Roman" w:hAnsi="Times New Roman" w:cs="Times New Roman"/>
          <w:sz w:val="24"/>
          <w:szCs w:val="24"/>
        </w:rPr>
        <w:t>finansus galima įvardinti</w:t>
      </w:r>
      <w:r w:rsidR="00B352C0" w:rsidRPr="00FC1954">
        <w:rPr>
          <w:rFonts w:ascii="Times New Roman" w:hAnsi="Times New Roman" w:cs="Times New Roman"/>
          <w:sz w:val="24"/>
          <w:szCs w:val="24"/>
        </w:rPr>
        <w:t xml:space="preserve"> kaip sistemą </w:t>
      </w:r>
      <w:r w:rsidR="00800501" w:rsidRPr="00FC1954">
        <w:rPr>
          <w:rFonts w:ascii="Times New Roman" w:hAnsi="Times New Roman" w:cs="Times New Roman"/>
          <w:sz w:val="24"/>
          <w:szCs w:val="24"/>
        </w:rPr>
        <w:t xml:space="preserve">ekonomių santykių </w:t>
      </w:r>
      <w:r w:rsidR="00B352C0" w:rsidRPr="00FC1954">
        <w:rPr>
          <w:rFonts w:ascii="Times New Roman" w:hAnsi="Times New Roman" w:cs="Times New Roman"/>
          <w:sz w:val="24"/>
          <w:szCs w:val="24"/>
        </w:rPr>
        <w:t>kiekvienoje</w:t>
      </w:r>
      <w:r w:rsidR="00800501" w:rsidRPr="00FC1954">
        <w:rPr>
          <w:rFonts w:ascii="Times New Roman" w:hAnsi="Times New Roman" w:cs="Times New Roman"/>
          <w:sz w:val="24"/>
          <w:szCs w:val="24"/>
        </w:rPr>
        <w:t xml:space="preserve"> valstybėje, o šių santykių turinys yra centralizuotų ir decentralizuotų piniginių lėšų fondų sudarymas ir panaudojimas.</w:t>
      </w:r>
    </w:p>
    <w:p w14:paraId="0D420223" w14:textId="756A8A01" w:rsidR="00CE19E4" w:rsidRPr="00FC1954" w:rsidRDefault="00CE19E4" w:rsidP="00935D1E">
      <w:pPr>
        <w:tabs>
          <w:tab w:val="left" w:pos="3544"/>
          <w:tab w:val="left" w:pos="3686"/>
        </w:tabs>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 xml:space="preserve">Konstruktyviai, aiškiai </w:t>
      </w:r>
      <w:r w:rsidRPr="003B37C5">
        <w:rPr>
          <w:rFonts w:ascii="Times New Roman" w:hAnsi="Times New Roman" w:cs="Times New Roman"/>
          <w:sz w:val="24"/>
          <w:szCs w:val="24"/>
        </w:rPr>
        <w:t>ir tinkam</w:t>
      </w:r>
      <w:r w:rsidR="003340E9">
        <w:rPr>
          <w:rFonts w:ascii="Times New Roman" w:hAnsi="Times New Roman" w:cs="Times New Roman"/>
          <w:sz w:val="24"/>
          <w:szCs w:val="24"/>
        </w:rPr>
        <w:t>a</w:t>
      </w:r>
      <w:r w:rsidRPr="003B37C5">
        <w:rPr>
          <w:rFonts w:ascii="Times New Roman" w:hAnsi="Times New Roman" w:cs="Times New Roman"/>
          <w:sz w:val="24"/>
          <w:szCs w:val="24"/>
        </w:rPr>
        <w:t>i pateikiamas Smalen</w:t>
      </w:r>
      <w:r w:rsidR="00F0570F" w:rsidRPr="003B37C5">
        <w:rPr>
          <w:rFonts w:ascii="Times New Roman" w:hAnsi="Times New Roman" w:cs="Times New Roman"/>
          <w:sz w:val="24"/>
          <w:szCs w:val="24"/>
        </w:rPr>
        <w:t xml:space="preserve">sko (2007) atsakymas į klausimą, </w:t>
      </w:r>
      <w:r w:rsidRPr="003B37C5">
        <w:rPr>
          <w:rFonts w:ascii="Times New Roman" w:hAnsi="Times New Roman" w:cs="Times New Roman"/>
          <w:sz w:val="24"/>
          <w:szCs w:val="24"/>
        </w:rPr>
        <w:t xml:space="preserve">kas yra finansai. </w:t>
      </w:r>
      <w:r w:rsidR="00336250" w:rsidRPr="003B37C5">
        <w:rPr>
          <w:rFonts w:ascii="Times New Roman" w:hAnsi="Times New Roman" w:cs="Times New Roman"/>
          <w:sz w:val="24"/>
          <w:szCs w:val="24"/>
        </w:rPr>
        <w:t xml:space="preserve">Jo teigimu, finansai tai </w:t>
      </w:r>
      <w:r w:rsidR="00AE5FA4" w:rsidRPr="003B37C5">
        <w:rPr>
          <w:rFonts w:ascii="Times New Roman" w:hAnsi="Times New Roman" w:cs="Times New Roman"/>
          <w:sz w:val="24"/>
          <w:szCs w:val="24"/>
        </w:rPr>
        <w:t>„</w:t>
      </w:r>
      <w:r w:rsidR="00336250" w:rsidRPr="003B37C5">
        <w:rPr>
          <w:rFonts w:ascii="Times New Roman" w:hAnsi="Times New Roman" w:cs="Times New Roman"/>
          <w:sz w:val="24"/>
          <w:szCs w:val="24"/>
        </w:rPr>
        <w:t xml:space="preserve">visuma objektyviai sąlygojamų piniginių santykių, </w:t>
      </w:r>
      <w:r w:rsidR="003B30C5" w:rsidRPr="003B37C5">
        <w:rPr>
          <w:rFonts w:ascii="Times New Roman" w:hAnsi="Times New Roman" w:cs="Times New Roman"/>
          <w:sz w:val="24"/>
          <w:szCs w:val="24"/>
        </w:rPr>
        <w:t>kylančių</w:t>
      </w:r>
      <w:r w:rsidR="00336250" w:rsidRPr="003B37C5">
        <w:rPr>
          <w:rFonts w:ascii="Times New Roman" w:hAnsi="Times New Roman" w:cs="Times New Roman"/>
          <w:sz w:val="24"/>
          <w:szCs w:val="24"/>
        </w:rPr>
        <w:t xml:space="preserve"> iš išplėstinės reprodukcijos paskirstymo stadijos, turi</w:t>
      </w:r>
      <w:r w:rsidR="003B30C5" w:rsidRPr="003B37C5">
        <w:rPr>
          <w:rFonts w:ascii="Times New Roman" w:hAnsi="Times New Roman" w:cs="Times New Roman"/>
          <w:sz w:val="24"/>
          <w:szCs w:val="24"/>
        </w:rPr>
        <w:t>nčių</w:t>
      </w:r>
      <w:r w:rsidR="00336250" w:rsidRPr="003B37C5">
        <w:rPr>
          <w:rFonts w:ascii="Times New Roman" w:hAnsi="Times New Roman" w:cs="Times New Roman"/>
          <w:sz w:val="24"/>
          <w:szCs w:val="24"/>
        </w:rPr>
        <w:t xml:space="preserve"> vertinę išraiškos formą, paskirstomąjį pobūdį, finansinį atributą</w:t>
      </w:r>
      <w:r w:rsidR="00A163BC" w:rsidRPr="003B37C5">
        <w:rPr>
          <w:rFonts w:ascii="Times New Roman" w:hAnsi="Times New Roman" w:cs="Times New Roman"/>
          <w:sz w:val="24"/>
          <w:szCs w:val="24"/>
        </w:rPr>
        <w:t xml:space="preserve">, gali materializuoti piniginius santykius į finansinius išteklius, siekiant geriau patenkinti minimalius ir </w:t>
      </w:r>
      <w:r w:rsidR="003B30C5" w:rsidRPr="003B37C5">
        <w:rPr>
          <w:rFonts w:ascii="Times New Roman" w:hAnsi="Times New Roman" w:cs="Times New Roman"/>
          <w:sz w:val="24"/>
          <w:szCs w:val="24"/>
        </w:rPr>
        <w:t>maksimalius valstybės,</w:t>
      </w:r>
      <w:r w:rsidR="00A163BC" w:rsidRPr="003B37C5">
        <w:rPr>
          <w:rFonts w:ascii="Times New Roman" w:hAnsi="Times New Roman" w:cs="Times New Roman"/>
          <w:sz w:val="24"/>
          <w:szCs w:val="24"/>
        </w:rPr>
        <w:t xml:space="preserve"> ta</w:t>
      </w:r>
      <w:r w:rsidR="00AF0301" w:rsidRPr="003B37C5">
        <w:rPr>
          <w:rFonts w:ascii="Times New Roman" w:hAnsi="Times New Roman" w:cs="Times New Roman"/>
          <w:sz w:val="24"/>
          <w:szCs w:val="24"/>
        </w:rPr>
        <w:t>utos, atitinkami ir jos ūkio subjektų poreikius</w:t>
      </w:r>
      <w:r w:rsidR="009B6EF5" w:rsidRPr="003B37C5">
        <w:rPr>
          <w:rFonts w:ascii="Times New Roman" w:hAnsi="Times New Roman" w:cs="Times New Roman"/>
          <w:sz w:val="24"/>
          <w:szCs w:val="24"/>
        </w:rPr>
        <w:t>“</w:t>
      </w:r>
      <w:r w:rsidR="001D48F6">
        <w:rPr>
          <w:rFonts w:ascii="Times New Roman" w:hAnsi="Times New Roman" w:cs="Times New Roman"/>
          <w:sz w:val="24"/>
          <w:szCs w:val="24"/>
        </w:rPr>
        <w:t xml:space="preserve"> </w:t>
      </w:r>
      <w:r w:rsidR="003B37C5" w:rsidRPr="003B37C5">
        <w:rPr>
          <w:rFonts w:ascii="Times New Roman" w:hAnsi="Times New Roman" w:cs="Times New Roman"/>
          <w:sz w:val="24"/>
          <w:szCs w:val="24"/>
        </w:rPr>
        <w:t>(p. 7)</w:t>
      </w:r>
      <w:r w:rsidR="00AF0301" w:rsidRPr="003B37C5">
        <w:rPr>
          <w:rFonts w:ascii="Times New Roman" w:hAnsi="Times New Roman" w:cs="Times New Roman"/>
          <w:sz w:val="24"/>
          <w:szCs w:val="24"/>
        </w:rPr>
        <w:t>.</w:t>
      </w:r>
      <w:r w:rsidR="00DA0909" w:rsidRPr="003B37C5">
        <w:rPr>
          <w:rFonts w:ascii="Times New Roman" w:hAnsi="Times New Roman" w:cs="Times New Roman"/>
          <w:sz w:val="24"/>
          <w:szCs w:val="24"/>
        </w:rPr>
        <w:t xml:space="preserve"> Smalenskas </w:t>
      </w:r>
      <w:r w:rsidR="009B6EF5" w:rsidRPr="003B37C5">
        <w:rPr>
          <w:rFonts w:ascii="Times New Roman" w:hAnsi="Times New Roman" w:cs="Times New Roman"/>
          <w:sz w:val="24"/>
          <w:szCs w:val="24"/>
        </w:rPr>
        <w:t xml:space="preserve">(2007) </w:t>
      </w:r>
      <w:r w:rsidR="00DA0909" w:rsidRPr="003B37C5">
        <w:rPr>
          <w:rFonts w:ascii="Times New Roman" w:hAnsi="Times New Roman" w:cs="Times New Roman"/>
          <w:sz w:val="24"/>
          <w:szCs w:val="24"/>
        </w:rPr>
        <w:t>pabrėžia, jog finansai yra pinigų paskirstymo instrumentas.</w:t>
      </w:r>
      <w:r w:rsidR="009B6EF5" w:rsidRPr="003B37C5">
        <w:rPr>
          <w:rFonts w:ascii="Times New Roman" w:hAnsi="Times New Roman" w:cs="Times New Roman"/>
          <w:sz w:val="24"/>
          <w:szCs w:val="24"/>
        </w:rPr>
        <w:t xml:space="preserve"> Atkreiptinas dėmesys į tai, kad aukščiau įvardintame Smalenko</w:t>
      </w:r>
      <w:r w:rsidR="009B6EF5">
        <w:rPr>
          <w:rFonts w:ascii="Times New Roman" w:hAnsi="Times New Roman" w:cs="Times New Roman"/>
          <w:sz w:val="24"/>
          <w:szCs w:val="24"/>
        </w:rPr>
        <w:t xml:space="preserve"> finansų apibrėžime yra išskiriamas siekis geriau patenkinti minimalius ir maksimalius valstybės bei tautos, atitinkamai ir jos ūkio </w:t>
      </w:r>
      <w:r w:rsidR="009B6EF5">
        <w:rPr>
          <w:rFonts w:ascii="Times New Roman" w:hAnsi="Times New Roman" w:cs="Times New Roman"/>
          <w:sz w:val="24"/>
          <w:szCs w:val="24"/>
        </w:rPr>
        <w:lastRenderedPageBreak/>
        <w:t xml:space="preserve">subjektų poreikius. Mūsų nuomone, </w:t>
      </w:r>
      <w:r w:rsidR="008548AC">
        <w:rPr>
          <w:rFonts w:ascii="Times New Roman" w:hAnsi="Times New Roman" w:cs="Times New Roman"/>
          <w:sz w:val="24"/>
          <w:szCs w:val="24"/>
        </w:rPr>
        <w:t>minėtas</w:t>
      </w:r>
      <w:r w:rsidR="002768AD">
        <w:rPr>
          <w:rFonts w:ascii="Times New Roman" w:hAnsi="Times New Roman" w:cs="Times New Roman"/>
          <w:sz w:val="24"/>
          <w:szCs w:val="24"/>
        </w:rPr>
        <w:t xml:space="preserve"> išskyrimas</w:t>
      </w:r>
      <w:r w:rsidR="009B6EF5">
        <w:rPr>
          <w:rFonts w:ascii="Times New Roman" w:hAnsi="Times New Roman" w:cs="Times New Roman"/>
          <w:sz w:val="24"/>
          <w:szCs w:val="24"/>
        </w:rPr>
        <w:t xml:space="preserve"> svarbus, kadangi </w:t>
      </w:r>
      <w:r w:rsidR="002F787A">
        <w:rPr>
          <w:rFonts w:ascii="Times New Roman" w:hAnsi="Times New Roman" w:cs="Times New Roman"/>
          <w:sz w:val="24"/>
          <w:szCs w:val="24"/>
        </w:rPr>
        <w:t xml:space="preserve">yra būtina žinoti dėl </w:t>
      </w:r>
      <w:r w:rsidR="002768AD">
        <w:rPr>
          <w:rFonts w:ascii="Times New Roman" w:hAnsi="Times New Roman" w:cs="Times New Roman"/>
          <w:sz w:val="24"/>
          <w:szCs w:val="24"/>
        </w:rPr>
        <w:t>ko</w:t>
      </w:r>
      <w:r w:rsidR="002F787A">
        <w:rPr>
          <w:rFonts w:ascii="Times New Roman" w:hAnsi="Times New Roman" w:cs="Times New Roman"/>
          <w:sz w:val="24"/>
          <w:szCs w:val="24"/>
        </w:rPr>
        <w:t xml:space="preserve"> siekiama atlikti vienokius ar kitokius veiks</w:t>
      </w:r>
      <w:r w:rsidR="001223CC">
        <w:rPr>
          <w:rFonts w:ascii="Times New Roman" w:hAnsi="Times New Roman" w:cs="Times New Roman"/>
          <w:sz w:val="24"/>
          <w:szCs w:val="24"/>
        </w:rPr>
        <w:t>mus, koks bus tų veiksmų</w:t>
      </w:r>
      <w:r w:rsidR="002F787A">
        <w:rPr>
          <w:rFonts w:ascii="Times New Roman" w:hAnsi="Times New Roman" w:cs="Times New Roman"/>
          <w:sz w:val="24"/>
          <w:szCs w:val="24"/>
        </w:rPr>
        <w:t xml:space="preserve"> rezultatas.</w:t>
      </w:r>
    </w:p>
    <w:p w14:paraId="3858B7BB" w14:textId="77777777" w:rsidR="00F65477" w:rsidRPr="00FC1954" w:rsidRDefault="00D21DF4" w:rsidP="005D3528">
      <w:pPr>
        <w:tabs>
          <w:tab w:val="left" w:pos="3544"/>
          <w:tab w:val="left" w:pos="3686"/>
        </w:tabs>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Černius (2011) pažymi, kad termino „finansai“ atsiradimą turėtume sieti su valstybės atsiradimu ir stiprėjimu, juolab, kad prancūzų finansų apibrėžimas buvo įvardijamas kaip pinigai arba pajamos karaliaus iždui, kas skiriasi nuo šiandienos pateikia</w:t>
      </w:r>
      <w:r w:rsidR="00D72BE8" w:rsidRPr="00FC1954">
        <w:rPr>
          <w:rFonts w:ascii="Times New Roman" w:hAnsi="Times New Roman" w:cs="Times New Roman"/>
          <w:sz w:val="24"/>
          <w:szCs w:val="24"/>
        </w:rPr>
        <w:t>m</w:t>
      </w:r>
      <w:r w:rsidR="005B3F7B" w:rsidRPr="00FC1954">
        <w:rPr>
          <w:rFonts w:ascii="Times New Roman" w:hAnsi="Times New Roman" w:cs="Times New Roman"/>
          <w:sz w:val="24"/>
          <w:szCs w:val="24"/>
        </w:rPr>
        <w:t>o ir galimo finansų apibrėžimo. T</w:t>
      </w:r>
      <w:r w:rsidR="00D72BE8" w:rsidRPr="00FC1954">
        <w:rPr>
          <w:rFonts w:ascii="Times New Roman" w:hAnsi="Times New Roman" w:cs="Times New Roman"/>
          <w:sz w:val="24"/>
          <w:szCs w:val="24"/>
        </w:rPr>
        <w:t xml:space="preserve">ermino „finansai“ prasmė išsiplėtė. </w:t>
      </w:r>
      <w:r w:rsidR="006178F9" w:rsidRPr="00FC1954">
        <w:rPr>
          <w:rFonts w:ascii="Times New Roman" w:hAnsi="Times New Roman" w:cs="Times New Roman"/>
          <w:sz w:val="24"/>
          <w:szCs w:val="24"/>
        </w:rPr>
        <w:t>Černiau</w:t>
      </w:r>
      <w:r w:rsidR="00BC763E" w:rsidRPr="00FC1954">
        <w:rPr>
          <w:rFonts w:ascii="Times New Roman" w:hAnsi="Times New Roman" w:cs="Times New Roman"/>
          <w:sz w:val="24"/>
          <w:szCs w:val="24"/>
        </w:rPr>
        <w:t>s</w:t>
      </w:r>
      <w:r w:rsidR="006178F9" w:rsidRPr="00FC1954">
        <w:rPr>
          <w:rFonts w:ascii="Times New Roman" w:hAnsi="Times New Roman" w:cs="Times New Roman"/>
          <w:sz w:val="24"/>
          <w:szCs w:val="24"/>
        </w:rPr>
        <w:t xml:space="preserve"> nuomone, su ja sutinkame ir mes, Lietuvių enciklopedijoje </w:t>
      </w:r>
      <w:r w:rsidR="00BC763E" w:rsidRPr="00FC1954">
        <w:rPr>
          <w:rFonts w:ascii="Times New Roman" w:hAnsi="Times New Roman" w:cs="Times New Roman"/>
          <w:sz w:val="24"/>
          <w:szCs w:val="24"/>
        </w:rPr>
        <w:t>įvardijamas tinkamas finansų apibrėžimas – mokėjimo priemonių parūpinimo menas</w:t>
      </w:r>
      <w:r w:rsidR="005B3F7B" w:rsidRPr="00FC1954">
        <w:rPr>
          <w:rFonts w:ascii="Times New Roman" w:hAnsi="Times New Roman" w:cs="Times New Roman"/>
          <w:sz w:val="24"/>
          <w:szCs w:val="24"/>
        </w:rPr>
        <w:t>.</w:t>
      </w:r>
      <w:r w:rsidR="005D3528" w:rsidRPr="00FC1954">
        <w:rPr>
          <w:rFonts w:ascii="Times New Roman" w:hAnsi="Times New Roman" w:cs="Times New Roman"/>
          <w:sz w:val="24"/>
          <w:szCs w:val="24"/>
        </w:rPr>
        <w:t xml:space="preserve"> </w:t>
      </w:r>
      <w:r w:rsidR="004E1136">
        <w:rPr>
          <w:rFonts w:ascii="Times New Roman" w:hAnsi="Times New Roman" w:cs="Times New Roman"/>
          <w:sz w:val="24"/>
          <w:szCs w:val="24"/>
        </w:rPr>
        <w:t xml:space="preserve">Tačiau šis apibrėžimas mums neparodo konkrečių veiksmų, priemonių ir galutinio tikslo. Tuo tarpu </w:t>
      </w:r>
      <w:r w:rsidR="005D3528" w:rsidRPr="00FC1954">
        <w:rPr>
          <w:rFonts w:ascii="Times New Roman" w:hAnsi="Times New Roman" w:cs="Times New Roman"/>
          <w:sz w:val="24"/>
          <w:szCs w:val="24"/>
        </w:rPr>
        <w:t xml:space="preserve">Černius </w:t>
      </w:r>
      <w:r w:rsidR="004E1136">
        <w:rPr>
          <w:rFonts w:ascii="Times New Roman" w:hAnsi="Times New Roman" w:cs="Times New Roman"/>
          <w:sz w:val="24"/>
          <w:szCs w:val="24"/>
        </w:rPr>
        <w:t>(</w:t>
      </w:r>
      <w:r w:rsidR="005D3528" w:rsidRPr="00FC1954">
        <w:rPr>
          <w:rFonts w:ascii="Times New Roman" w:hAnsi="Times New Roman" w:cs="Times New Roman"/>
          <w:sz w:val="24"/>
          <w:szCs w:val="24"/>
        </w:rPr>
        <w:t>2011) pateikia aišk</w:t>
      </w:r>
      <w:r w:rsidR="005B35B3" w:rsidRPr="00FC1954">
        <w:rPr>
          <w:rFonts w:ascii="Times New Roman" w:hAnsi="Times New Roman" w:cs="Times New Roman"/>
          <w:sz w:val="24"/>
          <w:szCs w:val="24"/>
        </w:rPr>
        <w:t>ų</w:t>
      </w:r>
      <w:r w:rsidR="005D3528" w:rsidRPr="00FC1954">
        <w:rPr>
          <w:rFonts w:ascii="Times New Roman" w:hAnsi="Times New Roman" w:cs="Times New Roman"/>
          <w:sz w:val="24"/>
          <w:szCs w:val="24"/>
        </w:rPr>
        <w:t>, konstruktyvų bei apibendrintą finansų apibrėžimą</w:t>
      </w:r>
      <w:r w:rsidR="00116150" w:rsidRPr="00FC1954">
        <w:rPr>
          <w:rFonts w:ascii="Times New Roman" w:hAnsi="Times New Roman" w:cs="Times New Roman"/>
          <w:sz w:val="24"/>
          <w:szCs w:val="24"/>
        </w:rPr>
        <w:t>, kuris atskleidžia tiek finansų atliekamas funkcijas, tiek pačių finansų esmę</w:t>
      </w:r>
      <w:r w:rsidR="005D3528" w:rsidRPr="00FC1954">
        <w:rPr>
          <w:rFonts w:ascii="Times New Roman" w:hAnsi="Times New Roman" w:cs="Times New Roman"/>
          <w:sz w:val="24"/>
          <w:szCs w:val="24"/>
        </w:rPr>
        <w:t>: finansai – tai pinigų gavimo, paskirstymo, kaupimo, investavimo ir kontrolės sistema (visuma). Šį apibrėžimą puikiai vaizdžiai paaiškina sudarytas finansų apibrėžimo paveikslas.</w:t>
      </w:r>
      <w:r w:rsidR="00FE42AE" w:rsidRPr="00FC1954">
        <w:rPr>
          <w:rFonts w:ascii="Times New Roman" w:hAnsi="Times New Roman" w:cs="Times New Roman"/>
          <w:sz w:val="24"/>
          <w:szCs w:val="24"/>
        </w:rPr>
        <w:t xml:space="preserve"> Pagal </w:t>
      </w:r>
      <w:r w:rsidR="00CC14ED" w:rsidRPr="00FC1954">
        <w:rPr>
          <w:rFonts w:ascii="Times New Roman" w:hAnsi="Times New Roman" w:cs="Times New Roman"/>
          <w:sz w:val="24"/>
          <w:szCs w:val="24"/>
        </w:rPr>
        <w:t>žemiau pateiktą</w:t>
      </w:r>
      <w:r w:rsidR="00FE42AE" w:rsidRPr="00FC1954">
        <w:rPr>
          <w:rFonts w:ascii="Times New Roman" w:hAnsi="Times New Roman" w:cs="Times New Roman"/>
          <w:sz w:val="24"/>
          <w:szCs w:val="24"/>
        </w:rPr>
        <w:t xml:space="preserve"> paveikslą</w:t>
      </w:r>
      <w:r w:rsidR="00CC14ED" w:rsidRPr="00FC1954">
        <w:rPr>
          <w:rFonts w:ascii="Times New Roman" w:hAnsi="Times New Roman" w:cs="Times New Roman"/>
          <w:sz w:val="24"/>
          <w:szCs w:val="24"/>
        </w:rPr>
        <w:t xml:space="preserve"> viena iš pagrindinių finansų funkcijų yra pinigų gavimas. Jis (pinigų gavimas) priklauso nuo to</w:t>
      </w:r>
      <w:r w:rsidR="004E1136">
        <w:rPr>
          <w:rFonts w:ascii="Times New Roman" w:hAnsi="Times New Roman" w:cs="Times New Roman"/>
          <w:sz w:val="24"/>
          <w:szCs w:val="24"/>
        </w:rPr>
        <w:t>,</w:t>
      </w:r>
      <w:r w:rsidR="00CC14ED" w:rsidRPr="00FC1954">
        <w:rPr>
          <w:rFonts w:ascii="Times New Roman" w:hAnsi="Times New Roman" w:cs="Times New Roman"/>
          <w:sz w:val="24"/>
          <w:szCs w:val="24"/>
        </w:rPr>
        <w:t xml:space="preserve"> ar kalbame apie viešuosius </w:t>
      </w:r>
      <w:r w:rsidR="00982F4D" w:rsidRPr="00FC1954">
        <w:rPr>
          <w:rFonts w:ascii="Times New Roman" w:hAnsi="Times New Roman" w:cs="Times New Roman"/>
          <w:sz w:val="24"/>
          <w:szCs w:val="24"/>
        </w:rPr>
        <w:t>finansus</w:t>
      </w:r>
      <w:r w:rsidR="00CC14ED" w:rsidRPr="00FC1954">
        <w:rPr>
          <w:rFonts w:ascii="Times New Roman" w:hAnsi="Times New Roman" w:cs="Times New Roman"/>
          <w:sz w:val="24"/>
          <w:szCs w:val="24"/>
        </w:rPr>
        <w:t>, ar kalbame apie asmeniniu</w:t>
      </w:r>
      <w:r w:rsidR="00D03554">
        <w:rPr>
          <w:rFonts w:ascii="Times New Roman" w:hAnsi="Times New Roman" w:cs="Times New Roman"/>
          <w:sz w:val="24"/>
          <w:szCs w:val="24"/>
        </w:rPr>
        <w:t>s finansus, ar įmonės finansus.</w:t>
      </w:r>
    </w:p>
    <w:p w14:paraId="3E8D518F" w14:textId="77777777" w:rsidR="00CC14ED" w:rsidRPr="00FC1954" w:rsidRDefault="002B123E" w:rsidP="00346252">
      <w:pPr>
        <w:tabs>
          <w:tab w:val="left" w:pos="3544"/>
          <w:tab w:val="left" w:pos="3686"/>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w14:anchorId="1E8A007E">
          <v:group id="_x0000_s1155" style="position:absolute;left:0;text-align:left;margin-left:37.25pt;margin-top:10.65pt;width:418.45pt;height:196.35pt;z-index:251850752" coordorigin="2446,7143" coordsize="8369,3927">
            <v:line id="Straight Connector 14" o:spid="_x0000_s1146" style="position:absolute;visibility:visible;mso-width-relative:margin;mso-height-relative:margin" from="6660,8535" to="6660,90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" strokecolor="#243f60 [1604]" strokeweight="2.25pt"/>
            <v:oval id="Oval 1" o:spid="_x0000_s1027" style="position:absolute;left:5856;top:9058;width:1665;height:90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PfSsIA&#10;AADaAAAADwAAAGRycy9kb3ducmV2LnhtbERPTWsCMRC9C/6HMEJvmq3QuqxGkZVCD+3B2EJ7Gzfj&#10;ZulmsmxS3f77RhA8DY/3OavN4Fpxpj40nhU8zjIQxJU3DdcKPg4v0xxEiMgGW8+k4I8CbNbj0QoL&#10;4y+8p7OOtUghHApUYGPsCilDZclhmPmOOHEn3zuMCfa1ND1eUrhr5TzLnqXDhlODxY5KS9WP/nUK&#10;9Pfn9r07+redXjwdh9zqr9KWSj1Mhu0SRKQh3sU396tJ8+H6yvXK9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k99KwgAAANoAAAAPAAAAAAAAAAAAAAAAAJgCAABkcnMvZG93&#10;bnJldi54bWxQSwUGAAAAAAQABAD1AAAAhwMAAAAA&#10;" fillcolor="#548dd4 [1951]" strokecolor="#243f60 [1604]" strokeweight="2pt">
              <v:textbox style="mso-next-textbox:#Oval 1">
                <w:txbxContent>
                  <w:p w14:paraId="3B8824FC" w14:textId="77777777" w:rsidR="00CC3809" w:rsidRPr="00346252" w:rsidRDefault="00CC3809" w:rsidP="005B35B3">
                    <w:pPr>
                      <w:spacing w:after="0"/>
                      <w:jc w:val="center"/>
                      <w:rPr>
                        <w:rFonts w:ascii="Times New Roman" w:hAnsi="Times New Roman" w:cs="Times New Roman"/>
                        <w:b/>
                      </w:rPr>
                    </w:pPr>
                    <w:r w:rsidRPr="00346252">
                      <w:rPr>
                        <w:rFonts w:ascii="Times New Roman" w:hAnsi="Times New Roman" w:cs="Times New Roman"/>
                        <w:b/>
                      </w:rPr>
                      <w:t>PINIGAI</w:t>
                    </w:r>
                  </w:p>
                </w:txbxContent>
              </v:textbox>
            </v:oval>
            <v:roundrect id="Rounded Rectangle 7" o:spid="_x0000_s1029" style="position:absolute;left:2446;top:7156;width:8369;height:3914;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iCxMMA&#10;AADaAAAADwAAAGRycy9kb3ducmV2LnhtbESPQWvCQBSE7wX/w/IEb81uezASXUMpbWmhCEbB6yP7&#10;TEKzb0N2G5P++q4geBxm5htmk4+2FQP1vnGs4SlRIIhLZxquNBwP748rED4gG2wdk4aJPOTb2cMG&#10;M+MuvKehCJWIEPYZaqhD6DIpfVmTRZ+4jjh6Z9dbDFH2lTQ9XiLctvJZqaW02HBcqLGj15rKn+LX&#10;ajh9n9+M8vZPTe5rlwaePk5po/ViPr6sQQQawz18a38aDSlcr8QbIL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liCxMMAAADaAAAADwAAAAAAAAAAAAAAAACYAgAAZHJzL2Rv&#10;d25yZXYueG1sUEsFBgAAAAAEAAQA9QAAAIgDAAAAAA==&#10;" filled="f" strokecolor="#243f60 [1604]" strokeweight="2pt"/>
            <v:rect id="Rectangle 8" o:spid="_x0000_s1030" style="position:absolute;left:5442;top:7143;width:2433;height:70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NRlr0A&#10;AADaAAAADwAAAGRycy9kb3ducmV2LnhtbERPTYvCMBC9C/6HMII3TV1EpBqliC56XCuIt7EZ22oz&#10;KU2s9d9vDoLHx/terjtTiZYaV1pWMBlHIIgzq0vOFZzS3WgOwnlkjZVlUvAmB+tVv7fEWNsX/1F7&#10;9LkIIexiVFB4X8dSuqwgg25sa+LA3Wxj0AfY5FI3+ArhppI/UTSTBksODQXWtCkoexyfRoG7tof0&#10;XSfn+8Vl12TLJp0efpUaDrpkAcJT57/ij3uvFYSt4Uq4AXL1D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qSNRlr0AAADaAAAADwAAAAAAAAAAAAAAAACYAgAAZHJzL2Rvd25yZXYu&#10;eG1sUEsFBgAAAAAEAAQA9QAAAIIDAAAAAA==&#10;" filled="f" stroked="f" strokeweight="2pt">
              <v:textbox style="mso-next-textbox:#Rectangle 8">
                <w:txbxContent>
                  <w:p w14:paraId="1CE8CD45" w14:textId="77777777" w:rsidR="00CC3809" w:rsidRPr="00346252" w:rsidRDefault="00CC3809" w:rsidP="00346252">
                    <w:pPr>
                      <w:spacing w:before="80" w:after="0"/>
                      <w:jc w:val="center"/>
                      <w:rPr>
                        <w:rFonts w:ascii="Times New Roman" w:hAnsi="Times New Roman" w:cs="Times New Roman"/>
                        <w:b/>
                        <w:color w:val="000000" w:themeColor="text1"/>
                        <w:sz w:val="28"/>
                        <w:szCs w:val="28"/>
                      </w:rPr>
                    </w:pPr>
                    <w:r w:rsidRPr="00346252">
                      <w:rPr>
                        <w:rFonts w:ascii="Times New Roman" w:hAnsi="Times New Roman" w:cs="Times New Roman"/>
                        <w:b/>
                        <w:color w:val="000000" w:themeColor="text1"/>
                        <w:sz w:val="28"/>
                        <w:szCs w:val="28"/>
                      </w:rPr>
                      <w:t>FINANSAI</w:t>
                    </w:r>
                  </w:p>
                  <w:p w14:paraId="2A177E73" w14:textId="77777777" w:rsidR="00CC3809" w:rsidRPr="005B35B3" w:rsidRDefault="00CC3809" w:rsidP="005B35B3">
                    <w:pPr>
                      <w:jc w:val="center"/>
                      <w:rPr>
                        <w:rFonts w:ascii="Times New Roman" w:hAnsi="Times New Roman" w:cs="Times New Roman"/>
                        <w:b/>
                        <w:color w:val="000000" w:themeColor="text1"/>
                        <w:sz w:val="36"/>
                        <w:szCs w:val="36"/>
                      </w:rPr>
                    </w:pPr>
                  </w:p>
                </w:txbxContent>
              </v:textbox>
            </v:rect>
            <v:oval id="Oval 12" o:spid="_x0000_s1034" style="position:absolute;left:5644;top:7973;width:2075;height:5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yZ7cIA&#10;AADbAAAADwAAAGRycy9kb3ducmV2LnhtbERPTWsCMRC9F/wPYQRvNVtBK6tRZEXwoIfGFtrbuBk3&#10;SzeTZRN1/fdNodDbPN7nLNe9a8SNulB7VvAyzkAQl97UXCl4P+2e5yBCRDbYeCYFDwqwXg2elpgb&#10;f+c3uulYiRTCIUcFNsY2lzKUlhyGsW+JE3fxncOYYFdJ0+E9hbtGTrJsJh3WnBostlRYKr/11SnQ&#10;Xx+bY3v2h61+nZ77udWfhS2UGg37zQJEpD7+i//ce5PmT+D3l3SAX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XJntwgAAANsAAAAPAAAAAAAAAAAAAAAAAJgCAABkcnMvZG93&#10;bnJldi54bWxQSwUGAAAAAAQABAD1AAAAhwMAAAAA&#10;" fillcolor="#548dd4 [1951]" strokecolor="#243f60 [1604]" strokeweight="2pt">
              <v:textbox style="mso-next-textbox:#Oval 12">
                <w:txbxContent>
                  <w:p w14:paraId="4F695372" w14:textId="77777777" w:rsidR="00CC3809" w:rsidRPr="00346252" w:rsidRDefault="00CC3809" w:rsidP="005B35B3">
                    <w:pPr>
                      <w:spacing w:after="0"/>
                      <w:jc w:val="center"/>
                      <w:rPr>
                        <w:rFonts w:ascii="Times New Roman" w:hAnsi="Times New Roman" w:cs="Times New Roman"/>
                        <w:b/>
                      </w:rPr>
                    </w:pPr>
                    <w:r w:rsidRPr="00346252">
                      <w:rPr>
                        <w:rFonts w:ascii="Times New Roman" w:hAnsi="Times New Roman" w:cs="Times New Roman"/>
                        <w:b/>
                      </w:rPr>
                      <w:t>Gavimas</w:t>
                    </w:r>
                  </w:p>
                </w:txbxContent>
              </v:textbox>
            </v:oval>
            <v:line id="Straight Connector 15" o:spid="_x0000_s1035" style="position:absolute;visibility:visible" from="4920,9111" to="5856,94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u2mMMAAADbAAAADwAAAGRycy9kb3ducmV2LnhtbERPyWrDMBC9F/IPYgq5NXJKWoxrOYRA&#10;Fuil2Q65Ta2pbSKNjKXa7t9XhUJu83jr5MvRGtFT5xvHCuazBARx6XTDlYLzafOUgvABWaNxTAp+&#10;yMOymDzkmGk38IH6Y6hEDGGfoYI6hDaT0pc1WfQz1xJH7st1FkOEXSV1h0MMt0Y+J8mrtNhwbKix&#10;pXVN5e34bRWU/dxsF7v0dlhdr5/vlw+ztcNGqenjuHoDEWgMd/G/e6/j/Bf4+yUeII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rrtpjDAAAA2wAAAA8AAAAAAAAAAAAA&#10;AAAAoQIAAGRycy9kb3ducmV2LnhtbFBLBQYAAAAABAAEAPkAAACRAwAAAAA=&#10;" strokecolor="#243f60 [1604]" strokeweight="2.25pt"/>
            <v:line id="Straight Connector 16" o:spid="_x0000_s1036" style="position:absolute;flip:y;visibility:visible" from="4733,9714" to="5970,10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yGwsAAAADbAAAADwAAAGRycy9kb3ducmV2LnhtbERPTYvCMBC9C/6HMIK3NVEXka5RRBBE&#10;hKUqusehmW27NpPSRK3/3ggL3ubxPme2aG0lbtT40rGG4UCBIM6cKTnXcDysP6YgfEA2WDkmDQ/y&#10;sJh3OzNMjLtzSrd9yEUMYZ+ghiKEOpHSZwVZ9ANXE0fu1zUWQ4RNLk2D9xhuKzlSaiItlhwbCqxp&#10;VVB22V+thtSdx+qP1OcW7eaU4rcb73Y/Wvd77fILRKA2vMX/7o2J8yfw+iUeIO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Q8hsLAAAAA2wAAAA8AAAAAAAAAAAAAAAAA&#10;oQIAAGRycy9kb3ducmV2LnhtbFBLBQYAAAAABAAEAPkAAACOAwAAAAA=&#10;" strokecolor="#243f60 [1604]" strokeweight="2.25pt"/>
            <v:line id="Straight Connector 17" o:spid="_x0000_s1037" style="position:absolute;visibility:visible" from="7425,9714" to="8445,9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WNdMMAAADbAAAADwAAAGRycy9kb3ducmV2LnhtbERPyWrDMBC9F/IPYgq5NXJKaI1rOYRA&#10;Fuil2Q65Ta2pbSKNjKXa7t9XhUJu83jr5MvRGtFT5xvHCuazBARx6XTDlYLzafOUgvABWaNxTAp+&#10;yMOymDzkmGk38IH6Y6hEDGGfoYI6hDaT0pc1WfQz1xJH7st1FkOEXSV1h0MMt0Y+J8mLtNhwbKix&#10;pXVN5e34bRWU/dxsF7v0dlhdr5/vlw+ztcNGqenjuHoDEWgMd/G/e6/j/Ff4+yUeII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V1jXTDAAAA2wAAAA8AAAAAAAAAAAAA&#10;AAAAoQIAAGRycy9kb3ducmV2LnhtbFBLBQYAAAAABAAEAPkAAACRAwAAAAA=&#10;" strokecolor="#243f60 [1604]" strokeweight="2.25pt"/>
            <v:line id="Straight Connector 18" o:spid="_x0000_s1038" style="position:absolute;flip:x;visibility:visible" from="7521,9043" to="8541,94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3K8MAAADbAAAADwAAAGRycy9kb3ducmV2LnhtbESPQWvCQBCF74X+h2WE3uquVUSiq5RC&#10;QYogUVGPQ3ZMYrOzIbvV9N93DgVvM7w3732zWPW+UTfqYh3YwmhoQBEXwdVcWjjsP19noGJCdtgE&#10;Jgu/FGG1fH5aYObCnXO67VKpJIRjhhaqlNpM61hU5DEOQ0ss2iV0HpOsXaldh3cJ941+M2aqPdYs&#10;DRW29FFR8b378RbycBqbK5nJF/r1McdtGG82Z2tfBv37HFSiPj3M/9drJ/gCK7/IAHr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rvtyvDAAAA2wAAAA8AAAAAAAAAAAAA&#10;AAAAoQIAAGRycy9kb3ducmV2LnhtbFBLBQYAAAAABAAEAPkAAACRAwAAAAA=&#10;" strokecolor="#243f60 [1604]" strokeweight="2.25pt"/>
            <v:oval id="Oval 12" o:spid="_x0000_s1150" style="position:absolute;left:8230;top:8535;width:2085;height:5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yZ7cIA&#10;AADbAAAADwAAAGRycy9kb3ducmV2LnhtbERPTWsCMRC9F/wPYQRvNVtBK6tRZEXwoIfGFtrbuBk3&#10;SzeTZRN1/fdNodDbPN7nLNe9a8SNulB7VvAyzkAQl97UXCl4P+2e5yBCRDbYeCYFDwqwXg2elpgb&#10;f+c3uulYiRTCIUcFNsY2lzKUlhyGsW+JE3fxncOYYFdJ0+E9hbtGTrJsJh3WnBostlRYKr/11SnQ&#10;Xx+bY3v2h61+nZ77udWfhS2UGg37zQJEpD7+i//ce5PmT+D3l3SAX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XJntwgAAANsAAAAPAAAAAAAAAAAAAAAAAJgCAABkcnMvZG93&#10;bnJldi54bWxQSwUGAAAAAAQABAD1AAAAhwMAAAAA&#10;" fillcolor="#548dd4 [1951]" strokecolor="#243f60 [1604]" strokeweight="2pt">
              <v:textbox>
                <w:txbxContent>
                  <w:p w14:paraId="6F9A6B16" w14:textId="77777777" w:rsidR="00CC3809" w:rsidRPr="00346252" w:rsidRDefault="00CC3809" w:rsidP="00346252">
                    <w:pPr>
                      <w:spacing w:after="0"/>
                      <w:jc w:val="center"/>
                      <w:rPr>
                        <w:rFonts w:ascii="Times New Roman" w:hAnsi="Times New Roman" w:cs="Times New Roman"/>
                        <w:b/>
                      </w:rPr>
                    </w:pPr>
                    <w:r w:rsidRPr="00346252">
                      <w:rPr>
                        <w:rFonts w:ascii="Times New Roman" w:hAnsi="Times New Roman" w:cs="Times New Roman"/>
                        <w:b/>
                      </w:rPr>
                      <w:t>Kontrolė</w:t>
                    </w:r>
                  </w:p>
                  <w:p w14:paraId="120B0B0E" w14:textId="77777777" w:rsidR="00CC3809" w:rsidRPr="00346252" w:rsidRDefault="00CC3809" w:rsidP="00346252">
                    <w:pPr>
                      <w:spacing w:after="0"/>
                      <w:jc w:val="center"/>
                      <w:rPr>
                        <w:rFonts w:ascii="Times New Roman" w:hAnsi="Times New Roman" w:cs="Times New Roman"/>
                        <w:b/>
                      </w:rPr>
                    </w:pPr>
                  </w:p>
                </w:txbxContent>
              </v:textbox>
            </v:oval>
            <v:oval id="Oval 12" o:spid="_x0000_s1151" style="position:absolute;left:7965;top:9924;width:2090;height:5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yZ7cIA&#10;AADbAAAADwAAAGRycy9kb3ducmV2LnhtbERPTWsCMRC9F/wPYQRvNVtBK6tRZEXwoIfGFtrbuBk3&#10;SzeTZRN1/fdNodDbPN7nLNe9a8SNulB7VvAyzkAQl97UXCl4P+2e5yBCRDbYeCYFDwqwXg2elpgb&#10;f+c3uulYiRTCIUcFNsY2lzKUlhyGsW+JE3fxncOYYFdJ0+E9hbtGTrJsJh3WnBostlRYKr/11SnQ&#10;Xx+bY3v2h61+nZ77udWfhS2UGg37zQJEpD7+i//ce5PmT+D3l3SAX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XJntwgAAANsAAAAPAAAAAAAAAAAAAAAAAJgCAABkcnMvZG93&#10;bnJldi54bWxQSwUGAAAAAAQABAD1AAAAhwMAAAAA&#10;" fillcolor="#548dd4 [1951]" strokecolor="#243f60 [1604]" strokeweight="2pt">
              <v:textbox>
                <w:txbxContent>
                  <w:p w14:paraId="27D1ADC8" w14:textId="77777777" w:rsidR="00CC3809" w:rsidRPr="00346252" w:rsidRDefault="00CC3809" w:rsidP="00346252">
                    <w:pPr>
                      <w:spacing w:after="0"/>
                      <w:jc w:val="center"/>
                      <w:rPr>
                        <w:rFonts w:ascii="Times New Roman" w:hAnsi="Times New Roman" w:cs="Times New Roman"/>
                        <w:b/>
                      </w:rPr>
                    </w:pPr>
                    <w:r w:rsidRPr="00346252">
                      <w:rPr>
                        <w:rFonts w:ascii="Times New Roman" w:hAnsi="Times New Roman" w:cs="Times New Roman"/>
                        <w:b/>
                      </w:rPr>
                      <w:t>Investavimas</w:t>
                    </w:r>
                  </w:p>
                  <w:p w14:paraId="3204905F" w14:textId="77777777" w:rsidR="00CC3809" w:rsidRPr="00346252" w:rsidRDefault="00CC3809" w:rsidP="00346252">
                    <w:pPr>
                      <w:spacing w:after="0"/>
                      <w:jc w:val="center"/>
                      <w:rPr>
                        <w:rFonts w:ascii="Times New Roman" w:hAnsi="Times New Roman" w:cs="Times New Roman"/>
                        <w:b/>
                      </w:rPr>
                    </w:pPr>
                  </w:p>
                </w:txbxContent>
              </v:textbox>
            </v:oval>
            <v:oval id="Oval 12" o:spid="_x0000_s1152" style="position:absolute;left:3270;top:9924;width:2097;height:5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yZ7cIA&#10;AADbAAAADwAAAGRycy9kb3ducmV2LnhtbERPTWsCMRC9F/wPYQRvNVtBK6tRZEXwoIfGFtrbuBk3&#10;SzeTZRN1/fdNodDbPN7nLNe9a8SNulB7VvAyzkAQl97UXCl4P+2e5yBCRDbYeCYFDwqwXg2elpgb&#10;f+c3uulYiRTCIUcFNsY2lzKUlhyGsW+JE3fxncOYYFdJ0+E9hbtGTrJsJh3WnBostlRYKr/11SnQ&#10;Xx+bY3v2h61+nZ77udWfhS2UGg37zQJEpD7+i//ce5PmT+D3l3SAX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XJntwgAAANsAAAAPAAAAAAAAAAAAAAAAAJgCAABkcnMvZG93&#10;bnJldi54bWxQSwUGAAAAAAQABAD1AAAAhwMAAAAA&#10;" fillcolor="#548dd4 [1951]" strokecolor="#243f60 [1604]" strokeweight="2pt">
              <v:textbox>
                <w:txbxContent>
                  <w:p w14:paraId="0D4B3A2C" w14:textId="77777777" w:rsidR="00CC3809" w:rsidRPr="00346252" w:rsidRDefault="00CC3809" w:rsidP="00346252">
                    <w:pPr>
                      <w:spacing w:after="0"/>
                      <w:jc w:val="center"/>
                      <w:rPr>
                        <w:rFonts w:ascii="Times New Roman" w:hAnsi="Times New Roman" w:cs="Times New Roman"/>
                        <w:b/>
                      </w:rPr>
                    </w:pPr>
                    <w:r w:rsidRPr="00346252">
                      <w:rPr>
                        <w:rFonts w:ascii="Times New Roman" w:hAnsi="Times New Roman" w:cs="Times New Roman"/>
                        <w:b/>
                      </w:rPr>
                      <w:t>Kaupimas</w:t>
                    </w:r>
                  </w:p>
                  <w:p w14:paraId="1A0363C2" w14:textId="77777777" w:rsidR="00CC3809" w:rsidRPr="00346252" w:rsidRDefault="00CC3809" w:rsidP="00346252">
                    <w:pPr>
                      <w:spacing w:after="0"/>
                      <w:jc w:val="center"/>
                      <w:rPr>
                        <w:rFonts w:ascii="Times New Roman" w:hAnsi="Times New Roman" w:cs="Times New Roman"/>
                        <w:b/>
                      </w:rPr>
                    </w:pPr>
                  </w:p>
                </w:txbxContent>
              </v:textbox>
            </v:oval>
            <v:oval id="Oval 12" o:spid="_x0000_s1153" style="position:absolute;left:3040;top:8667;width:2112;height:61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yZ7cIA&#10;AADbAAAADwAAAGRycy9kb3ducmV2LnhtbERPTWsCMRC9F/wPYQRvNVtBK6tRZEXwoIfGFtrbuBk3&#10;SzeTZRN1/fdNodDbPN7nLNe9a8SNulB7VvAyzkAQl97UXCl4P+2e5yBCRDbYeCYFDwqwXg2elpgb&#10;f+c3uulYiRTCIUcFNsY2lzKUlhyGsW+JE3fxncOYYFdJ0+E9hbtGTrJsJh3WnBostlRYKr/11SnQ&#10;Xx+bY3v2h61+nZ77udWfhS2UGg37zQJEpD7+i//ce5PmT+D3l3SAX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XJntwgAAANsAAAAPAAAAAAAAAAAAAAAAAJgCAABkcnMvZG93&#10;bnJldi54bWxQSwUGAAAAAAQABAD1AAAAhwMAAAAA&#10;" fillcolor="#548dd4 [1951]" strokecolor="#243f60 [1604]" strokeweight="2pt">
              <v:textbox>
                <w:txbxContent>
                  <w:p w14:paraId="769DCB56" w14:textId="77777777" w:rsidR="00CC3809" w:rsidRPr="00346252" w:rsidRDefault="00CC3809" w:rsidP="00346252">
                    <w:pPr>
                      <w:spacing w:after="0"/>
                      <w:jc w:val="center"/>
                      <w:rPr>
                        <w:rFonts w:ascii="Times New Roman" w:hAnsi="Times New Roman" w:cs="Times New Roman"/>
                        <w:b/>
                      </w:rPr>
                    </w:pPr>
                    <w:r w:rsidRPr="00346252">
                      <w:rPr>
                        <w:rFonts w:ascii="Times New Roman" w:hAnsi="Times New Roman" w:cs="Times New Roman"/>
                        <w:b/>
                      </w:rPr>
                      <w:t>Paskirstymas</w:t>
                    </w:r>
                  </w:p>
                  <w:p w14:paraId="1E8E8FF1" w14:textId="77777777" w:rsidR="00CC3809" w:rsidRPr="00346252" w:rsidRDefault="00CC3809" w:rsidP="00346252">
                    <w:pPr>
                      <w:spacing w:after="0"/>
                      <w:jc w:val="center"/>
                      <w:rPr>
                        <w:rFonts w:ascii="Times New Roman" w:hAnsi="Times New Roman" w:cs="Times New Roman"/>
                        <w:b/>
                      </w:rPr>
                    </w:pPr>
                  </w:p>
                </w:txbxContent>
              </v:textbox>
            </v:oval>
          </v:group>
        </w:pict>
      </w:r>
    </w:p>
    <w:p w14:paraId="4E7E9F82" w14:textId="77777777" w:rsidR="005D3528" w:rsidRPr="00FC1954" w:rsidRDefault="005D3528" w:rsidP="000067F9">
      <w:pPr>
        <w:tabs>
          <w:tab w:val="left" w:pos="3544"/>
          <w:tab w:val="left" w:pos="3686"/>
        </w:tabs>
        <w:spacing w:after="0" w:line="360" w:lineRule="auto"/>
        <w:ind w:firstLine="567"/>
        <w:jc w:val="center"/>
        <w:rPr>
          <w:rFonts w:ascii="Times New Roman" w:hAnsi="Times New Roman" w:cs="Times New Roman"/>
          <w:sz w:val="24"/>
          <w:szCs w:val="24"/>
        </w:rPr>
      </w:pPr>
    </w:p>
    <w:p w14:paraId="6ABA1FC8" w14:textId="77777777" w:rsidR="00502FEF" w:rsidRPr="00FC1954" w:rsidRDefault="00502FEF" w:rsidP="005B35B3">
      <w:pPr>
        <w:tabs>
          <w:tab w:val="left" w:pos="3544"/>
          <w:tab w:val="left" w:pos="3686"/>
        </w:tabs>
        <w:spacing w:after="0" w:line="360" w:lineRule="auto"/>
        <w:ind w:firstLine="567"/>
        <w:rPr>
          <w:rFonts w:ascii="Times New Roman" w:hAnsi="Times New Roman" w:cs="Times New Roman"/>
          <w:b/>
          <w:sz w:val="24"/>
          <w:szCs w:val="24"/>
        </w:rPr>
      </w:pPr>
    </w:p>
    <w:p w14:paraId="01622888" w14:textId="77777777" w:rsidR="00502FEF" w:rsidRPr="00FC1954" w:rsidRDefault="00502FEF" w:rsidP="0031729C">
      <w:pPr>
        <w:tabs>
          <w:tab w:val="left" w:pos="3544"/>
          <w:tab w:val="left" w:pos="3686"/>
        </w:tabs>
        <w:spacing w:after="0" w:line="360" w:lineRule="auto"/>
        <w:ind w:firstLine="567"/>
        <w:jc w:val="both"/>
        <w:rPr>
          <w:rFonts w:ascii="Times New Roman" w:hAnsi="Times New Roman" w:cs="Times New Roman"/>
          <w:sz w:val="24"/>
          <w:szCs w:val="24"/>
        </w:rPr>
      </w:pPr>
    </w:p>
    <w:p w14:paraId="2DB999F6" w14:textId="77777777" w:rsidR="00502FEF" w:rsidRPr="00FC1954" w:rsidRDefault="00346252" w:rsidP="00346252">
      <w:pPr>
        <w:tabs>
          <w:tab w:val="left" w:pos="615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b/>
      </w:r>
    </w:p>
    <w:p w14:paraId="445440D1" w14:textId="77777777" w:rsidR="00502FEF" w:rsidRPr="00FC1954" w:rsidRDefault="00502FEF" w:rsidP="0031729C">
      <w:pPr>
        <w:tabs>
          <w:tab w:val="left" w:pos="3544"/>
          <w:tab w:val="left" w:pos="3686"/>
        </w:tabs>
        <w:spacing w:after="0" w:line="360" w:lineRule="auto"/>
        <w:ind w:firstLine="567"/>
        <w:jc w:val="both"/>
        <w:rPr>
          <w:rFonts w:ascii="Times New Roman" w:hAnsi="Times New Roman" w:cs="Times New Roman"/>
          <w:sz w:val="24"/>
          <w:szCs w:val="24"/>
        </w:rPr>
      </w:pPr>
    </w:p>
    <w:p w14:paraId="6F477E15" w14:textId="77777777" w:rsidR="00502FEF" w:rsidRPr="00FC1954" w:rsidRDefault="00502FEF" w:rsidP="0031729C">
      <w:pPr>
        <w:tabs>
          <w:tab w:val="left" w:pos="3544"/>
          <w:tab w:val="left" w:pos="3686"/>
        </w:tabs>
        <w:spacing w:after="0" w:line="360" w:lineRule="auto"/>
        <w:ind w:firstLine="567"/>
        <w:jc w:val="both"/>
        <w:rPr>
          <w:rFonts w:ascii="Times New Roman" w:hAnsi="Times New Roman" w:cs="Times New Roman"/>
          <w:sz w:val="24"/>
          <w:szCs w:val="24"/>
        </w:rPr>
      </w:pPr>
    </w:p>
    <w:p w14:paraId="24BCE038" w14:textId="77777777" w:rsidR="00502FEF" w:rsidRPr="00FC1954" w:rsidRDefault="00502FEF" w:rsidP="0031729C">
      <w:pPr>
        <w:tabs>
          <w:tab w:val="left" w:pos="3544"/>
          <w:tab w:val="left" w:pos="3686"/>
        </w:tabs>
        <w:spacing w:after="0" w:line="360" w:lineRule="auto"/>
        <w:ind w:firstLine="567"/>
        <w:jc w:val="both"/>
        <w:rPr>
          <w:rFonts w:ascii="Times New Roman" w:hAnsi="Times New Roman" w:cs="Times New Roman"/>
          <w:sz w:val="24"/>
          <w:szCs w:val="24"/>
        </w:rPr>
      </w:pPr>
    </w:p>
    <w:p w14:paraId="7CF29018" w14:textId="77777777" w:rsidR="00502FEF" w:rsidRPr="00FC1954" w:rsidRDefault="00502FEF" w:rsidP="0031729C">
      <w:pPr>
        <w:tabs>
          <w:tab w:val="left" w:pos="3544"/>
          <w:tab w:val="left" w:pos="3686"/>
        </w:tabs>
        <w:spacing w:after="0" w:line="360" w:lineRule="auto"/>
        <w:ind w:firstLine="567"/>
        <w:jc w:val="both"/>
        <w:rPr>
          <w:rFonts w:ascii="Times New Roman" w:hAnsi="Times New Roman" w:cs="Times New Roman"/>
          <w:sz w:val="24"/>
          <w:szCs w:val="24"/>
        </w:rPr>
      </w:pPr>
    </w:p>
    <w:p w14:paraId="008EDB10" w14:textId="77777777" w:rsidR="0037333C" w:rsidRPr="00FC1954" w:rsidRDefault="0037333C" w:rsidP="0031729C">
      <w:pPr>
        <w:tabs>
          <w:tab w:val="left" w:pos="3544"/>
          <w:tab w:val="left" w:pos="3686"/>
        </w:tabs>
        <w:spacing w:after="0" w:line="360" w:lineRule="auto"/>
        <w:ind w:firstLine="567"/>
        <w:jc w:val="both"/>
        <w:rPr>
          <w:rFonts w:ascii="Times New Roman" w:hAnsi="Times New Roman" w:cs="Times New Roman"/>
          <w:sz w:val="24"/>
          <w:szCs w:val="24"/>
        </w:rPr>
      </w:pPr>
    </w:p>
    <w:p w14:paraId="0376AF7C" w14:textId="77777777" w:rsidR="0037333C" w:rsidRPr="003B37C5" w:rsidRDefault="0037333C" w:rsidP="00E5354C">
      <w:pPr>
        <w:spacing w:before="200" w:line="240" w:lineRule="auto"/>
        <w:rPr>
          <w:rFonts w:ascii="Times New Roman" w:hAnsi="Times New Roman" w:cs="Times New Roman"/>
          <w:sz w:val="20"/>
          <w:szCs w:val="20"/>
        </w:rPr>
      </w:pPr>
      <w:r w:rsidRPr="003B37C5">
        <w:rPr>
          <w:rFonts w:ascii="Times New Roman" w:hAnsi="Times New Roman" w:cs="Times New Roman"/>
          <w:b/>
          <w:sz w:val="20"/>
          <w:szCs w:val="20"/>
        </w:rPr>
        <w:t xml:space="preserve">Šaltinis: </w:t>
      </w:r>
      <w:r w:rsidRPr="003B37C5">
        <w:rPr>
          <w:rFonts w:ascii="Times New Roman" w:hAnsi="Times New Roman" w:cs="Times New Roman"/>
          <w:sz w:val="20"/>
          <w:szCs w:val="20"/>
        </w:rPr>
        <w:t>Černius, 2011, p. 13</w:t>
      </w:r>
    </w:p>
    <w:p w14:paraId="7B36E423" w14:textId="77777777" w:rsidR="00502FEF" w:rsidRPr="00FC1954" w:rsidRDefault="0037333C" w:rsidP="0000490F">
      <w:pPr>
        <w:pStyle w:val="ImageCaption"/>
      </w:pPr>
      <w:bookmarkStart w:id="6" w:name="_Toc382944645"/>
      <w:bookmarkStart w:id="7" w:name="_Toc382949447"/>
      <w:bookmarkStart w:id="8" w:name="_Toc382949795"/>
      <w:bookmarkStart w:id="9" w:name="_Toc382949860"/>
      <w:bookmarkStart w:id="10" w:name="_Toc383021365"/>
      <w:r w:rsidRPr="00FC1954">
        <w:t xml:space="preserve">1 pav. Finansų </w:t>
      </w:r>
      <w:r w:rsidR="00AD7B8E" w:rsidRPr="00FC1954">
        <w:t>esmės funkcinis paveikslas</w:t>
      </w:r>
      <w:bookmarkEnd w:id="6"/>
      <w:bookmarkEnd w:id="7"/>
      <w:bookmarkEnd w:id="8"/>
      <w:bookmarkEnd w:id="9"/>
      <w:bookmarkEnd w:id="10"/>
    </w:p>
    <w:p w14:paraId="03DB11FB" w14:textId="77777777" w:rsidR="00EB5264" w:rsidRPr="00FC1954" w:rsidRDefault="007C1E4F" w:rsidP="00227F38">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 xml:space="preserve">Viešuosiuose finansuose pinigų gavimas yra biudžeto įplaukos, įmonių finansuose pinigų gavimas reiškia pajamų uždirbimą ir jų pavertimą pinigais, o asmeniniuose finansuose tai tiesioginis pinigų gavimas </w:t>
      </w:r>
      <w:r w:rsidR="00354CF8" w:rsidRPr="00FC1954">
        <w:rPr>
          <w:rFonts w:ascii="Times New Roman" w:hAnsi="Times New Roman" w:cs="Times New Roman"/>
          <w:sz w:val="24"/>
          <w:szCs w:val="24"/>
        </w:rPr>
        <w:t xml:space="preserve">(Černius, 2011) </w:t>
      </w:r>
      <w:r w:rsidRPr="00FC1954">
        <w:rPr>
          <w:rFonts w:ascii="Times New Roman" w:hAnsi="Times New Roman" w:cs="Times New Roman"/>
          <w:sz w:val="24"/>
          <w:szCs w:val="24"/>
        </w:rPr>
        <w:t xml:space="preserve">arba </w:t>
      </w:r>
      <w:r w:rsidR="00354CF8" w:rsidRPr="00FC1954">
        <w:rPr>
          <w:rFonts w:ascii="Times New Roman" w:hAnsi="Times New Roman" w:cs="Times New Roman"/>
          <w:sz w:val="24"/>
          <w:szCs w:val="24"/>
        </w:rPr>
        <w:t xml:space="preserve">galime jį pavadinti ir </w:t>
      </w:r>
      <w:r w:rsidRPr="00FC1954">
        <w:rPr>
          <w:rFonts w:ascii="Times New Roman" w:hAnsi="Times New Roman" w:cs="Times New Roman"/>
          <w:sz w:val="24"/>
          <w:szCs w:val="24"/>
        </w:rPr>
        <w:t>uždarbi</w:t>
      </w:r>
      <w:r w:rsidR="00354CF8" w:rsidRPr="00FC1954">
        <w:rPr>
          <w:rFonts w:ascii="Times New Roman" w:hAnsi="Times New Roman" w:cs="Times New Roman"/>
          <w:sz w:val="24"/>
          <w:szCs w:val="24"/>
        </w:rPr>
        <w:t>u.</w:t>
      </w:r>
    </w:p>
    <w:p w14:paraId="064D76C5" w14:textId="77777777" w:rsidR="009B7918" w:rsidRPr="00FC1954" w:rsidRDefault="007C1E4F" w:rsidP="009B7918">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 xml:space="preserve"> </w:t>
      </w:r>
      <w:r w:rsidR="00EB5264" w:rsidRPr="00FC1954">
        <w:rPr>
          <w:rFonts w:ascii="Times New Roman" w:hAnsi="Times New Roman" w:cs="Times New Roman"/>
          <w:sz w:val="24"/>
          <w:szCs w:val="24"/>
        </w:rPr>
        <w:t>Buškevičiūtės (2006) pateiki</w:t>
      </w:r>
      <w:r w:rsidR="004137D8">
        <w:rPr>
          <w:rFonts w:ascii="Times New Roman" w:hAnsi="Times New Roman" w:cs="Times New Roman"/>
          <w:sz w:val="24"/>
          <w:szCs w:val="24"/>
        </w:rPr>
        <w:t>a</w:t>
      </w:r>
      <w:r w:rsidR="00EB5264" w:rsidRPr="00FC1954">
        <w:rPr>
          <w:rFonts w:ascii="Times New Roman" w:hAnsi="Times New Roman" w:cs="Times New Roman"/>
          <w:sz w:val="24"/>
          <w:szCs w:val="24"/>
        </w:rPr>
        <w:t xml:space="preserve">mas apibendrintas finansų </w:t>
      </w:r>
      <w:r w:rsidR="009B7918" w:rsidRPr="00FC1954">
        <w:rPr>
          <w:rFonts w:ascii="Times New Roman" w:hAnsi="Times New Roman" w:cs="Times New Roman"/>
          <w:sz w:val="24"/>
          <w:szCs w:val="24"/>
        </w:rPr>
        <w:t>apibrėžimas yra panašus, bet ne toks aiškus – finansai yra sistema piniginių santykių, susidarančių kuriant bei paskirstant ar vartojant nacionalinį produktą ir jų pagrindu sukuriant finansinius išteklius, reikalingus įvairiems krašto poreikiams tenkinti. Mokslin</w:t>
      </w:r>
      <w:r w:rsidR="001A656B" w:rsidRPr="00FC1954">
        <w:rPr>
          <w:rFonts w:ascii="Times New Roman" w:hAnsi="Times New Roman" w:cs="Times New Roman"/>
          <w:sz w:val="24"/>
          <w:szCs w:val="24"/>
        </w:rPr>
        <w:t>in</w:t>
      </w:r>
      <w:r w:rsidR="009B7918" w:rsidRPr="00FC1954">
        <w:rPr>
          <w:rFonts w:ascii="Times New Roman" w:hAnsi="Times New Roman" w:cs="Times New Roman"/>
          <w:sz w:val="24"/>
          <w:szCs w:val="24"/>
        </w:rPr>
        <w:t xml:space="preserve">kės pateikiamas finansų apibrėžimas yra labiau siejamas su viešaisiais finansais, </w:t>
      </w:r>
      <w:r w:rsidR="001A656B" w:rsidRPr="00FC1954">
        <w:rPr>
          <w:rFonts w:ascii="Times New Roman" w:hAnsi="Times New Roman" w:cs="Times New Roman"/>
          <w:sz w:val="24"/>
          <w:szCs w:val="24"/>
        </w:rPr>
        <w:t>todėl jį nagrinėjant reikal</w:t>
      </w:r>
      <w:r w:rsidR="00CD72A2" w:rsidRPr="00FC1954">
        <w:rPr>
          <w:rFonts w:ascii="Times New Roman" w:hAnsi="Times New Roman" w:cs="Times New Roman"/>
          <w:sz w:val="24"/>
          <w:szCs w:val="24"/>
        </w:rPr>
        <w:t>ingos gilesnės įžvalgos.</w:t>
      </w:r>
    </w:p>
    <w:p w14:paraId="64D219F6" w14:textId="57F7B9F3" w:rsidR="00CD72A2" w:rsidRPr="00FC1954" w:rsidRDefault="00CD72A2" w:rsidP="009B7918">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lastRenderedPageBreak/>
        <w:t xml:space="preserve">Nagrinėjant finansų apibrėžimą svarbu pažymėti ir sutikti su Kazlauskienės (2012) teiginiu, jog finansai nelygus (nėra tapatūs) pinigams. </w:t>
      </w:r>
      <w:r w:rsidR="003465C4" w:rsidRPr="00FC1954">
        <w:rPr>
          <w:rFonts w:ascii="Times New Roman" w:hAnsi="Times New Roman" w:cs="Times New Roman"/>
          <w:sz w:val="24"/>
          <w:szCs w:val="24"/>
        </w:rPr>
        <w:t xml:space="preserve">Tai pažymi ir Aleknevičienė (2005), nurodydama, jog finansai nuo pinigų skiriasi tiek turiniu, tiek atliekamomis funkcijomis. </w:t>
      </w:r>
      <w:r w:rsidRPr="00FC1954">
        <w:rPr>
          <w:rFonts w:ascii="Times New Roman" w:hAnsi="Times New Roman" w:cs="Times New Roman"/>
          <w:sz w:val="24"/>
          <w:szCs w:val="24"/>
        </w:rPr>
        <w:t>Pinigai tai visuotinis ekvivalentas, priemonė, kuria galima ats</w:t>
      </w:r>
      <w:r w:rsidR="00D0798D" w:rsidRPr="00FC1954">
        <w:rPr>
          <w:rFonts w:ascii="Times New Roman" w:hAnsi="Times New Roman" w:cs="Times New Roman"/>
          <w:sz w:val="24"/>
          <w:szCs w:val="24"/>
        </w:rPr>
        <w:t>is</w:t>
      </w:r>
      <w:r w:rsidRPr="00FC1954">
        <w:rPr>
          <w:rFonts w:ascii="Times New Roman" w:hAnsi="Times New Roman" w:cs="Times New Roman"/>
          <w:sz w:val="24"/>
          <w:szCs w:val="24"/>
        </w:rPr>
        <w:t>kaityti už prekes ir paslaugas, tai</w:t>
      </w:r>
      <w:r w:rsidR="00453CF2">
        <w:rPr>
          <w:rFonts w:ascii="Times New Roman" w:hAnsi="Times New Roman" w:cs="Times New Roman"/>
          <w:sz w:val="24"/>
          <w:szCs w:val="24"/>
        </w:rPr>
        <w:t>p</w:t>
      </w:r>
      <w:r w:rsidRPr="00FC1954">
        <w:rPr>
          <w:rFonts w:ascii="Times New Roman" w:hAnsi="Times New Roman" w:cs="Times New Roman"/>
          <w:sz w:val="24"/>
          <w:szCs w:val="24"/>
        </w:rPr>
        <w:t xml:space="preserve"> pat tai kaupimo priemonė, atsiradusi anksčiau nei finansai. </w:t>
      </w:r>
      <w:r w:rsidR="00287E10" w:rsidRPr="00FC1954">
        <w:rPr>
          <w:rFonts w:ascii="Times New Roman" w:hAnsi="Times New Roman" w:cs="Times New Roman"/>
          <w:sz w:val="24"/>
          <w:szCs w:val="24"/>
        </w:rPr>
        <w:t xml:space="preserve">Galime dar </w:t>
      </w:r>
      <w:r w:rsidR="00D840CE" w:rsidRPr="00FC1954">
        <w:rPr>
          <w:rFonts w:ascii="Times New Roman" w:hAnsi="Times New Roman" w:cs="Times New Roman"/>
          <w:sz w:val="24"/>
          <w:szCs w:val="24"/>
        </w:rPr>
        <w:t>papildomai pažymėti</w:t>
      </w:r>
      <w:r w:rsidR="00287E10" w:rsidRPr="00FC1954">
        <w:rPr>
          <w:rFonts w:ascii="Times New Roman" w:hAnsi="Times New Roman" w:cs="Times New Roman"/>
          <w:sz w:val="24"/>
          <w:szCs w:val="24"/>
        </w:rPr>
        <w:t>, kad pinigai gali būti įvardijami kaip mainų ir (ar) vertinimo priemonė.</w:t>
      </w:r>
    </w:p>
    <w:p w14:paraId="6B3AED9F" w14:textId="77777777" w:rsidR="004E237C" w:rsidRPr="00FC1954" w:rsidRDefault="00427E6F" w:rsidP="004E237C">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Verta atkreipti dėmesį į tai, kad Levišauskaitė ir Rūškys (2003) teigia, jog finansinių santykių esmė – gamybiniai santykiai. Finansai kaip ekonominė kategorija egzistuoja būtent todėl, kad yra susiję su gamybiniais (ekonominiais) santykiais.</w:t>
      </w:r>
      <w:r w:rsidR="00101B63" w:rsidRPr="00FC1954">
        <w:rPr>
          <w:rFonts w:ascii="Times New Roman" w:hAnsi="Times New Roman" w:cs="Times New Roman"/>
          <w:sz w:val="24"/>
          <w:szCs w:val="24"/>
        </w:rPr>
        <w:t xml:space="preserve"> </w:t>
      </w:r>
      <w:r w:rsidR="005D5675" w:rsidRPr="00FC1954">
        <w:rPr>
          <w:rFonts w:ascii="Times New Roman" w:hAnsi="Times New Roman" w:cs="Times New Roman"/>
          <w:sz w:val="24"/>
          <w:szCs w:val="24"/>
        </w:rPr>
        <w:t>Pasak mokslininkų</w:t>
      </w:r>
      <w:r w:rsidR="00101B63" w:rsidRPr="00FC1954">
        <w:rPr>
          <w:rFonts w:ascii="Times New Roman" w:hAnsi="Times New Roman" w:cs="Times New Roman"/>
          <w:sz w:val="24"/>
          <w:szCs w:val="24"/>
        </w:rPr>
        <w:t xml:space="preserve"> Levišauskaitė</w:t>
      </w:r>
      <w:r w:rsidR="005D5675" w:rsidRPr="00FC1954">
        <w:rPr>
          <w:rFonts w:ascii="Times New Roman" w:hAnsi="Times New Roman" w:cs="Times New Roman"/>
          <w:sz w:val="24"/>
          <w:szCs w:val="24"/>
        </w:rPr>
        <w:t>s</w:t>
      </w:r>
      <w:r w:rsidR="00101B63" w:rsidRPr="00FC1954">
        <w:rPr>
          <w:rFonts w:ascii="Times New Roman" w:hAnsi="Times New Roman" w:cs="Times New Roman"/>
          <w:sz w:val="24"/>
          <w:szCs w:val="24"/>
        </w:rPr>
        <w:t xml:space="preserve"> </w:t>
      </w:r>
      <w:r w:rsidR="005D5675" w:rsidRPr="00FC1954">
        <w:rPr>
          <w:rFonts w:ascii="Times New Roman" w:hAnsi="Times New Roman" w:cs="Times New Roman"/>
          <w:sz w:val="24"/>
          <w:szCs w:val="24"/>
        </w:rPr>
        <w:t>ir Rūškio</w:t>
      </w:r>
      <w:r w:rsidR="00101B63" w:rsidRPr="00FC1954">
        <w:rPr>
          <w:rFonts w:ascii="Times New Roman" w:hAnsi="Times New Roman" w:cs="Times New Roman"/>
          <w:sz w:val="24"/>
          <w:szCs w:val="24"/>
        </w:rPr>
        <w:t xml:space="preserve"> (2003)</w:t>
      </w:r>
      <w:r w:rsidR="0081392C" w:rsidRPr="00FC1954">
        <w:rPr>
          <w:rFonts w:ascii="Times New Roman" w:hAnsi="Times New Roman" w:cs="Times New Roman"/>
          <w:sz w:val="24"/>
          <w:szCs w:val="24"/>
        </w:rPr>
        <w:t xml:space="preserve"> finansai – </w:t>
      </w:r>
      <w:r w:rsidR="005D5675" w:rsidRPr="00FC1954">
        <w:rPr>
          <w:rFonts w:ascii="Times New Roman" w:hAnsi="Times New Roman" w:cs="Times New Roman"/>
          <w:sz w:val="24"/>
          <w:szCs w:val="24"/>
        </w:rPr>
        <w:t xml:space="preserve">tai </w:t>
      </w:r>
      <w:r w:rsidR="004E237C" w:rsidRPr="00FC1954">
        <w:rPr>
          <w:rFonts w:ascii="Times New Roman" w:hAnsi="Times New Roman" w:cs="Times New Roman"/>
          <w:sz w:val="24"/>
          <w:szCs w:val="24"/>
        </w:rPr>
        <w:t>„</w:t>
      </w:r>
      <w:r w:rsidR="005D5675" w:rsidRPr="00FC1954">
        <w:rPr>
          <w:rFonts w:ascii="Times New Roman" w:hAnsi="Times New Roman" w:cs="Times New Roman"/>
          <w:sz w:val="24"/>
          <w:szCs w:val="24"/>
        </w:rPr>
        <w:t>piniginiai santykiai, atsirandantys bendrojo nacionalinio produkto vertės</w:t>
      </w:r>
      <w:r w:rsidR="004E237C" w:rsidRPr="00FC1954">
        <w:rPr>
          <w:rFonts w:ascii="Times New Roman" w:hAnsi="Times New Roman" w:cs="Times New Roman"/>
          <w:sz w:val="24"/>
          <w:szCs w:val="24"/>
        </w:rPr>
        <w:t xml:space="preserve"> ir dalies nacionalinių pajamų paskirstymo ir perskirstymo procese, kurių tikslas – ekonominių subjektų ir valstybės piniginių pajamų ir sankaupų formavimas ir jų panaudojimas gamybos plėtimui, dirbančiųjų skatinimui, visuomenės socialinių bei kitų poreikių tenkinimui“ (p. 12)</w:t>
      </w:r>
      <w:r w:rsidR="007C178A">
        <w:rPr>
          <w:rFonts w:ascii="Times New Roman" w:hAnsi="Times New Roman" w:cs="Times New Roman"/>
          <w:sz w:val="24"/>
          <w:szCs w:val="24"/>
        </w:rPr>
        <w:t>.</w:t>
      </w:r>
    </w:p>
    <w:p w14:paraId="4EBAE53F" w14:textId="77777777" w:rsidR="00E5083C" w:rsidRPr="00FC1954" w:rsidRDefault="00E5083C" w:rsidP="00595DA4">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Meidūnas ir Puzinauskas</w:t>
      </w:r>
      <w:r w:rsidR="00DF3F8B" w:rsidRPr="00FC1954">
        <w:rPr>
          <w:rFonts w:ascii="Times New Roman" w:hAnsi="Times New Roman" w:cs="Times New Roman"/>
          <w:sz w:val="24"/>
          <w:szCs w:val="24"/>
        </w:rPr>
        <w:t xml:space="preserve"> (2003)</w:t>
      </w:r>
      <w:r w:rsidRPr="00FC1954">
        <w:rPr>
          <w:rFonts w:ascii="Times New Roman" w:hAnsi="Times New Roman" w:cs="Times New Roman"/>
          <w:sz w:val="24"/>
          <w:szCs w:val="24"/>
        </w:rPr>
        <w:t xml:space="preserve"> siūlo tokį finansų apibūdinimą: „finansai – tai piniginiai santykiai, kurių dėka paskirstant bendrąjį vidaus produktą ir nacionalines pajamas yra sudaromi ir panaudojami bendri valstybiniai (centralizuoti) ir ūkio subjektų (įmonių) bei įstaigų (decentralizuoti) piniginių lėšų fondai</w:t>
      </w:r>
      <w:r w:rsidR="00595DA4" w:rsidRPr="00FC1954">
        <w:rPr>
          <w:rFonts w:ascii="Times New Roman" w:hAnsi="Times New Roman" w:cs="Times New Roman"/>
          <w:sz w:val="24"/>
          <w:szCs w:val="24"/>
        </w:rPr>
        <w:t>“ (p. 9 – 10)</w:t>
      </w:r>
      <w:r w:rsidRPr="00FC1954">
        <w:rPr>
          <w:rFonts w:ascii="Times New Roman" w:hAnsi="Times New Roman" w:cs="Times New Roman"/>
          <w:sz w:val="24"/>
          <w:szCs w:val="24"/>
        </w:rPr>
        <w:t>.</w:t>
      </w:r>
      <w:r w:rsidR="005D1CDC">
        <w:rPr>
          <w:rFonts w:ascii="Times New Roman" w:hAnsi="Times New Roman" w:cs="Times New Roman"/>
          <w:sz w:val="24"/>
          <w:szCs w:val="24"/>
        </w:rPr>
        <w:t xml:space="preserve"> Pažymėtina, kad šiame apibrėžime minimi valstybiniai ir ūkio subjektų (įmonių) bei įstaigų piniginių lėšų fondai, tačiau nėra kalbama apie namų ūkį, kas yra svarbu nagrinėjant visuo</w:t>
      </w:r>
      <w:r w:rsidR="00A2111F">
        <w:rPr>
          <w:rFonts w:ascii="Times New Roman" w:hAnsi="Times New Roman" w:cs="Times New Roman"/>
          <w:sz w:val="24"/>
          <w:szCs w:val="24"/>
        </w:rPr>
        <w:t>menės finansinio išprusimo temą. Nagrinėjant finansinį išprusimą, svarbu, kad finansų apibrėžimas būtų pilnas, apimtų tiek viešuosius finansus, tiek įmonių finansus, tiek asmeninius visuomenės finansus.</w:t>
      </w:r>
      <w:r w:rsidR="002C1411">
        <w:rPr>
          <w:rFonts w:ascii="Times New Roman" w:hAnsi="Times New Roman" w:cs="Times New Roman"/>
          <w:sz w:val="24"/>
          <w:szCs w:val="24"/>
        </w:rPr>
        <w:t xml:space="preserve"> Visuomenė turi išmanyti ne tik savo asmeninius finansus, bet ir suprasti kaip veikia pati finansų sistema, kaip priimami viešųjų finansų sprendimai.</w:t>
      </w:r>
    </w:p>
    <w:p w14:paraId="72F97EB8" w14:textId="77777777" w:rsidR="00B11E16" w:rsidRPr="00FC1954" w:rsidRDefault="005A2B0B" w:rsidP="00B11E16">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Vienareikšmiškai galime sutikti su Gaidiene (1998), kad terminas „finansai“ neturėtų būti suprantamas pernelyg siaurai.</w:t>
      </w:r>
      <w:r w:rsidR="00AD5E79" w:rsidRPr="00FC1954">
        <w:rPr>
          <w:rFonts w:ascii="Times New Roman" w:hAnsi="Times New Roman" w:cs="Times New Roman"/>
          <w:sz w:val="24"/>
          <w:szCs w:val="24"/>
        </w:rPr>
        <w:t xml:space="preserve"> Todėl </w:t>
      </w:r>
      <w:r w:rsidR="00D840CE" w:rsidRPr="00FC1954">
        <w:rPr>
          <w:rFonts w:ascii="Times New Roman" w:hAnsi="Times New Roman" w:cs="Times New Roman"/>
          <w:sz w:val="24"/>
          <w:szCs w:val="24"/>
        </w:rPr>
        <w:t xml:space="preserve">yra būtina grįžti </w:t>
      </w:r>
      <w:r w:rsidR="00D075E7" w:rsidRPr="00FC1954">
        <w:rPr>
          <w:rFonts w:ascii="Times New Roman" w:hAnsi="Times New Roman" w:cs="Times New Roman"/>
          <w:sz w:val="24"/>
          <w:szCs w:val="24"/>
        </w:rPr>
        <w:t>prie</w:t>
      </w:r>
      <w:r w:rsidR="00317ECE" w:rsidRPr="00FC1954">
        <w:rPr>
          <w:rFonts w:ascii="Times New Roman" w:hAnsi="Times New Roman" w:cs="Times New Roman"/>
          <w:sz w:val="24"/>
          <w:szCs w:val="24"/>
        </w:rPr>
        <w:t xml:space="preserve"> finansų esmės funkcinio paveikslo</w:t>
      </w:r>
      <w:r w:rsidR="00734429">
        <w:rPr>
          <w:rFonts w:ascii="Times New Roman" w:hAnsi="Times New Roman" w:cs="Times New Roman"/>
          <w:sz w:val="24"/>
          <w:szCs w:val="24"/>
        </w:rPr>
        <w:t>, pateikto</w:t>
      </w:r>
      <w:r w:rsidR="004137D8">
        <w:rPr>
          <w:rFonts w:ascii="Times New Roman" w:hAnsi="Times New Roman" w:cs="Times New Roman"/>
          <w:sz w:val="24"/>
          <w:szCs w:val="24"/>
        </w:rPr>
        <w:t xml:space="preserve"> Černiaus (2011),</w:t>
      </w:r>
      <w:r w:rsidR="00BB51E9" w:rsidRPr="00FC1954">
        <w:rPr>
          <w:rFonts w:ascii="Times New Roman" w:hAnsi="Times New Roman" w:cs="Times New Roman"/>
          <w:sz w:val="24"/>
          <w:szCs w:val="24"/>
        </w:rPr>
        <w:t xml:space="preserve"> nagrinėjimo</w:t>
      </w:r>
      <w:r w:rsidR="00317ECE" w:rsidRPr="00FC1954">
        <w:rPr>
          <w:rFonts w:ascii="Times New Roman" w:hAnsi="Times New Roman" w:cs="Times New Roman"/>
          <w:sz w:val="24"/>
          <w:szCs w:val="24"/>
        </w:rPr>
        <w:t xml:space="preserve">. </w:t>
      </w:r>
      <w:r w:rsidR="00D840CE" w:rsidRPr="00FC1954">
        <w:rPr>
          <w:rFonts w:ascii="Times New Roman" w:hAnsi="Times New Roman" w:cs="Times New Roman"/>
          <w:sz w:val="24"/>
          <w:szCs w:val="24"/>
        </w:rPr>
        <w:t xml:space="preserve">Aukščiau išnagrinėję pinigų gavimą, pereiname prie pinigų paskirstymo. </w:t>
      </w:r>
      <w:r w:rsidR="00B11E16" w:rsidRPr="00FC1954">
        <w:rPr>
          <w:rFonts w:ascii="Times New Roman" w:hAnsi="Times New Roman" w:cs="Times New Roman"/>
          <w:sz w:val="24"/>
          <w:szCs w:val="24"/>
        </w:rPr>
        <w:t>Pinigų paskirstymo funkcija yra kasdieninė bei pakankamai aiški</w:t>
      </w:r>
      <w:r w:rsidR="00D60FB4" w:rsidRPr="00FC1954">
        <w:rPr>
          <w:rFonts w:ascii="Times New Roman" w:hAnsi="Times New Roman" w:cs="Times New Roman"/>
          <w:sz w:val="24"/>
          <w:szCs w:val="24"/>
        </w:rPr>
        <w:t xml:space="preserve"> finansų funkcija</w:t>
      </w:r>
      <w:r w:rsidR="00B11E16" w:rsidRPr="00FC1954">
        <w:rPr>
          <w:rFonts w:ascii="Times New Roman" w:hAnsi="Times New Roman" w:cs="Times New Roman"/>
          <w:sz w:val="24"/>
          <w:szCs w:val="24"/>
        </w:rPr>
        <w:t xml:space="preserve"> – asmeniniuose finansuose mes kasdien skiriame pinigų maistui, transporto išlaidoms, būstui, būtinoms higienos prekėms, pramogoms ir kt. Įmonės svarsto kaip paskirstyti turimus pinigus planuojamoms įsigyti prekėms ir (ar) paslaugoms, išlaidoms personalui ir pan. Valstybės mastu yra sprendžiami tokie klausimai kaip pinigų skyrimas įvairioms viešosioms funkcijoms įgyvendinti</w:t>
      </w:r>
      <w:r w:rsidR="00791B88" w:rsidRPr="00FC1954">
        <w:rPr>
          <w:rFonts w:ascii="Times New Roman" w:hAnsi="Times New Roman" w:cs="Times New Roman"/>
          <w:sz w:val="24"/>
          <w:szCs w:val="24"/>
        </w:rPr>
        <w:t xml:space="preserve"> (Černius, 2011)</w:t>
      </w:r>
      <w:r w:rsidR="00B11E16" w:rsidRPr="00FC1954">
        <w:rPr>
          <w:rFonts w:ascii="Times New Roman" w:hAnsi="Times New Roman" w:cs="Times New Roman"/>
          <w:sz w:val="24"/>
          <w:szCs w:val="24"/>
        </w:rPr>
        <w:t>.</w:t>
      </w:r>
    </w:p>
    <w:p w14:paraId="687F5B11" w14:textId="0FF01728" w:rsidR="00B57EEE" w:rsidRPr="00FC1954" w:rsidRDefault="00791B88" w:rsidP="00B57EEE">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Pinigų kaupimas – viena i</w:t>
      </w:r>
      <w:r w:rsidR="00903214">
        <w:rPr>
          <w:rFonts w:ascii="Times New Roman" w:hAnsi="Times New Roman" w:cs="Times New Roman"/>
          <w:sz w:val="24"/>
          <w:szCs w:val="24"/>
        </w:rPr>
        <w:t>š</w:t>
      </w:r>
      <w:r w:rsidRPr="00FC1954">
        <w:rPr>
          <w:rFonts w:ascii="Times New Roman" w:hAnsi="Times New Roman" w:cs="Times New Roman"/>
          <w:sz w:val="24"/>
          <w:szCs w:val="24"/>
        </w:rPr>
        <w:t xml:space="preserve"> </w:t>
      </w:r>
      <w:r w:rsidR="00453CF2" w:rsidRPr="00FC1954">
        <w:rPr>
          <w:rFonts w:ascii="Times New Roman" w:hAnsi="Times New Roman" w:cs="Times New Roman"/>
          <w:sz w:val="24"/>
          <w:szCs w:val="24"/>
        </w:rPr>
        <w:t>funkcijų</w:t>
      </w:r>
      <w:r w:rsidR="00453CF2">
        <w:rPr>
          <w:rFonts w:ascii="Times New Roman" w:hAnsi="Times New Roman" w:cs="Times New Roman"/>
          <w:sz w:val="24"/>
          <w:szCs w:val="24"/>
        </w:rPr>
        <w:t>, aiškiai</w:t>
      </w:r>
      <w:r w:rsidRPr="00FC1954">
        <w:rPr>
          <w:rFonts w:ascii="Times New Roman" w:hAnsi="Times New Roman" w:cs="Times New Roman"/>
          <w:sz w:val="24"/>
          <w:szCs w:val="24"/>
        </w:rPr>
        <w:t xml:space="preserve"> ir tr</w:t>
      </w:r>
      <w:r w:rsidR="00453CF2">
        <w:rPr>
          <w:rFonts w:ascii="Times New Roman" w:hAnsi="Times New Roman" w:cs="Times New Roman"/>
          <w:sz w:val="24"/>
          <w:szCs w:val="24"/>
        </w:rPr>
        <w:t>umpai pristatančių finansų esmę</w:t>
      </w:r>
      <w:r w:rsidRPr="00FC1954">
        <w:rPr>
          <w:rFonts w:ascii="Times New Roman" w:hAnsi="Times New Roman" w:cs="Times New Roman"/>
          <w:sz w:val="24"/>
          <w:szCs w:val="24"/>
        </w:rPr>
        <w:t xml:space="preserve">. Tai galimi rezervai, santaupos, atsargos. </w:t>
      </w:r>
      <w:r w:rsidR="00B57EEE" w:rsidRPr="00FC1954">
        <w:rPr>
          <w:rFonts w:ascii="Times New Roman" w:hAnsi="Times New Roman" w:cs="Times New Roman"/>
          <w:sz w:val="24"/>
          <w:szCs w:val="24"/>
        </w:rPr>
        <w:t xml:space="preserve">Pinigų gavimas, paskirstymas ir kaupimas yra gana tampriai susieti su kita finansų funkcija – pinigų investavimų, kadangi ne visais </w:t>
      </w:r>
      <w:r w:rsidR="00862461" w:rsidRPr="00FC1954">
        <w:rPr>
          <w:rFonts w:ascii="Times New Roman" w:hAnsi="Times New Roman" w:cs="Times New Roman"/>
          <w:sz w:val="24"/>
          <w:szCs w:val="24"/>
        </w:rPr>
        <w:t>atvejais pavyksta atskirti, kur</w:t>
      </w:r>
      <w:r w:rsidR="00B57EEE" w:rsidRPr="00FC1954">
        <w:rPr>
          <w:rFonts w:ascii="Times New Roman" w:hAnsi="Times New Roman" w:cs="Times New Roman"/>
          <w:sz w:val="24"/>
          <w:szCs w:val="24"/>
        </w:rPr>
        <w:t xml:space="preserve"> yra taupymas, o kur prasideda investavimas. Būtent dėl šios priežasties atsiranda ir finansų funkcijų </w:t>
      </w:r>
      <w:r w:rsidR="00B57EEE" w:rsidRPr="00FC1954">
        <w:rPr>
          <w:rFonts w:ascii="Times New Roman" w:hAnsi="Times New Roman" w:cs="Times New Roman"/>
          <w:sz w:val="24"/>
          <w:szCs w:val="24"/>
        </w:rPr>
        <w:lastRenderedPageBreak/>
        <w:t xml:space="preserve">detalizavimas, smulkesnis skirstymas. </w:t>
      </w:r>
      <w:r w:rsidR="005C48DF" w:rsidRPr="00FC1954">
        <w:rPr>
          <w:rFonts w:ascii="Times New Roman" w:hAnsi="Times New Roman" w:cs="Times New Roman"/>
          <w:sz w:val="24"/>
          <w:szCs w:val="24"/>
        </w:rPr>
        <w:t xml:space="preserve">Smalenskas (2007) pabrėžė, jog viena iš finansų funkcijų yra pinigų paskirstymas, o Černius (2011) pateikia mums </w:t>
      </w:r>
      <w:r w:rsidR="00BE2B66" w:rsidRPr="00FC1954">
        <w:rPr>
          <w:rFonts w:ascii="Times New Roman" w:hAnsi="Times New Roman" w:cs="Times New Roman"/>
          <w:sz w:val="24"/>
          <w:szCs w:val="24"/>
        </w:rPr>
        <w:t>pinigų paskirstymo funkcijos detalizavimą. Pinigų paskirstymas gali būti nukreiptas</w:t>
      </w:r>
      <w:r w:rsidR="00862461" w:rsidRPr="00FC1954">
        <w:rPr>
          <w:rFonts w:ascii="Times New Roman" w:hAnsi="Times New Roman" w:cs="Times New Roman"/>
          <w:sz w:val="24"/>
          <w:szCs w:val="24"/>
        </w:rPr>
        <w:t xml:space="preserve"> į išlaidas (poreikių tenkinimą</w:t>
      </w:r>
      <w:r w:rsidR="00BE2B66" w:rsidRPr="00FC1954">
        <w:rPr>
          <w:rFonts w:ascii="Times New Roman" w:hAnsi="Times New Roman" w:cs="Times New Roman"/>
          <w:sz w:val="24"/>
          <w:szCs w:val="24"/>
        </w:rPr>
        <w:t>), kaupimą</w:t>
      </w:r>
      <w:r w:rsidR="00862461" w:rsidRPr="00FC1954">
        <w:rPr>
          <w:rFonts w:ascii="Times New Roman" w:hAnsi="Times New Roman" w:cs="Times New Roman"/>
          <w:sz w:val="24"/>
          <w:szCs w:val="24"/>
        </w:rPr>
        <w:t xml:space="preserve"> (taupymą</w:t>
      </w:r>
      <w:r w:rsidR="00D06EE7" w:rsidRPr="00FC1954">
        <w:rPr>
          <w:rFonts w:ascii="Times New Roman" w:hAnsi="Times New Roman" w:cs="Times New Roman"/>
          <w:sz w:val="24"/>
          <w:szCs w:val="24"/>
        </w:rPr>
        <w:t>) ir investavimą. Pinigų paskirstymas gali apimti tiek visus tris elementus (sprendimu) vienu metu, tiek kiekvieną iš jų individualiai.</w:t>
      </w:r>
    </w:p>
    <w:p w14:paraId="78D58FB0" w14:textId="77777777" w:rsidR="00DC16AE" w:rsidRPr="00FC1954" w:rsidRDefault="00DC16AE" w:rsidP="00B57EEE">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Kita, viena svarbiausių finansų funkci</w:t>
      </w:r>
      <w:r w:rsidR="00E82C84">
        <w:rPr>
          <w:rFonts w:ascii="Times New Roman" w:hAnsi="Times New Roman" w:cs="Times New Roman"/>
          <w:sz w:val="24"/>
          <w:szCs w:val="24"/>
        </w:rPr>
        <w:t xml:space="preserve">jų, yra visos sistemos kontrolė. </w:t>
      </w:r>
      <w:r w:rsidR="0061563D" w:rsidRPr="00FC1954">
        <w:rPr>
          <w:rFonts w:ascii="Times New Roman" w:hAnsi="Times New Roman" w:cs="Times New Roman"/>
          <w:sz w:val="24"/>
          <w:szCs w:val="24"/>
        </w:rPr>
        <w:t>Finansų sistemą būtina tinkamai valdyti bei prižiūrėti</w:t>
      </w:r>
      <w:r w:rsidR="002A04CF" w:rsidRPr="00FC1954">
        <w:rPr>
          <w:rFonts w:ascii="Times New Roman" w:hAnsi="Times New Roman" w:cs="Times New Roman"/>
          <w:sz w:val="24"/>
          <w:szCs w:val="24"/>
        </w:rPr>
        <w:t>, kadangi netinkamai prižiūrint bei valdant</w:t>
      </w:r>
      <w:r w:rsidR="00BF4BE7" w:rsidRPr="00FC1954">
        <w:rPr>
          <w:rFonts w:ascii="Times New Roman" w:hAnsi="Times New Roman" w:cs="Times New Roman"/>
          <w:sz w:val="24"/>
          <w:szCs w:val="24"/>
        </w:rPr>
        <w:t xml:space="preserve"> finansus, finansų funkcijos bus nekokybiškos arba iš vis jų (funkcijų) neatliks</w:t>
      </w:r>
      <w:r w:rsidR="00E82C84">
        <w:rPr>
          <w:rFonts w:ascii="Times New Roman" w:hAnsi="Times New Roman" w:cs="Times New Roman"/>
          <w:sz w:val="24"/>
          <w:szCs w:val="24"/>
        </w:rPr>
        <w:t xml:space="preserve"> </w:t>
      </w:r>
      <w:r w:rsidR="00E82C84" w:rsidRPr="00FC1954">
        <w:rPr>
          <w:rFonts w:ascii="Times New Roman" w:hAnsi="Times New Roman" w:cs="Times New Roman"/>
          <w:sz w:val="24"/>
          <w:szCs w:val="24"/>
        </w:rPr>
        <w:t>(Černius, 2011).</w:t>
      </w:r>
    </w:p>
    <w:p w14:paraId="33F63E16" w14:textId="3A75E35E" w:rsidR="00E00964" w:rsidRPr="00FC1954" w:rsidRDefault="00E00964" w:rsidP="00E00964">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Aleknevičienė</w:t>
      </w:r>
      <w:r w:rsidR="00D650EA" w:rsidRPr="00FC1954">
        <w:rPr>
          <w:rFonts w:ascii="Times New Roman" w:hAnsi="Times New Roman" w:cs="Times New Roman"/>
          <w:sz w:val="24"/>
          <w:szCs w:val="24"/>
        </w:rPr>
        <w:t xml:space="preserve"> (2005)</w:t>
      </w:r>
      <w:r w:rsidRPr="00FC1954">
        <w:rPr>
          <w:rFonts w:ascii="Times New Roman" w:hAnsi="Times New Roman" w:cs="Times New Roman"/>
          <w:sz w:val="24"/>
          <w:szCs w:val="24"/>
        </w:rPr>
        <w:t xml:space="preserve"> nurodo, kad finansai – tai ekonom</w:t>
      </w:r>
      <w:r w:rsidR="00D650EA" w:rsidRPr="00FC1954">
        <w:rPr>
          <w:rFonts w:ascii="Times New Roman" w:hAnsi="Times New Roman" w:cs="Times New Roman"/>
          <w:sz w:val="24"/>
          <w:szCs w:val="24"/>
        </w:rPr>
        <w:t xml:space="preserve">iniai piniginiai santykiai, kurie </w:t>
      </w:r>
      <w:r w:rsidRPr="00FC1954">
        <w:rPr>
          <w:rFonts w:ascii="Times New Roman" w:hAnsi="Times New Roman" w:cs="Times New Roman"/>
          <w:sz w:val="24"/>
          <w:szCs w:val="24"/>
        </w:rPr>
        <w:t>atsiranda sudarant, įsigyjant, paskirstant ir panaudojant tiek centralizuotus (valstybinius), tiek ir decentralizuotus (namų ūkio, įmonių) pinigų fondus</w:t>
      </w:r>
      <w:r w:rsidR="00D650EA" w:rsidRPr="00FC1954">
        <w:rPr>
          <w:rFonts w:ascii="Times New Roman" w:hAnsi="Times New Roman" w:cs="Times New Roman"/>
          <w:sz w:val="24"/>
          <w:szCs w:val="24"/>
        </w:rPr>
        <w:t>, siekiant vykdyti valstybės funkcijas bei užtikrinti ekonomikos plėtros sąlygas.</w:t>
      </w:r>
      <w:r w:rsidR="00431A93" w:rsidRPr="00FC1954">
        <w:rPr>
          <w:rFonts w:ascii="Times New Roman" w:hAnsi="Times New Roman" w:cs="Times New Roman"/>
          <w:sz w:val="24"/>
          <w:szCs w:val="24"/>
        </w:rPr>
        <w:t xml:space="preserve"> Buckiūnienė (2005) apibendrina daugeli</w:t>
      </w:r>
      <w:r w:rsidR="00B526E5">
        <w:rPr>
          <w:rFonts w:ascii="Times New Roman" w:hAnsi="Times New Roman" w:cs="Times New Roman"/>
          <w:sz w:val="24"/>
          <w:szCs w:val="24"/>
        </w:rPr>
        <w:t>o</w:t>
      </w:r>
      <w:r w:rsidR="00431A93" w:rsidRPr="00FC1954">
        <w:rPr>
          <w:rFonts w:ascii="Times New Roman" w:hAnsi="Times New Roman" w:cs="Times New Roman"/>
          <w:sz w:val="24"/>
          <w:szCs w:val="24"/>
        </w:rPr>
        <w:t xml:space="preserve"> mokslininkų pateikiamą finansų apibrėžimą bei pažymi, jog esminis finansų bruožas yra ekonominiai (ar piniginiai) santykiai, kurie yra susiję su piniginių lėšų fondų formavimu bei panaudojimu.</w:t>
      </w:r>
      <w:r w:rsidR="00BF51AC" w:rsidRPr="00FC1954">
        <w:rPr>
          <w:rFonts w:ascii="Times New Roman" w:hAnsi="Times New Roman" w:cs="Times New Roman"/>
          <w:sz w:val="24"/>
          <w:szCs w:val="24"/>
        </w:rPr>
        <w:t xml:space="preserve"> Tačiau ši mokslininkė atkreipia dėmesį ir į tai, kad finansam</w:t>
      </w:r>
      <w:r w:rsidR="00F437EC" w:rsidRPr="00FC1954">
        <w:rPr>
          <w:rFonts w:ascii="Times New Roman" w:hAnsi="Times New Roman" w:cs="Times New Roman"/>
          <w:sz w:val="24"/>
          <w:szCs w:val="24"/>
        </w:rPr>
        <w:t>s</w:t>
      </w:r>
      <w:r w:rsidR="00BF51AC" w:rsidRPr="00FC1954">
        <w:rPr>
          <w:rFonts w:ascii="Times New Roman" w:hAnsi="Times New Roman" w:cs="Times New Roman"/>
          <w:sz w:val="24"/>
          <w:szCs w:val="24"/>
        </w:rPr>
        <w:t xml:space="preserve"> priklauso ne tik valstybės valdomi piniginių lėšų fondai, bet</w:t>
      </w:r>
      <w:r w:rsidR="00F37E29">
        <w:rPr>
          <w:rFonts w:ascii="Times New Roman" w:hAnsi="Times New Roman" w:cs="Times New Roman"/>
          <w:sz w:val="24"/>
          <w:szCs w:val="24"/>
        </w:rPr>
        <w:t xml:space="preserve"> ir ūkio subjektų fi</w:t>
      </w:r>
      <w:r w:rsidR="00D81085">
        <w:rPr>
          <w:rFonts w:ascii="Times New Roman" w:hAnsi="Times New Roman" w:cs="Times New Roman"/>
          <w:sz w:val="24"/>
          <w:szCs w:val="24"/>
        </w:rPr>
        <w:t>nansai, kas yra svarbu mums, nagrinėjant šio darbo temą.</w:t>
      </w:r>
    </w:p>
    <w:p w14:paraId="08B8A23E" w14:textId="77777777" w:rsidR="00D11B19" w:rsidRDefault="00D0791F" w:rsidP="004560A6">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S</w:t>
      </w:r>
      <w:r w:rsidR="00CF60E3" w:rsidRPr="00FC1954">
        <w:rPr>
          <w:rFonts w:ascii="Times New Roman" w:hAnsi="Times New Roman" w:cs="Times New Roman"/>
          <w:sz w:val="24"/>
          <w:szCs w:val="24"/>
        </w:rPr>
        <w:t>usipažinti su finansų samprata</w:t>
      </w:r>
      <w:r w:rsidRPr="00FC1954">
        <w:rPr>
          <w:rFonts w:ascii="Times New Roman" w:hAnsi="Times New Roman" w:cs="Times New Roman"/>
          <w:sz w:val="24"/>
          <w:szCs w:val="24"/>
        </w:rPr>
        <w:t xml:space="preserve"> galima</w:t>
      </w:r>
      <w:r w:rsidR="00CF60E3" w:rsidRPr="00FC1954">
        <w:rPr>
          <w:rFonts w:ascii="Times New Roman" w:hAnsi="Times New Roman" w:cs="Times New Roman"/>
          <w:sz w:val="24"/>
          <w:szCs w:val="24"/>
        </w:rPr>
        <w:t xml:space="preserve"> ir </w:t>
      </w:r>
      <w:r w:rsidRPr="00FC1954">
        <w:rPr>
          <w:rFonts w:ascii="Times New Roman" w:hAnsi="Times New Roman" w:cs="Times New Roman"/>
          <w:sz w:val="24"/>
          <w:szCs w:val="24"/>
        </w:rPr>
        <w:t>pagal viešai prieinamą informaciją</w:t>
      </w:r>
      <w:r w:rsidR="004437FE" w:rsidRPr="00FC1954">
        <w:rPr>
          <w:rFonts w:ascii="Times New Roman" w:hAnsi="Times New Roman" w:cs="Times New Roman"/>
          <w:sz w:val="24"/>
          <w:szCs w:val="24"/>
        </w:rPr>
        <w:t xml:space="preserve"> elektroniniuose šaltiniuose (What is Finance? Meaning Definition Features of Finance, 2011). Šis šaltinis mums pateikia apibendrintą informaciją apie</w:t>
      </w:r>
      <w:r w:rsidR="009B4C57">
        <w:rPr>
          <w:rFonts w:ascii="Times New Roman" w:hAnsi="Times New Roman" w:cs="Times New Roman"/>
          <w:sz w:val="24"/>
          <w:szCs w:val="24"/>
        </w:rPr>
        <w:t xml:space="preserve"> finansų kilmę ir</w:t>
      </w:r>
      <w:r w:rsidR="00427DE6" w:rsidRPr="00FC1954">
        <w:rPr>
          <w:rFonts w:ascii="Times New Roman" w:hAnsi="Times New Roman" w:cs="Times New Roman"/>
          <w:sz w:val="24"/>
          <w:szCs w:val="24"/>
        </w:rPr>
        <w:t xml:space="preserve"> sąvokas iš skirtingų </w:t>
      </w:r>
      <w:r w:rsidR="009B4C57">
        <w:rPr>
          <w:rFonts w:ascii="Times New Roman" w:hAnsi="Times New Roman" w:cs="Times New Roman"/>
          <w:sz w:val="24"/>
          <w:szCs w:val="24"/>
        </w:rPr>
        <w:t xml:space="preserve">požiūrio </w:t>
      </w:r>
      <w:r w:rsidR="00427DE6" w:rsidRPr="00FC1954">
        <w:rPr>
          <w:rFonts w:ascii="Times New Roman" w:hAnsi="Times New Roman" w:cs="Times New Roman"/>
          <w:sz w:val="24"/>
          <w:szCs w:val="24"/>
        </w:rPr>
        <w:t>pusių</w:t>
      </w:r>
      <w:r w:rsidR="00613BA1" w:rsidRPr="00FC1954">
        <w:rPr>
          <w:rFonts w:ascii="Times New Roman" w:hAnsi="Times New Roman" w:cs="Times New Roman"/>
          <w:sz w:val="24"/>
          <w:szCs w:val="24"/>
        </w:rPr>
        <w:t>. Teigiama, jog finansų kilmė yra tokia sena kaip žmogaus gyvenimas žemėje.</w:t>
      </w:r>
      <w:r w:rsidRPr="00FC1954">
        <w:rPr>
          <w:rFonts w:ascii="Times New Roman" w:hAnsi="Times New Roman" w:cs="Times New Roman"/>
          <w:sz w:val="24"/>
          <w:szCs w:val="24"/>
        </w:rPr>
        <w:t xml:space="preserve"> </w:t>
      </w:r>
      <w:r w:rsidR="00912B1E" w:rsidRPr="00FC1954">
        <w:rPr>
          <w:rFonts w:ascii="Times New Roman" w:hAnsi="Times New Roman" w:cs="Times New Roman"/>
          <w:sz w:val="24"/>
          <w:szCs w:val="24"/>
        </w:rPr>
        <w:t>Žodis „finansai“ yra kildinamas iš prancūzų kalbos, o 18 a. anglų kalboje įgavo pinigų valdymo prasmę</w:t>
      </w:r>
      <w:r w:rsidR="00597A70" w:rsidRPr="00FC1954">
        <w:rPr>
          <w:rFonts w:ascii="Times New Roman" w:hAnsi="Times New Roman" w:cs="Times New Roman"/>
          <w:sz w:val="24"/>
          <w:szCs w:val="24"/>
        </w:rPr>
        <w:t>. Elektroninis šaltinis (What is Finance? Meaning Definition Features of Finance, 2011) pažymi, kad šiuolaikiniame pasaulyje finansai yra ne tik žodis, bet ir akademinė disciplina bei ekonomikos šaka. Finansus galime įvardinti ir kaip įvairių resursų, tokių kaip pinigai, vertybiniai popieriai, investicijos, aktyvai ir pan., valdymo menas.</w:t>
      </w:r>
      <w:r w:rsidR="006E26C3">
        <w:rPr>
          <w:rFonts w:ascii="Times New Roman" w:hAnsi="Times New Roman" w:cs="Times New Roman"/>
          <w:sz w:val="24"/>
          <w:szCs w:val="24"/>
        </w:rPr>
        <w:t xml:space="preserve"> Galime papildyti, kad minėtas valdymo menas priklauso būtent nuo turimo finansinio išprusimo lygio.</w:t>
      </w:r>
      <w:r w:rsidR="00414C31" w:rsidRPr="00FC1954">
        <w:rPr>
          <w:rFonts w:ascii="Times New Roman" w:hAnsi="Times New Roman" w:cs="Times New Roman"/>
          <w:sz w:val="24"/>
          <w:szCs w:val="24"/>
        </w:rPr>
        <w:t xml:space="preserve"> </w:t>
      </w:r>
      <w:r w:rsidR="00D53FA2">
        <w:rPr>
          <w:rFonts w:ascii="Times New Roman" w:hAnsi="Times New Roman" w:cs="Times New Roman"/>
          <w:sz w:val="24"/>
          <w:szCs w:val="24"/>
        </w:rPr>
        <w:t>Atkreipkime dėmesį</w:t>
      </w:r>
      <w:r w:rsidR="006E26C3">
        <w:rPr>
          <w:rFonts w:ascii="Times New Roman" w:hAnsi="Times New Roman" w:cs="Times New Roman"/>
          <w:sz w:val="24"/>
          <w:szCs w:val="24"/>
        </w:rPr>
        <w:t xml:space="preserve"> ir</w:t>
      </w:r>
      <w:r w:rsidR="005E2617">
        <w:rPr>
          <w:rFonts w:ascii="Times New Roman" w:hAnsi="Times New Roman" w:cs="Times New Roman"/>
          <w:sz w:val="24"/>
          <w:szCs w:val="24"/>
        </w:rPr>
        <w:t xml:space="preserve"> į</w:t>
      </w:r>
      <w:r w:rsidR="006E26C3">
        <w:rPr>
          <w:rFonts w:ascii="Times New Roman" w:hAnsi="Times New Roman" w:cs="Times New Roman"/>
          <w:sz w:val="24"/>
          <w:szCs w:val="24"/>
        </w:rPr>
        <w:t xml:space="preserve"> tai</w:t>
      </w:r>
      <w:r w:rsidR="00D53FA2">
        <w:rPr>
          <w:rFonts w:ascii="Times New Roman" w:hAnsi="Times New Roman" w:cs="Times New Roman"/>
          <w:sz w:val="24"/>
          <w:szCs w:val="24"/>
        </w:rPr>
        <w:t xml:space="preserve">, kad šis finansų apibrėžimas yra labai panašus į </w:t>
      </w:r>
      <w:r w:rsidR="00D53FA2" w:rsidRPr="00FC1954">
        <w:rPr>
          <w:rFonts w:ascii="Times New Roman" w:hAnsi="Times New Roman" w:cs="Times New Roman"/>
          <w:sz w:val="24"/>
          <w:szCs w:val="24"/>
        </w:rPr>
        <w:t xml:space="preserve">Lietuvių enciklopedijoje </w:t>
      </w:r>
      <w:r w:rsidR="00D11B19">
        <w:rPr>
          <w:rFonts w:ascii="Times New Roman" w:hAnsi="Times New Roman" w:cs="Times New Roman"/>
          <w:sz w:val="24"/>
          <w:szCs w:val="24"/>
        </w:rPr>
        <w:t>įvardijamą finansų apibrėžimą</w:t>
      </w:r>
      <w:r w:rsidR="00D53FA2" w:rsidRPr="00FC1954">
        <w:rPr>
          <w:rFonts w:ascii="Times New Roman" w:hAnsi="Times New Roman" w:cs="Times New Roman"/>
          <w:sz w:val="24"/>
          <w:szCs w:val="24"/>
        </w:rPr>
        <w:t xml:space="preserve"> – mokėjimo priemonių parūpinimo menas</w:t>
      </w:r>
      <w:r w:rsidR="00D11B19">
        <w:rPr>
          <w:rFonts w:ascii="Times New Roman" w:hAnsi="Times New Roman" w:cs="Times New Roman"/>
          <w:sz w:val="24"/>
          <w:szCs w:val="24"/>
        </w:rPr>
        <w:t>, kuris buvo nagrinėjamas anksčiau</w:t>
      </w:r>
      <w:r w:rsidR="00D53FA2" w:rsidRPr="00FC1954">
        <w:rPr>
          <w:rFonts w:ascii="Times New Roman" w:hAnsi="Times New Roman" w:cs="Times New Roman"/>
          <w:sz w:val="24"/>
          <w:szCs w:val="24"/>
        </w:rPr>
        <w:t>.</w:t>
      </w:r>
    </w:p>
    <w:p w14:paraId="2E34EC9B" w14:textId="77777777" w:rsidR="004560A6" w:rsidRPr="00FC1954" w:rsidRDefault="00414C31" w:rsidP="004560A6">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 xml:space="preserve">Finansai tapo neatsiejama mūsų gyvenimo dalimi, tačiau priklausomai nuo žmonių grupių santykių, veiklos srities bei finansų vartojimo prasmės skiriasi ir pateikiami finansų apibrėžimai. </w:t>
      </w:r>
      <w:r w:rsidR="009240AC" w:rsidRPr="00FC1954">
        <w:rPr>
          <w:rFonts w:ascii="Times New Roman" w:hAnsi="Times New Roman" w:cs="Times New Roman"/>
          <w:sz w:val="24"/>
          <w:szCs w:val="24"/>
        </w:rPr>
        <w:t>Bendrąja prasme</w:t>
      </w:r>
      <w:r w:rsidR="00D11B19">
        <w:rPr>
          <w:rFonts w:ascii="Times New Roman" w:hAnsi="Times New Roman" w:cs="Times New Roman"/>
          <w:sz w:val="24"/>
          <w:szCs w:val="24"/>
        </w:rPr>
        <w:t>,</w:t>
      </w:r>
      <w:r w:rsidR="009240AC" w:rsidRPr="00FC1954">
        <w:rPr>
          <w:rFonts w:ascii="Times New Roman" w:hAnsi="Times New Roman" w:cs="Times New Roman"/>
          <w:sz w:val="24"/>
          <w:szCs w:val="24"/>
        </w:rPr>
        <w:t xml:space="preserve"> finansai tai pinigų ir kitų vertybių, kurie gali būti lengvai paverčiami grynaisiais pinigais, valdymas</w:t>
      </w:r>
      <w:r w:rsidR="008F19C2" w:rsidRPr="00FC1954">
        <w:rPr>
          <w:rFonts w:ascii="Times New Roman" w:hAnsi="Times New Roman" w:cs="Times New Roman"/>
          <w:sz w:val="24"/>
          <w:szCs w:val="24"/>
        </w:rPr>
        <w:t xml:space="preserve">. Ekspertų nuomone, finansai yra paprastas uždavinys teikti būtinas lėšas (pinigus), kurie reikalingi subjektams, tokiems kaip fiziniai ir juridiniai asmenys bei kt., tokiomis sąlygomis, kurios yra palankiausios norimiems ekonominiams tikslams pasiekti. </w:t>
      </w:r>
      <w:r w:rsidR="00427DE6" w:rsidRPr="00FC1954">
        <w:rPr>
          <w:rFonts w:ascii="Times New Roman" w:hAnsi="Times New Roman" w:cs="Times New Roman"/>
          <w:sz w:val="24"/>
          <w:szCs w:val="24"/>
        </w:rPr>
        <w:t xml:space="preserve">Verslininkų teigimu, </w:t>
      </w:r>
      <w:r w:rsidR="00E1133C" w:rsidRPr="00FC1954">
        <w:rPr>
          <w:rFonts w:ascii="Times New Roman" w:hAnsi="Times New Roman" w:cs="Times New Roman"/>
          <w:sz w:val="24"/>
          <w:szCs w:val="24"/>
        </w:rPr>
        <w:t>finansai yra susiję su pinigais, todėl kad kiekviena verslo operacija tiesiogiai ar netiesiogiai</w:t>
      </w:r>
      <w:r w:rsidR="0015187D">
        <w:rPr>
          <w:rFonts w:ascii="Times New Roman" w:hAnsi="Times New Roman" w:cs="Times New Roman"/>
          <w:sz w:val="24"/>
          <w:szCs w:val="24"/>
        </w:rPr>
        <w:t xml:space="preserve"> </w:t>
      </w:r>
      <w:r w:rsidR="0015187D">
        <w:rPr>
          <w:rFonts w:ascii="Times New Roman" w:hAnsi="Times New Roman" w:cs="Times New Roman"/>
          <w:sz w:val="24"/>
          <w:szCs w:val="24"/>
        </w:rPr>
        <w:lastRenderedPageBreak/>
        <w:t>apima</w:t>
      </w:r>
      <w:r w:rsidR="00E1133C" w:rsidRPr="00FC1954">
        <w:rPr>
          <w:rFonts w:ascii="Times New Roman" w:hAnsi="Times New Roman" w:cs="Times New Roman"/>
          <w:sz w:val="24"/>
          <w:szCs w:val="24"/>
        </w:rPr>
        <w:t xml:space="preserve"> pinigus</w:t>
      </w:r>
      <w:r w:rsidR="00253650" w:rsidRPr="00FC1954">
        <w:rPr>
          <w:rFonts w:ascii="Times New Roman" w:hAnsi="Times New Roman" w:cs="Times New Roman"/>
          <w:sz w:val="24"/>
          <w:szCs w:val="24"/>
        </w:rPr>
        <w:t xml:space="preserve">. </w:t>
      </w:r>
      <w:r w:rsidR="00DE6FD9" w:rsidRPr="00FC1954">
        <w:rPr>
          <w:rFonts w:ascii="Times New Roman" w:hAnsi="Times New Roman" w:cs="Times New Roman"/>
          <w:sz w:val="24"/>
          <w:szCs w:val="24"/>
        </w:rPr>
        <w:t>Akademinio pasaulio atstovai nurodo, kad finansai yra lėšų gavimas ir veiksmingas (tinkamai suplanuotas) lėšų panaudojimas</w:t>
      </w:r>
      <w:r w:rsidR="004D6D39" w:rsidRPr="00FC1954">
        <w:rPr>
          <w:rFonts w:ascii="Times New Roman" w:hAnsi="Times New Roman" w:cs="Times New Roman"/>
          <w:sz w:val="24"/>
          <w:szCs w:val="24"/>
        </w:rPr>
        <w:t xml:space="preserve"> (What is Finance? Meaning Definition Features of Finance, 2011)</w:t>
      </w:r>
      <w:r w:rsidR="00DE6FD9" w:rsidRPr="00FC1954">
        <w:rPr>
          <w:rFonts w:ascii="Times New Roman" w:hAnsi="Times New Roman" w:cs="Times New Roman"/>
          <w:sz w:val="24"/>
          <w:szCs w:val="24"/>
        </w:rPr>
        <w:t>.</w:t>
      </w:r>
      <w:r w:rsidR="004E0076">
        <w:rPr>
          <w:rFonts w:ascii="Times New Roman" w:hAnsi="Times New Roman" w:cs="Times New Roman"/>
          <w:sz w:val="24"/>
          <w:szCs w:val="24"/>
        </w:rPr>
        <w:t xml:space="preserve"> Kaip matome, </w:t>
      </w:r>
      <w:r w:rsidR="00FD22CD">
        <w:rPr>
          <w:rFonts w:ascii="Times New Roman" w:hAnsi="Times New Roman" w:cs="Times New Roman"/>
          <w:sz w:val="24"/>
          <w:szCs w:val="24"/>
        </w:rPr>
        <w:t>finansus</w:t>
      </w:r>
      <w:r w:rsidR="004E0076">
        <w:rPr>
          <w:rFonts w:ascii="Times New Roman" w:hAnsi="Times New Roman" w:cs="Times New Roman"/>
          <w:sz w:val="24"/>
          <w:szCs w:val="24"/>
        </w:rPr>
        <w:t xml:space="preserve"> galime apibūdinti įvairiai, priklausomai nuo to kurioje srityje juos nagrinėjame, kaip plačiai į juos žvelgiame bei nuo </w:t>
      </w:r>
      <w:r w:rsidR="00C44FA5">
        <w:rPr>
          <w:rFonts w:ascii="Times New Roman" w:hAnsi="Times New Roman" w:cs="Times New Roman"/>
          <w:sz w:val="24"/>
          <w:szCs w:val="24"/>
        </w:rPr>
        <w:t xml:space="preserve">to, kokie yra </w:t>
      </w:r>
      <w:r w:rsidR="004E0076">
        <w:rPr>
          <w:rFonts w:ascii="Times New Roman" w:hAnsi="Times New Roman" w:cs="Times New Roman"/>
          <w:sz w:val="24"/>
          <w:szCs w:val="24"/>
        </w:rPr>
        <w:t>mūsų tiksl</w:t>
      </w:r>
      <w:r w:rsidR="00C44FA5">
        <w:rPr>
          <w:rFonts w:ascii="Times New Roman" w:hAnsi="Times New Roman" w:cs="Times New Roman"/>
          <w:sz w:val="24"/>
          <w:szCs w:val="24"/>
        </w:rPr>
        <w:t>ai</w:t>
      </w:r>
      <w:r w:rsidR="004E0076">
        <w:rPr>
          <w:rFonts w:ascii="Times New Roman" w:hAnsi="Times New Roman" w:cs="Times New Roman"/>
          <w:sz w:val="24"/>
          <w:szCs w:val="24"/>
        </w:rPr>
        <w:t>, norim</w:t>
      </w:r>
      <w:r w:rsidR="00C44FA5">
        <w:rPr>
          <w:rFonts w:ascii="Times New Roman" w:hAnsi="Times New Roman" w:cs="Times New Roman"/>
          <w:sz w:val="24"/>
          <w:szCs w:val="24"/>
        </w:rPr>
        <w:t>i pasiekti rezultatai</w:t>
      </w:r>
      <w:r w:rsidR="004E0076">
        <w:rPr>
          <w:rFonts w:ascii="Times New Roman" w:hAnsi="Times New Roman" w:cs="Times New Roman"/>
          <w:sz w:val="24"/>
          <w:szCs w:val="24"/>
        </w:rPr>
        <w:t>.</w:t>
      </w:r>
    </w:p>
    <w:p w14:paraId="3F65C61C" w14:textId="77777777" w:rsidR="00DE6FD9" w:rsidRPr="00FC1954" w:rsidRDefault="004560A6" w:rsidP="007C3942">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Bodie Z. et. al.</w:t>
      </w:r>
      <w:r w:rsidR="009427EC" w:rsidRPr="00FC1954">
        <w:rPr>
          <w:rFonts w:ascii="Times New Roman" w:hAnsi="Times New Roman" w:cs="Times New Roman"/>
          <w:sz w:val="24"/>
          <w:szCs w:val="24"/>
        </w:rPr>
        <w:t xml:space="preserve"> </w:t>
      </w:r>
      <w:r w:rsidRPr="00FC1954">
        <w:rPr>
          <w:rFonts w:ascii="Times New Roman" w:hAnsi="Times New Roman" w:cs="Times New Roman"/>
          <w:sz w:val="24"/>
          <w:szCs w:val="24"/>
        </w:rPr>
        <w:t>(2009) finansus apibrėžia kaip</w:t>
      </w:r>
      <w:r w:rsidR="00E249AF" w:rsidRPr="00FC1954">
        <w:rPr>
          <w:rFonts w:ascii="Times New Roman" w:hAnsi="Times New Roman" w:cs="Times New Roman"/>
          <w:sz w:val="24"/>
          <w:szCs w:val="24"/>
        </w:rPr>
        <w:t xml:space="preserve"> </w:t>
      </w:r>
      <w:r w:rsidR="00370D9E" w:rsidRPr="00FC1954">
        <w:rPr>
          <w:rFonts w:ascii="Times New Roman" w:hAnsi="Times New Roman" w:cs="Times New Roman"/>
          <w:sz w:val="24"/>
          <w:szCs w:val="24"/>
        </w:rPr>
        <w:t>mokslą apie išteklių paskirstymą</w:t>
      </w:r>
      <w:r w:rsidR="00C84ED0" w:rsidRPr="00FC1954">
        <w:rPr>
          <w:rFonts w:ascii="Times New Roman" w:hAnsi="Times New Roman" w:cs="Times New Roman"/>
          <w:sz w:val="24"/>
          <w:szCs w:val="24"/>
        </w:rPr>
        <w:t xml:space="preserve"> per tam tikrą laiką. Mokslininkai (Bodie Z. et. al., 2009) pabrėžia dvi finansinių sprendimų funkcijas, kurios finansinius sprendimus išskiria iš kitų išteklių paskirstymo sprendimų</w:t>
      </w:r>
      <w:r w:rsidR="007C3942" w:rsidRPr="00FC1954">
        <w:rPr>
          <w:rFonts w:ascii="Times New Roman" w:hAnsi="Times New Roman" w:cs="Times New Roman"/>
          <w:sz w:val="24"/>
          <w:szCs w:val="24"/>
        </w:rPr>
        <w:t xml:space="preserve"> – </w:t>
      </w:r>
      <w:r w:rsidR="00C84ED0" w:rsidRPr="00FC1954">
        <w:rPr>
          <w:rFonts w:ascii="Times New Roman" w:hAnsi="Times New Roman" w:cs="Times New Roman"/>
          <w:sz w:val="24"/>
          <w:szCs w:val="24"/>
        </w:rPr>
        <w:t xml:space="preserve">nauda ir kaštai finansinių sprendimų </w:t>
      </w:r>
      <w:r w:rsidR="007C3942" w:rsidRPr="00FC1954">
        <w:rPr>
          <w:rFonts w:ascii="Times New Roman" w:hAnsi="Times New Roman" w:cs="Times New Roman"/>
          <w:sz w:val="24"/>
          <w:szCs w:val="24"/>
        </w:rPr>
        <w:t>a) išryškėja</w:t>
      </w:r>
      <w:r w:rsidR="00C84ED0" w:rsidRPr="00FC1954">
        <w:rPr>
          <w:rFonts w:ascii="Times New Roman" w:hAnsi="Times New Roman" w:cs="Times New Roman"/>
          <w:sz w:val="24"/>
          <w:szCs w:val="24"/>
        </w:rPr>
        <w:t xml:space="preserve"> po tam tikro laiko</w:t>
      </w:r>
      <w:r w:rsidR="00C75531">
        <w:rPr>
          <w:rFonts w:ascii="Times New Roman" w:hAnsi="Times New Roman" w:cs="Times New Roman"/>
          <w:sz w:val="24"/>
          <w:szCs w:val="24"/>
        </w:rPr>
        <w:t>,</w:t>
      </w:r>
      <w:r w:rsidR="00C84ED0" w:rsidRPr="00FC1954">
        <w:rPr>
          <w:rFonts w:ascii="Times New Roman" w:hAnsi="Times New Roman" w:cs="Times New Roman"/>
          <w:sz w:val="24"/>
          <w:szCs w:val="24"/>
        </w:rPr>
        <w:t xml:space="preserve"> ir b) paprastai iš anksto už</w:t>
      </w:r>
      <w:r w:rsidR="007C3942" w:rsidRPr="00FC1954">
        <w:rPr>
          <w:rFonts w:ascii="Times New Roman" w:hAnsi="Times New Roman" w:cs="Times New Roman"/>
          <w:sz w:val="24"/>
          <w:szCs w:val="24"/>
        </w:rPr>
        <w:t>tikrintai</w:t>
      </w:r>
      <w:r w:rsidR="008C680B" w:rsidRPr="00FC1954">
        <w:rPr>
          <w:rFonts w:ascii="Times New Roman" w:hAnsi="Times New Roman" w:cs="Times New Roman"/>
          <w:sz w:val="24"/>
          <w:szCs w:val="24"/>
        </w:rPr>
        <w:t xml:space="preserve"> ir tvirtai</w:t>
      </w:r>
      <w:r w:rsidR="007C3942" w:rsidRPr="00FC1954">
        <w:rPr>
          <w:rFonts w:ascii="Times New Roman" w:hAnsi="Times New Roman" w:cs="Times New Roman"/>
          <w:sz w:val="24"/>
          <w:szCs w:val="24"/>
        </w:rPr>
        <w:t xml:space="preserve"> nėra žinomi</w:t>
      </w:r>
      <w:r w:rsidR="00C84ED0" w:rsidRPr="00FC1954">
        <w:rPr>
          <w:rFonts w:ascii="Times New Roman" w:hAnsi="Times New Roman" w:cs="Times New Roman"/>
          <w:sz w:val="24"/>
          <w:szCs w:val="24"/>
        </w:rPr>
        <w:t xml:space="preserve"> nei sprendimo priėmėjui, nei kam nors kitam. </w:t>
      </w:r>
      <w:r w:rsidR="00C75531">
        <w:rPr>
          <w:rFonts w:ascii="Times New Roman" w:hAnsi="Times New Roman" w:cs="Times New Roman"/>
          <w:sz w:val="24"/>
          <w:szCs w:val="24"/>
        </w:rPr>
        <w:t>Šios įžvalgos apie finansus</w:t>
      </w:r>
      <w:r w:rsidR="00E326B5">
        <w:rPr>
          <w:rFonts w:ascii="Times New Roman" w:hAnsi="Times New Roman" w:cs="Times New Roman"/>
          <w:sz w:val="24"/>
          <w:szCs w:val="24"/>
        </w:rPr>
        <w:t xml:space="preserve"> yra įdomios, gilios ir ganėtinai aiškios, nėra išskiriami atskiri subjektai, todėl galime manyti, jog namų ūkis irgi yra įtrauktas į šį finansų apibrėžimą.</w:t>
      </w:r>
    </w:p>
    <w:p w14:paraId="3E6DE4CE" w14:textId="77777777" w:rsidR="009906D5" w:rsidRPr="00FC1954" w:rsidRDefault="009906D5" w:rsidP="00E00964">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Nagrinėjant finansinės srities literatūrą, galime pastebėti, kad dauguma mokslininkų, autorių išskiria tik dvi finansų funkcijas, į tai taip pat atkreipia dėmesį Naraškevičiūtė ir Lakštutienė (2009)</w:t>
      </w:r>
      <w:r w:rsidR="007B53DD" w:rsidRPr="00FC1954">
        <w:rPr>
          <w:rFonts w:ascii="Times New Roman" w:hAnsi="Times New Roman" w:cs="Times New Roman"/>
          <w:sz w:val="24"/>
          <w:szCs w:val="24"/>
        </w:rPr>
        <w:t>.</w:t>
      </w:r>
      <w:r w:rsidR="00D079A6" w:rsidRPr="00FC1954">
        <w:rPr>
          <w:rFonts w:ascii="Times New Roman" w:hAnsi="Times New Roman" w:cs="Times New Roman"/>
          <w:sz w:val="24"/>
          <w:szCs w:val="24"/>
        </w:rPr>
        <w:t xml:space="preserve"> Skiriamos paskirstomoji ir kontrolės funkcijos.</w:t>
      </w:r>
      <w:r w:rsidR="002C192D" w:rsidRPr="00FC1954">
        <w:rPr>
          <w:rFonts w:ascii="Times New Roman" w:hAnsi="Times New Roman" w:cs="Times New Roman"/>
          <w:sz w:val="24"/>
          <w:szCs w:val="24"/>
        </w:rPr>
        <w:t xml:space="preserve"> Pinigų fondų paskirstymas, pasak Kazlauskienės (2012) tai aprūpinimas būtinais finansiniais ištekliais kiekvieno ūkinės veiklos subjekto bei panaudojimas pagal paskirtį.</w:t>
      </w:r>
      <w:r w:rsidR="006C7140" w:rsidRPr="00FC1954">
        <w:rPr>
          <w:rFonts w:ascii="Times New Roman" w:hAnsi="Times New Roman" w:cs="Times New Roman"/>
          <w:sz w:val="24"/>
          <w:szCs w:val="24"/>
        </w:rPr>
        <w:t xml:space="preserve"> Levišauskaitė ir Rūškys (2003) teigia, jog paskirstymo funkcijos subjektas gali būti fiziniai ir juridiniai asmenys, kurie dalyvauja visuomeninės gamybos procese ir kuriems</w:t>
      </w:r>
      <w:r w:rsidR="002A5197" w:rsidRPr="00FC1954">
        <w:rPr>
          <w:rFonts w:ascii="Times New Roman" w:hAnsi="Times New Roman" w:cs="Times New Roman"/>
          <w:sz w:val="24"/>
          <w:szCs w:val="24"/>
        </w:rPr>
        <w:t xml:space="preserve"> suformuojami tiksliniai piniginiai fondai (lėšos).</w:t>
      </w:r>
      <w:r w:rsidR="006232CA" w:rsidRPr="00FC1954">
        <w:rPr>
          <w:rFonts w:ascii="Times New Roman" w:hAnsi="Times New Roman" w:cs="Times New Roman"/>
          <w:sz w:val="24"/>
          <w:szCs w:val="24"/>
        </w:rPr>
        <w:t xml:space="preserve"> </w:t>
      </w:r>
      <w:r w:rsidR="002C192D" w:rsidRPr="00FC1954">
        <w:rPr>
          <w:rFonts w:ascii="Times New Roman" w:hAnsi="Times New Roman" w:cs="Times New Roman"/>
          <w:sz w:val="24"/>
          <w:szCs w:val="24"/>
        </w:rPr>
        <w:t>Pinigų fondų sudarymo ir naudojimo kontrolės funkcija skirta ekonominiam skatinimui, racionaliam ir taupiam materialiųjų, darbo bei gamtos turtų naudojimui, išlaidų ir nuostolių mažinimui.</w:t>
      </w:r>
      <w:r w:rsidR="00E04561" w:rsidRPr="00FC1954">
        <w:rPr>
          <w:rFonts w:ascii="Times New Roman" w:hAnsi="Times New Roman" w:cs="Times New Roman"/>
          <w:sz w:val="24"/>
          <w:szCs w:val="24"/>
        </w:rPr>
        <w:t xml:space="preserve"> Finansų kontrolės pagalba yra patikrinama, ar laikomasi teisės aktų reikalavimų, ar laiku vykdomi ir iki galo vykdomi finansiniai įsipareigojimai</w:t>
      </w:r>
      <w:r w:rsidR="00F446BB" w:rsidRPr="00FC1954">
        <w:rPr>
          <w:rFonts w:ascii="Times New Roman" w:hAnsi="Times New Roman" w:cs="Times New Roman"/>
          <w:sz w:val="24"/>
          <w:szCs w:val="24"/>
        </w:rPr>
        <w:t xml:space="preserve"> (Skujienė, 2008)</w:t>
      </w:r>
      <w:r w:rsidR="00E04561" w:rsidRPr="00FC1954">
        <w:rPr>
          <w:rFonts w:ascii="Times New Roman" w:hAnsi="Times New Roman" w:cs="Times New Roman"/>
          <w:sz w:val="24"/>
          <w:szCs w:val="24"/>
        </w:rPr>
        <w:t>.</w:t>
      </w:r>
      <w:r w:rsidR="002C192D" w:rsidRPr="00FC1954">
        <w:rPr>
          <w:rFonts w:ascii="Times New Roman" w:hAnsi="Times New Roman" w:cs="Times New Roman"/>
          <w:sz w:val="24"/>
          <w:szCs w:val="24"/>
        </w:rPr>
        <w:t xml:space="preserve"> Finansų paskirstomoji ir kontrolės funkcijos yra neatsiejamos viena nuo kitos, kadangi neatliekant kontrolės funkcijos, neįmanoma įvertinti paskirstomosios funkcijos efektyvumo</w:t>
      </w:r>
      <w:r w:rsidR="00B52AEE" w:rsidRPr="00FC1954">
        <w:rPr>
          <w:rFonts w:ascii="Times New Roman" w:hAnsi="Times New Roman" w:cs="Times New Roman"/>
          <w:sz w:val="24"/>
          <w:szCs w:val="24"/>
        </w:rPr>
        <w:t xml:space="preserve"> (Kazlauskienė, 2012).</w:t>
      </w:r>
      <w:r w:rsidR="000D6C19" w:rsidRPr="00FC1954">
        <w:rPr>
          <w:rFonts w:ascii="Times New Roman" w:hAnsi="Times New Roman" w:cs="Times New Roman"/>
          <w:sz w:val="24"/>
          <w:szCs w:val="24"/>
        </w:rPr>
        <w:t xml:space="preserve"> Pasak Levišauskaitės ir Rūškio (2003), finansų kontrolės funkcijos realizavimo įrankis yra finansinė informacija, kurią sudaro</w:t>
      </w:r>
      <w:r w:rsidR="00D03554">
        <w:rPr>
          <w:rFonts w:ascii="Times New Roman" w:hAnsi="Times New Roman" w:cs="Times New Roman"/>
          <w:sz w:val="24"/>
          <w:szCs w:val="24"/>
        </w:rPr>
        <w:t xml:space="preserve"> įvairūs finansiniai rodikliai.</w:t>
      </w:r>
    </w:p>
    <w:p w14:paraId="18EF9B5D" w14:textId="77777777" w:rsidR="00442BC2" w:rsidRPr="00FC1954" w:rsidRDefault="00265ED8" w:rsidP="00E0096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Išnagrinėjus įvairių mokslininkų pateikiamus finansų apibrėžimus bei finansų funkcijas, galime pastebėti, jog</w:t>
      </w:r>
      <w:r w:rsidR="00204EC3">
        <w:rPr>
          <w:rFonts w:ascii="Times New Roman" w:hAnsi="Times New Roman" w:cs="Times New Roman"/>
          <w:sz w:val="24"/>
          <w:szCs w:val="24"/>
        </w:rPr>
        <w:t xml:space="preserve"> sąvoka „finansai“ yra pateikiama skirtingai,</w:t>
      </w:r>
      <w:r w:rsidR="00F46F37">
        <w:rPr>
          <w:rFonts w:ascii="Times New Roman" w:hAnsi="Times New Roman" w:cs="Times New Roman"/>
          <w:sz w:val="24"/>
          <w:szCs w:val="24"/>
        </w:rPr>
        <w:t xml:space="preserve"> o finansų funkcijos dažniausiai išskiriamos tik dvi, taip pat,</w:t>
      </w:r>
      <w:r w:rsidR="00204EC3">
        <w:rPr>
          <w:rFonts w:ascii="Times New Roman" w:hAnsi="Times New Roman" w:cs="Times New Roman"/>
          <w:sz w:val="24"/>
          <w:szCs w:val="24"/>
        </w:rPr>
        <w:t xml:space="preserve"> ne visi mokslininkai</w:t>
      </w:r>
      <w:r w:rsidR="005369A1">
        <w:rPr>
          <w:rFonts w:ascii="Times New Roman" w:hAnsi="Times New Roman" w:cs="Times New Roman"/>
          <w:sz w:val="24"/>
          <w:szCs w:val="24"/>
        </w:rPr>
        <w:t>,</w:t>
      </w:r>
      <w:r w:rsidR="00204EC3">
        <w:rPr>
          <w:rFonts w:ascii="Times New Roman" w:hAnsi="Times New Roman" w:cs="Times New Roman"/>
          <w:sz w:val="24"/>
          <w:szCs w:val="24"/>
        </w:rPr>
        <w:t xml:space="preserve"> atskleidžiant finansų apibrėžimą</w:t>
      </w:r>
      <w:r w:rsidR="005369A1">
        <w:rPr>
          <w:rFonts w:ascii="Times New Roman" w:hAnsi="Times New Roman" w:cs="Times New Roman"/>
          <w:sz w:val="24"/>
          <w:szCs w:val="24"/>
        </w:rPr>
        <w:t>,</w:t>
      </w:r>
      <w:r w:rsidR="006D3265">
        <w:rPr>
          <w:rFonts w:ascii="Times New Roman" w:hAnsi="Times New Roman" w:cs="Times New Roman"/>
          <w:sz w:val="24"/>
          <w:szCs w:val="24"/>
        </w:rPr>
        <w:t xml:space="preserve"> įtraukia namų ūkio finansus. Galima situacija, kad daliai visuomenės finansai atrodo nesuprantamai ir sudėtingai būtent todėl, kad apibrėžimuose negali identifikuoti savo vykdomos funkcijos, užimamos vietos finansų sistemoje, kas atitinkami atgraso nuo papildomos finansinės informacijos, žinių ir finansinių įgūdžių siekimo.</w:t>
      </w:r>
      <w:r w:rsidR="00B132F1">
        <w:rPr>
          <w:rFonts w:ascii="Times New Roman" w:hAnsi="Times New Roman" w:cs="Times New Roman"/>
          <w:sz w:val="24"/>
          <w:szCs w:val="24"/>
        </w:rPr>
        <w:t xml:space="preserve"> Būtent </w:t>
      </w:r>
      <w:r w:rsidR="00204EC3">
        <w:rPr>
          <w:rFonts w:ascii="Times New Roman" w:hAnsi="Times New Roman" w:cs="Times New Roman"/>
          <w:sz w:val="24"/>
          <w:szCs w:val="24"/>
        </w:rPr>
        <w:t xml:space="preserve">todėl toliau </w:t>
      </w:r>
      <w:r w:rsidR="00F46F37">
        <w:rPr>
          <w:rFonts w:ascii="Times New Roman" w:hAnsi="Times New Roman" w:cs="Times New Roman"/>
          <w:sz w:val="24"/>
          <w:szCs w:val="24"/>
        </w:rPr>
        <w:t>yra būtina išnagrinėti</w:t>
      </w:r>
      <w:r w:rsidR="00204EC3">
        <w:rPr>
          <w:rFonts w:ascii="Times New Roman" w:hAnsi="Times New Roman" w:cs="Times New Roman"/>
          <w:sz w:val="24"/>
          <w:szCs w:val="24"/>
        </w:rPr>
        <w:t xml:space="preserve"> </w:t>
      </w:r>
      <w:r w:rsidR="000E1C16">
        <w:rPr>
          <w:rFonts w:ascii="Times New Roman" w:hAnsi="Times New Roman" w:cs="Times New Roman"/>
          <w:sz w:val="24"/>
          <w:szCs w:val="24"/>
        </w:rPr>
        <w:t xml:space="preserve">ir </w:t>
      </w:r>
      <w:r w:rsidR="00204EC3">
        <w:rPr>
          <w:rFonts w:ascii="Times New Roman" w:hAnsi="Times New Roman" w:cs="Times New Roman"/>
          <w:sz w:val="24"/>
          <w:szCs w:val="24"/>
        </w:rPr>
        <w:t>finansų si</w:t>
      </w:r>
      <w:r w:rsidR="00F21EE7">
        <w:rPr>
          <w:rFonts w:ascii="Times New Roman" w:hAnsi="Times New Roman" w:cs="Times New Roman"/>
          <w:sz w:val="24"/>
          <w:szCs w:val="24"/>
        </w:rPr>
        <w:t xml:space="preserve">stemą </w:t>
      </w:r>
      <w:r w:rsidR="000E1C16">
        <w:rPr>
          <w:rFonts w:ascii="Times New Roman" w:hAnsi="Times New Roman" w:cs="Times New Roman"/>
          <w:sz w:val="24"/>
          <w:szCs w:val="24"/>
        </w:rPr>
        <w:t>bei</w:t>
      </w:r>
      <w:r w:rsidR="00F21EE7">
        <w:rPr>
          <w:rFonts w:ascii="Times New Roman" w:hAnsi="Times New Roman" w:cs="Times New Roman"/>
          <w:sz w:val="24"/>
          <w:szCs w:val="24"/>
        </w:rPr>
        <w:t xml:space="preserve"> jos sudedamąsias dalis, ką atliksime kit</w:t>
      </w:r>
      <w:r w:rsidR="000E1C16">
        <w:rPr>
          <w:rFonts w:ascii="Times New Roman" w:hAnsi="Times New Roman" w:cs="Times New Roman"/>
          <w:sz w:val="24"/>
          <w:szCs w:val="24"/>
        </w:rPr>
        <w:t>ame poskyryje.</w:t>
      </w:r>
      <w:r>
        <w:rPr>
          <w:rFonts w:ascii="Times New Roman" w:hAnsi="Times New Roman" w:cs="Times New Roman"/>
          <w:sz w:val="24"/>
          <w:szCs w:val="24"/>
        </w:rPr>
        <w:t xml:space="preserve"> </w:t>
      </w:r>
    </w:p>
    <w:p w14:paraId="3B28012C" w14:textId="77777777" w:rsidR="00442BC2" w:rsidRPr="00B224E3" w:rsidRDefault="00442BC2" w:rsidP="00B57EEE">
      <w:pPr>
        <w:spacing w:after="0" w:line="360" w:lineRule="auto"/>
        <w:ind w:firstLine="567"/>
        <w:jc w:val="both"/>
        <w:rPr>
          <w:rFonts w:ascii="Times New Roman" w:hAnsi="Times New Roman" w:cs="Times New Roman"/>
          <w:b/>
          <w:sz w:val="20"/>
          <w:szCs w:val="20"/>
        </w:rPr>
      </w:pPr>
    </w:p>
    <w:p w14:paraId="08C1CC48" w14:textId="77777777" w:rsidR="00CF3994" w:rsidRPr="0088791C" w:rsidRDefault="00CF3994" w:rsidP="0088791C">
      <w:pPr>
        <w:pStyle w:val="Heading2"/>
      </w:pPr>
      <w:bookmarkStart w:id="11" w:name="_Toc382941145"/>
      <w:bookmarkStart w:id="12" w:name="_Toc383116261"/>
      <w:r w:rsidRPr="0088791C">
        <w:t>Finansų sistema</w:t>
      </w:r>
      <w:bookmarkEnd w:id="11"/>
      <w:bookmarkEnd w:id="12"/>
    </w:p>
    <w:p w14:paraId="0DC68ABA" w14:textId="77777777" w:rsidR="00442BC2" w:rsidRPr="00FC1954" w:rsidRDefault="00442BC2" w:rsidP="001B4C9F">
      <w:pPr>
        <w:spacing w:after="0" w:line="360" w:lineRule="auto"/>
        <w:ind w:firstLine="567"/>
        <w:rPr>
          <w:sz w:val="24"/>
          <w:szCs w:val="24"/>
        </w:rPr>
      </w:pPr>
    </w:p>
    <w:p w14:paraId="14C4A743" w14:textId="77777777" w:rsidR="00FC1954" w:rsidRDefault="00FC1954" w:rsidP="001B4C9F">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Finansų apibrėžimas yra glaudžiai susijęs su finansų sistemos apibrėžimu. Finansų sistema – tai ekonominių piniginių santykių, kuriems esant sudaromi, naudojami ir kontroliuojami įvairių sferų (valstybės, įmonių, gyventojų) pinigų fondai, visuma </w:t>
      </w:r>
      <w:r w:rsidRPr="00FC1954">
        <w:rPr>
          <w:rFonts w:ascii="Times New Roman" w:hAnsi="Times New Roman" w:cs="Times New Roman"/>
          <w:sz w:val="24"/>
          <w:szCs w:val="24"/>
        </w:rPr>
        <w:t>(Kazlauskienė, 2012).</w:t>
      </w:r>
      <w:r w:rsidR="00BB4982">
        <w:rPr>
          <w:rFonts w:ascii="Times New Roman" w:hAnsi="Times New Roman" w:cs="Times New Roman"/>
          <w:sz w:val="24"/>
          <w:szCs w:val="24"/>
        </w:rPr>
        <w:t xml:space="preserve"> Nagrinėjant finansinę literatūrą galime pastebėti skirtingų finansinės sistemos struktūros atmainų.</w:t>
      </w:r>
    </w:p>
    <w:p w14:paraId="575176D3" w14:textId="77777777" w:rsidR="00614863" w:rsidRDefault="00FA37C8" w:rsidP="00614863">
      <w:pPr>
        <w:spacing w:after="0" w:line="360" w:lineRule="auto"/>
        <w:ind w:firstLine="567"/>
        <w:jc w:val="both"/>
        <w:rPr>
          <w:rFonts w:ascii="Times New Roman" w:hAnsi="Times New Roman" w:cs="Times New Roman"/>
          <w:sz w:val="24"/>
          <w:szCs w:val="24"/>
        </w:rPr>
      </w:pPr>
      <w:r w:rsidRPr="00FC1954">
        <w:rPr>
          <w:rFonts w:ascii="Times New Roman" w:hAnsi="Times New Roman" w:cs="Times New Roman"/>
          <w:sz w:val="24"/>
          <w:szCs w:val="24"/>
        </w:rPr>
        <w:t>Buckiūnienė (2005)</w:t>
      </w:r>
      <w:r>
        <w:rPr>
          <w:rFonts w:ascii="Times New Roman" w:hAnsi="Times New Roman" w:cs="Times New Roman"/>
          <w:sz w:val="24"/>
          <w:szCs w:val="24"/>
        </w:rPr>
        <w:t xml:space="preserve"> bei </w:t>
      </w:r>
      <w:r w:rsidRPr="00FC1954">
        <w:rPr>
          <w:rFonts w:ascii="Times New Roman" w:hAnsi="Times New Roman" w:cs="Times New Roman"/>
          <w:sz w:val="24"/>
          <w:szCs w:val="24"/>
        </w:rPr>
        <w:t>Meidūnas ir Puzinauskas (2003)</w:t>
      </w:r>
      <w:r>
        <w:rPr>
          <w:rFonts w:ascii="Times New Roman" w:hAnsi="Times New Roman" w:cs="Times New Roman"/>
          <w:sz w:val="24"/>
          <w:szCs w:val="24"/>
        </w:rPr>
        <w:t xml:space="preserve"> finansus skirsto į dvi dalis: ūkio subjektų (įmonių) finansai ir valstybiniai finansai. </w:t>
      </w:r>
      <w:r w:rsidR="00B4523C">
        <w:rPr>
          <w:rFonts w:ascii="Times New Roman" w:hAnsi="Times New Roman" w:cs="Times New Roman"/>
          <w:sz w:val="24"/>
          <w:szCs w:val="24"/>
        </w:rPr>
        <w:t>„Ūkio subjektų (įmonių) finansai apibūdina ekonominius santykius, kylančius pagrindinių ir apyvartinių lėšų apytakos, produkcijos, darbų ir paslaugų gamybos bei realizacijos, jų piniginių išteklių sudarymo ir panaudojimo proceso metu</w:t>
      </w:r>
      <w:r w:rsidR="00AC5B79">
        <w:rPr>
          <w:rFonts w:ascii="Times New Roman" w:hAnsi="Times New Roman" w:cs="Times New Roman"/>
          <w:sz w:val="24"/>
          <w:szCs w:val="24"/>
        </w:rPr>
        <w:t>. Įmonių finansai apibūdina jų gamybinės ir komercinės veiklos finansinę dalį</w:t>
      </w:r>
      <w:r w:rsidR="00B4523C">
        <w:rPr>
          <w:rFonts w:ascii="Times New Roman" w:hAnsi="Times New Roman" w:cs="Times New Roman"/>
          <w:sz w:val="24"/>
          <w:szCs w:val="24"/>
        </w:rPr>
        <w:t>“</w:t>
      </w:r>
      <w:r w:rsidR="00AC5B79">
        <w:rPr>
          <w:rFonts w:ascii="Times New Roman" w:hAnsi="Times New Roman" w:cs="Times New Roman"/>
          <w:sz w:val="24"/>
          <w:szCs w:val="24"/>
        </w:rPr>
        <w:t xml:space="preserve"> (Buckiūnienė,</w:t>
      </w:r>
      <w:r w:rsidR="00AC5B79">
        <w:rPr>
          <w:rFonts w:ascii="Times New Roman" w:hAnsi="Times New Roman" w:cs="Times New Roman"/>
          <w:sz w:val="24"/>
          <w:szCs w:val="24"/>
        </w:rPr>
        <w:br/>
      </w:r>
      <w:r w:rsidR="00B4523C" w:rsidRPr="00FC1954">
        <w:rPr>
          <w:rFonts w:ascii="Times New Roman" w:hAnsi="Times New Roman" w:cs="Times New Roman"/>
          <w:sz w:val="24"/>
          <w:szCs w:val="24"/>
        </w:rPr>
        <w:t>2005</w:t>
      </w:r>
      <w:r w:rsidR="00B4523C">
        <w:rPr>
          <w:rFonts w:ascii="Times New Roman" w:hAnsi="Times New Roman" w:cs="Times New Roman"/>
          <w:sz w:val="24"/>
          <w:szCs w:val="24"/>
        </w:rPr>
        <w:t>, p. 7</w:t>
      </w:r>
      <w:r w:rsidR="00B4523C" w:rsidRPr="00FC1954">
        <w:rPr>
          <w:rFonts w:ascii="Times New Roman" w:hAnsi="Times New Roman" w:cs="Times New Roman"/>
          <w:sz w:val="24"/>
          <w:szCs w:val="24"/>
        </w:rPr>
        <w:t>)</w:t>
      </w:r>
      <w:r w:rsidR="00B4523C">
        <w:rPr>
          <w:rFonts w:ascii="Times New Roman" w:hAnsi="Times New Roman" w:cs="Times New Roman"/>
          <w:sz w:val="24"/>
          <w:szCs w:val="24"/>
        </w:rPr>
        <w:t xml:space="preserve">. </w:t>
      </w:r>
      <w:r w:rsidR="00614863">
        <w:rPr>
          <w:rFonts w:ascii="Times New Roman" w:hAnsi="Times New Roman" w:cs="Times New Roman"/>
          <w:sz w:val="24"/>
          <w:szCs w:val="24"/>
        </w:rPr>
        <w:t xml:space="preserve">Dalis mokslininkų nurodo, jog finansų sistemoje svarbiausi yra valstybės finansai, kurie reiškia ekonominius santykius, atsirandančius sudarant ir panaudojant bendrus valstybinius piniginių išteklių fondus. Tokie fondai yra kuriami, </w:t>
      </w:r>
      <w:r w:rsidR="00D156CA">
        <w:rPr>
          <w:rFonts w:ascii="Times New Roman" w:hAnsi="Times New Roman" w:cs="Times New Roman"/>
          <w:sz w:val="24"/>
          <w:szCs w:val="24"/>
        </w:rPr>
        <w:t>nes</w:t>
      </w:r>
      <w:r w:rsidR="00614863">
        <w:rPr>
          <w:rFonts w:ascii="Times New Roman" w:hAnsi="Times New Roman" w:cs="Times New Roman"/>
          <w:sz w:val="24"/>
          <w:szCs w:val="24"/>
        </w:rPr>
        <w:t xml:space="preserve"> siekiama garantuoti ūkio, socialinių – kultūrinių priemonių, valstybės valdymo, krašto apsaugos ir kitų išlaidų finansavimą</w:t>
      </w:r>
      <w:r w:rsidR="00043128">
        <w:rPr>
          <w:rFonts w:ascii="Times New Roman" w:hAnsi="Times New Roman" w:cs="Times New Roman"/>
          <w:sz w:val="24"/>
          <w:szCs w:val="24"/>
        </w:rPr>
        <w:t xml:space="preserve"> </w:t>
      </w:r>
      <w:r w:rsidR="00E31D76">
        <w:rPr>
          <w:rFonts w:ascii="Times New Roman" w:hAnsi="Times New Roman" w:cs="Times New Roman"/>
          <w:sz w:val="24"/>
          <w:szCs w:val="24"/>
        </w:rPr>
        <w:t xml:space="preserve">(Buckiūnienė, </w:t>
      </w:r>
      <w:r w:rsidR="00043128" w:rsidRPr="00FC1954">
        <w:rPr>
          <w:rFonts w:ascii="Times New Roman" w:hAnsi="Times New Roman" w:cs="Times New Roman"/>
          <w:sz w:val="24"/>
          <w:szCs w:val="24"/>
        </w:rPr>
        <w:t>2005)</w:t>
      </w:r>
      <w:r w:rsidR="00614863">
        <w:rPr>
          <w:rFonts w:ascii="Times New Roman" w:hAnsi="Times New Roman" w:cs="Times New Roman"/>
          <w:sz w:val="24"/>
          <w:szCs w:val="24"/>
        </w:rPr>
        <w:t>.</w:t>
      </w:r>
      <w:r w:rsidR="00645B9D">
        <w:rPr>
          <w:rFonts w:ascii="Times New Roman" w:hAnsi="Times New Roman" w:cs="Times New Roman"/>
          <w:sz w:val="24"/>
          <w:szCs w:val="24"/>
        </w:rPr>
        <w:t xml:space="preserve"> </w:t>
      </w:r>
    </w:p>
    <w:p w14:paraId="6B487369" w14:textId="77777777" w:rsidR="00C3783E" w:rsidRDefault="00645B9D" w:rsidP="00C3783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Anot </w:t>
      </w:r>
      <w:r w:rsidRPr="00FC1954">
        <w:rPr>
          <w:rFonts w:ascii="Times New Roman" w:hAnsi="Times New Roman" w:cs="Times New Roman"/>
          <w:sz w:val="24"/>
          <w:szCs w:val="24"/>
        </w:rPr>
        <w:t>Aleknevičienė</w:t>
      </w:r>
      <w:r>
        <w:rPr>
          <w:rFonts w:ascii="Times New Roman" w:hAnsi="Times New Roman" w:cs="Times New Roman"/>
          <w:sz w:val="24"/>
          <w:szCs w:val="24"/>
        </w:rPr>
        <w:t>s</w:t>
      </w:r>
      <w:r w:rsidRPr="00FC1954">
        <w:rPr>
          <w:rFonts w:ascii="Times New Roman" w:hAnsi="Times New Roman" w:cs="Times New Roman"/>
          <w:sz w:val="24"/>
          <w:szCs w:val="24"/>
        </w:rPr>
        <w:t xml:space="preserve"> (2005),</w:t>
      </w:r>
      <w:r>
        <w:rPr>
          <w:rFonts w:ascii="Times New Roman" w:hAnsi="Times New Roman" w:cs="Times New Roman"/>
          <w:sz w:val="24"/>
          <w:szCs w:val="24"/>
        </w:rPr>
        <w:t xml:space="preserve"> finansų sistemą trumpai galime apibūdinti kaip įmonių, gyventojų ir valstybės pinigų fondų sudarymo, naudojimo ir kontroliavimo formų bei metodų visumą. </w:t>
      </w:r>
      <w:r w:rsidR="00C3783E">
        <w:rPr>
          <w:rFonts w:ascii="Times New Roman" w:hAnsi="Times New Roman" w:cs="Times New Roman"/>
          <w:sz w:val="24"/>
          <w:szCs w:val="24"/>
        </w:rPr>
        <w:t>Tačiau neturėtume pamiršti ir tai, kad</w:t>
      </w:r>
      <w:r w:rsidR="00E83D60" w:rsidRPr="00E83D60">
        <w:rPr>
          <w:rFonts w:ascii="Times New Roman" w:hAnsi="Times New Roman" w:cs="Times New Roman"/>
          <w:sz w:val="24"/>
          <w:szCs w:val="24"/>
        </w:rPr>
        <w:t xml:space="preserve"> </w:t>
      </w:r>
      <w:r w:rsidR="00E83D60">
        <w:rPr>
          <w:rFonts w:ascii="Times New Roman" w:hAnsi="Times New Roman" w:cs="Times New Roman"/>
          <w:sz w:val="24"/>
          <w:szCs w:val="24"/>
        </w:rPr>
        <w:t>yra skirtingi</w:t>
      </w:r>
      <w:r w:rsidR="00C3783E">
        <w:rPr>
          <w:rFonts w:ascii="Times New Roman" w:hAnsi="Times New Roman" w:cs="Times New Roman"/>
          <w:sz w:val="24"/>
          <w:szCs w:val="24"/>
        </w:rPr>
        <w:t xml:space="preserve"> įmonės, gyventojų ir valstybės lėšų pritrauki</w:t>
      </w:r>
      <w:r w:rsidR="00E83D60">
        <w:rPr>
          <w:rFonts w:ascii="Times New Roman" w:hAnsi="Times New Roman" w:cs="Times New Roman"/>
          <w:sz w:val="24"/>
          <w:szCs w:val="24"/>
        </w:rPr>
        <w:t>mo šaltiniai, naudojimo forma ir</w:t>
      </w:r>
      <w:r w:rsidR="00C3783E">
        <w:rPr>
          <w:rFonts w:ascii="Times New Roman" w:hAnsi="Times New Roman" w:cs="Times New Roman"/>
          <w:sz w:val="24"/>
          <w:szCs w:val="24"/>
        </w:rPr>
        <w:t xml:space="preserve"> metodai, skirtingas vaidmuo visuomenėje ir atitinkamai skirtinga kontrolė.</w:t>
      </w:r>
    </w:p>
    <w:p w14:paraId="55807F86" w14:textId="77777777" w:rsidR="00A1564E" w:rsidRDefault="00A1564E" w:rsidP="00A1564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Finansų sistemą galime suskirstyti ir kitas dvi dalis: decentralizuoti (įmonių, organizacijų ir namų ūkio) finansai bei centralizuoti (valstybės finansai). Pagal Aleknevičienę (2005) šis skirstymas yra pagrindinis ir dažniausiai būdingas kiekvienai valstybės finansų sistemai, o detalesnis skirstymas jau priklauso nuo konkrečios valstybės vykdomos ekonomikos politikos. </w:t>
      </w:r>
      <w:r w:rsidR="00FE3566">
        <w:rPr>
          <w:rFonts w:ascii="Times New Roman" w:hAnsi="Times New Roman" w:cs="Times New Roman"/>
          <w:sz w:val="24"/>
          <w:szCs w:val="24"/>
        </w:rPr>
        <w:t>Aleknevičienė (2005) mums pateikia detalizuotą Lietuvos finansų sistemą, kuri pavaizduota žemiau</w:t>
      </w:r>
      <w:r w:rsidR="001C2AC7">
        <w:rPr>
          <w:rFonts w:ascii="Times New Roman" w:hAnsi="Times New Roman" w:cs="Times New Roman"/>
          <w:sz w:val="24"/>
          <w:szCs w:val="24"/>
        </w:rPr>
        <w:t xml:space="preserve"> (2 pav.)</w:t>
      </w:r>
      <w:r w:rsidR="00FE3566">
        <w:rPr>
          <w:rFonts w:ascii="Times New Roman" w:hAnsi="Times New Roman" w:cs="Times New Roman"/>
          <w:sz w:val="24"/>
          <w:szCs w:val="24"/>
        </w:rPr>
        <w:t>.</w:t>
      </w:r>
    </w:p>
    <w:p w14:paraId="3DA9259A" w14:textId="77777777" w:rsidR="001253AF" w:rsidRDefault="001253AF" w:rsidP="004141B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Nagrinėjant 2 pav., reikalinga pažymėti, kad svarbi finansinės sistemos dalis yra decentralizuoti finansai, kuriuos naudojant suformuojama didžiausia valstybės finansinių išteklių dalis. Nors įmonių finansai yra pagrindinis decentralizuotų finansų elementas, vis didesnę svarbą Lietuvos finansų sistemoje įgauna namų ūkių finansai</w:t>
      </w:r>
      <w:r w:rsidR="00D850E5">
        <w:rPr>
          <w:rFonts w:ascii="Times New Roman" w:hAnsi="Times New Roman" w:cs="Times New Roman"/>
          <w:sz w:val="24"/>
          <w:szCs w:val="24"/>
        </w:rPr>
        <w:t>, asmeniniai finansai</w:t>
      </w:r>
      <w:r>
        <w:rPr>
          <w:rFonts w:ascii="Times New Roman" w:hAnsi="Times New Roman" w:cs="Times New Roman"/>
          <w:sz w:val="24"/>
          <w:szCs w:val="24"/>
        </w:rPr>
        <w:t xml:space="preserve"> </w:t>
      </w:r>
      <w:r w:rsidRPr="00FC1954">
        <w:rPr>
          <w:rFonts w:ascii="Times New Roman" w:hAnsi="Times New Roman" w:cs="Times New Roman"/>
          <w:sz w:val="24"/>
          <w:szCs w:val="24"/>
        </w:rPr>
        <w:t>(Kazlauski</w:t>
      </w:r>
      <w:r>
        <w:rPr>
          <w:rFonts w:ascii="Times New Roman" w:hAnsi="Times New Roman" w:cs="Times New Roman"/>
          <w:sz w:val="24"/>
          <w:szCs w:val="24"/>
        </w:rPr>
        <w:t xml:space="preserve">enė, 2012), kuriuos aptarsime po finansų sistemos nagrinėjimo. Taigi, išsiaiškinome, kad finansų sistemos funkcionavime dalyvauja trys elementai/subjektai (valstybė, gyventojai, įmonės ir organizacijos). Atitinkamai tarp jų gali susiklostyti ir tam tikri finansiniai santykiai priklausomai nuo situacijos, </w:t>
      </w:r>
      <w:r>
        <w:rPr>
          <w:rFonts w:ascii="Times New Roman" w:hAnsi="Times New Roman" w:cs="Times New Roman"/>
          <w:sz w:val="24"/>
          <w:szCs w:val="24"/>
        </w:rPr>
        <w:lastRenderedPageBreak/>
        <w:t>poreikio bei kitų faktorių.</w:t>
      </w:r>
      <w:r w:rsidR="00E8037C">
        <w:rPr>
          <w:rFonts w:ascii="Times New Roman" w:hAnsi="Times New Roman" w:cs="Times New Roman"/>
          <w:sz w:val="24"/>
          <w:szCs w:val="24"/>
        </w:rPr>
        <w:t xml:space="preserve"> Besiklostantys santykiai tarp finansų sistemos subjektų gali priklausyti ir nuo vienos ar kitos pusės finansinio išprusimo. Esant nepakankamam finansiniam išprusimui vienas iš subjektų gali nesuprati kito subjekto priimtų finansinių sprendimų (pavyzdžiui, kaip visuomenė nesuvokia kodėl yra priimami tam tikri sprendimai viešuosiuose finansuose).</w:t>
      </w:r>
    </w:p>
    <w:p w14:paraId="1D144A55" w14:textId="77777777" w:rsidR="002F35C7" w:rsidRDefault="002F35C7" w:rsidP="004141BC">
      <w:pPr>
        <w:spacing w:after="0" w:line="360" w:lineRule="auto"/>
        <w:ind w:firstLine="426"/>
        <w:jc w:val="both"/>
        <w:rPr>
          <w:rFonts w:ascii="Times New Roman" w:hAnsi="Times New Roman" w:cs="Times New Roman"/>
          <w:sz w:val="16"/>
          <w:szCs w:val="16"/>
        </w:rPr>
      </w:pPr>
    </w:p>
    <w:p w14:paraId="2E745A00" w14:textId="77777777" w:rsidR="00B11852" w:rsidRPr="00645B9D" w:rsidRDefault="002B123E" w:rsidP="002F35C7">
      <w:pPr>
        <w:spacing w:after="0" w:line="240" w:lineRule="auto"/>
        <w:ind w:firstLine="567"/>
        <w:jc w:val="both"/>
        <w:rPr>
          <w:rFonts w:ascii="Times New Roman" w:hAnsi="Times New Roman" w:cs="Times New Roman"/>
          <w:sz w:val="24"/>
          <w:szCs w:val="24"/>
        </w:rPr>
      </w:pPr>
      <w:r>
        <w:rPr>
          <w:rFonts w:ascii="Times New Roman" w:hAnsi="Times New Roman" w:cs="Times New Roman"/>
          <w:noProof/>
          <w:sz w:val="24"/>
          <w:szCs w:val="24"/>
          <w:lang w:val="en-US"/>
        </w:rPr>
        <w:pict w14:anchorId="2F41ACDA">
          <v:group id="_x0000_s1156" style="position:absolute;left:0;text-align:left;margin-left:-3.85pt;margin-top:7.1pt;width:495.6pt;height:339.8pt;z-index:251889664" coordorigin="1624,3208" coordsize="9912,6796">
            <v:shapetype id="_x0000_t32" coordsize="21600,21600" o:spt="32" o:oned="t" path="m,l21600,21600e" filled="f">
              <v:path arrowok="t" fillok="f" o:connecttype="none"/>
              <o:lock v:ext="edit" shapetype="t"/>
            </v:shapetype>
            <v:shape id="Straight Arrow Connector 56" o:spid="_x0000_s1145" type="#_x0000_t32" style="position:absolute;left:6798;top:8715;width:0;height:419;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" strokecolor="#243f60 [1604]" strokeweight="2pt">
              <v:stroke endarrow="open"/>
            </v:shape>
            <v:roundrect id="Rounded Rectangle 2" o:spid="_x0000_s1040" style="position:absolute;left:4387;top:3208;width:4370;height:51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0MVMMA&#10;AADaAAAADwAAAGRycy9kb3ducmV2LnhtbESP3WoCMRSE74W+QziF3mniQn9YjSKFQi1V6Cp4e9gc&#10;N4ubk2WTrunbNwWhl8PMfMMs18l1YqQhtJ41zGcKBHHtTcuNhuPhbfoCIkRkg51n0vBDAdaru8kS&#10;S+Ov/EVjFRuRIRxK1GBj7EspQ23JYZj5njh7Zz84jFkOjTQDXjPcdbJQ6kk6bDkvWOzp1VJ9qb6d&#10;htPjx7P63FZzpfbFuE373SXZqPXDfdosQERK8T98a78bDQX8Xck3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80MVMMAAADaAAAADwAAAAAAAAAAAAAAAACYAgAAZHJzL2Rv&#10;d25yZXYueG1sUEsFBgAAAAAEAAQA9QAAAIgDAAAAAA==&#10;" fillcolor="#548dd4 [1951]" strokecolor="#243f60 [1604]" strokeweight="2.5pt">
              <v:textbox style="mso-next-textbox:#Rounded Rectangle 2">
                <w:txbxContent>
                  <w:p w14:paraId="28DE1764" w14:textId="77777777" w:rsidR="00CC3809" w:rsidRPr="00C35CB0" w:rsidRDefault="00CC3809" w:rsidP="00B11852">
                    <w:pPr>
                      <w:spacing w:after="0"/>
                      <w:jc w:val="center"/>
                      <w:rPr>
                        <w:rFonts w:ascii="Times New Roman" w:hAnsi="Times New Roman" w:cs="Times New Roman"/>
                        <w:b/>
                      </w:rPr>
                    </w:pPr>
                    <w:r w:rsidRPr="00C35CB0">
                      <w:rPr>
                        <w:rFonts w:ascii="Times New Roman" w:hAnsi="Times New Roman" w:cs="Times New Roman"/>
                        <w:b/>
                      </w:rPr>
                      <w:t>Lietuvos finansų sistema</w:t>
                    </w:r>
                  </w:p>
                </w:txbxContent>
              </v:textbox>
            </v:roundrect>
            <v:roundrect id="Rounded Rectangle 3" o:spid="_x0000_s1041" style="position:absolute;left:6965;top:4333;width:4370;height:463;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Gpz8MA&#10;AADaAAAADwAAAGRycy9kb3ducmV2LnhtbESPQUsDMRSE7wX/Q3hCb92klaqsTYsIgi1acC30+tg8&#10;N0s3L8smbtN/bwShx2FmvmFWm+Q6MdIQWs8a5oUCQVx703Kj4fD1OnsEESKywc4zabhQgM36ZrLC&#10;0vgzf9JYxUZkCIcSNdgY+1LKUFtyGArfE2fv2w8OY5ZDI82A5wx3nVwodS8dtpwXLPb0Yqk+VT9O&#10;w3G5e1Dv22qu1H4xbtP+45Rs1Hp6m56fQERK8Rr+b78ZDXfwdyXfAL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IGpz8MAAADaAAAADwAAAAAAAAAAAAAAAACYAgAAZHJzL2Rv&#10;d25yZXYueG1sUEsFBgAAAAAEAAQA9QAAAIgDAAAAAA==&#10;" fillcolor="#548dd4 [1951]" strokecolor="#243f60 [1604]" strokeweight="2.5pt">
              <v:textbox style="mso-next-textbox:#Rounded Rectangle 3">
                <w:txbxContent>
                  <w:p w14:paraId="4832FFA0" w14:textId="77777777" w:rsidR="00CC3809" w:rsidRPr="00C35CB0" w:rsidRDefault="00CC3809" w:rsidP="00B11852">
                    <w:pPr>
                      <w:spacing w:after="0"/>
                      <w:jc w:val="center"/>
                      <w:rPr>
                        <w:rFonts w:ascii="Times New Roman" w:hAnsi="Times New Roman" w:cs="Times New Roman"/>
                        <w:b/>
                      </w:rPr>
                    </w:pPr>
                    <w:r w:rsidRPr="00C35CB0">
                      <w:rPr>
                        <w:rFonts w:ascii="Times New Roman" w:hAnsi="Times New Roman" w:cs="Times New Roman"/>
                        <w:b/>
                      </w:rPr>
                      <w:t>Decentralizuoti finansai</w:t>
                    </w:r>
                  </w:p>
                </w:txbxContent>
              </v:textbox>
            </v:roundrect>
            <v:roundrect id="Rounded Rectangle 5" o:spid="_x0000_s1042" style="position:absolute;left:2010;top:4333;width:4370;height:48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SUIMIA&#10;AADaAAAADwAAAGRycy9kb3ducmV2LnhtbESPQWsCMRSE74X+h/AK3mqioC2rUUqhUKUKbgu9PjbP&#10;zeLmZdnENf77RhB6HGbmG2a5Tq4VA/Wh8axhMlYgiCtvGq41/Hx/PL+CCBHZYOuZNFwpwHr1+LDE&#10;wvgLH2goYy0yhEOBGmyMXSFlqCw5DGPfEWfv6HuHMcu+lqbHS4a7Vk6VmkuHDecFix29W6pO5dlp&#10;+J1tX9TXppwotZ8Om7TfnZKNWo+e0tsCRKQU/8P39qfRMIPblXwD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JJQgwgAAANoAAAAPAAAAAAAAAAAAAAAAAJgCAABkcnMvZG93&#10;bnJldi54bWxQSwUGAAAAAAQABAD1AAAAhwMAAAAA&#10;" fillcolor="#548dd4 [1951]" strokecolor="#243f60 [1604]" strokeweight="2.5pt">
              <v:textbox style="mso-next-textbox:#Rounded Rectangle 5">
                <w:txbxContent>
                  <w:p w14:paraId="07F21F3B" w14:textId="77777777" w:rsidR="00CC3809" w:rsidRPr="00C35CB0" w:rsidRDefault="00CC3809" w:rsidP="00B11852">
                    <w:pPr>
                      <w:spacing w:after="0"/>
                      <w:jc w:val="center"/>
                      <w:rPr>
                        <w:rFonts w:ascii="Times New Roman" w:hAnsi="Times New Roman" w:cs="Times New Roman"/>
                        <w:b/>
                      </w:rPr>
                    </w:pPr>
                    <w:r w:rsidRPr="00C35CB0">
                      <w:rPr>
                        <w:rFonts w:ascii="Times New Roman" w:hAnsi="Times New Roman" w:cs="Times New Roman"/>
                        <w:b/>
                      </w:rPr>
                      <w:t>Centralizuoti finansai</w:t>
                    </w:r>
                  </w:p>
                </w:txbxContent>
              </v:textbox>
            </v:roundrect>
            <v:rect id="Rectangle 6" o:spid="_x0000_s1043" style="position:absolute;left:2244;top:5382;width:1708;height:71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GjoMEA&#10;AADaAAAADwAAAGRycy9kb3ducmV2LnhtbESP0YrCMBRE34X9h3AF3zRVREs1iiyI4ous9QMuzbXt&#10;bnNTkmi7+/VGWPBxmJkzzHrbm0Y8yPnasoLpJAFBXFhdc6ngmu/HKQgfkDU2lknBL3nYbj4Ga8y0&#10;7fiLHpdQighhn6GCKoQ2k9IXFRn0E9sSR+9mncEQpSuldthFuGnkLEkW0mDNcaHClj4rKn4ud6PA&#10;Ts/hlHfzO1PnDmn9XTR/y1Sp0bDfrUAE6sM7/N8+agULeF2JN0B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xo6DBAAAA2gAAAA8AAAAAAAAAAAAAAAAAmAIAAGRycy9kb3du&#10;cmV2LnhtbFBLBQYAAAAABAAEAPUAAACGAwAAAAA=&#10;" fillcolor="#548dd4 [1951]" strokecolor="#243f60 [1604]" strokeweight="2pt">
              <v:textbox style="mso-next-textbox:#Rectangle 6">
                <w:txbxContent>
                  <w:p w14:paraId="44CF660E" w14:textId="77777777" w:rsidR="00CC3809" w:rsidRPr="00C35CB0" w:rsidRDefault="00CC3809" w:rsidP="00B11852">
                    <w:pPr>
                      <w:spacing w:after="0"/>
                      <w:jc w:val="center"/>
                      <w:rPr>
                        <w:rFonts w:ascii="Times New Roman" w:hAnsi="Times New Roman" w:cs="Times New Roman"/>
                      </w:rPr>
                    </w:pPr>
                    <w:r w:rsidRPr="00C35CB0">
                      <w:rPr>
                        <w:rFonts w:ascii="Times New Roman" w:hAnsi="Times New Roman" w:cs="Times New Roman"/>
                      </w:rPr>
                      <w:t>Nacionalinis biudžetas</w:t>
                    </w:r>
                  </w:p>
                </w:txbxContent>
              </v:textbox>
            </v:rect>
            <v:rect id="Rectangle 22" o:spid="_x0000_s1045" style="position:absolute;left:9829;top:5382;width:1707;height:103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9w4sMA&#10;AADbAAAADwAAAGRycy9kb3ducmV2LnhtbESPzWrDMBCE74G+g9hCbrEcU1rjRgmlUFpyCY3zAIu1&#10;tZ1YKyPJP8nTR4VCj8PMfMNsdrPpxEjOt5YVrJMUBHFldcu1glP5scpB+ICssbNMCq7kYbd9WGyw&#10;0HbibxqPoRYRwr5ABU0IfSGlrxoy6BPbE0fvxzqDIUpXS+1winDTySxNn6XBluNCgz29N1RdjoNR&#10;YNeHsC+np4Fpcp95e66620uu1PJxfnsFEWgO/+G/9pdWkGXw+yX+ALm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d9w4sMAAADbAAAADwAAAAAAAAAAAAAAAACYAgAAZHJzL2Rv&#10;d25yZXYueG1sUEsFBgAAAAAEAAQA9QAAAIgDAAAAAA==&#10;" fillcolor="#548dd4 [1951]" strokecolor="#243f60 [1604]" strokeweight="2pt">
              <v:textbox style="mso-next-textbox:#Rectangle 22">
                <w:txbxContent>
                  <w:p w14:paraId="687B4113" w14:textId="77777777" w:rsidR="00CC3809" w:rsidRPr="00C35CB0" w:rsidRDefault="00CC3809" w:rsidP="00B11852">
                    <w:pPr>
                      <w:spacing w:after="0"/>
                      <w:jc w:val="center"/>
                      <w:rPr>
                        <w:rFonts w:ascii="Times New Roman" w:hAnsi="Times New Roman" w:cs="Times New Roman"/>
                      </w:rPr>
                    </w:pPr>
                    <w:r w:rsidRPr="00C35CB0">
                      <w:rPr>
                        <w:rFonts w:ascii="Times New Roman" w:hAnsi="Times New Roman" w:cs="Times New Roman"/>
                      </w:rPr>
                      <w:t>Įmonių ir organizacijų finansai</w:t>
                    </w:r>
                  </w:p>
                </w:txbxContent>
              </v:textbox>
            </v:rect>
            <v:rect id="Rectangle 23" o:spid="_x0000_s1046" style="position:absolute;left:7049;top:5382;width:1707;height:95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VecMA&#10;AADbAAAADwAAAGRycy9kb3ducmV2LnhtbESPzWrDMBCE74W8g9hAb40ctyTGjWJKIST0EvLzAIu1&#10;td1aKyPJP+nTV4FCj8PMfMNsism0YiDnG8sKlosEBHFpdcOVgutl95SB8AFZY2uZFNzIQ7GdPWww&#10;13bkEw3nUIkIYZ+jgjqELpfSlzUZ9AvbEUfv0zqDIUpXSe1wjHDTyjRJVtJgw3Ghxo7eayq/z71R&#10;YJfH8HEZX3qm0e2z5qtsf9aZUo/z6e0VRKAp/If/2getIH2G+5f4A+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PVecMAAADbAAAADwAAAAAAAAAAAAAAAACYAgAAZHJzL2Rv&#10;d25yZXYueG1sUEsFBgAAAAAEAAQA9QAAAIgDAAAAAA==&#10;" fillcolor="#548dd4 [1951]" strokecolor="#243f60 [1604]" strokeweight="2pt">
              <v:textbox style="mso-next-textbox:#Rectangle 23">
                <w:txbxContent>
                  <w:p w14:paraId="4FA688AC" w14:textId="77777777" w:rsidR="00CC3809" w:rsidRPr="00C35CB0" w:rsidRDefault="00CC3809" w:rsidP="00B11852">
                    <w:pPr>
                      <w:spacing w:after="0"/>
                      <w:jc w:val="center"/>
                      <w:rPr>
                        <w:rFonts w:ascii="Times New Roman" w:hAnsi="Times New Roman" w:cs="Times New Roman"/>
                      </w:rPr>
                    </w:pPr>
                    <w:r w:rsidRPr="00C35CB0">
                      <w:rPr>
                        <w:rFonts w:ascii="Times New Roman" w:hAnsi="Times New Roman" w:cs="Times New Roman"/>
                      </w:rPr>
                      <w:t>Namų ūkio finansai</w:t>
                    </w:r>
                  </w:p>
                </w:txbxContent>
              </v:textbox>
            </v:rect>
            <v:rect id="Rectangle 25" o:spid="_x0000_s1047" style="position:absolute;left:1624;top:6593;width:1272;height:68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bolsMA&#10;AADbAAAADwAAAGRycy9kb3ducmV2LnhtbESPzWrDMBCE74W8g9hAb40c0ybGjWJKIST0EvLzAIu1&#10;td1aKyPJP+nTV4FCj8PMfMNsism0YiDnG8sKlosEBHFpdcOVgutl95SB8AFZY2uZFNzIQ7GdPWww&#10;13bkEw3nUIkIYZ+jgjqELpfSlzUZ9AvbEUfv0zqDIUpXSe1wjHDTyjRJVtJgw3Ghxo7eayq/z71R&#10;YJfH8HEZn3um0e2z5qtsf9aZUo/z6e0VRKAp/If/2getIH2B+5f4A+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jbolsMAAADbAAAADwAAAAAAAAAAAAAAAACYAgAAZHJzL2Rv&#10;d25yZXYueG1sUEsFBgAAAAAEAAQA9QAAAIgDAAAAAA==&#10;" fillcolor="#548dd4 [1951]" strokecolor="#243f60 [1604]" strokeweight="2pt">
              <v:textbox style="mso-next-textbox:#Rectangle 25">
                <w:txbxContent>
                  <w:p w14:paraId="27B9AD72" w14:textId="77777777" w:rsidR="00CC3809" w:rsidRPr="00C35CB0" w:rsidRDefault="00CC3809" w:rsidP="00B11852">
                    <w:pPr>
                      <w:spacing w:after="0"/>
                      <w:jc w:val="center"/>
                      <w:rPr>
                        <w:rFonts w:ascii="Times New Roman" w:hAnsi="Times New Roman" w:cs="Times New Roman"/>
                        <w:sz w:val="20"/>
                        <w:szCs w:val="20"/>
                      </w:rPr>
                    </w:pPr>
                    <w:r w:rsidRPr="00C35CB0">
                      <w:rPr>
                        <w:rFonts w:ascii="Times New Roman" w:hAnsi="Times New Roman" w:cs="Times New Roman"/>
                        <w:sz w:val="20"/>
                        <w:szCs w:val="20"/>
                      </w:rPr>
                      <w:t>Valstybės biudžetas</w:t>
                    </w:r>
                  </w:p>
                </w:txbxContent>
              </v:textbox>
            </v:rect>
            <v:rect id="Rectangle 26" o:spid="_x0000_s1048" style="position:absolute;left:3047;top:6593;width:1524;height:68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R24cIA&#10;AADbAAAADwAAAGRycy9kb3ducmV2LnhtbESP0YrCMBRE3wX/IVzBN00V0VKNsgiyiy+y1g+4NHfb&#10;7jY3JYm2+vVGWPBxmJkzzGbXm0bcyPnasoLZNAFBXFhdc6ngkh8mKQgfkDU2lknBnTzstsPBBjNt&#10;O/6m2zmUIkLYZ6igCqHNpPRFRQb91LbE0fuxzmCI0pVSO+wi3DRyniRLabDmuFBhS/uKir/z1Siw&#10;s1M45t3iytS5z7T+LZrHKlVqPOo/1iAC9eEd/m9/aQXzJby+xB8gt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5HbhwgAAANsAAAAPAAAAAAAAAAAAAAAAAJgCAABkcnMvZG93&#10;bnJldi54bWxQSwUGAAAAAAQABAD1AAAAhwMAAAAA&#10;" fillcolor="#548dd4 [1951]" strokecolor="#243f60 [1604]" strokeweight="2pt">
              <v:textbox style="mso-next-textbox:#Rectangle 26">
                <w:txbxContent>
                  <w:p w14:paraId="3EEC778B" w14:textId="77777777" w:rsidR="00CC3809" w:rsidRPr="00C35CB0" w:rsidRDefault="00CC3809" w:rsidP="00B11852">
                    <w:pPr>
                      <w:spacing w:after="0"/>
                      <w:jc w:val="center"/>
                      <w:rPr>
                        <w:rFonts w:ascii="Times New Roman" w:hAnsi="Times New Roman" w:cs="Times New Roman"/>
                        <w:sz w:val="20"/>
                        <w:szCs w:val="20"/>
                      </w:rPr>
                    </w:pPr>
                    <w:r w:rsidRPr="00C35CB0">
                      <w:rPr>
                        <w:rFonts w:ascii="Times New Roman" w:hAnsi="Times New Roman" w:cs="Times New Roman"/>
                        <w:sz w:val="20"/>
                        <w:szCs w:val="20"/>
                      </w:rPr>
                      <w:t>Savivaldybių biudžetai</w:t>
                    </w:r>
                  </w:p>
                </w:txbxContent>
              </v:textbox>
            </v:rect>
            <v:rect id="Rectangle 27" o:spid="_x0000_s1049" style="position:absolute;left:4705;top:6248;width:1675;height:102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jTesMA&#10;AADbAAAADwAAAGRycy9kb3ducmV2LnhtbESP0WrCQBRE3wv+w3KFvjUbpTQhzSpSKEpfSmM/4JK9&#10;JtHs3bC7mujXdwWhj8PMnGHK9WR6cSHnO8sKFkkKgri2uuNGwe/+8yUH4QOyxt4yKbiSh/Vq9lRi&#10;oe3IP3SpQiMihH2BCtoQhkJKX7dk0Cd2II7ewTqDIUrXSO1wjHDTy2WavkmDHceFFgf6aKk+VWej&#10;wC6+w9d+fD0zjW6bd8e6v2W5Us/zafMOItAU/sOP9k4rWGZw/xJ/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ajTesMAAADbAAAADwAAAAAAAAAAAAAAAACYAgAAZHJzL2Rv&#10;d25yZXYueG1sUEsFBgAAAAAEAAQA9QAAAIgDAAAAAA==&#10;" fillcolor="#548dd4 [1951]" strokecolor="#243f60 [1604]" strokeweight="2pt">
              <v:textbox style="mso-next-textbox:#Rectangle 27">
                <w:txbxContent>
                  <w:p w14:paraId="3BD94C77" w14:textId="77777777" w:rsidR="00CC3809" w:rsidRPr="00C35CB0" w:rsidRDefault="00CC3809" w:rsidP="00B11852">
                    <w:pPr>
                      <w:spacing w:after="0"/>
                      <w:jc w:val="center"/>
                      <w:rPr>
                        <w:rFonts w:ascii="Times New Roman" w:hAnsi="Times New Roman" w:cs="Times New Roman"/>
                        <w:sz w:val="20"/>
                        <w:szCs w:val="20"/>
                      </w:rPr>
                    </w:pPr>
                    <w:r w:rsidRPr="00C35CB0">
                      <w:rPr>
                        <w:rFonts w:ascii="Times New Roman" w:hAnsi="Times New Roman" w:cs="Times New Roman"/>
                        <w:sz w:val="20"/>
                        <w:szCs w:val="20"/>
                      </w:rPr>
                      <w:t>Valstybinių nebiudžetinių fondų biudžetai</w:t>
                    </w:r>
                  </w:p>
                  <w:p w14:paraId="1A574407" w14:textId="77777777" w:rsidR="00CC3809" w:rsidRPr="003617F4" w:rsidRDefault="00CC3809" w:rsidP="00B11852">
                    <w:pPr>
                      <w:spacing w:after="0"/>
                      <w:jc w:val="center"/>
                      <w:rPr>
                        <w:rFonts w:ascii="Times New Roman" w:hAnsi="Times New Roman" w:cs="Times New Roman"/>
                      </w:rPr>
                    </w:pPr>
                  </w:p>
                </w:txbxContent>
              </v:textbox>
            </v:rect>
            <v:rect id="Rectangle 28" o:spid="_x0000_s1050" style="position:absolute;left:7195;top:7026;width:1473;height:14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dHCMAA&#10;AADbAAAADwAAAGRycy9kb3ducmV2LnhtbERP3WrCMBS+H+wdwhl4N1OLbKU2FRFE8WZMfYBDc9Z2&#10;NiclSW316c3FYJcf33+xnkwnbuR8a1nBYp6AIK6sbrlWcDnv3jMQPiBr7CyTgjt5WJevLwXm2o78&#10;TbdTqEUMYZ+jgiaEPpfSVw0Z9HPbE0fuxzqDIUJXS+1wjOGmk2mSfEiDLceGBnvaNlRdT4NRYBdf&#10;4XgelwPT6PZZ+1t1j89MqdnbtFmBCDSFf/Gf+6AVpHFs/BJ/gCy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DdHCMAAAADbAAAADwAAAAAAAAAAAAAAAACYAgAAZHJzL2Rvd25y&#10;ZXYueG1sUEsFBgAAAAAEAAQA9QAAAIUDAAAAAA==&#10;" fillcolor="#548dd4 [1951]" strokecolor="#243f60 [1604]" strokeweight="2pt">
              <v:textbox style="mso-next-textbox:#Rectangle 28">
                <w:txbxContent>
                  <w:p w14:paraId="555DE649" w14:textId="77777777" w:rsidR="00CC3809" w:rsidRPr="00C35CB0" w:rsidRDefault="00CC3809" w:rsidP="00B11852">
                    <w:pPr>
                      <w:spacing w:after="0"/>
                      <w:jc w:val="center"/>
                      <w:rPr>
                        <w:rFonts w:ascii="Times New Roman" w:hAnsi="Times New Roman" w:cs="Times New Roman"/>
                        <w:sz w:val="20"/>
                        <w:szCs w:val="20"/>
                      </w:rPr>
                    </w:pPr>
                    <w:r w:rsidRPr="00C35CB0">
                      <w:rPr>
                        <w:rFonts w:ascii="Times New Roman" w:hAnsi="Times New Roman" w:cs="Times New Roman"/>
                        <w:sz w:val="20"/>
                        <w:szCs w:val="20"/>
                      </w:rPr>
                      <w:t>Pelno nesiekiančių organizacijų (asociacijų) finansai</w:t>
                    </w:r>
                  </w:p>
                  <w:p w14:paraId="0E584FE5" w14:textId="77777777" w:rsidR="00CC3809" w:rsidRPr="003617F4" w:rsidRDefault="00CC3809" w:rsidP="00B11852">
                    <w:pPr>
                      <w:spacing w:after="0"/>
                      <w:jc w:val="center"/>
                      <w:rPr>
                        <w:rFonts w:ascii="Times New Roman" w:hAnsi="Times New Roman" w:cs="Times New Roman"/>
                      </w:rPr>
                    </w:pPr>
                  </w:p>
                </w:txbxContent>
              </v:textbox>
            </v:rect>
            <v:rect id="Rectangle 29" o:spid="_x0000_s1051" style="position:absolute;left:10114;top:7089;width:1221;height:67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vik8MA&#10;AADbAAAADwAAAGRycy9kb3ducmV2LnhtbESPzWrDMBCE74W8g9hAb40cUxrHjWJKIST0EvLzAIu1&#10;td1aKyPJP+nTV4FCj8PMfMNsism0YiDnG8sKlosEBHFpdcOVgutl95SB8AFZY2uZFNzIQ7GdPWww&#10;13bkEw3nUIkIYZ+jgjqELpfSlzUZ9AvbEUfv0zqDIUpXSe1wjHDTyjRJXqTBhuNCjR2911R+n3uj&#10;wC6P4eMyPvdMo9tnzVfZ/qwypR7n09sriEBT+A//tQ9aQbqG+5f4A+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3vik8MAAADbAAAADwAAAAAAAAAAAAAAAACYAgAAZHJzL2Rv&#10;d25yZXYueG1sUEsFBgAAAAAEAAQA9QAAAIgDAAAAAA==&#10;" fillcolor="#548dd4 [1951]" strokecolor="#243f60 [1604]" strokeweight="2pt">
              <v:textbox style="mso-next-textbox:#Rectangle 29">
                <w:txbxContent>
                  <w:p w14:paraId="5DFD1B76" w14:textId="77777777" w:rsidR="00CC3809" w:rsidRPr="00C35CB0" w:rsidRDefault="00CC3809" w:rsidP="00B11852">
                    <w:pPr>
                      <w:spacing w:after="0"/>
                      <w:jc w:val="center"/>
                      <w:rPr>
                        <w:rFonts w:ascii="Times New Roman" w:hAnsi="Times New Roman" w:cs="Times New Roman"/>
                        <w:sz w:val="20"/>
                        <w:szCs w:val="20"/>
                      </w:rPr>
                    </w:pPr>
                    <w:r w:rsidRPr="00C35CB0">
                      <w:rPr>
                        <w:rFonts w:ascii="Times New Roman" w:hAnsi="Times New Roman" w:cs="Times New Roman"/>
                        <w:sz w:val="20"/>
                        <w:szCs w:val="20"/>
                      </w:rPr>
                      <w:t>Įmonių finansai</w:t>
                    </w:r>
                  </w:p>
                </w:txbxContent>
              </v:textbox>
            </v:rect>
            <v:rect id="Rectangle 30" o:spid="_x0000_s1052" style="position:absolute;left:6128;top:9134;width:1271;height:8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jd08AA&#10;AADbAAAADwAAAGRycy9kb3ducmV2LnhtbERP3WrCMBS+H+wdwhl4N9NOmaUaiwjDsRuZ+gCH5th2&#10;a05Kkv64p18uBC8/vv9NMZlWDOR8Y1lBOk9AEJdWN1wpuJw/XjMQPiBrbC2Tght5KLbPTxvMtR35&#10;m4ZTqEQMYZ+jgjqELpfSlzUZ9HPbEUfuap3BEKGrpHY4xnDTyrckeZcGG44NNXa0r6n8PfVGgU2P&#10;4es8Lnum0R2y5qds/1aZUrOXabcGEWgKD/Hd/akVLOL6+CX+ALn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5jd08AAAADbAAAADwAAAAAAAAAAAAAAAACYAgAAZHJzL2Rvd25y&#10;ZXYueG1sUEsFBgAAAAAEAAQA9QAAAIUDAAAAAA==&#10;" fillcolor="#548dd4 [1951]" strokecolor="#243f60 [1604]" strokeweight="2pt">
              <v:textbox style="mso-next-textbox:#Rectangle 30">
                <w:txbxContent>
                  <w:p w14:paraId="4E82651C" w14:textId="77777777" w:rsidR="00CC3809" w:rsidRPr="00C35CB0" w:rsidRDefault="00CC3809" w:rsidP="00B11852">
                    <w:pPr>
                      <w:spacing w:after="0" w:line="240" w:lineRule="auto"/>
                      <w:jc w:val="center"/>
                      <w:rPr>
                        <w:rFonts w:ascii="Times New Roman" w:hAnsi="Times New Roman" w:cs="Times New Roman"/>
                        <w:sz w:val="18"/>
                        <w:szCs w:val="18"/>
                      </w:rPr>
                    </w:pPr>
                    <w:r w:rsidRPr="00C35CB0">
                      <w:rPr>
                        <w:rFonts w:ascii="Times New Roman" w:hAnsi="Times New Roman" w:cs="Times New Roman"/>
                        <w:sz w:val="18"/>
                        <w:szCs w:val="18"/>
                      </w:rPr>
                      <w:t>Gamybos įmonių finansai</w:t>
                    </w:r>
                  </w:p>
                </w:txbxContent>
              </v:textbox>
            </v:rect>
            <v:rect id="Rectangle 31" o:spid="_x0000_s1053" style="position:absolute;left:7485;top:9133;width:1271;height:8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R4SMMA&#10;AADbAAAADwAAAGRycy9kb3ducmV2LnhtbESPwWrDMBBE74H+g9hCb4nstiTGsRxKIST0UuL0AxZr&#10;azu1VkZSYidfHxUKPQ4z84YpNpPpxYWc7ywrSBcJCOLa6o4bBV/H7TwD4QOyxt4yKbiSh035MCsw&#10;13bkA12q0IgIYZ+jgjaEIZfS1y0Z9As7EEfv2zqDIUrXSO1wjHDTy+ckWUqDHceFFgd6b6n+qc5G&#10;gU0/w8dxfD0zjW6Xdae6v60ypZ4ep7c1iEBT+A//tfdawUsKv1/iD5D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NR4SMMAAADbAAAADwAAAAAAAAAAAAAAAACYAgAAZHJzL2Rv&#10;d25yZXYueG1sUEsFBgAAAAAEAAQA9QAAAIgDAAAAAA==&#10;" fillcolor="#548dd4 [1951]" strokecolor="#243f60 [1604]" strokeweight="2pt">
              <v:textbox style="mso-next-textbox:#Rectangle 31">
                <w:txbxContent>
                  <w:p w14:paraId="3DE197C7" w14:textId="77777777" w:rsidR="00CC3809" w:rsidRPr="00C35CB0" w:rsidRDefault="00CC3809" w:rsidP="00B11852">
                    <w:pPr>
                      <w:spacing w:after="0" w:line="240" w:lineRule="auto"/>
                      <w:jc w:val="center"/>
                      <w:rPr>
                        <w:rFonts w:ascii="Times New Roman" w:hAnsi="Times New Roman" w:cs="Times New Roman"/>
                        <w:sz w:val="18"/>
                        <w:szCs w:val="18"/>
                      </w:rPr>
                    </w:pPr>
                    <w:r w:rsidRPr="00C35CB0">
                      <w:rPr>
                        <w:rFonts w:ascii="Times New Roman" w:hAnsi="Times New Roman" w:cs="Times New Roman"/>
                        <w:sz w:val="18"/>
                        <w:szCs w:val="18"/>
                      </w:rPr>
                      <w:t>Paslaugų įmonių finansai</w:t>
                    </w:r>
                  </w:p>
                </w:txbxContent>
              </v:textbox>
            </v:rect>
            <v:rect id="Rectangle 32" o:spid="_x0000_s1054" style="position:absolute;left:8842;top:9133;width:1272;height:8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bmP8MA&#10;AADbAAAADwAAAGRycy9kb3ducmV2LnhtbESPzWrDMBCE74W8g9hAb40ctyTGjWJKIST0EvLzAIu1&#10;td1aKyPJP+nTV4FCj8PMfMNsism0YiDnG8sKlosEBHFpdcOVgutl95SB8AFZY2uZFNzIQ7GdPWww&#10;13bkEw3nUIkIYZ+jgjqELpfSlzUZ9AvbEUfv0zqDIUpXSe1wjHDTyjRJVtJgw3Ghxo7eayq/z71R&#10;YJfH8HEZX3qm0e2z5qtsf9aZUo/z6e0VRKAp/If/2get4DmF+5f4A+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AbmP8MAAADbAAAADwAAAAAAAAAAAAAAAACYAgAAZHJzL2Rv&#10;d25yZXYueG1sUEsFBgAAAAAEAAQA9QAAAIgDAAAAAA==&#10;" fillcolor="#548dd4 [1951]" strokecolor="#243f60 [1604]" strokeweight="2pt">
              <v:textbox style="mso-next-textbox:#Rectangle 32">
                <w:txbxContent>
                  <w:p w14:paraId="19228722" w14:textId="77777777" w:rsidR="00CC3809" w:rsidRPr="00C35CB0" w:rsidRDefault="00CC3809" w:rsidP="00B11852">
                    <w:pPr>
                      <w:spacing w:after="0" w:line="240" w:lineRule="auto"/>
                      <w:jc w:val="center"/>
                      <w:rPr>
                        <w:rFonts w:ascii="Times New Roman" w:hAnsi="Times New Roman" w:cs="Times New Roman"/>
                        <w:sz w:val="18"/>
                        <w:szCs w:val="18"/>
                      </w:rPr>
                    </w:pPr>
                    <w:r w:rsidRPr="00C35CB0">
                      <w:rPr>
                        <w:rFonts w:ascii="Times New Roman" w:hAnsi="Times New Roman" w:cs="Times New Roman"/>
                        <w:sz w:val="18"/>
                        <w:szCs w:val="18"/>
                      </w:rPr>
                      <w:t>Prekybos įmonių finansai</w:t>
                    </w:r>
                  </w:p>
                </w:txbxContent>
              </v:textbox>
            </v:rect>
            <v:rect id="Rectangle 33" o:spid="_x0000_s1055" style="position:absolute;left:10264;top:9134;width:1271;height:8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pDpMMA&#10;AADbAAAADwAAAGRycy9kb3ducmV2LnhtbESPzWrDMBCE74W8g9hAb42cOiTGjWJKobTkEvLzAIu1&#10;td1aKyPJP+3TV4FAjsPMfMNsi8m0YiDnG8sKlosEBHFpdcOVgsv5/SkD4QOyxtYyKfglD8Vu9rDF&#10;XNuRjzScQiUihH2OCuoQulxKX9Zk0C9sRxy9L+sMhihdJbXDMcJNK5+TZC0NNhwXauzoraby59Qb&#10;BXZ5CPvzuOqZRveRNd9l+7fJlHqcT68vIAJN4R6+tT+1gjSF65f4A+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0pDpMMAAADbAAAADwAAAAAAAAAAAAAAAACYAgAAZHJzL2Rv&#10;d25yZXYueG1sUEsFBgAAAAAEAAQA9QAAAIgDAAAAAA==&#10;" fillcolor="#548dd4 [1951]" strokecolor="#243f60 [1604]" strokeweight="2pt">
              <v:textbox style="mso-next-textbox:#Rectangle 33">
                <w:txbxContent>
                  <w:p w14:paraId="07B492E1" w14:textId="77777777" w:rsidR="00CC3809" w:rsidRPr="00C35CB0" w:rsidRDefault="00CC3809" w:rsidP="00B11852">
                    <w:pPr>
                      <w:spacing w:after="0" w:line="240" w:lineRule="auto"/>
                      <w:jc w:val="center"/>
                      <w:rPr>
                        <w:rFonts w:ascii="Times New Roman" w:hAnsi="Times New Roman" w:cs="Times New Roman"/>
                        <w:sz w:val="18"/>
                        <w:szCs w:val="18"/>
                      </w:rPr>
                    </w:pPr>
                    <w:r w:rsidRPr="00C35CB0">
                      <w:rPr>
                        <w:rFonts w:ascii="Times New Roman" w:hAnsi="Times New Roman" w:cs="Times New Roman"/>
                        <w:sz w:val="18"/>
                        <w:szCs w:val="18"/>
                      </w:rPr>
                      <w:t>Draudimo įmonių finansai</w:t>
                    </w:r>
                  </w:p>
                </w:txbxContent>
              </v:textbox>
            </v:rect>
            <v:shape id="Straight Arrow Connector 34" o:spid="_x0000_s1056" type="#_x0000_t32" style="position:absolute;left:6597;top:3721;width:1389;height:53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U8w8YAAADbAAAADwAAAGRycy9kb3ducmV2LnhtbESPzWrDMBCE74W+g9hCLqWRG4fQulFC&#10;figYcortHHLbWlvb1FoZS4ndt68KgRyHmfmGWa5H04or9a6xrOB1GoEgLq1uuFJQ5J8vbyCcR9bY&#10;WiYFv+RgvXp8WGKi7cBHuma+EgHCLkEFtfddIqUrazLoprYjDt637Q36IPtK6h6HADetnEXRQhps&#10;OCzU2NGupvInuxgFXRMdT+d9/ryN48P7Fy/SYjNapSZP4+YDhKfR38O3dqoVxHP4/xJ+gF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vVPMPGAAAA2wAAAA8AAAAAAAAA&#10;AAAAAAAAoQIAAGRycy9kb3ducmV2LnhtbFBLBQYAAAAABAAEAPkAAACUAwAAAAA=&#10;" strokecolor="#243f60 [1604]" strokeweight="2pt">
              <v:stroke endarrow="open"/>
            </v:shape>
            <v:shape id="Straight Arrow Connector 35" o:spid="_x0000_s1057" type="#_x0000_t32" style="position:absolute;left:5259;top:3721;width:1338;height:536;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F7OMYAAADbAAAADwAAAGRycy9kb3ducmV2LnhtbESPT2vCQBTE7wW/w/IEL0U3rSSU6EZE&#10;WhGp0MYeenxkX/5g9m3Irpr207tCocdhZn7DLFeDacWFetdYVvA0i0AQF1Y3XCn4Or5NX0A4j6yx&#10;tUwKfsjBKhs9LDHV9sqfdMl9JQKEXYoKau+7VEpX1GTQzWxHHLzS9gZ9kH0ldY/XADetfI6iRBps&#10;OCzU2NGmpuKUn42CfJ98x4+/85iS7rW0h3b//rFNlJqMh/UChKfB/4f/2jutYB7D/Uv4ATK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hxezjGAAAA2wAAAA8AAAAAAAAA&#10;AAAAAAAAoQIAAGRycy9kb3ducmV2LnhtbFBLBQYAAAAABAAEAPkAAACUAwAAAAA=&#10;" strokecolor="#243f60 [1604]" strokeweight="2pt">
              <v:stroke endarrow="open"/>
            </v:shape>
            <v:shape id="Straight Arrow Connector 36" o:spid="_x0000_s1058" type="#_x0000_t32" style="position:absolute;left:3081;top:4813;width:0;height:5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sHL8UAAADbAAAADwAAAGRycy9kb3ducmV2LnhtbESPQWvCQBSE7wX/w/KEXorZtIGgqato&#10;pRDoyRgPvb1mX5Ng9m3Irpr++64geBxm5htmuR5NJy40uNaygtcoBkFcWd1yraA8fM7mIJxH1thZ&#10;JgV/5GC9mjwtMdP2ynu6FL4WAcIuQwWN930mpasaMugi2xMH79cOBn2QQy31gNcAN518i+NUGmw5&#10;LDTY00dD1ak4GwV9G++P37vDyzZJvhY/nOblZrRKPU/HzTsIT6N/hO/tXCtIUrh9CT9Ar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EsHL8UAAADbAAAADwAAAAAAAAAA&#10;AAAAAAChAgAAZHJzL2Rvd25yZXYueG1sUEsFBgAAAAAEAAQA+QAAAJMDAAAAAA==&#10;" strokecolor="#243f60 [1604]" strokeweight="2pt">
              <v:stroke endarrow="open"/>
            </v:shape>
            <v:shape id="Straight Arrow Connector 37" o:spid="_x0000_s1059" type="#_x0000_t32" style="position:absolute;left:5559;top:4796;width:0;height:143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eitMYAAADbAAAADwAAAGRycy9kb3ducmV2LnhtbESPS2vDMBCE74X+B7GFXEojN4akdaOE&#10;PCgEcvIjh9y21tY2tVbGUmL331eFQI7DzHzDLNejacWVetdYVvA6jUAQl1Y3XCko8s+XNxDOI2ts&#10;LZOCX3KwXj0+LDHRduCUrpmvRICwS1BB7X2XSOnKmgy6qe2Ig/dte4M+yL6SuschwE0rZ1E0lwYb&#10;Dgs1drSrqfzJLkZB10Tp6bzPn7dxfHz/4vmh2IxWqcnTuPkA4Wn09/CtfdAK4gX8fwk/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sHorTGAAAA2wAAAA8AAAAAAAAA&#10;AAAAAAAAoQIAAGRycy9kb3ducmV2LnhtbFBLBQYAAAAABAAEAPkAAACUAwAAAAA=&#10;" strokecolor="#243f60 [1604]" strokeweight="2pt">
              <v:stroke endarrow="open"/>
            </v:shape>
            <v:shape id="Straight Arrow Connector 38" o:spid="_x0000_s1060" type="#_x0000_t32" style="position:absolute;left:2244;top:6094;width:803;height:49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DUpsIAAADbAAAADwAAAGRycy9kb3ducmV2LnhtbERPTYvCMBC9L/gfwgheFk1VLFKNIqLL&#10;Ii6s1YPHoRnbYjMpTdTqrzeHhT0+3vd82ZpK3KlxpWUFw0EEgjizuuRcwem47U9BOI+ssbJMCp7k&#10;YLnofMwx0fbBB7qnPhchhF2CCgrv60RKlxVk0A1sTRy4i20M+gCbXOoGHyHcVHIURbE0WHJoKLCm&#10;dUHZNb0ZBekuPk8+X+MJxfXmYn+q3f73K1aq121XMxCeWv8v/nN/awXjMDZ8CT9ALt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nDUpsIAAADbAAAADwAAAAAAAAAAAAAA&#10;AAChAgAAZHJzL2Rvd25yZXYueG1sUEsFBgAAAAAEAAQA+QAAAJADAAAAAA==&#10;" strokecolor="#243f60 [1604]" strokeweight="2pt">
              <v:stroke endarrow="open"/>
            </v:shape>
            <v:shape id="Straight Arrow Connector 39" o:spid="_x0000_s1061" type="#_x0000_t32" style="position:absolute;left:3047;top:6094;width:785;height:49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STXcQAAADbAAAADwAAAGRycy9kb3ducmV2LnhtbESPT4vCMBTE78J+h/AEL7KmWpC1NhVX&#10;EYQ9+WcP3p7Nsy02L6WJWr/9RhD2OMzMb5h00Zla3Kl1lWUF41EEgji3uuJCwfGw+fwC4Tyyxtoy&#10;KXiSg0X20Usx0fbBO7rvfSEChF2CCkrvm0RKl5dk0I1sQxy8i20N+iDbQuoWHwFuajmJoqk0WHFY&#10;KLGhVUn5dX8zCpoq2v2e1ofhdxz/zM483R6XnVVq0O+WcxCeOv8ffre3WkE8g9eX8ANk9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1JNdxAAAANsAAAAPAAAAAAAAAAAA&#10;AAAAAKECAABkcnMvZG93bnJldi54bWxQSwUGAAAAAAQABAD5AAAAkgMAAAAA&#10;" strokecolor="#243f60 [1604]" strokeweight="2pt">
              <v:stroke endarrow="open"/>
            </v:shape>
            <v:shape id="Straight Arrow Connector 40" o:spid="_x0000_s1062" type="#_x0000_t32" style="position:absolute;left:3831;top:7226;width:1;height:618;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Cr3cMAAADbAAAADwAAAGRycy9kb3ducmV2LnhtbERPTWvCQBC9C/6HZQpepNloa5DUVUS0&#10;iFhoYw89DtkxCWZnQ3bV6K93DwWPj/c9W3SmFhdqXWVZwSiKQRDnVldcKPg9bF6nIJxH1lhbJgU3&#10;crCY93szTLW98g9dMl+IEMIuRQWl900qpctLMugi2xAH7mhbgz7AtpC6xWsIN7Ucx3EiDVYcGkps&#10;aFVSfsrORkG2S/4mw/vbhJJmfbRf9W7//ZkoNXjplh8gPHX+Kf53b7WC97A+fAk/QM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Aq93DAAAA2wAAAA8AAAAAAAAAAAAA&#10;AAAAoQIAAGRycy9kb3ducmV2LnhtbFBLBQYAAAAABAAEAPkAAACRAwAAAAA=&#10;" strokecolor="#243f60 [1604]" strokeweight="2pt">
              <v:stroke endarrow="open"/>
            </v:shape>
            <v:line id="Straight Connector 41" o:spid="_x0000_s1063" style="position:absolute;visibility:visible" from="2244,7611" to="5579,7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kocIAAADbAAAADwAAAGRycy9kb3ducmV2LnhtbESPX2vCMBTF3wd+h3AF32aijjGqUYoi&#10;+OLD3MDXS3Ntq81NTWJbv/0yGOzxcP78OKvNYBvRkQ+1Yw2zqQJBXDhTc6nh+2v/+gEiRGSDjWPS&#10;8KQAm/XoZYWZcT1/UneKpUgjHDLUUMXYZlKGoiKLYepa4uRdnLcYk/SlNB77NG4bOVfqXVqsOREq&#10;bGlbUXE7PWyCXHZdX/T59Xx/qkV+Vkfv8qPWk/GQL0FEGuJ/+K99MBreZvD7Jf0A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CkocIAAADbAAAADwAAAAAAAAAAAAAA&#10;AAChAgAAZHJzL2Rvd25yZXYueG1sUEsFBgAAAAAEAAQA+QAAAJADAAAAAA==&#10;" strokecolor="#243f60 [1604]" strokeweight="2pt"/>
            <v:shape id="Straight Arrow Connector 42" o:spid="_x0000_s1064" type="#_x0000_t32" style="position:absolute;left:5559;top:7276;width:0;height:33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56QMcYAAADbAAAADwAAAGRycy9kb3ducmV2LnhtbESPT2vCQBTE70K/w/KEXqRutBpKdCNS&#10;qhRRsGkPPT6yL39o9m3IbjXtp3cFweMwM79hlqveNOJEnastK5iMIxDEudU1lwq+PjdPLyCcR9bY&#10;WCYFf+RglT4Mlphoe+YPOmW+FAHCLkEFlfdtIqXLKzLoxrYlDl5hO4M+yK6UusNzgJtGTqMolgZr&#10;DgsVtvRaUf6T/RoF2S7+no/+n+cUt2+FPTS7/XEbK/U47NcLEJ56fw/f2u9awWwK1y/hB8j0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ekDHGAAAA2wAAAA8AAAAAAAAA&#10;AAAAAAAAoQIAAGRycy9kb3ducmV2LnhtbFBLBQYAAAAABAAEAPkAAACUAwAAAAA=&#10;" strokecolor="#243f60 [1604]" strokeweight="2pt">
              <v:stroke endarrow="open"/>
            </v:shape>
            <v:shape id="Straight Arrow Connector 43" o:spid="_x0000_s1065" type="#_x0000_t32" style="position:absolute;left:2245;top:7243;width:0;height:368;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I1qsYAAADbAAAADwAAAGRycy9kb3ducmV2LnhtbESPT2vCQBTE7wW/w/IKvZS6sWooqatI&#10;qVJEwaY99PjIvvzB7NuQXWPsp3cFweMwM79hZove1KKj1lWWFYyGEQjizOqKCwW/P6uXNxDOI2us&#10;LZOCMzlYzAcPM0y0PfE3dakvRICwS1BB6X2TSOmykgy6oW2Ig5fb1qAPsi2kbvEU4KaWr1EUS4MV&#10;h4USG/ooKTukR6Mg3cR/0+f/8ZTi5jO3u3qz3a9jpZ4e++U7CE+9v4dv7S+tYDKG65fwA+T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SNarGAAAA2wAAAA8AAAAAAAAA&#10;AAAAAAAAoQIAAGRycy9kb3ducmV2LnhtbFBLBQYAAAAABAAEAPkAAACUAwAAAAA=&#10;" strokecolor="#243f60 [1604]" strokeweight="2pt">
              <v:stroke endarrow="open"/>
            </v:shape>
            <v:shape id="Straight Arrow Connector 44" o:spid="_x0000_s1066" type="#_x0000_t32" style="position:absolute;left:10669;top:4796;width:0;height:5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NPvsYAAADbAAAADwAAAGRycy9kb3ducmV2LnhtbESPQWvCQBSE74X+h+UVvJS6aSNSYzZi&#10;K4LgKWoP3p7Z1yQ0+zZk1yT9911B6HGYmW+YdDWaRvTUudqygtdpBIK4sLrmUsHpuH15B+E8ssbG&#10;Min4JQer7PEhxUTbgXPqD74UAcIuQQWV920ipSsqMuimtiUO3rftDPogu1LqDocAN418i6K5NFhz&#10;WKiwpc+Kip/D1Sho6yj/Om+Ozx9xvF9ceL47rUer1ORpXC9BeBr9f/je3mkFsxncvoQfI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PTT77GAAAA2wAAAA8AAAAAAAAA&#10;AAAAAAAAoQIAAGRycy9kb3ducmV2LnhtbFBLBQYAAAAABAAEAPkAAACUAwAAAAA=&#10;" strokecolor="#243f60 [1604]" strokeweight="2pt">
              <v:stroke endarrow="open"/>
            </v:shape>
            <v:shape id="Straight Arrow Connector 45" o:spid="_x0000_s1067" type="#_x0000_t32" style="position:absolute;left:7887;top:4796;width:0;height:5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qJcQAAADbAAAADwAAAGRycy9kb3ducmV2LnhtbESPS4vCQBCE74L/YWhhL6ITn2h0FN1l&#10;QfDk6+CtzbRJMNMTMrOa/feOIHgsquorar6sTSHuVLncsoJeNwJBnFidc6rgePjtTEA4j6yxsEwK&#10;/snBctFszDHW9sE7uu99KgKEXYwKMu/LWEqXZGTQdW1JHLyrrQz6IKtU6gofAW4K2Y+isTSYc1jI&#10;sKTvjJLb/s8oKPNodzr/HNrrwWA7vfB4c1zVVqmvVr2agfBU+0/43d5oBcMRvL6EHyA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n+olxAAAANsAAAAPAAAAAAAAAAAA&#10;AAAAAKECAABkcnMvZG93bnJldi54bWxQSwUGAAAAAAQABAD5AAAAkgMAAAAA&#10;" strokecolor="#243f60 [1604]" strokeweight="2pt">
              <v:stroke endarrow="open"/>
            </v:shape>
            <v:line id="Straight Connector 48" o:spid="_x0000_s1069" style="position:absolute;visibility:visible" from="7987,6699" to="10734,6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oNPMAAAADbAAAADwAAAGRycy9kb3ducmV2LnhtbERPTUvDQBC9C/6HZQRvdrdVRNJuS7AI&#10;XnqwCr0O2WmSNjsbd9ck/ffOodDj432vNpPv1EAxtYEtzGcGFHEVXMu1hZ/vj6c3UCkjO+wCk4UL&#10;Jdis7+9WWLgw8hcN+1wrCeFUoIUm577QOlUNeUyz0BMLdwzRYxYYa+0ijhLuO70w5lV7bFkaGuzp&#10;vaHqvP/zUnLcDmM1lqfD78U8lwezi6HcWfv4MJVLUJmmfBNf3Z/OwouMlS/yA/T6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rKDTzAAAAA2wAAAA8AAAAAAAAAAAAAAAAA&#10;oQIAAGRycy9kb3ducmV2LnhtbFBLBQYAAAAABAAEAPkAAACOAwAAAAA=&#10;" strokecolor="#243f60 [1604]" strokeweight="2pt"/>
            <v:shape id="Straight Arrow Connector 49" o:spid="_x0000_s1070" type="#_x0000_t32" style="position:absolute;left:10732;top:6420;width:0;height:66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LgIMYAAADbAAAADwAAAGRycy9kb3ducmV2LnhtbESPzWrDMBCE74W8g9hCL6WWUwfTuFZC&#10;klIw5JSfHnLbWFvb1FoZS43dt48CgR6HmfmGyZejacWFetdYVjCNYhDEpdUNVwqOh8+XNxDOI2ts&#10;LZOCP3KwXEwecsy0HXhHl72vRICwy1BB7X2XSenKmgy6yHbEwfu2vUEfZF9J3eMQ4KaVr3GcSoMN&#10;h4UaO9rUVP7sf42Crol3X6ePw/M6SbbzM6fFcTVapZ4ex9U7CE+j/w/f24VWMJvD7Uv4AXJx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3S4CDGAAAA2wAAAA8AAAAAAAAA&#10;AAAAAAAAoQIAAGRycy9kb3ducmV2LnhtbFBLBQYAAAAABAAEAPkAAACUAwAAAAA=&#10;" strokecolor="#243f60 [1604]" strokeweight="2pt">
              <v:stroke endarrow="open"/>
            </v:shape>
            <v:shape id="Straight Arrow Connector 50" o:spid="_x0000_s1071" type="#_x0000_t32" style="position:absolute;left:7988;top:6692;width:0;height:33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HfYMMAAADbAAAADwAAAGRycy9kb3ducmV2LnhtbERPTWvCQBC9C/0PyxR6Ed20otg0G7EV&#10;QfBkYg+9TbPTJDQ7G7JrEv+9exA8Pt53shlNI3rqXG1Zwes8AkFcWF1zqeCc72drEM4ja2wsk4Ir&#10;OdikT5MEY20HPlGf+VKEEHYxKqi8b2MpXVGRQTe3LXHg/mxn0AfYlVJ3OIRw08i3KFpJgzWHhgpb&#10;+qqo+M8uRkFbR6fvn10+/Vwsju+/vDqct6NV6uV53H6A8DT6h/juPmgFy7A+fAk/QKY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x32DDAAAA2wAAAA8AAAAAAAAAAAAA&#10;AAAAoQIAAGRycy9kb3ducmV2LnhtbFBLBQYAAAAABAAEAPkAAACRAwAAAAA=&#10;" strokecolor="#243f60 [1604]" strokeweight="2pt">
              <v:stroke endarrow="open"/>
            </v:shape>
            <v:line id="Straight Connector 51" o:spid="_x0000_s1072" style="position:absolute;visibility:visible" from="10732,7767" to="10732,8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kyfMIAAADbAAAADwAAAGRycy9kb3ducmV2LnhtbESPX2vCMBTF3wd+h3AF32aisjGqUYoi&#10;+OLD3MDXS3Ntq81NTWJbv/0yGOzxcP78OKvNYBvRkQ+1Yw2zqQJBXDhTc6nh+2v/+gEiRGSDjWPS&#10;8KQAm/XoZYWZcT1/UneKpUgjHDLUUMXYZlKGoiKLYepa4uRdnLcYk/SlNB77NG4bOVfqXVqsOREq&#10;bGlbUXE7PWyCXHZdX/T59Xx/qkV+Vkfv8qPWk/GQL0FEGuJ/+K99MBreZvD7Jf0A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ikyfMIAAADbAAAADwAAAAAAAAAAAAAA&#10;AAChAgAAZHJzL2Rvd25yZXYueG1sUEsFBgAAAAAEAAQA+QAAAJADAAAAAA==&#10;" strokecolor="#243f60 [1604]" strokeweight="2pt"/>
            <v:line id="Straight Connector 52" o:spid="_x0000_s1073" style="position:absolute;visibility:visible" from="6798,8715" to="10968,8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usC8MAAADbAAAADwAAAGRycy9kb3ducmV2LnhtbESPX2vCMBTF3wf7DuEO9jYTHRujMy1F&#10;EXzxQTfw9dJc287mpiaxrd/eDAZ7PJw/P86ymGwnBvKhdaxhPlMgiCtnWq41fH9tXj5AhIhssHNM&#10;Gm4UoMgfH5aYGTfynoZDrEUa4ZChhibGPpMyVA1ZDDPXEyfv5LzFmKSvpfE4pnHbyYVS79Jiy4nQ&#10;YE+rhqrz4WoT5LQexmosf46Xm3otj2rnXbnT+vlpKj9BRJrif/ivvTUa3hbw+yX9AJnf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77rAvDAAAA2wAAAA8AAAAAAAAAAAAA&#10;AAAAoQIAAGRycy9kb3ducmV2LnhtbFBLBQYAAAAABAAEAPkAAACRAwAAAAA=&#10;" strokecolor="#243f60 [1604]" strokeweight="2pt"/>
            <v:shape id="Straight Arrow Connector 53" o:spid="_x0000_s1074" type="#_x0000_t32" style="position:absolute;left:10934;top:8716;width:0;height:4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NBF8YAAADbAAAADwAAAGRycy9kb3ducmV2LnhtbESPzWrDMBCE74W+g9hCLqWRG5PQulFC&#10;figYcortHHLbWlvb1FoZS4ndt68KgRyHmfmGWa5H04or9a6xrOB1GoEgLq1uuFJQ5J8vbyCcR9bY&#10;WiYFv+RgvXp8WGKi7cBHuma+EgHCLkEFtfddIqUrazLoprYjDt637Q36IPtK6h6HADetnEXRQhps&#10;OCzU2NGupvInuxgFXRMdT+d9/ryN48P7Fy/SYjNapSZP4+YDhKfR38O3dqoVzGP4/xJ+gF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njQRfGAAAA2wAAAA8AAAAAAAAA&#10;AAAAAAAAoQIAAGRycy9kb3ducmV2LnhtbFBLBQYAAAAABAAEAPkAAACUAwAAAAA=&#10;" strokecolor="#243f60 [1604]" strokeweight="2pt">
              <v:stroke endarrow="open"/>
            </v:shape>
            <v:shape id="Straight Arrow Connector 54" o:spid="_x0000_s1075" type="#_x0000_t32" style="position:absolute;left:9494;top:8715;width:0;height:4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rZY8QAAADbAAAADwAAAGRycy9kb3ducmV2LnhtbESPS4vCQBCE74L/YWhhL6ITn2h0FN1l&#10;QfDk6+CtzbRJMNMTMrOa/feOIHgsquorar6sTSHuVLncsoJeNwJBnFidc6rgePjtTEA4j6yxsEwK&#10;/snBctFszDHW9sE7uu99KgKEXYwKMu/LWEqXZGTQdW1JHLyrrQz6IKtU6gofAW4K2Y+isTSYc1jI&#10;sKTvjJLb/s8oKPNodzr/HNrrwWA7vfB4c1zVVqmvVr2agfBU+0/43d5oBaMhvL6EHyA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CtljxAAAANsAAAAPAAAAAAAAAAAA&#10;AAAAAKECAABkcnMvZG93bnJldi54bWxQSwUGAAAAAAQABAD5AAAAkgMAAAAA&#10;" strokecolor="#243f60 [1604]" strokeweight="2pt">
              <v:stroke endarrow="open"/>
            </v:shape>
            <v:shape id="Straight Arrow Connector 55" o:spid="_x0000_s1076" type="#_x0000_t32" style="position:absolute;left:8121;top:8715;width:0;height:41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Z8+MYAAADbAAAADwAAAGRycy9kb3ducmV2LnhtbESPQWvCQBSE74X+h+UVvJS6aYNSYzZi&#10;K4LgKWoP3p7Z1yQ0+zZk1yT9911B6HGYmW+YdDWaRvTUudqygtdpBIK4sLrmUsHpuH15B+E8ssbG&#10;Min4JQer7PEhxUTbgXPqD74UAcIuQQWV920ipSsqMuimtiUO3rftDPogu1LqDocAN418i6K5NFhz&#10;WKiwpc+Kip/D1Sho6yj/Om+Ozx9xvF9ceL47rUer1ORpXC9BeBr9f/je3mkFsxncvoQfI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lGfPjGAAAA2wAAAA8AAAAAAAAA&#10;AAAAAAAAoQIAAGRycy9kb3ducmV2LnhtbFBLBQYAAAAABAAEAPkAAACUAwAAAAA=&#10;" strokecolor="#243f60 [1604]" strokeweight="2pt">
              <v:stroke endarrow="open"/>
            </v:shape>
          </v:group>
        </w:pict>
      </w:r>
    </w:p>
    <w:p w14:paraId="40AD718A" w14:textId="77777777" w:rsidR="00B11852" w:rsidRDefault="00B11852" w:rsidP="00A1564E">
      <w:pPr>
        <w:spacing w:after="0" w:line="360" w:lineRule="auto"/>
        <w:ind w:firstLine="567"/>
        <w:jc w:val="both"/>
        <w:rPr>
          <w:rFonts w:ascii="Times New Roman" w:hAnsi="Times New Roman" w:cs="Times New Roman"/>
          <w:sz w:val="24"/>
          <w:szCs w:val="24"/>
        </w:rPr>
      </w:pPr>
    </w:p>
    <w:p w14:paraId="58E9962B" w14:textId="77777777" w:rsidR="00B11852" w:rsidRDefault="00B11852" w:rsidP="00A1564E">
      <w:pPr>
        <w:spacing w:after="0" w:line="360" w:lineRule="auto"/>
        <w:ind w:firstLine="567"/>
        <w:jc w:val="both"/>
        <w:rPr>
          <w:rFonts w:ascii="Times New Roman" w:hAnsi="Times New Roman" w:cs="Times New Roman"/>
          <w:sz w:val="24"/>
          <w:szCs w:val="24"/>
        </w:rPr>
      </w:pPr>
    </w:p>
    <w:p w14:paraId="1432E410" w14:textId="77777777" w:rsidR="00B11852" w:rsidRDefault="00B11852" w:rsidP="00A1564E">
      <w:pPr>
        <w:spacing w:after="0" w:line="360" w:lineRule="auto"/>
        <w:ind w:firstLine="567"/>
        <w:jc w:val="both"/>
        <w:rPr>
          <w:rFonts w:ascii="Times New Roman" w:hAnsi="Times New Roman" w:cs="Times New Roman"/>
          <w:sz w:val="24"/>
          <w:szCs w:val="24"/>
        </w:rPr>
      </w:pPr>
    </w:p>
    <w:p w14:paraId="7F63F7A0" w14:textId="77777777" w:rsidR="00B11852" w:rsidRDefault="00B11852" w:rsidP="00A1564E">
      <w:pPr>
        <w:spacing w:after="0" w:line="360" w:lineRule="auto"/>
        <w:ind w:firstLine="567"/>
        <w:jc w:val="both"/>
        <w:rPr>
          <w:rFonts w:ascii="Times New Roman" w:hAnsi="Times New Roman" w:cs="Times New Roman"/>
          <w:sz w:val="24"/>
          <w:szCs w:val="24"/>
        </w:rPr>
      </w:pPr>
    </w:p>
    <w:p w14:paraId="391FAFB5" w14:textId="77777777" w:rsidR="00B11852" w:rsidRDefault="00B11852" w:rsidP="00A1564E">
      <w:pPr>
        <w:spacing w:after="0" w:line="360" w:lineRule="auto"/>
        <w:ind w:firstLine="567"/>
        <w:jc w:val="both"/>
        <w:rPr>
          <w:rFonts w:ascii="Times New Roman" w:hAnsi="Times New Roman" w:cs="Times New Roman"/>
          <w:sz w:val="24"/>
          <w:szCs w:val="24"/>
        </w:rPr>
      </w:pPr>
    </w:p>
    <w:p w14:paraId="0FA492E4" w14:textId="77777777" w:rsidR="00B11852" w:rsidRDefault="00B11852" w:rsidP="00A1564E">
      <w:pPr>
        <w:spacing w:after="0" w:line="360" w:lineRule="auto"/>
        <w:ind w:firstLine="567"/>
        <w:jc w:val="both"/>
        <w:rPr>
          <w:rFonts w:ascii="Times New Roman" w:hAnsi="Times New Roman" w:cs="Times New Roman"/>
          <w:sz w:val="24"/>
          <w:szCs w:val="24"/>
        </w:rPr>
      </w:pPr>
    </w:p>
    <w:p w14:paraId="37A3EA07" w14:textId="77777777" w:rsidR="00B11852" w:rsidRDefault="00B11852" w:rsidP="00A1564E">
      <w:pPr>
        <w:spacing w:after="0" w:line="360" w:lineRule="auto"/>
        <w:ind w:firstLine="567"/>
        <w:jc w:val="both"/>
        <w:rPr>
          <w:rFonts w:ascii="Times New Roman" w:hAnsi="Times New Roman" w:cs="Times New Roman"/>
          <w:sz w:val="24"/>
          <w:szCs w:val="24"/>
        </w:rPr>
      </w:pPr>
    </w:p>
    <w:p w14:paraId="2655E709" w14:textId="77777777" w:rsidR="00B11852" w:rsidRDefault="00B11852" w:rsidP="00A1564E">
      <w:pPr>
        <w:spacing w:after="0" w:line="360" w:lineRule="auto"/>
        <w:ind w:firstLine="567"/>
        <w:jc w:val="both"/>
        <w:rPr>
          <w:rFonts w:ascii="Times New Roman" w:hAnsi="Times New Roman" w:cs="Times New Roman"/>
          <w:sz w:val="24"/>
          <w:szCs w:val="24"/>
        </w:rPr>
      </w:pPr>
    </w:p>
    <w:p w14:paraId="488D0B9A" w14:textId="77777777" w:rsidR="00B11852" w:rsidRDefault="002B123E" w:rsidP="00A1564E">
      <w:pPr>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lang w:val="en-US"/>
        </w:rPr>
        <w:pict w14:anchorId="05910130">
          <v:line id="Straight Connector 47" o:spid="_x0000_s1068" style="position:absolute;left:0;text-align:left;z-index:251880448;visibility:visible" from="451.6pt,6pt" to="451.6pt,18.6pt"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WZTsMAAADbAAAADwAAAGRycy9kb3ducmV2LnhtbESPS2sCMRSF9wX/Q7iCu5qopS1TowxK&#10;oRsXPsDtZXKdmTq5GZN0Zvz3TUHo8nAeH2e5HmwjOvKhdqxhNlUgiAtnai41nI6fz+8gQkQ22Dgm&#10;DXcKsF6NnpaYGdfznrpDLEUa4ZChhirGNpMyFBVZDFPXEifv4rzFmKQvpfHYp3HbyLlSr9JizYlQ&#10;YUubiorr4ccmyGXb9UWff59vd7XIz2rnXb7TejIe8g8QkYb4H360v4yGlzf4+5J+gF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tVmU7DAAAA2wAAAA8AAAAAAAAAAAAA&#10;AAAAoQIAAGRycy9kb3ducmV2LnhtbFBLBQYAAAAABAAEAPkAAACRAwAAAAA=&#10;" strokecolor="#243f60 [1604]" strokeweight="2pt"/>
        </w:pict>
      </w:r>
    </w:p>
    <w:p w14:paraId="6602E9C9" w14:textId="77777777" w:rsidR="00B11852" w:rsidRDefault="00B11852" w:rsidP="00A1564E">
      <w:pPr>
        <w:spacing w:after="0" w:line="360" w:lineRule="auto"/>
        <w:ind w:firstLine="567"/>
        <w:jc w:val="both"/>
        <w:rPr>
          <w:rFonts w:ascii="Times New Roman" w:hAnsi="Times New Roman" w:cs="Times New Roman"/>
          <w:sz w:val="24"/>
          <w:szCs w:val="24"/>
        </w:rPr>
      </w:pPr>
    </w:p>
    <w:p w14:paraId="18CFB1DE" w14:textId="77777777" w:rsidR="00B11852" w:rsidRDefault="002B123E" w:rsidP="00A1564E">
      <w:pPr>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lang w:val="en-US"/>
        </w:rPr>
        <w:pict w14:anchorId="26E747AF">
          <v:rect id="Rectangle 21" o:spid="_x0000_s1044" style="position:absolute;left:0;text-align:left;margin-left:10.4pt;margin-top:18.15pt;width:191.7pt;height:19.15pt;z-index:25185587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3ulcMA&#10;AADbAAAADwAAAGRycy9kb3ducmV2LnhtbESPzWrDMBCE74W8g9hAb7XsEFrjRAkhUBp6KY3zAIu1&#10;sZ1YKyPJP+3TV4VCj8PMfMNs97PpxEjOt5YVZEkKgriyuuVawaV8fcpB+ICssbNMCr7Iw363eNhi&#10;oe3EnzSeQy0ihH2BCpoQ+kJKXzVk0Ce2J47e1TqDIUpXS+1winDTyVWaPkuDLceFBns6NlTdz4NR&#10;YLOP8F5O64Fpcm95e6u675dcqcflfNiACDSH//Bf+6QVrDL4/RJ/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Q3ulcMAAADbAAAADwAAAAAAAAAAAAAAAACYAgAAZHJzL2Rv&#10;d25yZXYueG1sUEsFBgAAAAAEAAQA9QAAAIgDAAAAAA==&#10;" fillcolor="#548dd4 [1951]" strokecolor="#243f60 [1604]" strokeweight="2pt">
            <v:textbox style="mso-next-textbox:#Rectangle 21">
              <w:txbxContent>
                <w:p w14:paraId="2C2D7095" w14:textId="77777777" w:rsidR="00CC3809" w:rsidRPr="00C35CB0" w:rsidRDefault="00CC3809" w:rsidP="00B11852">
                  <w:pPr>
                    <w:spacing w:after="0"/>
                    <w:jc w:val="center"/>
                    <w:rPr>
                      <w:rFonts w:ascii="Times New Roman" w:hAnsi="Times New Roman" w:cs="Times New Roman"/>
                      <w:sz w:val="20"/>
                      <w:szCs w:val="20"/>
                    </w:rPr>
                  </w:pPr>
                  <w:r w:rsidRPr="00C35CB0">
                    <w:rPr>
                      <w:rFonts w:ascii="Times New Roman" w:hAnsi="Times New Roman" w:cs="Times New Roman"/>
                      <w:sz w:val="20"/>
                      <w:szCs w:val="20"/>
                    </w:rPr>
                    <w:t>Konsoliduotas šalies biudžetas</w:t>
                  </w:r>
                </w:p>
              </w:txbxContent>
            </v:textbox>
          </v:rect>
        </w:pict>
      </w:r>
    </w:p>
    <w:p w14:paraId="72E75010" w14:textId="77777777" w:rsidR="00B11852" w:rsidRDefault="00B11852" w:rsidP="00A1564E">
      <w:pPr>
        <w:spacing w:after="0" w:line="360" w:lineRule="auto"/>
        <w:ind w:firstLine="567"/>
        <w:jc w:val="both"/>
        <w:rPr>
          <w:rFonts w:ascii="Times New Roman" w:hAnsi="Times New Roman" w:cs="Times New Roman"/>
          <w:sz w:val="24"/>
          <w:szCs w:val="24"/>
        </w:rPr>
      </w:pPr>
    </w:p>
    <w:p w14:paraId="2EF75B6B" w14:textId="77777777" w:rsidR="00B11852" w:rsidRDefault="00B11852" w:rsidP="00A1564E">
      <w:pPr>
        <w:spacing w:after="0" w:line="360" w:lineRule="auto"/>
        <w:ind w:firstLine="567"/>
        <w:jc w:val="both"/>
        <w:rPr>
          <w:rFonts w:ascii="Times New Roman" w:hAnsi="Times New Roman" w:cs="Times New Roman"/>
          <w:sz w:val="24"/>
          <w:szCs w:val="24"/>
        </w:rPr>
      </w:pPr>
    </w:p>
    <w:p w14:paraId="627AD709" w14:textId="77777777" w:rsidR="00B11852" w:rsidRDefault="00B11852" w:rsidP="00A1564E">
      <w:pPr>
        <w:spacing w:after="0" w:line="360" w:lineRule="auto"/>
        <w:ind w:firstLine="567"/>
        <w:jc w:val="both"/>
        <w:rPr>
          <w:rFonts w:ascii="Times New Roman" w:hAnsi="Times New Roman" w:cs="Times New Roman"/>
          <w:sz w:val="24"/>
          <w:szCs w:val="24"/>
        </w:rPr>
      </w:pPr>
    </w:p>
    <w:p w14:paraId="1D9852D5" w14:textId="77777777" w:rsidR="00B11852" w:rsidRDefault="00B11852" w:rsidP="00A1564E">
      <w:pPr>
        <w:spacing w:after="0" w:line="360" w:lineRule="auto"/>
        <w:ind w:firstLine="567"/>
        <w:jc w:val="both"/>
        <w:rPr>
          <w:rFonts w:ascii="Times New Roman" w:hAnsi="Times New Roman" w:cs="Times New Roman"/>
          <w:sz w:val="24"/>
          <w:szCs w:val="24"/>
        </w:rPr>
      </w:pPr>
    </w:p>
    <w:p w14:paraId="77AE71B1" w14:textId="77777777" w:rsidR="00B11852" w:rsidRDefault="00B11852" w:rsidP="00A1564E">
      <w:pPr>
        <w:spacing w:after="0" w:line="360" w:lineRule="auto"/>
        <w:ind w:firstLine="567"/>
        <w:jc w:val="both"/>
        <w:rPr>
          <w:rFonts w:ascii="Times New Roman" w:hAnsi="Times New Roman" w:cs="Times New Roman"/>
          <w:sz w:val="24"/>
          <w:szCs w:val="24"/>
        </w:rPr>
      </w:pPr>
    </w:p>
    <w:p w14:paraId="7A4C9BF7" w14:textId="77777777" w:rsidR="00B11852" w:rsidRDefault="00B11852" w:rsidP="00B11852">
      <w:pPr>
        <w:spacing w:after="0" w:line="240" w:lineRule="auto"/>
        <w:ind w:firstLine="567"/>
        <w:jc w:val="both"/>
        <w:rPr>
          <w:rFonts w:ascii="Times New Roman" w:hAnsi="Times New Roman" w:cs="Times New Roman"/>
          <w:sz w:val="16"/>
          <w:szCs w:val="16"/>
        </w:rPr>
      </w:pPr>
    </w:p>
    <w:p w14:paraId="68085EEB" w14:textId="77777777" w:rsidR="00B11852" w:rsidRPr="00037251" w:rsidRDefault="00B11852" w:rsidP="004141BC">
      <w:pPr>
        <w:spacing w:before="120"/>
        <w:rPr>
          <w:rFonts w:ascii="Times New Roman" w:hAnsi="Times New Roman" w:cs="Times New Roman"/>
          <w:sz w:val="20"/>
          <w:szCs w:val="20"/>
        </w:rPr>
      </w:pPr>
      <w:r w:rsidRPr="00037251">
        <w:rPr>
          <w:rFonts w:ascii="Times New Roman" w:hAnsi="Times New Roman" w:cs="Times New Roman"/>
          <w:b/>
          <w:sz w:val="20"/>
          <w:szCs w:val="20"/>
        </w:rPr>
        <w:t xml:space="preserve">Šaltinis: </w:t>
      </w:r>
      <w:r w:rsidRPr="00037251">
        <w:rPr>
          <w:rFonts w:ascii="Times New Roman" w:hAnsi="Times New Roman" w:cs="Times New Roman"/>
          <w:sz w:val="20"/>
          <w:szCs w:val="20"/>
        </w:rPr>
        <w:t>Aleknevičienė, 2005, p. 13</w:t>
      </w:r>
    </w:p>
    <w:p w14:paraId="242E57E2" w14:textId="77777777" w:rsidR="00B11852" w:rsidRPr="00FC1954" w:rsidRDefault="00B11852" w:rsidP="0000490F">
      <w:pPr>
        <w:pStyle w:val="ImageCaption"/>
      </w:pPr>
      <w:bookmarkStart w:id="13" w:name="_Toc382944646"/>
      <w:bookmarkStart w:id="14" w:name="_Toc382949448"/>
      <w:bookmarkStart w:id="15" w:name="_Toc382949796"/>
      <w:bookmarkStart w:id="16" w:name="_Toc382949861"/>
      <w:bookmarkStart w:id="17" w:name="_Toc383021366"/>
      <w:r>
        <w:t>2</w:t>
      </w:r>
      <w:r w:rsidRPr="00FC1954">
        <w:t xml:space="preserve"> pav. </w:t>
      </w:r>
      <w:r>
        <w:t>Lietuvos finansų sistema</w:t>
      </w:r>
      <w:bookmarkEnd w:id="13"/>
      <w:bookmarkEnd w:id="14"/>
      <w:bookmarkEnd w:id="15"/>
      <w:bookmarkEnd w:id="16"/>
      <w:bookmarkEnd w:id="17"/>
    </w:p>
    <w:p w14:paraId="20EE2BE8" w14:textId="77777777" w:rsidR="004D5A7E" w:rsidRPr="004D5A7E" w:rsidRDefault="00E8037C" w:rsidP="00E8037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Pagal antrąjį paveikslą matome griežtą suskirstymą bei sunku suprasti galimus subjektų santykius, ar jie (santykiai) yra taip pat griežtai suskirstyti. Iš paveikslo galime, padaryti išvadą, kad – taip, yra griežtas santykių suskirstymas, kuris gali būti paremtas atitinkamais teisės aktais. </w:t>
      </w:r>
      <w:r w:rsidR="004D5A7E">
        <w:rPr>
          <w:rFonts w:ascii="Times New Roman" w:hAnsi="Times New Roman" w:cs="Times New Roman"/>
          <w:sz w:val="24"/>
          <w:szCs w:val="24"/>
        </w:rPr>
        <w:t>Pažymėtina, kad pagal šį paveikslą nėr</w:t>
      </w:r>
      <w:r w:rsidR="00BC0EEC">
        <w:rPr>
          <w:rFonts w:ascii="Times New Roman" w:hAnsi="Times New Roman" w:cs="Times New Roman"/>
          <w:sz w:val="24"/>
          <w:szCs w:val="24"/>
        </w:rPr>
        <w:t xml:space="preserve">a bendradarbiavimo požymių, kas, </w:t>
      </w:r>
      <w:r w:rsidR="004D5A7E">
        <w:rPr>
          <w:rFonts w:ascii="Times New Roman" w:hAnsi="Times New Roman" w:cs="Times New Roman"/>
          <w:sz w:val="24"/>
          <w:szCs w:val="24"/>
        </w:rPr>
        <w:t>mūsų manymu</w:t>
      </w:r>
      <w:r w:rsidR="00BC0EEC">
        <w:rPr>
          <w:rFonts w:ascii="Times New Roman" w:hAnsi="Times New Roman" w:cs="Times New Roman"/>
          <w:sz w:val="24"/>
          <w:szCs w:val="24"/>
        </w:rPr>
        <w:t>,</w:t>
      </w:r>
      <w:r w:rsidR="004D5A7E">
        <w:rPr>
          <w:rFonts w:ascii="Times New Roman" w:hAnsi="Times New Roman" w:cs="Times New Roman"/>
          <w:sz w:val="24"/>
          <w:szCs w:val="24"/>
        </w:rPr>
        <w:t xml:space="preserve"> yra svarbu valstybės finansų sistemoje</w:t>
      </w:r>
      <w:r w:rsidR="002F35C7">
        <w:rPr>
          <w:rFonts w:ascii="Times New Roman" w:hAnsi="Times New Roman" w:cs="Times New Roman"/>
          <w:sz w:val="24"/>
          <w:szCs w:val="24"/>
        </w:rPr>
        <w:t xml:space="preserve"> bei keliant visuomenės finansinį išprusimą</w:t>
      </w:r>
      <w:r w:rsidR="004D5A7E">
        <w:rPr>
          <w:rFonts w:ascii="Times New Roman" w:hAnsi="Times New Roman" w:cs="Times New Roman"/>
          <w:sz w:val="24"/>
          <w:szCs w:val="24"/>
        </w:rPr>
        <w:t>.</w:t>
      </w:r>
    </w:p>
    <w:p w14:paraId="6C171C99" w14:textId="2E12B5B0" w:rsidR="005E2C82" w:rsidRDefault="00F000E2" w:rsidP="008420E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Černius (2012), nagrinėdamas valstybės finansų sąvoką, atkreipė dėmesį, kad</w:t>
      </w:r>
      <w:r w:rsidR="00B526E5">
        <w:rPr>
          <w:rFonts w:ascii="Times New Roman" w:hAnsi="Times New Roman" w:cs="Times New Roman"/>
          <w:sz w:val="24"/>
          <w:szCs w:val="24"/>
        </w:rPr>
        <w:t xml:space="preserve"> turi būti platesnis požiūris</w:t>
      </w:r>
      <w:r w:rsidR="008420E0">
        <w:rPr>
          <w:rFonts w:ascii="Times New Roman" w:hAnsi="Times New Roman" w:cs="Times New Roman"/>
          <w:sz w:val="24"/>
          <w:szCs w:val="24"/>
        </w:rPr>
        <w:t xml:space="preserve"> – </w:t>
      </w:r>
      <w:r>
        <w:rPr>
          <w:rFonts w:ascii="Times New Roman" w:hAnsi="Times New Roman" w:cs="Times New Roman"/>
          <w:sz w:val="24"/>
          <w:szCs w:val="24"/>
        </w:rPr>
        <w:t>reikalin</w:t>
      </w:r>
      <w:r w:rsidR="008420E0">
        <w:rPr>
          <w:rFonts w:ascii="Times New Roman" w:hAnsi="Times New Roman" w:cs="Times New Roman"/>
          <w:sz w:val="24"/>
          <w:szCs w:val="24"/>
        </w:rPr>
        <w:t xml:space="preserve">ga įtraukti namų ūkio finansus. </w:t>
      </w:r>
      <w:r w:rsidR="00C91FEB">
        <w:rPr>
          <w:rFonts w:ascii="Times New Roman" w:hAnsi="Times New Roman" w:cs="Times New Roman"/>
          <w:sz w:val="24"/>
          <w:szCs w:val="24"/>
        </w:rPr>
        <w:t xml:space="preserve">Šiam požiūriui pritariame ir mes, kadangi visuomenei yra svarbu identifikuoti save, savo asmeninius finansus bendroje finansų sistemoje, o ypač keliant savo finansinį išprusimą. </w:t>
      </w:r>
      <w:r w:rsidR="00402208">
        <w:rPr>
          <w:rFonts w:ascii="Times New Roman" w:hAnsi="Times New Roman" w:cs="Times New Roman"/>
          <w:sz w:val="24"/>
          <w:szCs w:val="24"/>
        </w:rPr>
        <w:t>Čern</w:t>
      </w:r>
      <w:r w:rsidR="008C0AE5">
        <w:rPr>
          <w:rFonts w:ascii="Times New Roman" w:hAnsi="Times New Roman" w:cs="Times New Roman"/>
          <w:sz w:val="24"/>
          <w:szCs w:val="24"/>
        </w:rPr>
        <w:t xml:space="preserve">iaus (2012) yra pažymima, jog </w:t>
      </w:r>
      <w:r w:rsidR="00402208">
        <w:rPr>
          <w:rFonts w:ascii="Times New Roman" w:hAnsi="Times New Roman" w:cs="Times New Roman"/>
          <w:sz w:val="24"/>
          <w:szCs w:val="24"/>
        </w:rPr>
        <w:t xml:space="preserve">valstybės </w:t>
      </w:r>
      <w:r w:rsidR="00402208">
        <w:rPr>
          <w:rFonts w:ascii="Times New Roman" w:hAnsi="Times New Roman" w:cs="Times New Roman"/>
          <w:sz w:val="24"/>
          <w:szCs w:val="24"/>
        </w:rPr>
        <w:lastRenderedPageBreak/>
        <w:t>finansai turi apimti ne tik viešuosius finansus, bet ir privačius – namų ūkio finansus</w:t>
      </w:r>
      <w:r w:rsidR="008C0AE5">
        <w:rPr>
          <w:rFonts w:ascii="Times New Roman" w:hAnsi="Times New Roman" w:cs="Times New Roman"/>
          <w:sz w:val="24"/>
          <w:szCs w:val="24"/>
        </w:rPr>
        <w:t>,</w:t>
      </w:r>
      <w:r w:rsidR="007B7952">
        <w:rPr>
          <w:rFonts w:ascii="Times New Roman" w:hAnsi="Times New Roman" w:cs="Times New Roman"/>
          <w:sz w:val="24"/>
          <w:szCs w:val="24"/>
        </w:rPr>
        <w:t xml:space="preserve"> bei pateikiamas kitoks valstybės fin</w:t>
      </w:r>
      <w:r w:rsidR="008C0AE5">
        <w:rPr>
          <w:rFonts w:ascii="Times New Roman" w:hAnsi="Times New Roman" w:cs="Times New Roman"/>
          <w:sz w:val="24"/>
          <w:szCs w:val="24"/>
        </w:rPr>
        <w:t>ansų paveikslas</w:t>
      </w:r>
      <w:r w:rsidR="007B7952">
        <w:rPr>
          <w:rFonts w:ascii="Times New Roman" w:hAnsi="Times New Roman" w:cs="Times New Roman"/>
          <w:sz w:val="24"/>
          <w:szCs w:val="24"/>
        </w:rPr>
        <w:t>.</w:t>
      </w:r>
    </w:p>
    <w:p w14:paraId="4DB1180F" w14:textId="5CC49CA8" w:rsidR="008128FE" w:rsidRDefault="008128FE" w:rsidP="00402208">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Pagal pateikiamą 3 pav. reikalinga suprasti, jog valstybės finansai turi būti suprantami kaip viešų ir privačių finansų visuma. Pasak Černiaus (2012), santykiai tarp valstybės ir gyventojų finansų srityje gali būti pagrįsti lygybės principu – tiek valstybė, tie</w:t>
      </w:r>
      <w:r w:rsidR="008420E0">
        <w:rPr>
          <w:rFonts w:ascii="Times New Roman" w:hAnsi="Times New Roman" w:cs="Times New Roman"/>
          <w:sz w:val="24"/>
          <w:szCs w:val="24"/>
        </w:rPr>
        <w:t>k gyventojai gali būti socialiniais</w:t>
      </w:r>
      <w:r>
        <w:rPr>
          <w:rFonts w:ascii="Times New Roman" w:hAnsi="Times New Roman" w:cs="Times New Roman"/>
          <w:sz w:val="24"/>
          <w:szCs w:val="24"/>
        </w:rPr>
        <w:t xml:space="preserve"> partneriai</w:t>
      </w:r>
      <w:r w:rsidR="008420E0">
        <w:rPr>
          <w:rFonts w:ascii="Times New Roman" w:hAnsi="Times New Roman" w:cs="Times New Roman"/>
          <w:sz w:val="24"/>
          <w:szCs w:val="24"/>
        </w:rPr>
        <w:t>s</w:t>
      </w:r>
      <w:r>
        <w:rPr>
          <w:rFonts w:ascii="Times New Roman" w:hAnsi="Times New Roman" w:cs="Times New Roman"/>
          <w:sz w:val="24"/>
          <w:szCs w:val="24"/>
        </w:rPr>
        <w:t>, kurie tinkamai suvokia bei įvertina situacijas, sugeba nepriklausomai priimti finansinius sprendimus ir atitinkamai supranta šių finansinių sprendimų pasekmes, prisiima atsakomybę.</w:t>
      </w:r>
      <w:r w:rsidR="006B4C9E">
        <w:rPr>
          <w:rFonts w:ascii="Times New Roman" w:hAnsi="Times New Roman" w:cs="Times New Roman"/>
          <w:sz w:val="24"/>
          <w:szCs w:val="24"/>
        </w:rPr>
        <w:t xml:space="preserve"> Galime papildyti mokslininko žodžius tuo, kad</w:t>
      </w:r>
      <w:r w:rsidR="006B4C9E" w:rsidRPr="006B4C9E">
        <w:rPr>
          <w:rFonts w:ascii="Times New Roman" w:hAnsi="Times New Roman" w:cs="Times New Roman"/>
          <w:sz w:val="24"/>
          <w:szCs w:val="24"/>
        </w:rPr>
        <w:t xml:space="preserve"> santykiai tarp valstybės ir gyventojų finansų srityje gali būti pagrįsti lygybės principu</w:t>
      </w:r>
      <w:r w:rsidR="006B4C9E">
        <w:rPr>
          <w:rFonts w:ascii="Times New Roman" w:hAnsi="Times New Roman" w:cs="Times New Roman"/>
          <w:sz w:val="24"/>
          <w:szCs w:val="24"/>
        </w:rPr>
        <w:t xml:space="preserve"> tik esant abiejų šalių pakankama</w:t>
      </w:r>
      <w:r w:rsidR="006B5A79">
        <w:rPr>
          <w:rFonts w:ascii="Times New Roman" w:hAnsi="Times New Roman" w:cs="Times New Roman"/>
          <w:sz w:val="24"/>
          <w:szCs w:val="24"/>
        </w:rPr>
        <w:t>m</w:t>
      </w:r>
      <w:r w:rsidR="006B4C9E">
        <w:rPr>
          <w:rFonts w:ascii="Times New Roman" w:hAnsi="Times New Roman" w:cs="Times New Roman"/>
          <w:sz w:val="24"/>
          <w:szCs w:val="24"/>
        </w:rPr>
        <w:t xml:space="preserve"> finansiniam išprusimui. Nepriklausomai priimti sprendimus, tinkam</w:t>
      </w:r>
      <w:r w:rsidR="008420E0">
        <w:rPr>
          <w:rFonts w:ascii="Times New Roman" w:hAnsi="Times New Roman" w:cs="Times New Roman"/>
          <w:sz w:val="24"/>
          <w:szCs w:val="24"/>
        </w:rPr>
        <w:t>a</w:t>
      </w:r>
      <w:r w:rsidR="006B4C9E">
        <w:rPr>
          <w:rFonts w:ascii="Times New Roman" w:hAnsi="Times New Roman" w:cs="Times New Roman"/>
          <w:sz w:val="24"/>
          <w:szCs w:val="24"/>
        </w:rPr>
        <w:t>i suvokti ir vertinti įvairias finansines situacijas, suprasti finansinių sprendimų pasekmes gali tik finansiškai išprusę subjektai.</w:t>
      </w:r>
    </w:p>
    <w:p w14:paraId="1DF4E8AB" w14:textId="77777777" w:rsidR="006B4C9E" w:rsidRDefault="006B4C9E" w:rsidP="00402208">
      <w:pPr>
        <w:spacing w:after="0" w:line="360" w:lineRule="auto"/>
        <w:ind w:firstLine="567"/>
        <w:jc w:val="both"/>
        <w:rPr>
          <w:rFonts w:ascii="Times New Roman" w:hAnsi="Times New Roman" w:cs="Times New Roman"/>
          <w:sz w:val="24"/>
          <w:szCs w:val="24"/>
        </w:rPr>
      </w:pPr>
    </w:p>
    <w:p w14:paraId="578EAD34" w14:textId="77777777" w:rsidR="00564AB3" w:rsidRDefault="002B123E" w:rsidP="00FB22BC">
      <w:pPr>
        <w:spacing w:after="0" w:line="360" w:lineRule="auto"/>
        <w:ind w:firstLine="567"/>
        <w:jc w:val="center"/>
        <w:rPr>
          <w:rFonts w:ascii="Times New Roman" w:hAnsi="Times New Roman" w:cs="Times New Roman"/>
          <w:sz w:val="24"/>
          <w:szCs w:val="24"/>
        </w:rPr>
      </w:pPr>
      <w:r>
        <w:rPr>
          <w:rFonts w:ascii="Times New Roman" w:hAnsi="Times New Roman" w:cs="Times New Roman"/>
          <w:noProof/>
          <w:sz w:val="24"/>
          <w:szCs w:val="24"/>
          <w:lang w:val="en-US"/>
        </w:rPr>
        <w:pict w14:anchorId="11B5D5BA">
          <v:group id="Group 70" o:spid="_x0000_s1077" style="position:absolute;left:0;text-align:left;margin-left:58.95pt;margin-top:3.1pt;width:316.45pt;height:178.3pt;z-index:251741184;mso-width-relative:margin" coordsize="40189,226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">
            <v:roundrect id="Rounded Rectangle 20" o:spid="_x0000_s1078" style="position:absolute;top:3508;width:12014;height:372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U9WsAA&#10;AADbAAAADwAAAGRycy9kb3ducmV2LnhtbERPzWoCMRC+F3yHMEJvNau0VlajiGDxUMGqDzAk4+7q&#10;ZrJsUl3f3jkIHj++/9mi87W6UhurwAaGgwwUsQ2u4sLA8bD+mICKCdlhHZgM3CnCYt57m2Huwo3/&#10;6LpPhZIQjjkaKFNqcq2jLcljHISGWLhTaD0mgW2hXYs3Cfe1HmXZWHusWBpKbGhVkr3s/72UHD/P&#10;9u5OP+7XT76+t3a7W12SMe/9bjkFlahLL/HTvXEGRrJevsgP0PM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gU9WsAAAADbAAAADwAAAAAAAAAAAAAAAACYAgAAZHJzL2Rvd25y&#10;ZXYueG1sUEsFBgAAAAAEAAQA9QAAAIUDAAAAAA==&#10;" fillcolor="white [3201]" stroked="f" strokeweight="2pt">
              <v:textbox>
                <w:txbxContent>
                  <w:p w14:paraId="77442FF5" w14:textId="77777777" w:rsidR="00CC3809" w:rsidRPr="00FB22BC" w:rsidRDefault="00CC3809" w:rsidP="00564AB3">
                    <w:pPr>
                      <w:spacing w:after="0"/>
                      <w:jc w:val="center"/>
                      <w:rPr>
                        <w:rFonts w:ascii="Times New Roman" w:hAnsi="Times New Roman" w:cs="Times New Roman"/>
                        <w:sz w:val="24"/>
                        <w:szCs w:val="24"/>
                      </w:rPr>
                    </w:pPr>
                    <w:r>
                      <w:rPr>
                        <w:rFonts w:ascii="Times New Roman" w:hAnsi="Times New Roman" w:cs="Times New Roman"/>
                        <w:sz w:val="24"/>
                        <w:szCs w:val="24"/>
                      </w:rPr>
                      <w:t>Namų ūkiai</w:t>
                    </w:r>
                  </w:p>
                </w:txbxContent>
              </v:textbox>
            </v:roundrect>
            <v:roundrect id="Rounded Rectangle 24" o:spid="_x0000_s1079" style="position:absolute;width:12014;height:350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47WcEA&#10;AADbAAAADwAAAGRycy9kb3ducmV2LnhtbESP3YrCMBCF7xd8hzCCd2uq6CrVKCIoXiisPw8wJGNb&#10;bSaliVrf3giCl4fz83Gm88aW4k61Lxwr6HUTEMTamYIzBafj6ncMwgdkg6VjUvAkD/NZ62eKqXEP&#10;3tP9EDIRR9inqCAPoUql9Doni77rKuLonV1tMURZZ9LU+IjjtpT9JPmTFguOhBwrWuakr4ebjZDT&#10;4KKf5rw2WzsejnZ697+8BqU67WYxARGoCd/wp70xCvoDeH+JP0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0+O1nBAAAA2wAAAA8AAAAAAAAAAAAAAAAAmAIAAGRycy9kb3du&#10;cmV2LnhtbFBLBQYAAAAABAAEAPUAAACGAwAAAAA=&#10;" fillcolor="white [3201]" stroked="f" strokeweight="2pt">
              <v:textbox>
                <w:txbxContent>
                  <w:p w14:paraId="68C6ADCB" w14:textId="77777777" w:rsidR="00CC3809" w:rsidRPr="00FB22BC" w:rsidRDefault="00CC3809" w:rsidP="00564AB3">
                    <w:pPr>
                      <w:spacing w:after="0"/>
                      <w:jc w:val="center"/>
                      <w:rPr>
                        <w:rFonts w:ascii="Times New Roman" w:hAnsi="Times New Roman" w:cs="Times New Roman"/>
                        <w:sz w:val="24"/>
                        <w:szCs w:val="24"/>
                      </w:rPr>
                    </w:pPr>
                    <w:r w:rsidRPr="00FB22BC">
                      <w:rPr>
                        <w:rFonts w:ascii="Times New Roman" w:hAnsi="Times New Roman" w:cs="Times New Roman"/>
                        <w:sz w:val="24"/>
                        <w:szCs w:val="24"/>
                      </w:rPr>
                      <w:t>Gyventojai</w:t>
                    </w:r>
                  </w:p>
                </w:txbxContent>
              </v:textbox>
            </v:roundrect>
            <v:roundrect id="Rounded Rectangle 46" o:spid="_x0000_s1080" style="position:absolute;top:6485;width:12014;height:372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lFcIA&#10;AADbAAAADwAAAGRycy9kb3ducmV2LnhtbESP3YrCMBCF7xd8hzCCd9t0RV2pRhFB8UJhV/sAQzK2&#10;XZtJaaLWtzeCsJeH8/Nx5svO1uJGra8cK/hKUhDE2pmKCwX5afM5BeEDssHaMSl4kIflovcxx8y4&#10;O//S7RgKEUfYZ6igDKHJpPS6JIs+cQ1x9M6utRiibAtpWrzHcVvLYZpOpMWKI6HEhtYl6cvxaiMk&#10;H/3phzlvzd5Ox98HffhZX4JSg363moEI1IX/8Lu9MwpGE3h9iT9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f+UVwgAAANsAAAAPAAAAAAAAAAAAAAAAAJgCAABkcnMvZG93&#10;bnJldi54bWxQSwUGAAAAAAQABAD1AAAAhwMAAAAA&#10;" fillcolor="white [3201]" stroked="f" strokeweight="2pt">
              <v:textbox>
                <w:txbxContent>
                  <w:p w14:paraId="6D8AB2BC" w14:textId="77777777" w:rsidR="00CC3809" w:rsidRPr="00FB22BC" w:rsidRDefault="00CC3809" w:rsidP="00564AB3">
                    <w:pPr>
                      <w:jc w:val="center"/>
                      <w:rPr>
                        <w:rFonts w:ascii="Times New Roman" w:hAnsi="Times New Roman" w:cs="Times New Roman"/>
                        <w:sz w:val="24"/>
                        <w:szCs w:val="24"/>
                      </w:rPr>
                    </w:pPr>
                    <w:r w:rsidRPr="00FB22BC">
                      <w:rPr>
                        <w:rFonts w:ascii="Times New Roman" w:hAnsi="Times New Roman" w:cs="Times New Roman"/>
                        <w:sz w:val="24"/>
                        <w:szCs w:val="24"/>
                      </w:rPr>
                      <w:t>Įmonės</w:t>
                    </w:r>
                  </w:p>
                </w:txbxContent>
              </v:textbox>
            </v:roundrect>
            <v:roundrect id="Rounded Rectangle 57" o:spid="_x0000_s1081" style="position:absolute;top:9569;width:12014;height:340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rWU8IA&#10;AADbAAAADwAAAGRycy9kb3ducmV2LnhtbESP3YrCMBCF7wXfIcyCd5ruoqt0jSKFFS8U1p8HGJKx&#10;7dpMShNrfXsjCF4ezs/HmS87W4mWGl86VvA5SkAQa2dKzhWcjr/DGQgfkA1WjknBnTwsF/3eHFPj&#10;bryn9hByEUfYp6igCKFOpfS6IIt+5Gri6J1dYzFE2eTSNHiL47aSX0nyLS2WHAkF1pQVpC+Hq42Q&#10;0/hf3815bbZ2Npnu9O4vuwSlBh/d6gdEoC68w6/2xiiYTOH5Jf4A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6tZTwgAAANsAAAAPAAAAAAAAAAAAAAAAAJgCAABkcnMvZG93&#10;bnJldi54bWxQSwUGAAAAAAQABAD1AAAAhwMAAAAA&#10;" fillcolor="white [3201]" stroked="f" strokeweight="2pt">
              <v:textbox>
                <w:txbxContent>
                  <w:p w14:paraId="4A4325CD" w14:textId="77777777" w:rsidR="00CC3809" w:rsidRPr="00FB22BC" w:rsidRDefault="00CC3809" w:rsidP="00564AB3">
                    <w:pPr>
                      <w:spacing w:after="0"/>
                      <w:jc w:val="center"/>
                      <w:rPr>
                        <w:rFonts w:ascii="Times New Roman" w:hAnsi="Times New Roman" w:cs="Times New Roman"/>
                        <w:sz w:val="24"/>
                        <w:szCs w:val="24"/>
                      </w:rPr>
                    </w:pPr>
                    <w:r w:rsidRPr="00FB22BC">
                      <w:rPr>
                        <w:rFonts w:ascii="Times New Roman" w:hAnsi="Times New Roman" w:cs="Times New Roman"/>
                        <w:sz w:val="24"/>
                        <w:szCs w:val="24"/>
                      </w:rPr>
                      <w:t>Įmonių grupės</w:t>
                    </w:r>
                  </w:p>
                </w:txbxContent>
              </v:textbox>
            </v:roundrect>
            <v:roundrect id="Rounded Rectangle 59" o:spid="_x0000_s1082" style="position:absolute;top:12971;width:12014;height:967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nnusIA&#10;AADbAAAADwAAAGRycy9kb3ducmV2LnhtbESP3YrCMBCF74V9hzALe6epsrpajSKCy14oaNcHGJKx&#10;rTaT0kStb28EwcvD+fk4s0VrK3GlxpeOFfR7CQhi7UzJuYLD/7o7BuEDssHKMSm4k4fF/KMzw9S4&#10;G+/pmoVcxBH2KSooQqhTKb0uyKLvuZo4ekfXWAxRNrk0Dd7iuK3kIElG0mLJkVBgTauC9Dm72Ag5&#10;fJ/03Rx/zcaOhz9bvd2tzkGpr892OQURqA3v8Kv9ZxQMJ/D8En+An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Oee6wgAAANsAAAAPAAAAAAAAAAAAAAAAAJgCAABkcnMvZG93&#10;bnJldi54bWxQSwUGAAAAAAQABAD1AAAAhwMAAAAA&#10;" fillcolor="white [3201]" stroked="f" strokeweight="2pt">
              <v:textbox>
                <w:txbxContent>
                  <w:p w14:paraId="6F84D001" w14:textId="77777777" w:rsidR="00CC3809" w:rsidRPr="00FB22BC" w:rsidRDefault="00CC3809" w:rsidP="008175F6">
                    <w:pPr>
                      <w:spacing w:after="0"/>
                      <w:jc w:val="center"/>
                      <w:rPr>
                        <w:rFonts w:ascii="Times New Roman" w:hAnsi="Times New Roman" w:cs="Times New Roman"/>
                        <w:sz w:val="24"/>
                        <w:szCs w:val="24"/>
                      </w:rPr>
                    </w:pPr>
                    <w:r w:rsidRPr="00FB22BC">
                      <w:rPr>
                        <w:rFonts w:ascii="Times New Roman" w:hAnsi="Times New Roman" w:cs="Times New Roman"/>
                        <w:sz w:val="24"/>
                        <w:szCs w:val="24"/>
                      </w:rPr>
                      <w:t>Valstybės, savivaldybių, nebiudžetiniai fondai</w:t>
                    </w:r>
                  </w:p>
                </w:txbxContent>
              </v:textbox>
            </v:round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60" o:spid="_x0000_s1083" type="#_x0000_t88" style="position:absolute;left:14141;width:1698;height:648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bVfsAA&#10;AADbAAAADwAAAGRycy9kb3ducmV2LnhtbERPTWsCMRC9C/6HMIK3mlWp2NUorWixF6Hbeh+S6e7S&#10;zWRJoq7+enMQPD7e93Ld2UacyYfasYLxKANBrJ2puVTw+7N7mYMIEdlg45gUXCnAetXvLTE37sLf&#10;dC5iKVIIhxwVVDG2uZRBV2QxjFxLnLg/5y3GBH0pjcdLCreNnGTZTFqsOTVU2NKmIv1fnKwC/faB&#10;h/HW68/udiyMia/TefGl1HDQvS9AROriU/xw742CWVqfvqQfI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ibVfsAAAADbAAAADwAAAAAAAAAAAAAAAACYAgAAZHJzL2Rvd25y&#10;ZXYueG1sUEsFBgAAAAAEAAQA9QAAAIUDAAAAAA==&#10;" adj="471" filled="t" fillcolor="white [3201]" strokecolor="black [3200]" strokeweight="2pt">
              <v:textbox>
                <w:txbxContent>
                  <w:p w14:paraId="2F0E6E4E" w14:textId="77777777" w:rsidR="00CC3809" w:rsidRPr="00FB22BC" w:rsidRDefault="00CC3809" w:rsidP="00FB22BC">
                    <w:pPr>
                      <w:jc w:val="center"/>
                    </w:pPr>
                  </w:p>
                </w:txbxContent>
              </v:textbox>
            </v:shape>
            <v:shape id="Right Brace 62" o:spid="_x0000_s1084" type="#_x0000_t88" style="position:absolute;left:14141;top:6485;width:1695;height:648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juksMA&#10;AADbAAAADwAAAGRycy9kb3ducmV2LnhtbESPQWsCMRSE7wX/Q3iCN81qqWy3RtFSpb0Iru39kTx3&#10;FzcvS5Lq2l/fFIQeh5n5hlmsetuKC/nQOFYwnWQgiLUzDVcKPo/bcQ4iRGSDrWNScKMAq+XgYYGF&#10;cVc+0KWMlUgQDgUqqGPsCimDrslimLiOOHkn5y3GJH0ljcdrgttWzrJsLi02nBZq7Oi1Jn0uv60C&#10;/bzB/fTN613/81UaE58e8/JDqdGwX7+AiNTH//C9/W4UzGfw9yX9A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bjuksMAAADbAAAADwAAAAAAAAAAAAAAAACYAgAAZHJzL2Rv&#10;d25yZXYueG1sUEsFBgAAAAAEAAQA9QAAAIgDAAAAAA==&#10;" adj="471" filled="t" fillcolor="white [3201]" strokecolor="black [3200]" strokeweight="2pt">
              <v:textbox>
                <w:txbxContent>
                  <w:p w14:paraId="3F86183D" w14:textId="77777777" w:rsidR="00CC3809" w:rsidRPr="00FB22BC" w:rsidRDefault="00CC3809" w:rsidP="00FB22BC">
                    <w:pPr>
                      <w:jc w:val="center"/>
                    </w:pPr>
                  </w:p>
                </w:txbxContent>
              </v:textbox>
            </v:shape>
            <v:shape id="Right Brace 63" o:spid="_x0000_s1085" type="#_x0000_t88" style="position:absolute;left:14141;top:12971;width:1695;height:967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klBcIA&#10;AADbAAAADwAAAGRycy9kb3ducmV2LnhtbESPT4vCMBTE7wt+h/CEva2pK0ipRhFF8OKCfxCPz+bZ&#10;FJuX0mRt/fZGEDwOM/MbZjrvbCXu1PjSsYLhIAFBnDtdcqHgeFj/pCB8QNZYOSYFD/Iwn/W+pphp&#10;1/KO7vtQiAhhn6ECE0KdSelzQxb9wNXE0bu6xmKIsimkbrCNcFvJ3yQZS4slxwWDNS0N5bf9v1Vw&#10;vuhbtUH9kItk+9eeLunqZFKlvvvdYgIiUBc+4Xd7oxWMR/D6En+An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CSUFwgAAANsAAAAPAAAAAAAAAAAAAAAAAJgCAABkcnMvZG93&#10;bnJldi54bWxQSwUGAAAAAAQABAD1AAAAhwMAAAAA&#10;" adj="316" filled="t" fillcolor="white [3201]" strokecolor="black [3200]" strokeweight="2pt">
              <v:textbox>
                <w:txbxContent>
                  <w:p w14:paraId="0006756C" w14:textId="77777777" w:rsidR="00CC3809" w:rsidRPr="00FB22BC" w:rsidRDefault="00CC3809" w:rsidP="00FB22BC">
                    <w:pPr>
                      <w:jc w:val="center"/>
                    </w:pPr>
                  </w:p>
                </w:txbxContent>
              </v:textbox>
            </v:shape>
            <v:rect id="Rectangle 64" o:spid="_x0000_s1086" style="position:absolute;left:16693;top:531;width:9462;height:59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e3U8MA&#10;AADbAAAADwAAAGRycy9kb3ducmV2LnhtbESPUWvCQBCE3wX/w7FC3/RiKVqipxSL0IIgpv0B29ya&#10;hGb34t01pv/eEwp9HGbmG2a9HbhVPfnQODEwn2WgSEpnG6kMfH7sp8+gQkSx2DohA78UYLsZj9aY&#10;W3eVE/VFrFSCSMjRQB1jl2sdypoYw8x1JMk7O88Yk/SVth6vCc6tfsyyhWZsJC3U2NGupvK7+GED&#10;R3uZL1+7ve/5670/HLg8eg7GPEyGlxWoSEP8D/+136yBxRPcv6Qfo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Ue3U8MAAADbAAAADwAAAAAAAAAAAAAAAACYAgAAZHJzL2Rv&#10;d25yZXYueG1sUEsFBgAAAAAEAAQA9QAAAIgDAAAAAA==&#10;" fillcolor="white [3201]" stroked="f" strokeweight="2pt">
              <v:textbox>
                <w:txbxContent>
                  <w:p w14:paraId="53B062C3" w14:textId="77777777" w:rsidR="00CC3809" w:rsidRPr="0076543E" w:rsidRDefault="00CC3809" w:rsidP="00FB22BC">
                    <w:pPr>
                      <w:spacing w:after="0"/>
                      <w:jc w:val="center"/>
                      <w:rPr>
                        <w:rFonts w:ascii="Times New Roman" w:hAnsi="Times New Roman" w:cs="Times New Roman"/>
                        <w:b/>
                        <w:sz w:val="24"/>
                        <w:szCs w:val="24"/>
                      </w:rPr>
                    </w:pPr>
                    <w:r w:rsidRPr="0076543E">
                      <w:rPr>
                        <w:rFonts w:ascii="Times New Roman" w:hAnsi="Times New Roman" w:cs="Times New Roman"/>
                        <w:b/>
                        <w:sz w:val="24"/>
                        <w:szCs w:val="24"/>
                      </w:rPr>
                      <w:t>Asmeniniai finansai</w:t>
                    </w:r>
                  </w:p>
                </w:txbxContent>
              </v:textbox>
            </v:rect>
            <v:rect id="Rectangle 65" o:spid="_x0000_s1087" style="position:absolute;left:16693;top:6697;width:9462;height:594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sSyMMA&#10;AADbAAAADwAAAGRycy9kb3ducmV2LnhtbESPUWvCQBCE3wX/w7FC3/RioVqipxSL0IIgpv0B29ya&#10;hGb34t01pv/eEwp9HGbmG2a9HbhVPfnQODEwn2WgSEpnG6kMfH7sp8+gQkSx2DohA78UYLsZj9aY&#10;W3eVE/VFrFSCSMjRQB1jl2sdypoYw8x1JMk7O88Yk/SVth6vCc6tfsyyhWZsJC3U2NGupvK7+GED&#10;R3uZL1+7ve/5670/HLg8eg7GPEyGlxWoSEP8D/+136yBxRPcv6Qfo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sSyMMAAADbAAAADwAAAAAAAAAAAAAAAACYAgAAZHJzL2Rv&#10;d25yZXYueG1sUEsFBgAAAAAEAAQA9QAAAIgDAAAAAA==&#10;" fillcolor="white [3201]" stroked="f" strokeweight="2pt">
              <v:textbox>
                <w:txbxContent>
                  <w:p w14:paraId="45FB616C" w14:textId="77777777" w:rsidR="00CC3809" w:rsidRPr="0076543E" w:rsidRDefault="00CC3809" w:rsidP="00FB22BC">
                    <w:pPr>
                      <w:spacing w:after="0"/>
                      <w:jc w:val="center"/>
                      <w:rPr>
                        <w:rFonts w:ascii="Times New Roman" w:hAnsi="Times New Roman" w:cs="Times New Roman"/>
                        <w:b/>
                        <w:sz w:val="24"/>
                        <w:szCs w:val="24"/>
                      </w:rPr>
                    </w:pPr>
                    <w:r w:rsidRPr="0076543E">
                      <w:rPr>
                        <w:rFonts w:ascii="Times New Roman" w:hAnsi="Times New Roman" w:cs="Times New Roman"/>
                        <w:b/>
                        <w:sz w:val="24"/>
                        <w:szCs w:val="24"/>
                      </w:rPr>
                      <w:t>Įmonių finansai</w:t>
                    </w:r>
                  </w:p>
                </w:txbxContent>
              </v:textbox>
            </v:rect>
            <v:rect id="Rectangle 66" o:spid="_x0000_s1088" style="position:absolute;left:16693;top:12647;width:9462;height:99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mMv8MA&#10;AADbAAAADwAAAGRycy9kb3ducmV2LnhtbESP3WrCQBSE7wu+w3IE7+pGL9KSukpRhAqC+PMAx+xp&#10;EppzNu5uY/r23YLQy2FmvmEWq4Fb1ZMPjRMDs2kGiqR0tpHKwOW8fX4FFSKKxdYJGfihAKvl6GmB&#10;hXV3OVJ/ipVKEAkFGqhj7AqtQ1kTY5i6jiR5n84zxiR9pa3He4Jzq+dZlmvGRtJCjR2tayq/Tt9s&#10;4GBvs5dNt/U9X3f9fs/lwXMwZjIe3t9ARRrif/jR/rAG8hz+vqQfoJ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mMv8MAAADbAAAADwAAAAAAAAAAAAAAAACYAgAAZHJzL2Rv&#10;d25yZXYueG1sUEsFBgAAAAAEAAQA9QAAAIgDAAAAAA==&#10;" fillcolor="white [3201]" stroked="f" strokeweight="2pt">
              <v:textbox>
                <w:txbxContent>
                  <w:p w14:paraId="2EA5B947" w14:textId="77777777" w:rsidR="00CC3809" w:rsidRPr="0076543E" w:rsidRDefault="00CC3809" w:rsidP="00FB22BC">
                    <w:pPr>
                      <w:spacing w:after="0"/>
                      <w:jc w:val="center"/>
                      <w:rPr>
                        <w:rFonts w:ascii="Times New Roman" w:hAnsi="Times New Roman" w:cs="Times New Roman"/>
                        <w:b/>
                        <w:sz w:val="24"/>
                        <w:szCs w:val="24"/>
                      </w:rPr>
                    </w:pPr>
                    <w:r w:rsidRPr="0076543E">
                      <w:rPr>
                        <w:rFonts w:ascii="Times New Roman" w:hAnsi="Times New Roman" w:cs="Times New Roman"/>
                        <w:b/>
                        <w:sz w:val="24"/>
                        <w:szCs w:val="24"/>
                      </w:rPr>
                      <w:t>Viešieji finansai</w:t>
                    </w:r>
                  </w:p>
                </w:txbxContent>
              </v:textbox>
            </v:rect>
            <v:shape id="Right Brace 67" o:spid="_x0000_s1089" type="#_x0000_t88" style="position:absolute;left:26155;width:3933;height:2263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Z1ocMA&#10;AADbAAAADwAAAGRycy9kb3ducmV2LnhtbESPwWrDMBBE74H+g9hCbrGcUtzWsRKKoVDIJXbyAVtr&#10;a5tYK0dSY+fvo0Khx2Fm3jDFbjaDuJLzvWUF6yQFQdxY3XOr4HT8WL2C8AFZ42CZFNzIw277sCgw&#10;13biiq51aEWEsM9RQRfCmEvpm44M+sSOxNH7ts5giNK1UjucItwM8ilNM2mw57jQ4UhlR825/jEK&#10;dOn366/L5e0WykPlXG0n0z4rtXyc3zcgAs3hP/zX/tQKshf4/RJ/gNz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Z1ocMAAADbAAAADwAAAAAAAAAAAAAAAACYAgAAZHJzL2Rv&#10;d25yZXYueG1sUEsFBgAAAAAEAAQA9QAAAIgDAAAAAA==&#10;" adj="313" filled="t" fillcolor="white [3201]" strokecolor="black [3213]" strokeweight="2pt">
              <v:textbox>
                <w:txbxContent>
                  <w:p w14:paraId="6FE3430A" w14:textId="77777777" w:rsidR="00CC3809" w:rsidRPr="00FB22BC" w:rsidRDefault="00CC3809" w:rsidP="00FB22BC">
                    <w:pPr>
                      <w:jc w:val="center"/>
                    </w:pPr>
                  </w:p>
                </w:txbxContent>
              </v:textbox>
            </v:shape>
            <v:rect id="Rectangle 69" o:spid="_x0000_s1090" style="position:absolute;left:30087;top:423;width:10102;height:2221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YYzcMA&#10;AADbAAAADwAAAGRycy9kb3ducmV2LnhtbESPUWvCQBCE3wv+h2OFvtWLPmiNnlIUoQVBqv0B29ya&#10;hGb34t01xn/vCYU+DjPzDbNc99yojnyonRgYjzJQJIWztZQGvk67l1dQIaJYbJyQgRsFWK8GT0vM&#10;rbvKJ3XHWKoEkZCjgSrGNtc6FBUxhpFrSZJ3dp4xJulLbT1eE5wbPcmyqWasJS1U2NKmouLn+MsG&#10;DvYynm3bne/4+6Pb77k4eA7GPA/7twWoSH38D/+1362B6RweX9IP0K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0YYzcMAAADbAAAADwAAAAAAAAAAAAAAAACYAgAAZHJzL2Rv&#10;d25yZXYueG1sUEsFBgAAAAAEAAQA9QAAAIgDAAAAAA==&#10;" fillcolor="white [3201]" stroked="f" strokeweight="2pt">
              <v:textbox>
                <w:txbxContent>
                  <w:p w14:paraId="31D90807" w14:textId="77777777" w:rsidR="00CC3809" w:rsidRPr="0076543E" w:rsidRDefault="00CC3809" w:rsidP="00FB22BC">
                    <w:pPr>
                      <w:spacing w:after="0"/>
                      <w:jc w:val="center"/>
                      <w:rPr>
                        <w:rFonts w:ascii="Times New Roman" w:hAnsi="Times New Roman" w:cs="Times New Roman"/>
                        <w:b/>
                        <w:sz w:val="24"/>
                        <w:szCs w:val="24"/>
                      </w:rPr>
                    </w:pPr>
                    <w:r w:rsidRPr="0076543E">
                      <w:rPr>
                        <w:rFonts w:ascii="Times New Roman" w:hAnsi="Times New Roman" w:cs="Times New Roman"/>
                        <w:b/>
                        <w:sz w:val="24"/>
                        <w:szCs w:val="24"/>
                      </w:rPr>
                      <w:t>Valstybės finansai</w:t>
                    </w:r>
                  </w:p>
                </w:txbxContent>
              </v:textbox>
            </v:rect>
          </v:group>
        </w:pict>
      </w:r>
    </w:p>
    <w:p w14:paraId="17978FDD" w14:textId="77777777" w:rsidR="00564AB3" w:rsidRDefault="00564AB3" w:rsidP="00402208">
      <w:pPr>
        <w:spacing w:after="0" w:line="360" w:lineRule="auto"/>
        <w:ind w:firstLine="567"/>
        <w:jc w:val="both"/>
        <w:rPr>
          <w:rFonts w:ascii="Times New Roman" w:hAnsi="Times New Roman" w:cs="Times New Roman"/>
          <w:sz w:val="24"/>
          <w:szCs w:val="24"/>
        </w:rPr>
      </w:pPr>
    </w:p>
    <w:p w14:paraId="2C76E14F" w14:textId="77777777" w:rsidR="00564AB3" w:rsidRDefault="00564AB3" w:rsidP="00402208">
      <w:pPr>
        <w:spacing w:after="0" w:line="360" w:lineRule="auto"/>
        <w:ind w:firstLine="567"/>
        <w:jc w:val="both"/>
        <w:rPr>
          <w:rFonts w:ascii="Times New Roman" w:hAnsi="Times New Roman" w:cs="Times New Roman"/>
          <w:sz w:val="24"/>
          <w:szCs w:val="24"/>
        </w:rPr>
      </w:pPr>
    </w:p>
    <w:p w14:paraId="67AE6D3D" w14:textId="77777777" w:rsidR="00564AB3" w:rsidRDefault="00564AB3" w:rsidP="00402208">
      <w:pPr>
        <w:spacing w:after="0" w:line="360" w:lineRule="auto"/>
        <w:ind w:firstLine="567"/>
        <w:jc w:val="both"/>
        <w:rPr>
          <w:rFonts w:ascii="Times New Roman" w:hAnsi="Times New Roman" w:cs="Times New Roman"/>
          <w:sz w:val="24"/>
          <w:szCs w:val="24"/>
        </w:rPr>
      </w:pPr>
    </w:p>
    <w:p w14:paraId="29A19953" w14:textId="77777777" w:rsidR="00564AB3" w:rsidRDefault="00564AB3" w:rsidP="00402208">
      <w:pPr>
        <w:spacing w:after="0" w:line="360" w:lineRule="auto"/>
        <w:ind w:firstLine="567"/>
        <w:jc w:val="both"/>
        <w:rPr>
          <w:rFonts w:ascii="Times New Roman" w:hAnsi="Times New Roman" w:cs="Times New Roman"/>
          <w:sz w:val="24"/>
          <w:szCs w:val="24"/>
        </w:rPr>
      </w:pPr>
    </w:p>
    <w:p w14:paraId="3783C8AA" w14:textId="77777777" w:rsidR="00564AB3" w:rsidRDefault="00564AB3" w:rsidP="00402208">
      <w:pPr>
        <w:spacing w:after="0" w:line="360" w:lineRule="auto"/>
        <w:ind w:firstLine="567"/>
        <w:jc w:val="both"/>
        <w:rPr>
          <w:rFonts w:ascii="Times New Roman" w:hAnsi="Times New Roman" w:cs="Times New Roman"/>
          <w:sz w:val="24"/>
          <w:szCs w:val="24"/>
        </w:rPr>
      </w:pPr>
    </w:p>
    <w:p w14:paraId="55B5EE7C" w14:textId="77777777" w:rsidR="00564AB3" w:rsidRDefault="00564AB3" w:rsidP="00402208">
      <w:pPr>
        <w:spacing w:after="0" w:line="360" w:lineRule="auto"/>
        <w:ind w:firstLine="567"/>
        <w:jc w:val="both"/>
        <w:rPr>
          <w:rFonts w:ascii="Times New Roman" w:hAnsi="Times New Roman" w:cs="Times New Roman"/>
          <w:sz w:val="24"/>
          <w:szCs w:val="24"/>
        </w:rPr>
      </w:pPr>
    </w:p>
    <w:p w14:paraId="3F8AE4E3" w14:textId="77777777" w:rsidR="00564AB3" w:rsidRDefault="00564AB3" w:rsidP="00402208">
      <w:pPr>
        <w:spacing w:after="0" w:line="360" w:lineRule="auto"/>
        <w:ind w:firstLine="567"/>
        <w:jc w:val="both"/>
        <w:rPr>
          <w:rFonts w:ascii="Times New Roman" w:hAnsi="Times New Roman" w:cs="Times New Roman"/>
          <w:sz w:val="24"/>
          <w:szCs w:val="24"/>
        </w:rPr>
      </w:pPr>
    </w:p>
    <w:p w14:paraId="4E7BAA23" w14:textId="77777777" w:rsidR="00564AB3" w:rsidRDefault="00564AB3" w:rsidP="00402208">
      <w:pPr>
        <w:spacing w:after="0" w:line="360" w:lineRule="auto"/>
        <w:ind w:firstLine="567"/>
        <w:jc w:val="both"/>
        <w:rPr>
          <w:rFonts w:ascii="Times New Roman" w:hAnsi="Times New Roman" w:cs="Times New Roman"/>
          <w:sz w:val="24"/>
          <w:szCs w:val="24"/>
        </w:rPr>
      </w:pPr>
    </w:p>
    <w:p w14:paraId="793ADA1A" w14:textId="77777777" w:rsidR="006613C9" w:rsidRDefault="006613C9" w:rsidP="006613C9">
      <w:pPr>
        <w:spacing w:after="0" w:line="240" w:lineRule="auto"/>
        <w:rPr>
          <w:rFonts w:ascii="Times New Roman" w:hAnsi="Times New Roman" w:cs="Times New Roman"/>
          <w:b/>
          <w:sz w:val="24"/>
          <w:szCs w:val="24"/>
        </w:rPr>
      </w:pPr>
    </w:p>
    <w:p w14:paraId="61CE0C08" w14:textId="77777777" w:rsidR="006613C9" w:rsidRPr="00037251" w:rsidRDefault="006613C9" w:rsidP="006613C9">
      <w:pPr>
        <w:rPr>
          <w:rFonts w:ascii="Times New Roman" w:hAnsi="Times New Roman" w:cs="Times New Roman"/>
          <w:sz w:val="20"/>
          <w:szCs w:val="20"/>
        </w:rPr>
      </w:pPr>
      <w:r w:rsidRPr="00037251">
        <w:rPr>
          <w:rFonts w:ascii="Times New Roman" w:hAnsi="Times New Roman" w:cs="Times New Roman"/>
          <w:b/>
          <w:sz w:val="20"/>
          <w:szCs w:val="20"/>
        </w:rPr>
        <w:t xml:space="preserve">Šaltinis: </w:t>
      </w:r>
      <w:r w:rsidRPr="00037251">
        <w:rPr>
          <w:rFonts w:ascii="Times New Roman" w:hAnsi="Times New Roman" w:cs="Times New Roman"/>
          <w:sz w:val="20"/>
          <w:szCs w:val="20"/>
        </w:rPr>
        <w:t>Černius, 2012, p. 11</w:t>
      </w:r>
    </w:p>
    <w:p w14:paraId="38B08106" w14:textId="77777777" w:rsidR="006613C9" w:rsidRPr="00FC1954" w:rsidRDefault="006613C9" w:rsidP="0000490F">
      <w:pPr>
        <w:pStyle w:val="ImageCaption"/>
      </w:pPr>
      <w:bookmarkStart w:id="18" w:name="_Toc382944647"/>
      <w:bookmarkStart w:id="19" w:name="_Toc382949449"/>
      <w:bookmarkStart w:id="20" w:name="_Toc382949797"/>
      <w:bookmarkStart w:id="21" w:name="_Toc382949862"/>
      <w:bookmarkStart w:id="22" w:name="_Toc383021367"/>
      <w:r>
        <w:t>3</w:t>
      </w:r>
      <w:r w:rsidRPr="00FC1954">
        <w:t xml:space="preserve"> pav. </w:t>
      </w:r>
      <w:r>
        <w:t>Valstybės finansų sistema</w:t>
      </w:r>
      <w:bookmarkEnd w:id="18"/>
      <w:bookmarkEnd w:id="19"/>
      <w:bookmarkEnd w:id="20"/>
      <w:bookmarkEnd w:id="21"/>
      <w:bookmarkEnd w:id="22"/>
    </w:p>
    <w:p w14:paraId="66528F28" w14:textId="77777777" w:rsidR="00AE5EF5" w:rsidRDefault="00CB5059" w:rsidP="00AE5EF5">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Tačiau k</w:t>
      </w:r>
      <w:r w:rsidR="00D15675">
        <w:rPr>
          <w:rFonts w:ascii="Times New Roman" w:hAnsi="Times New Roman" w:cs="Times New Roman"/>
          <w:sz w:val="24"/>
          <w:szCs w:val="24"/>
        </w:rPr>
        <w:t xml:space="preserve">yla klausimas, </w:t>
      </w:r>
      <w:r>
        <w:rPr>
          <w:rFonts w:ascii="Times New Roman" w:hAnsi="Times New Roman" w:cs="Times New Roman"/>
          <w:sz w:val="24"/>
          <w:szCs w:val="24"/>
        </w:rPr>
        <w:t>kam tai reikalinga, kodėl valstybės ir gyventojų santykiai turi</w:t>
      </w:r>
      <w:r w:rsidR="00644C22">
        <w:rPr>
          <w:rFonts w:ascii="Times New Roman" w:hAnsi="Times New Roman" w:cs="Times New Roman"/>
          <w:sz w:val="24"/>
          <w:szCs w:val="24"/>
        </w:rPr>
        <w:t xml:space="preserve"> būti pagrįsti lygybės principu, kodėl valstybė ir gyventojai turi būti lygiais socialiniai</w:t>
      </w:r>
      <w:r w:rsidR="00D15675">
        <w:rPr>
          <w:rFonts w:ascii="Times New Roman" w:hAnsi="Times New Roman" w:cs="Times New Roman"/>
          <w:sz w:val="24"/>
          <w:szCs w:val="24"/>
        </w:rPr>
        <w:t>s</w:t>
      </w:r>
      <w:r w:rsidR="00644C22">
        <w:rPr>
          <w:rFonts w:ascii="Times New Roman" w:hAnsi="Times New Roman" w:cs="Times New Roman"/>
          <w:sz w:val="24"/>
          <w:szCs w:val="24"/>
        </w:rPr>
        <w:t xml:space="preserve"> partneriais finansų srityje.</w:t>
      </w:r>
      <w:r>
        <w:rPr>
          <w:rFonts w:ascii="Times New Roman" w:hAnsi="Times New Roman" w:cs="Times New Roman"/>
          <w:sz w:val="24"/>
          <w:szCs w:val="24"/>
        </w:rPr>
        <w:t xml:space="preserve"> </w:t>
      </w:r>
      <w:r w:rsidR="00644C22">
        <w:rPr>
          <w:rFonts w:ascii="Times New Roman" w:hAnsi="Times New Roman" w:cs="Times New Roman"/>
          <w:sz w:val="24"/>
          <w:szCs w:val="24"/>
        </w:rPr>
        <w:t>Černius (2012) argumentuoja, kad tokiu atveju</w:t>
      </w:r>
      <w:r w:rsidR="00856A60">
        <w:rPr>
          <w:rFonts w:ascii="Times New Roman" w:hAnsi="Times New Roman" w:cs="Times New Roman"/>
          <w:sz w:val="24"/>
          <w:szCs w:val="24"/>
        </w:rPr>
        <w:t xml:space="preserve"> valstybė būtų suinteresuota turėti, auginti klestinčius bei sėkmingus gyventojus, kurie sugeba valdyti asmeninius finansus.</w:t>
      </w:r>
      <w:r w:rsidR="00F63AF2">
        <w:rPr>
          <w:rFonts w:ascii="Times New Roman" w:hAnsi="Times New Roman" w:cs="Times New Roman"/>
          <w:sz w:val="24"/>
          <w:szCs w:val="24"/>
        </w:rPr>
        <w:t xml:space="preserve"> Galime papildyti, kad visuomenė, kuri sugeba valdyti savo asmeninius finansus, yra finansiškai išprususi, gebanti </w:t>
      </w:r>
      <w:r w:rsidR="00CC243B">
        <w:rPr>
          <w:rFonts w:ascii="Times New Roman" w:hAnsi="Times New Roman" w:cs="Times New Roman"/>
          <w:sz w:val="24"/>
          <w:szCs w:val="24"/>
        </w:rPr>
        <w:t xml:space="preserve">pati </w:t>
      </w:r>
      <w:r w:rsidR="00F63AF2">
        <w:rPr>
          <w:rFonts w:ascii="Times New Roman" w:hAnsi="Times New Roman" w:cs="Times New Roman"/>
          <w:sz w:val="24"/>
          <w:szCs w:val="24"/>
        </w:rPr>
        <w:t>priimti</w:t>
      </w:r>
      <w:r w:rsidR="00EE654A">
        <w:rPr>
          <w:rFonts w:ascii="Times New Roman" w:hAnsi="Times New Roman" w:cs="Times New Roman"/>
          <w:sz w:val="24"/>
          <w:szCs w:val="24"/>
        </w:rPr>
        <w:t xml:space="preserve"> </w:t>
      </w:r>
      <w:r w:rsidR="00F63AF2">
        <w:rPr>
          <w:rFonts w:ascii="Times New Roman" w:hAnsi="Times New Roman" w:cs="Times New Roman"/>
          <w:sz w:val="24"/>
          <w:szCs w:val="24"/>
        </w:rPr>
        <w:t>atsakingus ir pasvertus sprendimus</w:t>
      </w:r>
      <w:r w:rsidR="00CC243B">
        <w:rPr>
          <w:rFonts w:ascii="Times New Roman" w:hAnsi="Times New Roman" w:cs="Times New Roman"/>
          <w:sz w:val="24"/>
          <w:szCs w:val="24"/>
        </w:rPr>
        <w:t xml:space="preserve"> bei korektiškai vertinti viešųjų finansų sprendimus</w:t>
      </w:r>
      <w:r w:rsidR="00F63AF2">
        <w:rPr>
          <w:rFonts w:ascii="Times New Roman" w:hAnsi="Times New Roman" w:cs="Times New Roman"/>
          <w:sz w:val="24"/>
          <w:szCs w:val="24"/>
        </w:rPr>
        <w:t xml:space="preserve">. </w:t>
      </w:r>
      <w:r w:rsidR="00EE654A">
        <w:rPr>
          <w:rFonts w:ascii="Times New Roman" w:hAnsi="Times New Roman" w:cs="Times New Roman"/>
          <w:sz w:val="24"/>
          <w:szCs w:val="24"/>
        </w:rPr>
        <w:t xml:space="preserve">Verta </w:t>
      </w:r>
      <w:r w:rsidR="00F63AF2">
        <w:rPr>
          <w:rFonts w:ascii="Times New Roman" w:hAnsi="Times New Roman" w:cs="Times New Roman"/>
          <w:sz w:val="24"/>
          <w:szCs w:val="24"/>
        </w:rPr>
        <w:t>atkreipti dėmesį</w:t>
      </w:r>
      <w:r w:rsidR="00EE654A">
        <w:rPr>
          <w:rFonts w:ascii="Times New Roman" w:hAnsi="Times New Roman" w:cs="Times New Roman"/>
          <w:sz w:val="24"/>
          <w:szCs w:val="24"/>
        </w:rPr>
        <w:t xml:space="preserve">, jog </w:t>
      </w:r>
      <w:r w:rsidR="0039454E">
        <w:rPr>
          <w:rFonts w:ascii="Times New Roman" w:hAnsi="Times New Roman" w:cs="Times New Roman"/>
          <w:sz w:val="24"/>
          <w:szCs w:val="24"/>
        </w:rPr>
        <w:t xml:space="preserve">ir </w:t>
      </w:r>
      <w:r w:rsidR="00EE654A">
        <w:rPr>
          <w:rFonts w:ascii="Times New Roman" w:hAnsi="Times New Roman" w:cs="Times New Roman"/>
          <w:sz w:val="24"/>
          <w:szCs w:val="24"/>
        </w:rPr>
        <w:t xml:space="preserve">Černius (2012) pažymi tai, kad visų pirmą svarbu skatinti </w:t>
      </w:r>
      <w:r w:rsidR="00855DDF">
        <w:rPr>
          <w:rFonts w:ascii="Times New Roman" w:hAnsi="Times New Roman" w:cs="Times New Roman"/>
          <w:sz w:val="24"/>
          <w:szCs w:val="24"/>
        </w:rPr>
        <w:t>visuomenės finansinį išprusimą įvairiais įmanomais būdais, aišku pradedant nuo mokyklos.</w:t>
      </w:r>
      <w:r w:rsidR="00AE5EF5">
        <w:rPr>
          <w:rFonts w:ascii="Times New Roman" w:hAnsi="Times New Roman" w:cs="Times New Roman"/>
          <w:sz w:val="24"/>
          <w:szCs w:val="24"/>
        </w:rPr>
        <w:t xml:space="preserve"> Mokslininkas mano, jog dabartinė situacija Lietuvoje yra paradoksali – šiuo metu komerciniai bankai yra labiau susirūpinę visuomenės finansiniu išprusimu, nei pati valstybė, o tai tik parodo</w:t>
      </w:r>
      <w:r w:rsidR="00F50B91">
        <w:rPr>
          <w:rFonts w:ascii="Times New Roman" w:hAnsi="Times New Roman" w:cs="Times New Roman"/>
          <w:sz w:val="24"/>
          <w:szCs w:val="24"/>
        </w:rPr>
        <w:t xml:space="preserve"> ir įrodo</w:t>
      </w:r>
      <w:r w:rsidR="00AE5EF5">
        <w:rPr>
          <w:rFonts w:ascii="Times New Roman" w:hAnsi="Times New Roman" w:cs="Times New Roman"/>
          <w:sz w:val="24"/>
          <w:szCs w:val="24"/>
        </w:rPr>
        <w:t xml:space="preserve"> mūsų darbo temos aktualumą.</w:t>
      </w:r>
    </w:p>
    <w:p w14:paraId="084AD26B" w14:textId="77777777" w:rsidR="003B32C9" w:rsidRPr="003B32C9" w:rsidRDefault="003B32C9" w:rsidP="00E642C8">
      <w:pPr>
        <w:spacing w:after="0" w:line="360" w:lineRule="auto"/>
        <w:ind w:firstLine="567"/>
        <w:jc w:val="both"/>
        <w:rPr>
          <w:rFonts w:ascii="Times New Roman" w:hAnsi="Times New Roman" w:cs="Times New Roman"/>
          <w:sz w:val="24"/>
          <w:szCs w:val="24"/>
        </w:rPr>
      </w:pPr>
      <w:r w:rsidRPr="003B32C9">
        <w:rPr>
          <w:rFonts w:ascii="Times New Roman" w:hAnsi="Times New Roman" w:cs="Times New Roman"/>
          <w:sz w:val="24"/>
          <w:szCs w:val="24"/>
        </w:rPr>
        <w:lastRenderedPageBreak/>
        <w:t>Tarptautinis valiutos fondas</w:t>
      </w:r>
      <w:r>
        <w:rPr>
          <w:rFonts w:ascii="Times New Roman" w:hAnsi="Times New Roman" w:cs="Times New Roman"/>
          <w:sz w:val="24"/>
          <w:szCs w:val="24"/>
        </w:rPr>
        <w:t xml:space="preserve"> (</w:t>
      </w:r>
      <w:r w:rsidRPr="00474490">
        <w:rPr>
          <w:rStyle w:val="Hyperlink"/>
          <w:rFonts w:ascii="Times New Roman" w:hAnsi="Times New Roman" w:cs="Times New Roman"/>
          <w:color w:val="auto"/>
          <w:sz w:val="24"/>
          <w:szCs w:val="24"/>
          <w:u w:val="none"/>
        </w:rPr>
        <w:t>Overview of the Financial System</w:t>
      </w:r>
      <w:r>
        <w:rPr>
          <w:rStyle w:val="Hyperlink"/>
          <w:rFonts w:ascii="Times New Roman" w:hAnsi="Times New Roman" w:cs="Times New Roman"/>
          <w:color w:val="auto"/>
          <w:sz w:val="24"/>
          <w:szCs w:val="24"/>
          <w:u w:val="none"/>
        </w:rPr>
        <w:t>, 2006) irgi pateikia finansų sistemos apibrėžimą. Teigiama, kad finansų sistema – tai institucijų vienetai (</w:t>
      </w:r>
      <w:r w:rsidR="00AF3562">
        <w:rPr>
          <w:rStyle w:val="Hyperlink"/>
          <w:rFonts w:ascii="Times New Roman" w:hAnsi="Times New Roman" w:cs="Times New Roman"/>
          <w:color w:val="auto"/>
          <w:sz w:val="24"/>
          <w:szCs w:val="24"/>
          <w:u w:val="none"/>
        </w:rPr>
        <w:t>tokie subjektai kaip namų ūkiai, įmonės ir valstybės organizacijos</w:t>
      </w:r>
      <w:r w:rsidR="0099264B">
        <w:rPr>
          <w:rStyle w:val="Hyperlink"/>
          <w:rFonts w:ascii="Times New Roman" w:hAnsi="Times New Roman" w:cs="Times New Roman"/>
          <w:color w:val="auto"/>
          <w:sz w:val="24"/>
          <w:szCs w:val="24"/>
          <w:u w:val="none"/>
        </w:rPr>
        <w:t>, disponuojančios turtu, prisiimančios įsipareigojimus, vykdančios ekonominę veiklą bei sudarančios sandorius su kitais subjektais)</w:t>
      </w:r>
      <w:r w:rsidR="00E26FD2">
        <w:rPr>
          <w:rStyle w:val="Hyperlink"/>
          <w:rFonts w:ascii="Times New Roman" w:hAnsi="Times New Roman" w:cs="Times New Roman"/>
          <w:color w:val="auto"/>
          <w:sz w:val="24"/>
          <w:szCs w:val="24"/>
          <w:u w:val="none"/>
        </w:rPr>
        <w:t xml:space="preserve"> ir rinkos</w:t>
      </w:r>
      <w:r w:rsidR="003D1EDF">
        <w:rPr>
          <w:rStyle w:val="Hyperlink"/>
          <w:rFonts w:ascii="Times New Roman" w:hAnsi="Times New Roman" w:cs="Times New Roman"/>
          <w:color w:val="auto"/>
          <w:sz w:val="24"/>
          <w:szCs w:val="24"/>
          <w:u w:val="none"/>
        </w:rPr>
        <w:t>, kurie kompleksiškai bendradarbiauja, siekiant mobilizuoti fondų (lėšų) investicijas</w:t>
      </w:r>
      <w:r w:rsidR="00DB0B61">
        <w:rPr>
          <w:rStyle w:val="Hyperlink"/>
          <w:rFonts w:ascii="Times New Roman" w:hAnsi="Times New Roman" w:cs="Times New Roman"/>
          <w:color w:val="auto"/>
          <w:sz w:val="24"/>
          <w:szCs w:val="24"/>
          <w:u w:val="none"/>
        </w:rPr>
        <w:t>, teikia paslaugas, įskaitant</w:t>
      </w:r>
      <w:r w:rsidR="00A80696">
        <w:rPr>
          <w:rStyle w:val="Hyperlink"/>
          <w:rFonts w:ascii="Times New Roman" w:hAnsi="Times New Roman" w:cs="Times New Roman"/>
          <w:color w:val="auto"/>
          <w:sz w:val="24"/>
          <w:szCs w:val="24"/>
          <w:u w:val="none"/>
        </w:rPr>
        <w:t xml:space="preserve"> mokėjimo sistemas, skirtas komercinės veiklos finansavimui.</w:t>
      </w:r>
      <w:r w:rsidR="00E642C8">
        <w:rPr>
          <w:rStyle w:val="Hyperlink"/>
          <w:rFonts w:ascii="Times New Roman" w:hAnsi="Times New Roman" w:cs="Times New Roman"/>
          <w:color w:val="auto"/>
          <w:sz w:val="24"/>
          <w:szCs w:val="24"/>
          <w:u w:val="none"/>
        </w:rPr>
        <w:t xml:space="preserve"> </w:t>
      </w:r>
      <w:r w:rsidR="00E642C8" w:rsidRPr="003B32C9">
        <w:rPr>
          <w:rFonts w:ascii="Times New Roman" w:hAnsi="Times New Roman" w:cs="Times New Roman"/>
          <w:sz w:val="24"/>
          <w:szCs w:val="24"/>
        </w:rPr>
        <w:t>Tarptautinis valiutos fondas</w:t>
      </w:r>
      <w:r w:rsidR="00E642C8">
        <w:rPr>
          <w:rFonts w:ascii="Times New Roman" w:hAnsi="Times New Roman" w:cs="Times New Roman"/>
          <w:sz w:val="24"/>
          <w:szCs w:val="24"/>
        </w:rPr>
        <w:t xml:space="preserve"> (</w:t>
      </w:r>
      <w:r w:rsidR="00E642C8" w:rsidRPr="00474490">
        <w:rPr>
          <w:rStyle w:val="Hyperlink"/>
          <w:rFonts w:ascii="Times New Roman" w:hAnsi="Times New Roman" w:cs="Times New Roman"/>
          <w:color w:val="auto"/>
          <w:sz w:val="24"/>
          <w:szCs w:val="24"/>
          <w:u w:val="none"/>
        </w:rPr>
        <w:t>Overview of the Financial System</w:t>
      </w:r>
      <w:r w:rsidR="00E642C8">
        <w:rPr>
          <w:rStyle w:val="Hyperlink"/>
          <w:rFonts w:ascii="Times New Roman" w:hAnsi="Times New Roman" w:cs="Times New Roman"/>
          <w:color w:val="auto"/>
          <w:sz w:val="24"/>
          <w:szCs w:val="24"/>
          <w:u w:val="none"/>
        </w:rPr>
        <w:t xml:space="preserve">, 2006) pabrėžia, jog finansinių institucijų vaidmuo finansų sistemoje, visų pirmą, tai tarpininkavimas tarp tų, kurie turi lėšų ir tarp tų, kuriems jos yra reikalingos, ir aišku, </w:t>
      </w:r>
      <w:r w:rsidR="002F0F22">
        <w:rPr>
          <w:rStyle w:val="Hyperlink"/>
          <w:rFonts w:ascii="Times New Roman" w:hAnsi="Times New Roman" w:cs="Times New Roman"/>
          <w:color w:val="auto"/>
          <w:sz w:val="24"/>
          <w:szCs w:val="24"/>
          <w:u w:val="none"/>
        </w:rPr>
        <w:t>įtraukiant rizikos valdymą.</w:t>
      </w:r>
      <w:r w:rsidR="00313FA4">
        <w:rPr>
          <w:rStyle w:val="Hyperlink"/>
          <w:rFonts w:ascii="Times New Roman" w:hAnsi="Times New Roman" w:cs="Times New Roman"/>
          <w:color w:val="auto"/>
          <w:sz w:val="24"/>
          <w:szCs w:val="24"/>
          <w:u w:val="none"/>
        </w:rPr>
        <w:t xml:space="preserve"> Atkreipkime dėmesį į tai, kad </w:t>
      </w:r>
      <w:r w:rsidR="00E642C8">
        <w:rPr>
          <w:rFonts w:ascii="Times New Roman" w:hAnsi="Times New Roman" w:cs="Times New Roman"/>
          <w:sz w:val="24"/>
          <w:szCs w:val="24"/>
        </w:rPr>
        <w:t xml:space="preserve"> </w:t>
      </w:r>
      <w:r w:rsidR="00313FA4" w:rsidRPr="003B32C9">
        <w:rPr>
          <w:rFonts w:ascii="Times New Roman" w:hAnsi="Times New Roman" w:cs="Times New Roman"/>
          <w:sz w:val="24"/>
          <w:szCs w:val="24"/>
        </w:rPr>
        <w:t>Tarptautinis valiutos fondas</w:t>
      </w:r>
      <w:r w:rsidR="00313FA4">
        <w:rPr>
          <w:rFonts w:ascii="Times New Roman" w:hAnsi="Times New Roman" w:cs="Times New Roman"/>
          <w:sz w:val="24"/>
          <w:szCs w:val="24"/>
        </w:rPr>
        <w:t xml:space="preserve"> pabrėžė tarpininkavimą ir bendradarbiavimą, kas yra panašu į Černiaus (2012) pateiktą ir mūsų aukščiau išanalizuotą valstybės finansų</w:t>
      </w:r>
      <w:r w:rsidR="00676071">
        <w:rPr>
          <w:rFonts w:ascii="Times New Roman" w:hAnsi="Times New Roman" w:cs="Times New Roman"/>
          <w:sz w:val="24"/>
          <w:szCs w:val="24"/>
        </w:rPr>
        <w:t xml:space="preserve"> sistemos</w:t>
      </w:r>
      <w:r w:rsidR="00313FA4">
        <w:rPr>
          <w:rFonts w:ascii="Times New Roman" w:hAnsi="Times New Roman" w:cs="Times New Roman"/>
          <w:sz w:val="24"/>
          <w:szCs w:val="24"/>
        </w:rPr>
        <w:t xml:space="preserve"> sąvoką.</w:t>
      </w:r>
    </w:p>
    <w:p w14:paraId="39770107" w14:textId="77777777" w:rsidR="00E00111" w:rsidRDefault="00474D99" w:rsidP="005F4E9B">
      <w:pPr>
        <w:spacing w:after="0" w:line="360" w:lineRule="auto"/>
        <w:ind w:firstLine="567"/>
        <w:jc w:val="both"/>
        <w:rPr>
          <w:rFonts w:ascii="Times New Roman" w:hAnsi="Times New Roman" w:cs="Times New Roman"/>
          <w:sz w:val="24"/>
          <w:szCs w:val="24"/>
        </w:rPr>
      </w:pPr>
      <w:r w:rsidRPr="00474D99">
        <w:rPr>
          <w:rFonts w:ascii="Times New Roman" w:hAnsi="Times New Roman" w:cs="Times New Roman"/>
          <w:sz w:val="24"/>
          <w:szCs w:val="24"/>
        </w:rPr>
        <w:t>Atlikta</w:t>
      </w:r>
      <w:r>
        <w:rPr>
          <w:rFonts w:ascii="Times New Roman" w:hAnsi="Times New Roman" w:cs="Times New Roman"/>
          <w:sz w:val="24"/>
          <w:szCs w:val="24"/>
        </w:rPr>
        <w:t xml:space="preserve"> literatūros analizė parodė, kad </w:t>
      </w:r>
      <w:r w:rsidR="00EB71F4">
        <w:rPr>
          <w:rFonts w:ascii="Times New Roman" w:hAnsi="Times New Roman" w:cs="Times New Roman"/>
          <w:sz w:val="24"/>
          <w:szCs w:val="24"/>
        </w:rPr>
        <w:t>vyrauja skirtingos nuomonės dėl</w:t>
      </w:r>
      <w:r w:rsidR="007627AC">
        <w:rPr>
          <w:rFonts w:ascii="Times New Roman" w:hAnsi="Times New Roman" w:cs="Times New Roman"/>
          <w:sz w:val="24"/>
          <w:szCs w:val="24"/>
        </w:rPr>
        <w:t xml:space="preserve"> žodžio „finansai“</w:t>
      </w:r>
      <w:r w:rsidR="00EB71F4">
        <w:rPr>
          <w:rFonts w:ascii="Times New Roman" w:hAnsi="Times New Roman" w:cs="Times New Roman"/>
          <w:sz w:val="24"/>
          <w:szCs w:val="24"/>
        </w:rPr>
        <w:t xml:space="preserve"> kilmės</w:t>
      </w:r>
      <w:r w:rsidR="007627AC">
        <w:rPr>
          <w:rFonts w:ascii="Times New Roman" w:hAnsi="Times New Roman" w:cs="Times New Roman"/>
          <w:sz w:val="24"/>
          <w:szCs w:val="24"/>
        </w:rPr>
        <w:t xml:space="preserve">, taip pat nėra </w:t>
      </w:r>
      <w:r>
        <w:rPr>
          <w:rFonts w:ascii="Times New Roman" w:hAnsi="Times New Roman" w:cs="Times New Roman"/>
          <w:sz w:val="24"/>
          <w:szCs w:val="24"/>
        </w:rPr>
        <w:t>vieningų finansų ir finansų sis</w:t>
      </w:r>
      <w:r w:rsidR="007627AC">
        <w:rPr>
          <w:rFonts w:ascii="Times New Roman" w:hAnsi="Times New Roman" w:cs="Times New Roman"/>
          <w:sz w:val="24"/>
          <w:szCs w:val="24"/>
        </w:rPr>
        <w:t xml:space="preserve">temos apibrėžimų, </w:t>
      </w:r>
      <w:r>
        <w:rPr>
          <w:rFonts w:ascii="Times New Roman" w:hAnsi="Times New Roman" w:cs="Times New Roman"/>
          <w:sz w:val="24"/>
          <w:szCs w:val="24"/>
        </w:rPr>
        <w:t>skiriasi ir mokslininkų pateik</w:t>
      </w:r>
      <w:r w:rsidR="00621517">
        <w:rPr>
          <w:rFonts w:ascii="Times New Roman" w:hAnsi="Times New Roman" w:cs="Times New Roman"/>
          <w:sz w:val="24"/>
          <w:szCs w:val="24"/>
        </w:rPr>
        <w:t>iamos finansų funkcijos. I</w:t>
      </w:r>
      <w:r w:rsidR="007C2D0E">
        <w:rPr>
          <w:rFonts w:ascii="Times New Roman" w:hAnsi="Times New Roman" w:cs="Times New Roman"/>
          <w:sz w:val="24"/>
          <w:szCs w:val="24"/>
        </w:rPr>
        <w:t>š analizuotos</w:t>
      </w:r>
      <w:r>
        <w:rPr>
          <w:rFonts w:ascii="Times New Roman" w:hAnsi="Times New Roman" w:cs="Times New Roman"/>
          <w:sz w:val="24"/>
          <w:szCs w:val="24"/>
        </w:rPr>
        <w:t xml:space="preserve"> </w:t>
      </w:r>
      <w:r w:rsidR="007627AC">
        <w:rPr>
          <w:rFonts w:ascii="Times New Roman" w:hAnsi="Times New Roman" w:cs="Times New Roman"/>
          <w:sz w:val="24"/>
          <w:szCs w:val="24"/>
        </w:rPr>
        <w:t>literatūros</w:t>
      </w:r>
      <w:r>
        <w:rPr>
          <w:rFonts w:ascii="Times New Roman" w:hAnsi="Times New Roman" w:cs="Times New Roman"/>
          <w:sz w:val="24"/>
          <w:szCs w:val="24"/>
        </w:rPr>
        <w:t xml:space="preserve"> </w:t>
      </w:r>
      <w:r w:rsidR="00621517">
        <w:rPr>
          <w:rFonts w:ascii="Times New Roman" w:hAnsi="Times New Roman" w:cs="Times New Roman"/>
          <w:sz w:val="24"/>
          <w:szCs w:val="24"/>
        </w:rPr>
        <w:t xml:space="preserve">mums </w:t>
      </w:r>
      <w:r>
        <w:rPr>
          <w:rFonts w:ascii="Times New Roman" w:hAnsi="Times New Roman" w:cs="Times New Roman"/>
          <w:sz w:val="24"/>
          <w:szCs w:val="24"/>
        </w:rPr>
        <w:t>išryškėjo</w:t>
      </w:r>
      <w:r w:rsidR="007627AC">
        <w:rPr>
          <w:rFonts w:ascii="Times New Roman" w:hAnsi="Times New Roman" w:cs="Times New Roman"/>
          <w:sz w:val="24"/>
          <w:szCs w:val="24"/>
        </w:rPr>
        <w:t>, jog</w:t>
      </w:r>
      <w:r w:rsidR="007C2D0E">
        <w:rPr>
          <w:rFonts w:ascii="Times New Roman" w:hAnsi="Times New Roman" w:cs="Times New Roman"/>
          <w:sz w:val="24"/>
          <w:szCs w:val="24"/>
        </w:rPr>
        <w:t xml:space="preserve"> finansai nuo senovės buvo siejami su piniginiais santykiais</w:t>
      </w:r>
      <w:r w:rsidR="0006749D">
        <w:rPr>
          <w:rFonts w:ascii="Times New Roman" w:hAnsi="Times New Roman" w:cs="Times New Roman"/>
          <w:sz w:val="24"/>
          <w:szCs w:val="24"/>
        </w:rPr>
        <w:t>, tačiau šiuolaikiniame pasaulyje termino „finansai“ reikšmė išsiplėtė. Susidūrėme su tuo, kad finansų apibrėžimuose dažniausiai yra minimi valstybiniai ir ūkio subjektų, būtent įmonių, piniginių lėšų fondai. Dalies mokslininkų pateikiamuose finansų apibrėžimuose nėra užsiminama apie namų ūkio lėšas. Namų ūkio pin</w:t>
      </w:r>
      <w:r w:rsidR="00EB71F4">
        <w:rPr>
          <w:rFonts w:ascii="Times New Roman" w:hAnsi="Times New Roman" w:cs="Times New Roman"/>
          <w:sz w:val="24"/>
          <w:szCs w:val="24"/>
        </w:rPr>
        <w:t>i</w:t>
      </w:r>
      <w:r w:rsidR="0006749D">
        <w:rPr>
          <w:rFonts w:ascii="Times New Roman" w:hAnsi="Times New Roman" w:cs="Times New Roman"/>
          <w:sz w:val="24"/>
          <w:szCs w:val="24"/>
        </w:rPr>
        <w:t>giniai lėšų fondai irgi turi būti įtraukiamai į finansų apibrėžimą</w:t>
      </w:r>
      <w:r w:rsidR="00F21EE7">
        <w:rPr>
          <w:rFonts w:ascii="Times New Roman" w:hAnsi="Times New Roman" w:cs="Times New Roman"/>
          <w:sz w:val="24"/>
          <w:szCs w:val="24"/>
        </w:rPr>
        <w:t>, jei yra nagrinėjama finansų sąvoka bendrąja prasme. Didžioji dalis mokslininkų išskiria tik dvi finansų funkcijas – paskirstomoji ir kontrolės.</w:t>
      </w:r>
      <w:r w:rsidR="00535CE8">
        <w:rPr>
          <w:rFonts w:ascii="Times New Roman" w:hAnsi="Times New Roman" w:cs="Times New Roman"/>
          <w:sz w:val="24"/>
          <w:szCs w:val="24"/>
        </w:rPr>
        <w:t xml:space="preserve"> Tačiau reikėtų į finansų funkcijas žiūrėti detaliau</w:t>
      </w:r>
      <w:r w:rsidR="006670C1">
        <w:rPr>
          <w:rFonts w:ascii="Times New Roman" w:hAnsi="Times New Roman" w:cs="Times New Roman"/>
          <w:sz w:val="24"/>
          <w:szCs w:val="24"/>
        </w:rPr>
        <w:t>, ir tokiu atveju galime išskirti šias funkcijas – pinigų gavimas, paskirstymas (išlaidoms, kaupimui, investavimui), kaupimas, investavimas ir kontrolė.</w:t>
      </w:r>
      <w:r w:rsidR="00EB71F4">
        <w:rPr>
          <w:rFonts w:ascii="Times New Roman" w:hAnsi="Times New Roman" w:cs="Times New Roman"/>
          <w:sz w:val="24"/>
          <w:szCs w:val="24"/>
        </w:rPr>
        <w:t xml:space="preserve"> Nagrinėjant finansinę literatūrą pastebėjome ir skirtingų finansinės sistemos struktūros atmainų.</w:t>
      </w:r>
      <w:r w:rsidR="008F25E4">
        <w:rPr>
          <w:rFonts w:ascii="Times New Roman" w:hAnsi="Times New Roman" w:cs="Times New Roman"/>
          <w:sz w:val="24"/>
          <w:szCs w:val="24"/>
        </w:rPr>
        <w:t xml:space="preserve"> Dalis mokslininkų teigia, kad svarbiausi yra valstybės (centralizuoti) finansai, o kita dalis nurodo, jog pagrindinis elementas yra decentralizuoti finansai.</w:t>
      </w:r>
      <w:r w:rsidR="0013480F">
        <w:rPr>
          <w:rFonts w:ascii="Times New Roman" w:hAnsi="Times New Roman" w:cs="Times New Roman"/>
          <w:sz w:val="24"/>
          <w:szCs w:val="24"/>
        </w:rPr>
        <w:t xml:space="preserve"> V</w:t>
      </w:r>
      <w:r w:rsidR="00CD38F1">
        <w:rPr>
          <w:rFonts w:ascii="Times New Roman" w:hAnsi="Times New Roman" w:cs="Times New Roman"/>
          <w:sz w:val="24"/>
          <w:szCs w:val="24"/>
        </w:rPr>
        <w:t>erta pažymėti, kad detalus valstybės finansų sistemos skirstymas priklauso nuo konkrečios valstybės vykdomos ekonomikos politikos</w:t>
      </w:r>
      <w:r w:rsidR="0013480F">
        <w:rPr>
          <w:rFonts w:ascii="Times New Roman" w:hAnsi="Times New Roman" w:cs="Times New Roman"/>
          <w:sz w:val="24"/>
          <w:szCs w:val="24"/>
        </w:rPr>
        <w:t xml:space="preserve">, tačiau tris svarbiausius sistemos elementus galima išskirti kiekvienoje valstybėje – tai </w:t>
      </w:r>
      <w:r w:rsidR="00C10B55">
        <w:rPr>
          <w:rFonts w:ascii="Times New Roman" w:hAnsi="Times New Roman" w:cs="Times New Roman"/>
          <w:sz w:val="24"/>
          <w:szCs w:val="24"/>
        </w:rPr>
        <w:t xml:space="preserve">pati </w:t>
      </w:r>
      <w:r w:rsidR="0013480F">
        <w:rPr>
          <w:rFonts w:ascii="Times New Roman" w:hAnsi="Times New Roman" w:cs="Times New Roman"/>
          <w:sz w:val="24"/>
          <w:szCs w:val="24"/>
        </w:rPr>
        <w:t>valstybė, gyventojai ir organizacijos. Nuo šių elementų funkcionavimo, bendradarbiavimo, sąveikos, ryšių ir priklauso finansų sistemos esmė, funkcionavimas ir veiksmingumas</w:t>
      </w:r>
      <w:r w:rsidR="005F4E9B">
        <w:rPr>
          <w:rFonts w:ascii="Times New Roman" w:hAnsi="Times New Roman" w:cs="Times New Roman"/>
          <w:sz w:val="24"/>
          <w:szCs w:val="24"/>
        </w:rPr>
        <w:t>. Svarbu suprasti, jog santykiai tarp valstybės ir gyventojų finansų srityje turi būti pagrįsti lygybės principu, kadangi tokiu atveju valstybė bus suinteresuota turėti, auginti klestinčius bei sėkmingus gyventojus, kurie</w:t>
      </w:r>
      <w:r w:rsidR="00AE0B1D">
        <w:rPr>
          <w:rFonts w:ascii="Times New Roman" w:hAnsi="Times New Roman" w:cs="Times New Roman"/>
          <w:sz w:val="24"/>
          <w:szCs w:val="24"/>
        </w:rPr>
        <w:t xml:space="preserve"> suvokia kaip veikia finansų sistemą,</w:t>
      </w:r>
      <w:r w:rsidR="005F4E9B">
        <w:rPr>
          <w:rFonts w:ascii="Times New Roman" w:hAnsi="Times New Roman" w:cs="Times New Roman"/>
          <w:sz w:val="24"/>
          <w:szCs w:val="24"/>
        </w:rPr>
        <w:t xml:space="preserve"> sug</w:t>
      </w:r>
      <w:r w:rsidR="00F00B01">
        <w:rPr>
          <w:rFonts w:ascii="Times New Roman" w:hAnsi="Times New Roman" w:cs="Times New Roman"/>
          <w:sz w:val="24"/>
          <w:szCs w:val="24"/>
        </w:rPr>
        <w:t>eba valdyti asmeninius finansus</w:t>
      </w:r>
      <w:r w:rsidR="00AE0B1D">
        <w:rPr>
          <w:rFonts w:ascii="Times New Roman" w:hAnsi="Times New Roman" w:cs="Times New Roman"/>
          <w:sz w:val="24"/>
          <w:szCs w:val="24"/>
        </w:rPr>
        <w:t>, supranta priimamų viešųjų finansų sprendimų esmę ir priežastis</w:t>
      </w:r>
      <w:r w:rsidR="00F00B01">
        <w:rPr>
          <w:rFonts w:ascii="Times New Roman" w:hAnsi="Times New Roman" w:cs="Times New Roman"/>
          <w:sz w:val="24"/>
          <w:szCs w:val="24"/>
        </w:rPr>
        <w:t>, o tai įmanoma finansinio išprusimo dėka.</w:t>
      </w:r>
      <w:r w:rsidR="00AE0B1D">
        <w:rPr>
          <w:rFonts w:ascii="Times New Roman" w:hAnsi="Times New Roman" w:cs="Times New Roman"/>
          <w:sz w:val="24"/>
          <w:szCs w:val="24"/>
        </w:rPr>
        <w:t xml:space="preserve"> Finansinis išprusimas tai </w:t>
      </w:r>
      <w:r w:rsidR="005E38C2">
        <w:rPr>
          <w:rFonts w:ascii="Times New Roman" w:hAnsi="Times New Roman" w:cs="Times New Roman"/>
          <w:sz w:val="24"/>
          <w:szCs w:val="24"/>
        </w:rPr>
        <w:t>reikšmingas veiksnys, turinti</w:t>
      </w:r>
      <w:r w:rsidR="007D40E3">
        <w:rPr>
          <w:rFonts w:ascii="Times New Roman" w:hAnsi="Times New Roman" w:cs="Times New Roman"/>
          <w:sz w:val="24"/>
          <w:szCs w:val="24"/>
        </w:rPr>
        <w:t>s įtakos pilnavertiškam finansų sistemos funkcionavimui.</w:t>
      </w:r>
      <w:r w:rsidR="005F4E9B">
        <w:rPr>
          <w:rFonts w:ascii="Times New Roman" w:hAnsi="Times New Roman" w:cs="Times New Roman"/>
          <w:sz w:val="24"/>
          <w:szCs w:val="24"/>
        </w:rPr>
        <w:t xml:space="preserve"> Svarbu skatinti visuomenės finansinį išprusimą</w:t>
      </w:r>
      <w:r w:rsidR="00F00B01">
        <w:rPr>
          <w:rFonts w:ascii="Times New Roman" w:hAnsi="Times New Roman" w:cs="Times New Roman"/>
          <w:sz w:val="24"/>
          <w:szCs w:val="24"/>
        </w:rPr>
        <w:t>, jo kėlimą</w:t>
      </w:r>
      <w:r w:rsidR="005F4E9B">
        <w:rPr>
          <w:rFonts w:ascii="Times New Roman" w:hAnsi="Times New Roman" w:cs="Times New Roman"/>
          <w:sz w:val="24"/>
          <w:szCs w:val="24"/>
        </w:rPr>
        <w:t xml:space="preserve"> įvairiais įmanomais būdais, aišku pradedant nuo </w:t>
      </w:r>
      <w:r w:rsidR="005F4E9B">
        <w:rPr>
          <w:rFonts w:ascii="Times New Roman" w:hAnsi="Times New Roman" w:cs="Times New Roman"/>
          <w:sz w:val="24"/>
          <w:szCs w:val="24"/>
        </w:rPr>
        <w:lastRenderedPageBreak/>
        <w:t>mokyklos</w:t>
      </w:r>
      <w:r w:rsidR="00153C1A">
        <w:rPr>
          <w:rFonts w:ascii="Times New Roman" w:hAnsi="Times New Roman" w:cs="Times New Roman"/>
          <w:sz w:val="24"/>
          <w:szCs w:val="24"/>
        </w:rPr>
        <w:t>, kur</w:t>
      </w:r>
      <w:r w:rsidR="00F00B01">
        <w:rPr>
          <w:rFonts w:ascii="Times New Roman" w:hAnsi="Times New Roman" w:cs="Times New Roman"/>
          <w:sz w:val="24"/>
          <w:szCs w:val="24"/>
        </w:rPr>
        <w:t xml:space="preserve"> ir </w:t>
      </w:r>
      <w:r w:rsidR="00153C1A">
        <w:rPr>
          <w:rFonts w:ascii="Times New Roman" w:hAnsi="Times New Roman" w:cs="Times New Roman"/>
          <w:sz w:val="24"/>
          <w:szCs w:val="24"/>
        </w:rPr>
        <w:t>vyksta pradinis</w:t>
      </w:r>
      <w:r w:rsidR="00F00B01">
        <w:rPr>
          <w:rFonts w:ascii="Times New Roman" w:hAnsi="Times New Roman" w:cs="Times New Roman"/>
          <w:sz w:val="24"/>
          <w:szCs w:val="24"/>
        </w:rPr>
        <w:t xml:space="preserve"> fin</w:t>
      </w:r>
      <w:r w:rsidR="00153C1A">
        <w:rPr>
          <w:rFonts w:ascii="Times New Roman" w:hAnsi="Times New Roman" w:cs="Times New Roman"/>
          <w:sz w:val="24"/>
          <w:szCs w:val="24"/>
        </w:rPr>
        <w:t>ansų ir finansų sistemos sąvokų</w:t>
      </w:r>
      <w:r w:rsidR="00153C1A" w:rsidRPr="00153C1A">
        <w:rPr>
          <w:rFonts w:ascii="Times New Roman" w:hAnsi="Times New Roman" w:cs="Times New Roman"/>
          <w:sz w:val="24"/>
          <w:szCs w:val="24"/>
        </w:rPr>
        <w:t xml:space="preserve"> </w:t>
      </w:r>
      <w:r w:rsidR="00153C1A">
        <w:rPr>
          <w:rFonts w:ascii="Times New Roman" w:hAnsi="Times New Roman" w:cs="Times New Roman"/>
          <w:sz w:val="24"/>
          <w:szCs w:val="24"/>
        </w:rPr>
        <w:t>aiškinimas</w:t>
      </w:r>
      <w:r w:rsidR="005F4E9B">
        <w:rPr>
          <w:rFonts w:ascii="Times New Roman" w:hAnsi="Times New Roman" w:cs="Times New Roman"/>
          <w:sz w:val="24"/>
          <w:szCs w:val="24"/>
        </w:rPr>
        <w:t xml:space="preserve">. Lietuvos finansų sistemoje </w:t>
      </w:r>
      <w:r w:rsidR="00875EFE">
        <w:rPr>
          <w:rFonts w:ascii="Times New Roman" w:hAnsi="Times New Roman" w:cs="Times New Roman"/>
          <w:sz w:val="24"/>
          <w:szCs w:val="24"/>
        </w:rPr>
        <w:t>asmeniniai</w:t>
      </w:r>
      <w:r w:rsidR="005F4E9B">
        <w:rPr>
          <w:rFonts w:ascii="Times New Roman" w:hAnsi="Times New Roman" w:cs="Times New Roman"/>
          <w:sz w:val="24"/>
          <w:szCs w:val="24"/>
        </w:rPr>
        <w:t xml:space="preserve"> finansai</w:t>
      </w:r>
      <w:r w:rsidR="00875EFE">
        <w:rPr>
          <w:rFonts w:ascii="Times New Roman" w:hAnsi="Times New Roman" w:cs="Times New Roman"/>
          <w:sz w:val="24"/>
          <w:szCs w:val="24"/>
        </w:rPr>
        <w:t xml:space="preserve"> ir jų valdymo menas</w:t>
      </w:r>
      <w:r w:rsidR="005F4E9B">
        <w:rPr>
          <w:rFonts w:ascii="Times New Roman" w:hAnsi="Times New Roman" w:cs="Times New Roman"/>
          <w:sz w:val="24"/>
          <w:szCs w:val="24"/>
        </w:rPr>
        <w:t xml:space="preserve"> įgauna vis didesnę svarbą, </w:t>
      </w:r>
      <w:r w:rsidR="000415E9">
        <w:rPr>
          <w:rFonts w:ascii="Times New Roman" w:hAnsi="Times New Roman" w:cs="Times New Roman"/>
          <w:sz w:val="24"/>
          <w:szCs w:val="24"/>
        </w:rPr>
        <w:t>o tai reiškia, kad visuomenė artėja prie finansinio išprusimo svarbos suvokimo. Svarbu, kad visuomenės finansinis išprusimas pasireikštų ir tinkamu asmeninių finansų valdymu. Jei žmonės sugeba valdyti savo asmeninius finansus, jie sugebės įgyti žinių ir įgūdžių, reikalingų viešųjų finansų sistemos funkcionavimo ir sprendimų priėmimo suvokimui. T</w:t>
      </w:r>
      <w:r w:rsidR="005F4E9B">
        <w:rPr>
          <w:rFonts w:ascii="Times New Roman" w:hAnsi="Times New Roman" w:cs="Times New Roman"/>
          <w:sz w:val="24"/>
          <w:szCs w:val="24"/>
        </w:rPr>
        <w:t>odėl svarbu</w:t>
      </w:r>
      <w:r w:rsidR="00875EFE">
        <w:rPr>
          <w:rFonts w:ascii="Times New Roman" w:hAnsi="Times New Roman" w:cs="Times New Roman"/>
          <w:sz w:val="24"/>
          <w:szCs w:val="24"/>
        </w:rPr>
        <w:t xml:space="preserve"> ir aktualu</w:t>
      </w:r>
      <w:r w:rsidR="005F4E9B">
        <w:rPr>
          <w:rFonts w:ascii="Times New Roman" w:hAnsi="Times New Roman" w:cs="Times New Roman"/>
          <w:sz w:val="24"/>
          <w:szCs w:val="24"/>
        </w:rPr>
        <w:t xml:space="preserve"> panagrinėti </w:t>
      </w:r>
      <w:r w:rsidR="00875EFE">
        <w:rPr>
          <w:rFonts w:ascii="Times New Roman" w:hAnsi="Times New Roman" w:cs="Times New Roman"/>
          <w:sz w:val="24"/>
          <w:szCs w:val="24"/>
        </w:rPr>
        <w:t>asmeninius finansus, jų valdymą</w:t>
      </w:r>
      <w:r w:rsidR="005F4E9B">
        <w:rPr>
          <w:rFonts w:ascii="Times New Roman" w:hAnsi="Times New Roman" w:cs="Times New Roman"/>
          <w:sz w:val="24"/>
          <w:szCs w:val="24"/>
        </w:rPr>
        <w:t xml:space="preserve">, </w:t>
      </w:r>
      <w:r w:rsidR="000415E9">
        <w:rPr>
          <w:rFonts w:ascii="Times New Roman" w:hAnsi="Times New Roman" w:cs="Times New Roman"/>
          <w:sz w:val="24"/>
          <w:szCs w:val="24"/>
        </w:rPr>
        <w:t xml:space="preserve">pačią </w:t>
      </w:r>
      <w:r w:rsidR="00D00079">
        <w:rPr>
          <w:rFonts w:ascii="Times New Roman" w:hAnsi="Times New Roman" w:cs="Times New Roman"/>
          <w:sz w:val="24"/>
          <w:szCs w:val="24"/>
        </w:rPr>
        <w:t xml:space="preserve">visuomenės </w:t>
      </w:r>
      <w:r w:rsidR="00F44F4B">
        <w:rPr>
          <w:rFonts w:ascii="Times New Roman" w:hAnsi="Times New Roman" w:cs="Times New Roman"/>
          <w:sz w:val="24"/>
          <w:szCs w:val="24"/>
        </w:rPr>
        <w:t>finansinio išprusimo sampratą</w:t>
      </w:r>
      <w:r w:rsidR="005F4E9B">
        <w:rPr>
          <w:rFonts w:ascii="Times New Roman" w:hAnsi="Times New Roman" w:cs="Times New Roman"/>
          <w:sz w:val="24"/>
          <w:szCs w:val="24"/>
        </w:rPr>
        <w:t xml:space="preserve"> bei svarbą</w:t>
      </w:r>
      <w:r w:rsidR="000415E9">
        <w:rPr>
          <w:rFonts w:ascii="Times New Roman" w:hAnsi="Times New Roman" w:cs="Times New Roman"/>
          <w:sz w:val="24"/>
          <w:szCs w:val="24"/>
        </w:rPr>
        <w:t>, ką atliksime kitame skyriuje.</w:t>
      </w:r>
    </w:p>
    <w:p w14:paraId="256F3F30" w14:textId="77777777" w:rsidR="00E00111" w:rsidRDefault="00E00111">
      <w:pPr>
        <w:rPr>
          <w:rFonts w:ascii="Times New Roman" w:hAnsi="Times New Roman" w:cs="Times New Roman"/>
          <w:sz w:val="24"/>
          <w:szCs w:val="24"/>
        </w:rPr>
      </w:pPr>
      <w:r>
        <w:rPr>
          <w:rFonts w:ascii="Times New Roman" w:hAnsi="Times New Roman" w:cs="Times New Roman"/>
          <w:sz w:val="24"/>
          <w:szCs w:val="24"/>
        </w:rPr>
        <w:br w:type="page"/>
      </w:r>
    </w:p>
    <w:p w14:paraId="37D7DF84" w14:textId="77777777" w:rsidR="00866B2E" w:rsidRDefault="00866B2E" w:rsidP="00866B2E">
      <w:pPr>
        <w:pStyle w:val="ListParagraph"/>
        <w:spacing w:line="360" w:lineRule="auto"/>
        <w:ind w:left="1080"/>
        <w:rPr>
          <w:rFonts w:ascii="Times New Roman" w:eastAsiaTheme="minorEastAsia" w:hAnsi="Times New Roman" w:cs="Times New Roman"/>
          <w:b/>
          <w:sz w:val="24"/>
          <w:szCs w:val="24"/>
          <w:lang w:eastAsia="zh-CN"/>
        </w:rPr>
      </w:pPr>
    </w:p>
    <w:p w14:paraId="6FA6A4F0" w14:textId="77777777" w:rsidR="00E00111" w:rsidRDefault="00E472BD" w:rsidP="0088791C">
      <w:pPr>
        <w:pStyle w:val="Heading1"/>
        <w:rPr>
          <w:rFonts w:eastAsiaTheme="minorEastAsia"/>
          <w:lang w:eastAsia="zh-CN"/>
        </w:rPr>
      </w:pPr>
      <w:bookmarkStart w:id="23" w:name="_Toc383116262"/>
      <w:r w:rsidRPr="00761FFF">
        <w:rPr>
          <w:rFonts w:eastAsiaTheme="minorEastAsia"/>
          <w:lang w:eastAsia="zh-CN"/>
        </w:rPr>
        <w:t>VISUOMENĖS FINANSINI</w:t>
      </w:r>
      <w:r>
        <w:rPr>
          <w:rFonts w:eastAsiaTheme="minorEastAsia"/>
          <w:lang w:eastAsia="zh-CN"/>
        </w:rPr>
        <w:t>S IŠPRUSIMAS</w:t>
      </w:r>
      <w:bookmarkEnd w:id="23"/>
    </w:p>
    <w:p w14:paraId="67129128" w14:textId="77777777" w:rsidR="00761FFF" w:rsidRPr="00761FFF" w:rsidRDefault="00761FFF" w:rsidP="0006133D">
      <w:pPr>
        <w:pStyle w:val="ListParagraph"/>
        <w:spacing w:after="0" w:line="360" w:lineRule="auto"/>
        <w:ind w:left="1080"/>
        <w:rPr>
          <w:rFonts w:ascii="Times New Roman" w:eastAsiaTheme="minorEastAsia" w:hAnsi="Times New Roman" w:cs="Times New Roman"/>
          <w:sz w:val="24"/>
          <w:szCs w:val="24"/>
          <w:lang w:eastAsia="zh-CN"/>
        </w:rPr>
      </w:pPr>
    </w:p>
    <w:p w14:paraId="4E57A30B" w14:textId="77777777" w:rsidR="00761FFF" w:rsidRDefault="0039454E" w:rsidP="0088791C">
      <w:pPr>
        <w:pStyle w:val="Heading2"/>
        <w:rPr>
          <w:rFonts w:eastAsiaTheme="minorEastAsia"/>
          <w:lang w:eastAsia="zh-CN"/>
        </w:rPr>
      </w:pPr>
      <w:bookmarkStart w:id="24" w:name="_Toc382941146"/>
      <w:bookmarkStart w:id="25" w:name="_Toc383116263"/>
      <w:r>
        <w:rPr>
          <w:rFonts w:eastAsiaTheme="minorEastAsia"/>
          <w:lang w:eastAsia="zh-CN"/>
        </w:rPr>
        <w:t>Asmeniniai finansai ir jų</w:t>
      </w:r>
      <w:r w:rsidR="00797D1E">
        <w:rPr>
          <w:rFonts w:eastAsiaTheme="minorEastAsia"/>
          <w:lang w:eastAsia="zh-CN"/>
        </w:rPr>
        <w:t xml:space="preserve"> valdymas visuomenės finansinio išprusimo kontekste</w:t>
      </w:r>
      <w:bookmarkEnd w:id="24"/>
      <w:bookmarkEnd w:id="25"/>
    </w:p>
    <w:p w14:paraId="1316ABF9" w14:textId="77777777" w:rsidR="00866B2E" w:rsidRPr="00761FFF" w:rsidRDefault="00866B2E" w:rsidP="0006133D">
      <w:pPr>
        <w:pStyle w:val="ListParagraph"/>
        <w:spacing w:after="0" w:line="360" w:lineRule="auto"/>
        <w:ind w:left="1440"/>
        <w:rPr>
          <w:rFonts w:ascii="Times New Roman" w:eastAsiaTheme="minorEastAsia" w:hAnsi="Times New Roman" w:cs="Times New Roman"/>
          <w:b/>
          <w:sz w:val="24"/>
          <w:szCs w:val="24"/>
          <w:lang w:eastAsia="zh-CN"/>
        </w:rPr>
      </w:pPr>
    </w:p>
    <w:p w14:paraId="67D0342A" w14:textId="77777777" w:rsidR="009E0189" w:rsidRDefault="007B46FF" w:rsidP="00866B2E">
      <w:pPr>
        <w:spacing w:after="0" w:line="360" w:lineRule="auto"/>
        <w:ind w:firstLine="567"/>
        <w:jc w:val="both"/>
        <w:rPr>
          <w:rFonts w:ascii="Times New Roman" w:eastAsiaTheme="minorEastAsia" w:hAnsi="Times New Roman" w:cs="Times New Roman"/>
          <w:sz w:val="24"/>
          <w:szCs w:val="24"/>
          <w:lang w:eastAsia="zh-CN"/>
        </w:rPr>
      </w:pPr>
      <w:r w:rsidRPr="007B46FF">
        <w:rPr>
          <w:rFonts w:ascii="Times New Roman" w:eastAsiaTheme="minorEastAsia" w:hAnsi="Times New Roman" w:cs="Times New Roman"/>
          <w:sz w:val="24"/>
          <w:szCs w:val="24"/>
          <w:lang w:eastAsia="zh-CN"/>
        </w:rPr>
        <w:t>Finansų si</w:t>
      </w:r>
      <w:r>
        <w:rPr>
          <w:rFonts w:ascii="Times New Roman" w:eastAsiaTheme="minorEastAsia" w:hAnsi="Times New Roman" w:cs="Times New Roman"/>
          <w:sz w:val="24"/>
          <w:szCs w:val="24"/>
          <w:lang w:eastAsia="zh-CN"/>
        </w:rPr>
        <w:t>s</w:t>
      </w:r>
      <w:r w:rsidRPr="007B46FF">
        <w:rPr>
          <w:rFonts w:ascii="Times New Roman" w:eastAsiaTheme="minorEastAsia" w:hAnsi="Times New Roman" w:cs="Times New Roman"/>
          <w:sz w:val="24"/>
          <w:szCs w:val="24"/>
          <w:lang w:eastAsia="zh-CN"/>
        </w:rPr>
        <w:t>temoje</w:t>
      </w:r>
      <w:r>
        <w:rPr>
          <w:rFonts w:ascii="Times New Roman" w:eastAsiaTheme="minorEastAsia" w:hAnsi="Times New Roman" w:cs="Times New Roman"/>
          <w:sz w:val="24"/>
          <w:szCs w:val="24"/>
          <w:lang w:eastAsia="zh-CN"/>
        </w:rPr>
        <w:t xml:space="preserve">, kurią mes analizavome ankstesniame skyriuje, tarpusavyje veikia keletas dalyvių, palaikydami finansinius santykius. </w:t>
      </w:r>
      <w:r w:rsidR="00527DA5">
        <w:rPr>
          <w:rFonts w:ascii="Times New Roman" w:eastAsiaTheme="minorEastAsia" w:hAnsi="Times New Roman" w:cs="Times New Roman"/>
          <w:sz w:val="24"/>
          <w:szCs w:val="24"/>
          <w:lang w:eastAsia="zh-CN"/>
        </w:rPr>
        <w:t xml:space="preserve">Pagal apžvelgtą literatūrą, galime teigti, jog asmeniniai finansai sudaro finansų sistemos šerdį. </w:t>
      </w:r>
      <w:r w:rsidR="0070619D">
        <w:rPr>
          <w:rFonts w:ascii="Times New Roman" w:eastAsiaTheme="minorEastAsia" w:hAnsi="Times New Roman" w:cs="Times New Roman"/>
          <w:sz w:val="24"/>
          <w:szCs w:val="24"/>
          <w:lang w:eastAsia="zh-CN"/>
        </w:rPr>
        <w:t xml:space="preserve">Tačiau literatūroje pasigedome sisteminio požiūrio būtent į asmeninius finansus. </w:t>
      </w:r>
      <w:r w:rsidR="009E0189">
        <w:rPr>
          <w:rFonts w:ascii="Times New Roman" w:eastAsiaTheme="minorEastAsia" w:hAnsi="Times New Roman" w:cs="Times New Roman"/>
          <w:sz w:val="24"/>
          <w:szCs w:val="24"/>
          <w:lang w:eastAsia="zh-CN"/>
        </w:rPr>
        <w:t>A</w:t>
      </w:r>
      <w:r w:rsidR="00FD1022">
        <w:rPr>
          <w:rFonts w:ascii="Times New Roman" w:eastAsiaTheme="minorEastAsia" w:hAnsi="Times New Roman" w:cs="Times New Roman"/>
          <w:sz w:val="24"/>
          <w:szCs w:val="24"/>
          <w:lang w:eastAsia="zh-CN"/>
        </w:rPr>
        <w:t>smeniniai finansai yra nagrinėjami pjūviais ir fragmentiškai</w:t>
      </w:r>
      <w:r w:rsidR="002B255E">
        <w:rPr>
          <w:rFonts w:ascii="Times New Roman" w:eastAsiaTheme="minorEastAsia" w:hAnsi="Times New Roman" w:cs="Times New Roman"/>
          <w:sz w:val="24"/>
          <w:szCs w:val="24"/>
          <w:lang w:eastAsia="zh-CN"/>
        </w:rPr>
        <w:t>, sunku įžvelgti asmeninių finansų valdymo susiejimą su finansiniu išprusimu.</w:t>
      </w:r>
    </w:p>
    <w:p w14:paraId="396E1EC0" w14:textId="77777777" w:rsidR="004523CB" w:rsidRDefault="00BD3CBC" w:rsidP="00461B7E">
      <w:pPr>
        <w:spacing w:after="0" w:line="360" w:lineRule="auto"/>
        <w:ind w:firstLine="567"/>
        <w:jc w:val="both"/>
        <w:rPr>
          <w:rFonts w:ascii="Times New Roman" w:eastAsiaTheme="minorEastAsia" w:hAnsi="Times New Roman" w:cs="Times New Roman"/>
          <w:sz w:val="24"/>
          <w:szCs w:val="24"/>
          <w:lang w:eastAsia="zh-CN"/>
        </w:rPr>
      </w:pPr>
      <w:r>
        <w:rPr>
          <w:rFonts w:ascii="Times New Roman" w:eastAsiaTheme="minorEastAsia" w:hAnsi="Times New Roman" w:cs="Times New Roman"/>
          <w:sz w:val="24"/>
          <w:szCs w:val="24"/>
          <w:lang w:eastAsia="zh-CN"/>
        </w:rPr>
        <w:t>Nuolatiniai pokyčiai ekonomikoje, finansų rinkų globalizacija ir kiti procesai, kuriuos sudėtinga prognozuoti iš anksto, mums parodo, kad finansų valdymas yra svarbus ir būtinas.</w:t>
      </w:r>
    </w:p>
    <w:p w14:paraId="509E9061" w14:textId="77777777" w:rsidR="00080060" w:rsidRDefault="004523CB" w:rsidP="00461B7E">
      <w:pPr>
        <w:spacing w:after="0" w:line="360" w:lineRule="auto"/>
        <w:ind w:firstLine="567"/>
        <w:jc w:val="both"/>
        <w:rPr>
          <w:rFonts w:ascii="Times New Roman" w:eastAsiaTheme="minorEastAsia" w:hAnsi="Times New Roman" w:cs="Times New Roman"/>
          <w:sz w:val="24"/>
          <w:szCs w:val="24"/>
          <w:lang w:eastAsia="zh-CN"/>
        </w:rPr>
      </w:pPr>
      <w:r>
        <w:rPr>
          <w:rFonts w:ascii="Times New Roman" w:eastAsiaTheme="minorEastAsia" w:hAnsi="Times New Roman" w:cs="Times New Roman"/>
          <w:sz w:val="24"/>
          <w:szCs w:val="24"/>
          <w:lang w:eastAsia="zh-CN"/>
        </w:rPr>
        <w:t>Pasak Jurevičienės ir Gausienės (2010)</w:t>
      </w:r>
      <w:r w:rsidR="00461162">
        <w:rPr>
          <w:rFonts w:ascii="Times New Roman" w:eastAsiaTheme="minorEastAsia" w:hAnsi="Times New Roman" w:cs="Times New Roman"/>
          <w:sz w:val="24"/>
          <w:szCs w:val="24"/>
          <w:lang w:eastAsia="zh-CN"/>
        </w:rPr>
        <w:t>, asmeniniai finansai – tai pinigų  srautai, kuriais disponuoja asmuo, o asmeninių finansų valdymo tikslas – visada turėti pakankamai pinigų</w:t>
      </w:r>
      <w:r w:rsidR="00BD3CBC">
        <w:rPr>
          <w:rFonts w:ascii="Times New Roman" w:eastAsiaTheme="minorEastAsia" w:hAnsi="Times New Roman" w:cs="Times New Roman"/>
          <w:sz w:val="24"/>
          <w:szCs w:val="24"/>
          <w:lang w:eastAsia="zh-CN"/>
        </w:rPr>
        <w:t xml:space="preserve"> </w:t>
      </w:r>
      <w:r w:rsidR="00461162">
        <w:rPr>
          <w:rFonts w:ascii="Times New Roman" w:eastAsiaTheme="minorEastAsia" w:hAnsi="Times New Roman" w:cs="Times New Roman"/>
          <w:sz w:val="24"/>
          <w:szCs w:val="24"/>
          <w:lang w:eastAsia="zh-CN"/>
        </w:rPr>
        <w:t>dabar, trumpalaikėje ir ilgalaikėje perspektyvoje</w:t>
      </w:r>
      <w:r w:rsidR="00080060">
        <w:rPr>
          <w:rFonts w:ascii="Times New Roman" w:eastAsiaTheme="minorEastAsia" w:hAnsi="Times New Roman" w:cs="Times New Roman"/>
          <w:sz w:val="24"/>
          <w:szCs w:val="24"/>
          <w:lang w:eastAsia="zh-CN"/>
        </w:rPr>
        <w:t>. Šis pateiktas asmeninių finansų valdymo tikslas yra griežtas ir tiesiogiai susietas tik su pinigais. Mums labiau prieinamas šis asmeninių finansų valdymo tikslas – finansinė laisvė. Finansinę laisvę galime pasi</w:t>
      </w:r>
      <w:r w:rsidR="00AA4CAF">
        <w:rPr>
          <w:rFonts w:ascii="Times New Roman" w:eastAsiaTheme="minorEastAsia" w:hAnsi="Times New Roman" w:cs="Times New Roman"/>
          <w:sz w:val="24"/>
          <w:szCs w:val="24"/>
          <w:lang w:eastAsia="zh-CN"/>
        </w:rPr>
        <w:t>e</w:t>
      </w:r>
      <w:r w:rsidR="00080060">
        <w:rPr>
          <w:rFonts w:ascii="Times New Roman" w:eastAsiaTheme="minorEastAsia" w:hAnsi="Times New Roman" w:cs="Times New Roman"/>
          <w:sz w:val="24"/>
          <w:szCs w:val="24"/>
          <w:lang w:eastAsia="zh-CN"/>
        </w:rPr>
        <w:t xml:space="preserve">kti tik esant efektyviam asmeninių finansų valdymui, o efektyvus finansų valdymas galimas </w:t>
      </w:r>
      <w:r w:rsidR="00AA4CAF">
        <w:rPr>
          <w:rFonts w:ascii="Times New Roman" w:eastAsiaTheme="minorEastAsia" w:hAnsi="Times New Roman" w:cs="Times New Roman"/>
          <w:sz w:val="24"/>
          <w:szCs w:val="24"/>
          <w:lang w:eastAsia="zh-CN"/>
        </w:rPr>
        <w:t>tik esant pakankamam finansini</w:t>
      </w:r>
      <w:r w:rsidR="00A50202">
        <w:rPr>
          <w:rFonts w:ascii="Times New Roman" w:eastAsiaTheme="minorEastAsia" w:hAnsi="Times New Roman" w:cs="Times New Roman"/>
          <w:sz w:val="24"/>
          <w:szCs w:val="24"/>
          <w:lang w:eastAsia="zh-CN"/>
        </w:rPr>
        <w:t>o</w:t>
      </w:r>
      <w:r w:rsidR="00080060">
        <w:rPr>
          <w:rFonts w:ascii="Times New Roman" w:eastAsiaTheme="minorEastAsia" w:hAnsi="Times New Roman" w:cs="Times New Roman"/>
          <w:sz w:val="24"/>
          <w:szCs w:val="24"/>
          <w:lang w:eastAsia="zh-CN"/>
        </w:rPr>
        <w:t xml:space="preserve"> išprusimo lygiui.</w:t>
      </w:r>
    </w:p>
    <w:p w14:paraId="6E15B0E7" w14:textId="77777777" w:rsidR="00DC00DE" w:rsidRDefault="009E0189" w:rsidP="00461B7E">
      <w:pPr>
        <w:spacing w:after="0" w:line="360" w:lineRule="auto"/>
        <w:ind w:firstLine="567"/>
        <w:jc w:val="both"/>
        <w:rPr>
          <w:rFonts w:ascii="Times New Roman" w:hAnsi="Times New Roman" w:cs="Times New Roman"/>
          <w:sz w:val="24"/>
          <w:szCs w:val="24"/>
        </w:rPr>
      </w:pPr>
      <w:r>
        <w:rPr>
          <w:rFonts w:ascii="Times New Roman" w:eastAsiaTheme="minorEastAsia" w:hAnsi="Times New Roman" w:cs="Times New Roman"/>
          <w:sz w:val="24"/>
          <w:szCs w:val="24"/>
          <w:lang w:eastAsia="zh-CN"/>
        </w:rPr>
        <w:t>Asmeninių finansų valdymo sistemoje valdantysis subjektas yra konkretus žmogus arba namų ūkis, o valdymo objektas – finansai (</w:t>
      </w:r>
      <w:r w:rsidR="00A50202">
        <w:rPr>
          <w:rFonts w:ascii="Times New Roman" w:hAnsi="Times New Roman" w:cs="Times New Roman"/>
          <w:sz w:val="24"/>
          <w:szCs w:val="24"/>
        </w:rPr>
        <w:t xml:space="preserve">Černius, </w:t>
      </w:r>
      <w:r w:rsidRPr="00FC1954">
        <w:rPr>
          <w:rFonts w:ascii="Times New Roman" w:hAnsi="Times New Roman" w:cs="Times New Roman"/>
          <w:sz w:val="24"/>
          <w:szCs w:val="24"/>
        </w:rPr>
        <w:t>2011)</w:t>
      </w:r>
      <w:r>
        <w:rPr>
          <w:rFonts w:ascii="Times New Roman" w:hAnsi="Times New Roman" w:cs="Times New Roman"/>
          <w:sz w:val="24"/>
          <w:szCs w:val="24"/>
        </w:rPr>
        <w:t>.</w:t>
      </w:r>
      <w:r w:rsidRPr="00FC1954">
        <w:rPr>
          <w:rFonts w:ascii="Times New Roman" w:hAnsi="Times New Roman" w:cs="Times New Roman"/>
          <w:sz w:val="24"/>
          <w:szCs w:val="24"/>
        </w:rPr>
        <w:t xml:space="preserve"> </w:t>
      </w:r>
      <w:r w:rsidR="004623CE">
        <w:rPr>
          <w:rFonts w:ascii="Times New Roman" w:hAnsi="Times New Roman" w:cs="Times New Roman"/>
          <w:sz w:val="24"/>
          <w:szCs w:val="24"/>
        </w:rPr>
        <w:t xml:space="preserve">Pilnai sutinkame su minėtu autoriumi, kad negalime finansų sistemą palikti savieigai ir tikėtis, jog viskas susitvarkys savaime. Asmuo renkasi – aktyviai veikti savo finansus ir gyvenimo kokybę arba pasyviai </w:t>
      </w:r>
      <w:r w:rsidR="00AD40DF">
        <w:rPr>
          <w:rFonts w:ascii="Times New Roman" w:hAnsi="Times New Roman" w:cs="Times New Roman"/>
          <w:sz w:val="24"/>
          <w:szCs w:val="24"/>
        </w:rPr>
        <w:t>stebėti situaciją, o finansai patys aktyviai veikia asmens gyvenimo kokybę ir ne</w:t>
      </w:r>
      <w:r w:rsidR="00866B2E">
        <w:rPr>
          <w:rFonts w:ascii="Times New Roman" w:hAnsi="Times New Roman" w:cs="Times New Roman"/>
          <w:sz w:val="24"/>
          <w:szCs w:val="24"/>
        </w:rPr>
        <w:t>palieka galimybių rinktis. Tai</w:t>
      </w:r>
      <w:r w:rsidR="00EC12BA">
        <w:rPr>
          <w:rFonts w:ascii="Times New Roman" w:hAnsi="Times New Roman" w:cs="Times New Roman"/>
          <w:sz w:val="24"/>
          <w:szCs w:val="24"/>
        </w:rPr>
        <w:t xml:space="preserve"> atvirkštinė situacija, kai</w:t>
      </w:r>
      <w:r w:rsidR="00AD40DF">
        <w:rPr>
          <w:rFonts w:ascii="Times New Roman" w:hAnsi="Times New Roman" w:cs="Times New Roman"/>
          <w:sz w:val="24"/>
          <w:szCs w:val="24"/>
        </w:rPr>
        <w:t xml:space="preserve"> finansų valdymo objektu tampa žmogus.</w:t>
      </w:r>
      <w:r w:rsidR="004D6944">
        <w:rPr>
          <w:rFonts w:ascii="Times New Roman" w:hAnsi="Times New Roman" w:cs="Times New Roman"/>
          <w:sz w:val="24"/>
          <w:szCs w:val="24"/>
        </w:rPr>
        <w:t xml:space="preserve"> Tokioje situacijoje lemiamos įtakos turi būtent žmogaus finansinis išprusimas.</w:t>
      </w:r>
      <w:r w:rsidR="00F0057C">
        <w:rPr>
          <w:rFonts w:ascii="Times New Roman" w:hAnsi="Times New Roman" w:cs="Times New Roman"/>
          <w:sz w:val="24"/>
          <w:szCs w:val="24"/>
        </w:rPr>
        <w:t xml:space="preserve"> Asmuo ir visa visuomenė, kurie turi pakankamą aukštą finansinio išprusimo lygį niekada</w:t>
      </w:r>
      <w:r w:rsidR="006032F4">
        <w:rPr>
          <w:rFonts w:ascii="Times New Roman" w:hAnsi="Times New Roman" w:cs="Times New Roman"/>
          <w:sz w:val="24"/>
          <w:szCs w:val="24"/>
        </w:rPr>
        <w:t xml:space="preserve"> nesirinks pasyvaus</w:t>
      </w:r>
      <w:r w:rsidR="00F0057C">
        <w:rPr>
          <w:rFonts w:ascii="Times New Roman" w:hAnsi="Times New Roman" w:cs="Times New Roman"/>
          <w:sz w:val="24"/>
          <w:szCs w:val="24"/>
        </w:rPr>
        <w:t xml:space="preserve"> situacijos stebėjimo</w:t>
      </w:r>
      <w:r w:rsidR="006032F4">
        <w:rPr>
          <w:rFonts w:ascii="Times New Roman" w:hAnsi="Times New Roman" w:cs="Times New Roman"/>
          <w:sz w:val="24"/>
          <w:szCs w:val="24"/>
        </w:rPr>
        <w:t>, o aktyviai veiks.</w:t>
      </w:r>
    </w:p>
    <w:p w14:paraId="51307BB0" w14:textId="77777777" w:rsidR="002B147B" w:rsidRDefault="00DC00DE" w:rsidP="00461B7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Taujanskaitė ir Jurevičienė (2010)</w:t>
      </w:r>
      <w:r w:rsidR="00461B7E">
        <w:rPr>
          <w:rFonts w:ascii="Times New Roman" w:hAnsi="Times New Roman" w:cs="Times New Roman"/>
          <w:sz w:val="24"/>
          <w:szCs w:val="24"/>
        </w:rPr>
        <w:t xml:space="preserve"> teigia, kad asmeniniai finansai Lietuvoje nėra pakankamai išplėtota finansų mokslo sritis, nors mokslininkų dėmesio sulaukė daugiau nei prieš 10 metų. Užsienio šalyse asmeniniai finansai yra itin svarbi finansų sistemos dalis, jiems skiriama ypač daug dėmesio. Mokslininkės teigė (2010 metas), kad Lietuvoje asmeniniai finansai </w:t>
      </w:r>
      <w:r w:rsidR="00A50202">
        <w:rPr>
          <w:rFonts w:ascii="Times New Roman" w:hAnsi="Times New Roman" w:cs="Times New Roman"/>
          <w:sz w:val="24"/>
          <w:szCs w:val="24"/>
        </w:rPr>
        <w:t xml:space="preserve">vis dar </w:t>
      </w:r>
      <w:r w:rsidR="00461B7E">
        <w:rPr>
          <w:rFonts w:ascii="Times New Roman" w:hAnsi="Times New Roman" w:cs="Times New Roman"/>
          <w:sz w:val="24"/>
          <w:szCs w:val="24"/>
        </w:rPr>
        <w:t>yra išimtis. Galime tik dalinai sutik</w:t>
      </w:r>
      <w:r w:rsidR="00B04C32">
        <w:rPr>
          <w:rFonts w:ascii="Times New Roman" w:hAnsi="Times New Roman" w:cs="Times New Roman"/>
          <w:sz w:val="24"/>
          <w:szCs w:val="24"/>
        </w:rPr>
        <w:t>t</w:t>
      </w:r>
      <w:r w:rsidR="00461B7E">
        <w:rPr>
          <w:rFonts w:ascii="Times New Roman" w:hAnsi="Times New Roman" w:cs="Times New Roman"/>
          <w:sz w:val="24"/>
          <w:szCs w:val="24"/>
        </w:rPr>
        <w:t>i su minėtų autorių nuomone. Šiuo metu Lietuvoje asmeniniai finansai ir jų valdymas jau nebe išimtis, tačiau dar ir ne pagrindinė taisyklė. Išimt</w:t>
      </w:r>
      <w:r w:rsidR="00890E90">
        <w:rPr>
          <w:rFonts w:ascii="Times New Roman" w:hAnsi="Times New Roman" w:cs="Times New Roman"/>
          <w:sz w:val="24"/>
          <w:szCs w:val="24"/>
        </w:rPr>
        <w:t>imi dar laikomas</w:t>
      </w:r>
      <w:r w:rsidR="00461B7E">
        <w:rPr>
          <w:rFonts w:ascii="Times New Roman" w:hAnsi="Times New Roman" w:cs="Times New Roman"/>
          <w:sz w:val="24"/>
          <w:szCs w:val="24"/>
        </w:rPr>
        <w:t xml:space="preserve"> visuomenės finansinis išprusimas.</w:t>
      </w:r>
    </w:p>
    <w:p w14:paraId="4C05ECD2" w14:textId="77777777" w:rsidR="004A0B2F" w:rsidRDefault="007D132B" w:rsidP="00461B7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Jau 1996 metais Jungtinių Amerikos valstijų mokslininkė </w:t>
      </w:r>
      <w:r w:rsidRPr="007D132B">
        <w:rPr>
          <w:rFonts w:ascii="Times New Roman" w:hAnsi="Times New Roman" w:cs="Times New Roman"/>
          <w:sz w:val="24"/>
          <w:szCs w:val="24"/>
        </w:rPr>
        <w:t>Jill Lynn Vihtelic</w:t>
      </w:r>
      <w:r w:rsidR="00DF4E35">
        <w:rPr>
          <w:rFonts w:ascii="Times New Roman" w:hAnsi="Times New Roman" w:cs="Times New Roman"/>
          <w:sz w:val="24"/>
          <w:szCs w:val="24"/>
        </w:rPr>
        <w:t xml:space="preserve"> akcentavo, jog asmeninių finansų programa turi būti įtraukta į studentų mokymosi programą prie pagrindinių </w:t>
      </w:r>
      <w:r w:rsidR="00DF4E35">
        <w:rPr>
          <w:rFonts w:ascii="Times New Roman" w:hAnsi="Times New Roman" w:cs="Times New Roman"/>
          <w:sz w:val="24"/>
          <w:szCs w:val="24"/>
        </w:rPr>
        <w:lastRenderedPageBreak/>
        <w:t xml:space="preserve">įvadinių dalykų. Pasak </w:t>
      </w:r>
      <w:r w:rsidR="00DF4E35" w:rsidRPr="007D132B">
        <w:rPr>
          <w:rFonts w:ascii="Times New Roman" w:hAnsi="Times New Roman" w:cs="Times New Roman"/>
          <w:sz w:val="24"/>
          <w:szCs w:val="24"/>
        </w:rPr>
        <w:t>Vihtelic</w:t>
      </w:r>
      <w:r w:rsidR="00DF4E35">
        <w:rPr>
          <w:rFonts w:ascii="Times New Roman" w:hAnsi="Times New Roman" w:cs="Times New Roman"/>
          <w:sz w:val="24"/>
          <w:szCs w:val="24"/>
        </w:rPr>
        <w:t xml:space="preserve"> (1996), asmeninių finansų disciplina </w:t>
      </w:r>
      <w:r w:rsidR="007B0E17">
        <w:rPr>
          <w:rFonts w:ascii="Times New Roman" w:hAnsi="Times New Roman" w:cs="Times New Roman"/>
          <w:sz w:val="24"/>
          <w:szCs w:val="24"/>
        </w:rPr>
        <w:t>yra ir turi būti</w:t>
      </w:r>
      <w:r w:rsidR="00DF4E35">
        <w:rPr>
          <w:rFonts w:ascii="Times New Roman" w:hAnsi="Times New Roman" w:cs="Times New Roman"/>
          <w:sz w:val="24"/>
          <w:szCs w:val="24"/>
        </w:rPr>
        <w:t xml:space="preserve"> </w:t>
      </w:r>
      <w:r w:rsidR="003318E9">
        <w:rPr>
          <w:rFonts w:ascii="Times New Roman" w:hAnsi="Times New Roman" w:cs="Times New Roman"/>
          <w:sz w:val="24"/>
          <w:szCs w:val="24"/>
        </w:rPr>
        <w:t xml:space="preserve">centrinė </w:t>
      </w:r>
      <w:r w:rsidR="007B0E17">
        <w:rPr>
          <w:rFonts w:ascii="Times New Roman" w:hAnsi="Times New Roman" w:cs="Times New Roman"/>
          <w:sz w:val="24"/>
          <w:szCs w:val="24"/>
        </w:rPr>
        <w:t>bei</w:t>
      </w:r>
      <w:r w:rsidR="003318E9">
        <w:rPr>
          <w:rFonts w:ascii="Times New Roman" w:hAnsi="Times New Roman" w:cs="Times New Roman"/>
          <w:sz w:val="24"/>
          <w:szCs w:val="24"/>
        </w:rPr>
        <w:t xml:space="preserve"> vienijanti gija su kitomis disciplinomis.</w:t>
      </w:r>
      <w:r w:rsidR="004A0B2F">
        <w:rPr>
          <w:rFonts w:ascii="Times New Roman" w:hAnsi="Times New Roman" w:cs="Times New Roman"/>
          <w:sz w:val="24"/>
          <w:szCs w:val="24"/>
        </w:rPr>
        <w:t xml:space="preserve"> Asmeninių finansų mokymąsi akcentuoja ir kiti mokslininkai. </w:t>
      </w:r>
      <w:r w:rsidR="004A0B2F" w:rsidRPr="00FC1954">
        <w:rPr>
          <w:rFonts w:ascii="Times New Roman" w:hAnsi="Times New Roman" w:cs="Times New Roman"/>
          <w:sz w:val="24"/>
          <w:szCs w:val="24"/>
        </w:rPr>
        <w:t>Bodie Z. et. al. (2009)</w:t>
      </w:r>
      <w:r w:rsidR="004A0B2F">
        <w:rPr>
          <w:rFonts w:ascii="Times New Roman" w:hAnsi="Times New Roman" w:cs="Times New Roman"/>
          <w:sz w:val="24"/>
          <w:szCs w:val="24"/>
        </w:rPr>
        <w:t xml:space="preserve"> išskiria penkias priežastis, kodėl reikia mokytis finansų – </w:t>
      </w:r>
      <w:r w:rsidR="007812BA">
        <w:rPr>
          <w:rFonts w:ascii="Times New Roman" w:hAnsi="Times New Roman" w:cs="Times New Roman"/>
          <w:sz w:val="24"/>
          <w:szCs w:val="24"/>
        </w:rPr>
        <w:t xml:space="preserve">tinkamam asmeninių išteklių valdymui, </w:t>
      </w:r>
      <w:r w:rsidR="00934943">
        <w:rPr>
          <w:rFonts w:ascii="Times New Roman" w:hAnsi="Times New Roman" w:cs="Times New Roman"/>
          <w:sz w:val="24"/>
          <w:szCs w:val="24"/>
        </w:rPr>
        <w:t>verslo pasaulio reikalų sprendimui</w:t>
      </w:r>
      <w:r w:rsidR="007812BA">
        <w:rPr>
          <w:rFonts w:ascii="Times New Roman" w:hAnsi="Times New Roman" w:cs="Times New Roman"/>
          <w:sz w:val="24"/>
          <w:szCs w:val="24"/>
        </w:rPr>
        <w:t>,</w:t>
      </w:r>
      <w:r w:rsidR="00934943">
        <w:rPr>
          <w:rFonts w:ascii="Times New Roman" w:hAnsi="Times New Roman" w:cs="Times New Roman"/>
          <w:sz w:val="24"/>
          <w:szCs w:val="24"/>
        </w:rPr>
        <w:t xml:space="preserve"> įdomios ir vertingos karjeros galimybių paieškai, </w:t>
      </w:r>
      <w:r w:rsidR="00EE3564">
        <w:rPr>
          <w:rFonts w:ascii="Times New Roman" w:hAnsi="Times New Roman" w:cs="Times New Roman"/>
          <w:sz w:val="24"/>
          <w:szCs w:val="24"/>
        </w:rPr>
        <w:t>sprendimo priėmimui kaip kompetentingo visuomenės nario</w:t>
      </w:r>
      <w:r w:rsidR="004E269E">
        <w:rPr>
          <w:rFonts w:ascii="Times New Roman" w:hAnsi="Times New Roman" w:cs="Times New Roman"/>
          <w:sz w:val="24"/>
          <w:szCs w:val="24"/>
        </w:rPr>
        <w:t>, žinių, minčių bei proto išplėtimui.</w:t>
      </w:r>
      <w:r w:rsidR="000E1A35">
        <w:rPr>
          <w:rFonts w:ascii="Times New Roman" w:hAnsi="Times New Roman" w:cs="Times New Roman"/>
          <w:sz w:val="24"/>
          <w:szCs w:val="24"/>
        </w:rPr>
        <w:t xml:space="preserve"> Šios pe</w:t>
      </w:r>
      <w:r w:rsidR="00866B2E">
        <w:rPr>
          <w:rFonts w:ascii="Times New Roman" w:hAnsi="Times New Roman" w:cs="Times New Roman"/>
          <w:sz w:val="24"/>
          <w:szCs w:val="24"/>
        </w:rPr>
        <w:t>nkios finansų mokymosi priežasty</w:t>
      </w:r>
      <w:r w:rsidR="000E1A35">
        <w:rPr>
          <w:rFonts w:ascii="Times New Roman" w:hAnsi="Times New Roman" w:cs="Times New Roman"/>
          <w:sz w:val="24"/>
          <w:szCs w:val="24"/>
        </w:rPr>
        <w:t xml:space="preserve">s </w:t>
      </w:r>
      <w:r w:rsidR="00CB5694">
        <w:rPr>
          <w:rFonts w:ascii="Times New Roman" w:hAnsi="Times New Roman" w:cs="Times New Roman"/>
          <w:sz w:val="24"/>
          <w:szCs w:val="24"/>
        </w:rPr>
        <w:t>ir siekiamybės</w:t>
      </w:r>
      <w:r w:rsidR="008C3ACF">
        <w:rPr>
          <w:rFonts w:ascii="Times New Roman" w:hAnsi="Times New Roman" w:cs="Times New Roman"/>
          <w:sz w:val="24"/>
          <w:szCs w:val="24"/>
        </w:rPr>
        <w:t xml:space="preserve">, </w:t>
      </w:r>
      <w:r w:rsidR="000E1A35">
        <w:rPr>
          <w:rFonts w:ascii="Times New Roman" w:hAnsi="Times New Roman" w:cs="Times New Roman"/>
          <w:sz w:val="24"/>
          <w:szCs w:val="24"/>
        </w:rPr>
        <w:t>jei</w:t>
      </w:r>
      <w:r w:rsidR="00CB5694">
        <w:rPr>
          <w:rFonts w:ascii="Times New Roman" w:hAnsi="Times New Roman" w:cs="Times New Roman"/>
          <w:sz w:val="24"/>
          <w:szCs w:val="24"/>
        </w:rPr>
        <w:t xml:space="preserve"> žmogui </w:t>
      </w:r>
      <w:r w:rsidR="00DB296C">
        <w:rPr>
          <w:rFonts w:ascii="Times New Roman" w:hAnsi="Times New Roman" w:cs="Times New Roman"/>
          <w:sz w:val="24"/>
          <w:szCs w:val="24"/>
        </w:rPr>
        <w:t>jos</w:t>
      </w:r>
      <w:r w:rsidR="008C3ACF">
        <w:rPr>
          <w:rFonts w:ascii="Times New Roman" w:hAnsi="Times New Roman" w:cs="Times New Roman"/>
          <w:sz w:val="24"/>
          <w:szCs w:val="24"/>
        </w:rPr>
        <w:t xml:space="preserve"> yra siekiamybė, </w:t>
      </w:r>
      <w:r w:rsidR="00CB5694">
        <w:rPr>
          <w:rFonts w:ascii="Times New Roman" w:hAnsi="Times New Roman" w:cs="Times New Roman"/>
          <w:sz w:val="24"/>
          <w:szCs w:val="24"/>
        </w:rPr>
        <w:t>pri</w:t>
      </w:r>
      <w:r w:rsidR="000E1A35">
        <w:rPr>
          <w:rFonts w:ascii="Times New Roman" w:hAnsi="Times New Roman" w:cs="Times New Roman"/>
          <w:sz w:val="24"/>
          <w:szCs w:val="24"/>
        </w:rPr>
        <w:t>a</w:t>
      </w:r>
      <w:r w:rsidR="00CB5694">
        <w:rPr>
          <w:rFonts w:ascii="Times New Roman" w:hAnsi="Times New Roman" w:cs="Times New Roman"/>
          <w:sz w:val="24"/>
          <w:szCs w:val="24"/>
        </w:rPr>
        <w:t>r</w:t>
      </w:r>
      <w:r w:rsidR="00866B2E">
        <w:rPr>
          <w:rFonts w:ascii="Times New Roman" w:hAnsi="Times New Roman" w:cs="Times New Roman"/>
          <w:sz w:val="24"/>
          <w:szCs w:val="24"/>
        </w:rPr>
        <w:t>tina jį</w:t>
      </w:r>
      <w:r w:rsidR="000E1A35">
        <w:rPr>
          <w:rFonts w:ascii="Times New Roman" w:hAnsi="Times New Roman" w:cs="Times New Roman"/>
          <w:sz w:val="24"/>
          <w:szCs w:val="24"/>
        </w:rPr>
        <w:t xml:space="preserve"> prie finansinio išprusimo siekimo.</w:t>
      </w:r>
    </w:p>
    <w:p w14:paraId="1A5B24FC" w14:textId="77777777" w:rsidR="00F54ABD" w:rsidRDefault="00B87E63" w:rsidP="00F54AB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Vokiečių mokslininkas, verslo konsultantas, oratorius, sėkmingas verslininkas, knygų ir praktinių patarimų autorius</w:t>
      </w:r>
      <w:r w:rsidR="0051221D">
        <w:rPr>
          <w:rFonts w:ascii="Times New Roman" w:hAnsi="Times New Roman" w:cs="Times New Roman"/>
          <w:sz w:val="24"/>
          <w:szCs w:val="24"/>
        </w:rPr>
        <w:t xml:space="preserve"> – </w:t>
      </w:r>
      <w:r w:rsidR="000A4909">
        <w:rPr>
          <w:rFonts w:ascii="Times New Roman" w:hAnsi="Times New Roman" w:cs="Times New Roman"/>
          <w:sz w:val="24"/>
          <w:szCs w:val="24"/>
        </w:rPr>
        <w:t>Bodo Schafer, gvildendamas</w:t>
      </w:r>
      <w:r w:rsidR="0051221D">
        <w:rPr>
          <w:rFonts w:ascii="Times New Roman" w:hAnsi="Times New Roman" w:cs="Times New Roman"/>
          <w:sz w:val="24"/>
          <w:szCs w:val="24"/>
        </w:rPr>
        <w:t xml:space="preserve"> asmeninius finansus išskyrė 9 svarbiausias finansinės laisvės tezes, kurias pavadino </w:t>
      </w:r>
      <w:r w:rsidR="000A4909">
        <w:rPr>
          <w:rFonts w:ascii="Times New Roman" w:hAnsi="Times New Roman" w:cs="Times New Roman"/>
          <w:sz w:val="24"/>
          <w:szCs w:val="24"/>
        </w:rPr>
        <w:t>svarbiausio</w:t>
      </w:r>
      <w:r w:rsidR="0051221D">
        <w:rPr>
          <w:rFonts w:ascii="Times New Roman" w:hAnsi="Times New Roman" w:cs="Times New Roman"/>
          <w:sz w:val="24"/>
          <w:szCs w:val="24"/>
        </w:rPr>
        <w:t>mis stotelėmis kelyje į finansinę laisvę.</w:t>
      </w:r>
      <w:r w:rsidR="000A4909">
        <w:rPr>
          <w:rFonts w:ascii="Times New Roman" w:hAnsi="Times New Roman" w:cs="Times New Roman"/>
          <w:sz w:val="24"/>
          <w:szCs w:val="24"/>
        </w:rPr>
        <w:t xml:space="preserve"> Viena iš Schafer (2010) išskirtų stotelių kelyje į finansinę laisvę – mokytis elgtis su pinigais</w:t>
      </w:r>
      <w:r w:rsidR="00D524E4">
        <w:rPr>
          <w:rFonts w:ascii="Times New Roman" w:hAnsi="Times New Roman" w:cs="Times New Roman"/>
          <w:sz w:val="24"/>
          <w:szCs w:val="24"/>
        </w:rPr>
        <w:t>. Jei išmosime tinkam</w:t>
      </w:r>
      <w:r w:rsidR="00F54ABD">
        <w:rPr>
          <w:rFonts w:ascii="Times New Roman" w:hAnsi="Times New Roman" w:cs="Times New Roman"/>
          <w:sz w:val="24"/>
          <w:szCs w:val="24"/>
        </w:rPr>
        <w:t>a</w:t>
      </w:r>
      <w:r w:rsidR="00D524E4">
        <w:rPr>
          <w:rFonts w:ascii="Times New Roman" w:hAnsi="Times New Roman" w:cs="Times New Roman"/>
          <w:sz w:val="24"/>
          <w:szCs w:val="24"/>
        </w:rPr>
        <w:t>i</w:t>
      </w:r>
      <w:r w:rsidR="00F54ABD">
        <w:rPr>
          <w:rFonts w:ascii="Times New Roman" w:hAnsi="Times New Roman" w:cs="Times New Roman"/>
          <w:sz w:val="24"/>
          <w:szCs w:val="24"/>
        </w:rPr>
        <w:t xml:space="preserve"> elgtis, </w:t>
      </w:r>
      <w:r w:rsidR="00866B2E">
        <w:rPr>
          <w:rFonts w:ascii="Times New Roman" w:hAnsi="Times New Roman" w:cs="Times New Roman"/>
          <w:sz w:val="24"/>
          <w:szCs w:val="24"/>
        </w:rPr>
        <w:t>pakilsime laipteliu</w:t>
      </w:r>
      <w:r w:rsidR="00D524E4">
        <w:rPr>
          <w:rFonts w:ascii="Times New Roman" w:hAnsi="Times New Roman" w:cs="Times New Roman"/>
          <w:sz w:val="24"/>
          <w:szCs w:val="24"/>
        </w:rPr>
        <w:t xml:space="preserve"> aukštyn finansinio išprusimo laiptuose bei ženg</w:t>
      </w:r>
      <w:r w:rsidR="00B25E1D">
        <w:rPr>
          <w:rFonts w:ascii="Times New Roman" w:hAnsi="Times New Roman" w:cs="Times New Roman"/>
          <w:sz w:val="24"/>
          <w:szCs w:val="24"/>
        </w:rPr>
        <w:t>s</w:t>
      </w:r>
      <w:r w:rsidR="00D524E4">
        <w:rPr>
          <w:rFonts w:ascii="Times New Roman" w:hAnsi="Times New Roman" w:cs="Times New Roman"/>
          <w:sz w:val="24"/>
          <w:szCs w:val="24"/>
        </w:rPr>
        <w:t xml:space="preserve">ime žingsnį į priekį </w:t>
      </w:r>
      <w:r w:rsidR="00F54ABD">
        <w:rPr>
          <w:rFonts w:ascii="Times New Roman" w:hAnsi="Times New Roman" w:cs="Times New Roman"/>
          <w:sz w:val="24"/>
          <w:szCs w:val="24"/>
        </w:rPr>
        <w:t>kelyje į finansinę laisvę.</w:t>
      </w:r>
    </w:p>
    <w:p w14:paraId="35A69237" w14:textId="77777777" w:rsidR="00B87E63" w:rsidRDefault="003B361C" w:rsidP="00B87E6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Andriukaitis D. ir kt. </w:t>
      </w:r>
      <w:r w:rsidR="00866B2E">
        <w:rPr>
          <w:rFonts w:ascii="Times New Roman" w:hAnsi="Times New Roman" w:cs="Times New Roman"/>
          <w:sz w:val="24"/>
          <w:szCs w:val="24"/>
        </w:rPr>
        <w:t xml:space="preserve">(2009) </w:t>
      </w:r>
      <w:r>
        <w:rPr>
          <w:rFonts w:ascii="Times New Roman" w:hAnsi="Times New Roman" w:cs="Times New Roman"/>
          <w:sz w:val="24"/>
          <w:szCs w:val="24"/>
        </w:rPr>
        <w:t>pabrėžia, kad tvarkant asmeninius finansus, reikalingos tokios žinios kaip aritmetikos (pavyzdžiui, esamų ir būsimų pajamų bei išlaidų, palūkanų apskaičiavimui)</w:t>
      </w:r>
      <w:r w:rsidR="00E61EB7">
        <w:rPr>
          <w:rFonts w:ascii="Times New Roman" w:hAnsi="Times New Roman" w:cs="Times New Roman"/>
          <w:sz w:val="24"/>
          <w:szCs w:val="24"/>
        </w:rPr>
        <w:t xml:space="preserve">, ekonomikos žinios (pavyzdžiui, ekonominių įvykių įtaka turimam turtui, pajamoms, išlaidoms), </w:t>
      </w:r>
      <w:r w:rsidR="00541ED2">
        <w:rPr>
          <w:rFonts w:ascii="Times New Roman" w:hAnsi="Times New Roman" w:cs="Times New Roman"/>
          <w:sz w:val="24"/>
          <w:szCs w:val="24"/>
        </w:rPr>
        <w:t>žinios apie finansines paslaugas</w:t>
      </w:r>
      <w:r w:rsidR="00E02E5F">
        <w:rPr>
          <w:rFonts w:ascii="Times New Roman" w:hAnsi="Times New Roman" w:cs="Times New Roman"/>
          <w:sz w:val="24"/>
          <w:szCs w:val="24"/>
        </w:rPr>
        <w:t xml:space="preserve"> – apie jų teikiamą naudą, privalumus ir trūkumus, teisinės žinios – pagrindinių įstatymų, mokesčių išmanymas ir žinojimas, kur rasti reikalingos informacijos.</w:t>
      </w:r>
      <w:r w:rsidR="003353A9">
        <w:rPr>
          <w:rFonts w:ascii="Times New Roman" w:hAnsi="Times New Roman" w:cs="Times New Roman"/>
          <w:sz w:val="24"/>
          <w:szCs w:val="24"/>
        </w:rPr>
        <w:t xml:space="preserve"> Visos išvardintos žinios, reikalingos tvarkant asmeninius finansus</w:t>
      </w:r>
      <w:r w:rsidR="004740F6">
        <w:rPr>
          <w:rFonts w:ascii="Times New Roman" w:hAnsi="Times New Roman" w:cs="Times New Roman"/>
          <w:sz w:val="24"/>
          <w:szCs w:val="24"/>
        </w:rPr>
        <w:t>,</w:t>
      </w:r>
      <w:r w:rsidR="003353A9">
        <w:rPr>
          <w:rFonts w:ascii="Times New Roman" w:hAnsi="Times New Roman" w:cs="Times New Roman"/>
          <w:sz w:val="24"/>
          <w:szCs w:val="24"/>
        </w:rPr>
        <w:t xml:space="preserve"> yra finansinio išprusimo sudedamosios dalys, kurias nagrinėsime kitame poskyryje.</w:t>
      </w:r>
    </w:p>
    <w:p w14:paraId="52442A6F" w14:textId="77777777" w:rsidR="00E02E5F" w:rsidRDefault="003353A9" w:rsidP="00E02E5F">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Nagrinėjant Lietuvos mokslininkų literatūr</w:t>
      </w:r>
      <w:r w:rsidR="00FC36D5">
        <w:rPr>
          <w:rFonts w:ascii="Times New Roman" w:hAnsi="Times New Roman" w:cs="Times New Roman"/>
          <w:sz w:val="24"/>
          <w:szCs w:val="24"/>
        </w:rPr>
        <w:t>ą</w:t>
      </w:r>
      <w:r>
        <w:rPr>
          <w:rFonts w:ascii="Times New Roman" w:hAnsi="Times New Roman" w:cs="Times New Roman"/>
          <w:sz w:val="24"/>
          <w:szCs w:val="24"/>
        </w:rPr>
        <w:t xml:space="preserve">, matoma tendencija, kad finansinis išprusimas iš dalies yra nagrinėjamas kaip asmeniniai finansai bei jų valdymas. </w:t>
      </w:r>
      <w:r w:rsidR="00C47E8D">
        <w:rPr>
          <w:rFonts w:ascii="Times New Roman" w:hAnsi="Times New Roman" w:cs="Times New Roman"/>
          <w:sz w:val="24"/>
          <w:szCs w:val="24"/>
        </w:rPr>
        <w:t>Mokslininkai kalba apie įvairių sričių žinias, kurios yra reikalingos valdant asmeninius finansus, tačiau nėra užsiminama, kad tai yra ir asmens finansinio išprusimo dalis.</w:t>
      </w:r>
      <w:r w:rsidR="00431B90">
        <w:rPr>
          <w:rFonts w:ascii="Times New Roman" w:hAnsi="Times New Roman" w:cs="Times New Roman"/>
          <w:sz w:val="24"/>
          <w:szCs w:val="24"/>
        </w:rPr>
        <w:t xml:space="preserve"> Aišku tapatinti finansinį išprus</w:t>
      </w:r>
      <w:r w:rsidR="00A7385A">
        <w:rPr>
          <w:rFonts w:ascii="Times New Roman" w:hAnsi="Times New Roman" w:cs="Times New Roman"/>
          <w:sz w:val="24"/>
          <w:szCs w:val="24"/>
        </w:rPr>
        <w:t>imą su asmeninių finansų valdymu</w:t>
      </w:r>
      <w:r w:rsidR="00431B90">
        <w:rPr>
          <w:rFonts w:ascii="Times New Roman" w:hAnsi="Times New Roman" w:cs="Times New Roman"/>
          <w:sz w:val="24"/>
          <w:szCs w:val="24"/>
        </w:rPr>
        <w:t xml:space="preserve"> negalima. Asmeninių finansų efektyvus valdymas yra tik vienas iš finansinio išprusimo požymių.</w:t>
      </w:r>
    </w:p>
    <w:p w14:paraId="1C1CD817" w14:textId="77777777" w:rsidR="006D3E0D" w:rsidRDefault="00196505" w:rsidP="005A121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Jurevičienė ir Klimavičienė (2008) akcentuoja, kad augant gyventojų pajamoms yra būtinos profesionalios finansų valdymo žinios, finansų planavimas. </w:t>
      </w:r>
      <w:r w:rsidR="005A121C">
        <w:rPr>
          <w:rFonts w:ascii="Times New Roman" w:hAnsi="Times New Roman" w:cs="Times New Roman"/>
          <w:sz w:val="24"/>
          <w:szCs w:val="24"/>
        </w:rPr>
        <w:t>Pasak šių mokslininkių, asmeninių finansų plana</w:t>
      </w:r>
      <w:r w:rsidR="00252400">
        <w:rPr>
          <w:rFonts w:ascii="Times New Roman" w:hAnsi="Times New Roman" w:cs="Times New Roman"/>
          <w:sz w:val="24"/>
          <w:szCs w:val="24"/>
        </w:rPr>
        <w:t>vimu</w:t>
      </w:r>
      <w:r w:rsidR="005A121C">
        <w:rPr>
          <w:rFonts w:ascii="Times New Roman" w:hAnsi="Times New Roman" w:cs="Times New Roman"/>
          <w:sz w:val="24"/>
          <w:szCs w:val="24"/>
        </w:rPr>
        <w:t xml:space="preserve"> yra siekiama – </w:t>
      </w:r>
      <w:r w:rsidR="00906330">
        <w:rPr>
          <w:rFonts w:ascii="Times New Roman" w:hAnsi="Times New Roman" w:cs="Times New Roman"/>
          <w:sz w:val="24"/>
          <w:szCs w:val="24"/>
        </w:rPr>
        <w:t>maksimizuoti pajamas ir turtą, užtikrinti efektyvų vartojimą, pajausti gyvenimo pasitenkinimą, s</w:t>
      </w:r>
      <w:r w:rsidR="00F57FCE">
        <w:rPr>
          <w:rFonts w:ascii="Times New Roman" w:hAnsi="Times New Roman" w:cs="Times New Roman"/>
          <w:sz w:val="24"/>
          <w:szCs w:val="24"/>
        </w:rPr>
        <w:t>u</w:t>
      </w:r>
      <w:r w:rsidR="00906330">
        <w:rPr>
          <w:rFonts w:ascii="Times New Roman" w:hAnsi="Times New Roman" w:cs="Times New Roman"/>
          <w:sz w:val="24"/>
          <w:szCs w:val="24"/>
        </w:rPr>
        <w:t xml:space="preserve">kurti finansinį saugumą bei užtikrinti pensinio amžiaus gerovę. </w:t>
      </w:r>
      <w:r w:rsidR="00020DA2">
        <w:rPr>
          <w:rFonts w:ascii="Times New Roman" w:hAnsi="Times New Roman" w:cs="Times New Roman"/>
          <w:sz w:val="24"/>
          <w:szCs w:val="24"/>
        </w:rPr>
        <w:t xml:space="preserve">Kiekvieno visuomenės nario siekiamybė </w:t>
      </w:r>
      <w:r w:rsidR="00897D72">
        <w:rPr>
          <w:rFonts w:ascii="Times New Roman" w:hAnsi="Times New Roman" w:cs="Times New Roman"/>
          <w:sz w:val="24"/>
          <w:szCs w:val="24"/>
        </w:rPr>
        <w:t>ir</w:t>
      </w:r>
      <w:r w:rsidR="00020DA2">
        <w:rPr>
          <w:rFonts w:ascii="Times New Roman" w:hAnsi="Times New Roman" w:cs="Times New Roman"/>
          <w:sz w:val="24"/>
          <w:szCs w:val="24"/>
        </w:rPr>
        <w:t xml:space="preserve"> </w:t>
      </w:r>
      <w:r w:rsidR="00025B24">
        <w:rPr>
          <w:rFonts w:ascii="Times New Roman" w:hAnsi="Times New Roman" w:cs="Times New Roman"/>
          <w:sz w:val="24"/>
          <w:szCs w:val="24"/>
        </w:rPr>
        <w:t xml:space="preserve">finansiniai </w:t>
      </w:r>
      <w:r w:rsidR="00020DA2">
        <w:rPr>
          <w:rFonts w:ascii="Times New Roman" w:hAnsi="Times New Roman" w:cs="Times New Roman"/>
          <w:sz w:val="24"/>
          <w:szCs w:val="24"/>
        </w:rPr>
        <w:t>tikslai gali skirtis, priklausomai nuo</w:t>
      </w:r>
      <w:r w:rsidR="00897D72">
        <w:rPr>
          <w:rFonts w:ascii="Times New Roman" w:hAnsi="Times New Roman" w:cs="Times New Roman"/>
          <w:sz w:val="24"/>
          <w:szCs w:val="24"/>
        </w:rPr>
        <w:t xml:space="preserve"> poreikio, požiūrio, susiklosčiu</w:t>
      </w:r>
      <w:r w:rsidR="00020DA2">
        <w:rPr>
          <w:rFonts w:ascii="Times New Roman" w:hAnsi="Times New Roman" w:cs="Times New Roman"/>
          <w:sz w:val="24"/>
          <w:szCs w:val="24"/>
        </w:rPr>
        <w:t>s</w:t>
      </w:r>
      <w:r w:rsidR="00025B24">
        <w:rPr>
          <w:rFonts w:ascii="Times New Roman" w:hAnsi="Times New Roman" w:cs="Times New Roman"/>
          <w:sz w:val="24"/>
          <w:szCs w:val="24"/>
        </w:rPr>
        <w:t xml:space="preserve">ių aplinkybių, </w:t>
      </w:r>
      <w:r w:rsidR="00F57FCE">
        <w:rPr>
          <w:rFonts w:ascii="Times New Roman" w:hAnsi="Times New Roman" w:cs="Times New Roman"/>
          <w:sz w:val="24"/>
          <w:szCs w:val="24"/>
        </w:rPr>
        <w:t>turimo finansinio išprusimo.</w:t>
      </w:r>
    </w:p>
    <w:p w14:paraId="199AB630" w14:textId="68F81451" w:rsidR="00303568" w:rsidRDefault="006D3E0D" w:rsidP="00303568">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Viešoji įstaiga „Finansinių problemų sprendimai“</w:t>
      </w:r>
      <w:r w:rsidR="00B677B1">
        <w:rPr>
          <w:rFonts w:ascii="Times New Roman" w:hAnsi="Times New Roman" w:cs="Times New Roman"/>
          <w:sz w:val="24"/>
          <w:szCs w:val="24"/>
        </w:rPr>
        <w:t>, kurios tikslas yra p</w:t>
      </w:r>
      <w:r w:rsidR="00B677B1" w:rsidRPr="00B677B1">
        <w:rPr>
          <w:rFonts w:ascii="Times New Roman" w:hAnsi="Times New Roman" w:cs="Times New Roman"/>
          <w:sz w:val="24"/>
          <w:szCs w:val="24"/>
        </w:rPr>
        <w:t>adėti įsiskolinusioms ir finansinių sunkumų turinčioms įmonėms bei asmenims „išbristi“ iš skolų, planuoti savo biudžetą ir atgauti pilnavertį gyvenimą</w:t>
      </w:r>
      <w:r w:rsidR="00B677B1">
        <w:rPr>
          <w:rFonts w:ascii="Times New Roman" w:hAnsi="Times New Roman" w:cs="Times New Roman"/>
          <w:sz w:val="24"/>
          <w:szCs w:val="24"/>
        </w:rPr>
        <w:t xml:space="preserve">, savo tinklapyje </w:t>
      </w:r>
      <w:hyperlink r:id="rId9" w:history="1">
        <w:r w:rsidR="00B677B1" w:rsidRPr="00235A84">
          <w:rPr>
            <w:rStyle w:val="Hyperlink"/>
            <w:rFonts w:ascii="Times New Roman" w:hAnsi="Times New Roman" w:cs="Times New Roman"/>
            <w:color w:val="auto"/>
            <w:sz w:val="24"/>
            <w:szCs w:val="24"/>
          </w:rPr>
          <w:t>http://www.fps.lt/lt</w:t>
        </w:r>
      </w:hyperlink>
      <w:r w:rsidR="00B677B1" w:rsidRPr="00235A84">
        <w:rPr>
          <w:rFonts w:ascii="Times New Roman" w:hAnsi="Times New Roman" w:cs="Times New Roman"/>
          <w:sz w:val="24"/>
          <w:szCs w:val="24"/>
        </w:rPr>
        <w:t xml:space="preserve"> irgi skelbia </w:t>
      </w:r>
      <w:r w:rsidR="00B677B1">
        <w:rPr>
          <w:rFonts w:ascii="Times New Roman" w:hAnsi="Times New Roman" w:cs="Times New Roman"/>
          <w:sz w:val="24"/>
          <w:szCs w:val="24"/>
        </w:rPr>
        <w:t xml:space="preserve">asmeninių finansų </w:t>
      </w:r>
      <w:r w:rsidR="00B677B1">
        <w:rPr>
          <w:rFonts w:ascii="Times New Roman" w:hAnsi="Times New Roman" w:cs="Times New Roman"/>
          <w:sz w:val="24"/>
          <w:szCs w:val="24"/>
        </w:rPr>
        <w:lastRenderedPageBreak/>
        <w:t>valdymo principus:</w:t>
      </w:r>
      <w:r w:rsidR="000A0C1A">
        <w:rPr>
          <w:rFonts w:ascii="Times New Roman" w:hAnsi="Times New Roman" w:cs="Times New Roman"/>
          <w:sz w:val="24"/>
          <w:szCs w:val="24"/>
        </w:rPr>
        <w:t xml:space="preserve"> išlaidos neturi viršyti pajamų, dalį pajamų pasilikti ir jų neįdėti į ilgalaikes investicijas, </w:t>
      </w:r>
      <w:r w:rsidR="00BD13E1">
        <w:rPr>
          <w:rFonts w:ascii="Times New Roman" w:hAnsi="Times New Roman" w:cs="Times New Roman"/>
          <w:sz w:val="24"/>
          <w:szCs w:val="24"/>
        </w:rPr>
        <w:t xml:space="preserve">apsidrausti nuo galimų finansinių problemų, neįklimpti į skolas. </w:t>
      </w:r>
      <w:r w:rsidR="00303568">
        <w:rPr>
          <w:rFonts w:ascii="Times New Roman" w:hAnsi="Times New Roman" w:cs="Times New Roman"/>
          <w:sz w:val="24"/>
          <w:szCs w:val="24"/>
        </w:rPr>
        <w:t>Š</w:t>
      </w:r>
      <w:r w:rsidR="004740F6">
        <w:rPr>
          <w:rFonts w:ascii="Times New Roman" w:hAnsi="Times New Roman" w:cs="Times New Roman"/>
          <w:sz w:val="24"/>
          <w:szCs w:val="24"/>
        </w:rPr>
        <w:t>į</w:t>
      </w:r>
      <w:r w:rsidR="00303568">
        <w:rPr>
          <w:rFonts w:ascii="Times New Roman" w:hAnsi="Times New Roman" w:cs="Times New Roman"/>
          <w:sz w:val="24"/>
          <w:szCs w:val="24"/>
        </w:rPr>
        <w:t xml:space="preserve"> asmeninių finansų valdymo principų sąrašą galime papildyti dar vienu principu, kuris visus principus suvienytų į bendrą sistemą – siekti finansinio išprusimo, </w:t>
      </w:r>
      <w:r w:rsidR="008420E0">
        <w:rPr>
          <w:rFonts w:ascii="Times New Roman" w:hAnsi="Times New Roman" w:cs="Times New Roman"/>
          <w:sz w:val="24"/>
          <w:szCs w:val="24"/>
        </w:rPr>
        <w:t xml:space="preserve">nuolatinio </w:t>
      </w:r>
      <w:r w:rsidR="00303568">
        <w:rPr>
          <w:rFonts w:ascii="Times New Roman" w:hAnsi="Times New Roman" w:cs="Times New Roman"/>
          <w:sz w:val="24"/>
          <w:szCs w:val="24"/>
        </w:rPr>
        <w:t>jo lygio augimo.</w:t>
      </w:r>
    </w:p>
    <w:p w14:paraId="5F4BFC05" w14:textId="77777777" w:rsidR="002B147B" w:rsidRDefault="00147C0F" w:rsidP="00461B7E">
      <w:pPr>
        <w:spacing w:after="0" w:line="360" w:lineRule="auto"/>
        <w:ind w:firstLine="567"/>
        <w:jc w:val="both"/>
        <w:rPr>
          <w:rFonts w:ascii="Times New Roman" w:hAnsi="Times New Roman" w:cs="Times New Roman"/>
          <w:sz w:val="24"/>
          <w:szCs w:val="24"/>
        </w:rPr>
      </w:pPr>
      <w:r w:rsidRPr="00A6670A">
        <w:rPr>
          <w:rFonts w:ascii="Times New Roman" w:hAnsi="Times New Roman" w:cs="Times New Roman"/>
          <w:sz w:val="24"/>
          <w:szCs w:val="24"/>
        </w:rPr>
        <w:t>Kapoor J. R. et. al.</w:t>
      </w:r>
      <w:r>
        <w:rPr>
          <w:rFonts w:ascii="Times New Roman" w:hAnsi="Times New Roman" w:cs="Times New Roman"/>
          <w:sz w:val="24"/>
          <w:szCs w:val="24"/>
        </w:rPr>
        <w:t xml:space="preserve"> (2007) nurodo, jog asmeninių finansų planavimas </w:t>
      </w:r>
      <w:r w:rsidR="00DD1BF8">
        <w:rPr>
          <w:rFonts w:ascii="Times New Roman" w:hAnsi="Times New Roman" w:cs="Times New Roman"/>
          <w:sz w:val="24"/>
          <w:szCs w:val="24"/>
        </w:rPr>
        <w:t>tai</w:t>
      </w:r>
      <w:r>
        <w:rPr>
          <w:rFonts w:ascii="Times New Roman" w:hAnsi="Times New Roman" w:cs="Times New Roman"/>
          <w:sz w:val="24"/>
          <w:szCs w:val="24"/>
        </w:rPr>
        <w:t xml:space="preserve"> pinigų</w:t>
      </w:r>
      <w:r w:rsidR="00D650C9">
        <w:rPr>
          <w:rFonts w:ascii="Times New Roman" w:hAnsi="Times New Roman" w:cs="Times New Roman"/>
          <w:sz w:val="24"/>
          <w:szCs w:val="24"/>
        </w:rPr>
        <w:t xml:space="preserve"> </w:t>
      </w:r>
      <w:r w:rsidR="00DD1BF8">
        <w:rPr>
          <w:rFonts w:ascii="Times New Roman" w:hAnsi="Times New Roman" w:cs="Times New Roman"/>
          <w:sz w:val="24"/>
          <w:szCs w:val="24"/>
        </w:rPr>
        <w:t xml:space="preserve">valdymo procesas, </w:t>
      </w:r>
      <w:r w:rsidR="00D650C9">
        <w:rPr>
          <w:rFonts w:ascii="Times New Roman" w:hAnsi="Times New Roman" w:cs="Times New Roman"/>
          <w:sz w:val="24"/>
          <w:szCs w:val="24"/>
        </w:rPr>
        <w:t>siek</w:t>
      </w:r>
      <w:r>
        <w:rPr>
          <w:rFonts w:ascii="Times New Roman" w:hAnsi="Times New Roman" w:cs="Times New Roman"/>
          <w:sz w:val="24"/>
          <w:szCs w:val="24"/>
        </w:rPr>
        <w:t>iant asmeninio</w:t>
      </w:r>
      <w:r w:rsidR="00D650C9">
        <w:rPr>
          <w:rFonts w:ascii="Times New Roman" w:hAnsi="Times New Roman" w:cs="Times New Roman"/>
          <w:sz w:val="24"/>
          <w:szCs w:val="24"/>
        </w:rPr>
        <w:t xml:space="preserve"> </w:t>
      </w:r>
      <w:r>
        <w:rPr>
          <w:rFonts w:ascii="Times New Roman" w:hAnsi="Times New Roman" w:cs="Times New Roman"/>
          <w:sz w:val="24"/>
          <w:szCs w:val="24"/>
        </w:rPr>
        <w:t>ekonominio</w:t>
      </w:r>
      <w:r w:rsidR="00D650C9">
        <w:rPr>
          <w:rFonts w:ascii="Times New Roman" w:hAnsi="Times New Roman" w:cs="Times New Roman"/>
          <w:sz w:val="24"/>
          <w:szCs w:val="24"/>
        </w:rPr>
        <w:t xml:space="preserve"> pasitenkinimo</w:t>
      </w:r>
      <w:r>
        <w:rPr>
          <w:rFonts w:ascii="Times New Roman" w:hAnsi="Times New Roman" w:cs="Times New Roman"/>
          <w:sz w:val="24"/>
          <w:szCs w:val="24"/>
        </w:rPr>
        <w:t>.</w:t>
      </w:r>
      <w:r w:rsidR="00DD1BF8">
        <w:rPr>
          <w:rFonts w:ascii="Times New Roman" w:hAnsi="Times New Roman" w:cs="Times New Roman"/>
          <w:sz w:val="24"/>
          <w:szCs w:val="24"/>
        </w:rPr>
        <w:t xml:space="preserve"> Asmeninių finansų planavimo procesas leidžia kontroliuoti asmeninę finansinę situaciją, kuri kiekvieno asmens yra unikali. Išsamus finansinis planas gali pagerinti gyvenimo kokybę ir padidinti pasitenkinimą, mažinant neužtikrintumą</w:t>
      </w:r>
      <w:r w:rsidR="00947DD0">
        <w:rPr>
          <w:rFonts w:ascii="Times New Roman" w:hAnsi="Times New Roman" w:cs="Times New Roman"/>
          <w:sz w:val="24"/>
          <w:szCs w:val="24"/>
        </w:rPr>
        <w:t xml:space="preserve"> dėl ateities poreikių bei išteklių.</w:t>
      </w:r>
      <w:r w:rsidR="003D1385">
        <w:rPr>
          <w:rFonts w:ascii="Times New Roman" w:hAnsi="Times New Roman" w:cs="Times New Roman"/>
          <w:sz w:val="24"/>
          <w:szCs w:val="24"/>
        </w:rPr>
        <w:t xml:space="preserve"> Asmeninio finansinio plano sudarymas gali būti ir finansinio išprusimo rodiklis, kadangi finansiškai išprususi visuomenė turi asmeninių finansų planą.</w:t>
      </w:r>
    </w:p>
    <w:p w14:paraId="01102895" w14:textId="77777777" w:rsidR="00120A8D" w:rsidRDefault="00120A8D" w:rsidP="00461B7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Dar 1988 metais mokslininkas Kay P. Edwards pabrėžė, jog šeimos finansinio planavimo sistemai įtakos turi aplinka, kurioje žmonės gyvena, o šeimos finansinio planavimo sistema, savo ruožtu, turi įtakos ir pačiai aplinkai. Sistemos aplinka įvardijama tai, kas yra už sistemos ribų, pavyzdžiui, net tam tikros žmogaus savybės ar elgesys, kurių sistemos valdytojas negali kontroliuoti. Prie aplinkos veiksnių, turinčių įtakos šeimos finansinio planavimo sistemai priskiriamas bendras ekonominis klimatas, palūkanų normos, infliacijos lygis, paskolų prieinamumas (Edwards, 1988). Ta</w:t>
      </w:r>
      <w:r w:rsidR="004740F6">
        <w:rPr>
          <w:rFonts w:ascii="Times New Roman" w:hAnsi="Times New Roman" w:cs="Times New Roman"/>
          <w:sz w:val="24"/>
          <w:szCs w:val="24"/>
        </w:rPr>
        <w:t>r</w:t>
      </w:r>
      <w:r>
        <w:rPr>
          <w:rFonts w:ascii="Times New Roman" w:hAnsi="Times New Roman" w:cs="Times New Roman"/>
          <w:sz w:val="24"/>
          <w:szCs w:val="24"/>
        </w:rPr>
        <w:t>p asmeninių finansų valdymo, finansinio planavimo bei supančios aplinkos yra tarpusio ryšys ir kiekvienas iš jų turi įtakos vienas kitam.</w:t>
      </w:r>
    </w:p>
    <w:p w14:paraId="63F18AA8" w14:textId="77777777" w:rsidR="000A4761" w:rsidRDefault="00515603" w:rsidP="00DF4631">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Pagal Franko Modiglianio gyvenimo ciklo teoriją</w:t>
      </w:r>
      <w:r w:rsidR="003C771D">
        <w:rPr>
          <w:rFonts w:ascii="Times New Roman" w:hAnsi="Times New Roman" w:cs="Times New Roman"/>
          <w:sz w:val="24"/>
          <w:szCs w:val="24"/>
        </w:rPr>
        <w:t>,</w:t>
      </w:r>
      <w:r>
        <w:rPr>
          <w:rFonts w:ascii="Times New Roman" w:hAnsi="Times New Roman" w:cs="Times New Roman"/>
          <w:sz w:val="24"/>
          <w:szCs w:val="24"/>
        </w:rPr>
        <w:t xml:space="preserve"> žmogaus pajamos</w:t>
      </w:r>
      <w:r w:rsidR="0089794D">
        <w:rPr>
          <w:rFonts w:ascii="Times New Roman" w:hAnsi="Times New Roman" w:cs="Times New Roman"/>
          <w:sz w:val="24"/>
          <w:szCs w:val="24"/>
        </w:rPr>
        <w:t xml:space="preserve"> kinta visą gyvenimą – gyvenimo </w:t>
      </w:r>
      <w:r>
        <w:rPr>
          <w:rFonts w:ascii="Times New Roman" w:hAnsi="Times New Roman" w:cs="Times New Roman"/>
          <w:sz w:val="24"/>
          <w:szCs w:val="24"/>
        </w:rPr>
        <w:t>bei darbo veiklos pradžioje pajamos yra mažesnės, kadangi dar nėra įgyta kvalifikacija, vėliau pajamos didėja, o profesinės veiklos ir gyvenimo ciklo pabaigoj</w:t>
      </w:r>
      <w:r w:rsidR="00DF4631">
        <w:rPr>
          <w:rFonts w:ascii="Times New Roman" w:hAnsi="Times New Roman" w:cs="Times New Roman"/>
          <w:sz w:val="24"/>
          <w:szCs w:val="24"/>
        </w:rPr>
        <w:t xml:space="preserve">e dėl mažesnių galimybių dirbti – </w:t>
      </w:r>
      <w:r>
        <w:rPr>
          <w:rFonts w:ascii="Times New Roman" w:hAnsi="Times New Roman" w:cs="Times New Roman"/>
          <w:sz w:val="24"/>
          <w:szCs w:val="24"/>
        </w:rPr>
        <w:t xml:space="preserve">vėl mažėja. Mokslininkas teigia, kad išlaidos turėtų būti visą gyvenimą </w:t>
      </w:r>
      <w:r w:rsidR="000F4501">
        <w:rPr>
          <w:rFonts w:ascii="Times New Roman" w:hAnsi="Times New Roman" w:cs="Times New Roman"/>
          <w:sz w:val="24"/>
          <w:szCs w:val="24"/>
        </w:rPr>
        <w:t xml:space="preserve">maždaug </w:t>
      </w:r>
      <w:r>
        <w:rPr>
          <w:rFonts w:ascii="Times New Roman" w:hAnsi="Times New Roman" w:cs="Times New Roman"/>
          <w:sz w:val="24"/>
          <w:szCs w:val="24"/>
        </w:rPr>
        <w:t xml:space="preserve">vienodos. </w:t>
      </w:r>
      <w:r w:rsidR="000F4501">
        <w:rPr>
          <w:rFonts w:ascii="Times New Roman" w:hAnsi="Times New Roman" w:cs="Times New Roman"/>
          <w:sz w:val="24"/>
          <w:szCs w:val="24"/>
        </w:rPr>
        <w:t>Išimtis yra gyvenimo ciklo pradžia, kai išlaidos didesnės už pajamas (to priežastis gali būti įsigyjamas būstas, kuriama šeima), tenka skolintis. Kai pajamos yra didžiausios, būtina atiduoti skolas, kaupti lėšas senatvei ar laikotarpiui, kai pajamos bus mažesnės. Mokslininkai pripažįsta, kad žmonės, priimdami finansinius sprendimus, dėl įvairių priežasčių (ekonominių, psichologinių, socialinių) ne visada taiko šią teoriją (Jurevičienė ir Klimavičienė, 2008).</w:t>
      </w:r>
      <w:r w:rsidR="00E43E35">
        <w:rPr>
          <w:rFonts w:ascii="Times New Roman" w:hAnsi="Times New Roman" w:cs="Times New Roman"/>
          <w:sz w:val="24"/>
          <w:szCs w:val="24"/>
        </w:rPr>
        <w:t xml:space="preserve"> Mes dalinai sutinka</w:t>
      </w:r>
      <w:r w:rsidR="0089794D">
        <w:rPr>
          <w:rFonts w:ascii="Times New Roman" w:hAnsi="Times New Roman" w:cs="Times New Roman"/>
          <w:sz w:val="24"/>
          <w:szCs w:val="24"/>
        </w:rPr>
        <w:t>me</w:t>
      </w:r>
      <w:r w:rsidR="00E43E35">
        <w:rPr>
          <w:rFonts w:ascii="Times New Roman" w:hAnsi="Times New Roman" w:cs="Times New Roman"/>
          <w:sz w:val="24"/>
          <w:szCs w:val="24"/>
        </w:rPr>
        <w:t xml:space="preserve"> su pateikiama teo</w:t>
      </w:r>
      <w:r w:rsidR="004740F6">
        <w:rPr>
          <w:rFonts w:ascii="Times New Roman" w:hAnsi="Times New Roman" w:cs="Times New Roman"/>
          <w:sz w:val="24"/>
          <w:szCs w:val="24"/>
        </w:rPr>
        <w:t>rija ir galimais jos nukrypimais</w:t>
      </w:r>
      <w:r w:rsidR="00E43E35">
        <w:rPr>
          <w:rFonts w:ascii="Times New Roman" w:hAnsi="Times New Roman" w:cs="Times New Roman"/>
          <w:sz w:val="24"/>
          <w:szCs w:val="24"/>
        </w:rPr>
        <w:t xml:space="preserve"> dėl aukščiau nurodytų priežasčių, tačiau būtina atkreipti dėmesį ir tai, kad kiekvienas žmogaus priimamas sprendimas parodo jo finansinį išprusimą. Žvelgiant iš finansinio išprusimo pusės, galimi skirtingi sprendimo priėmimo variantai – a) žmogus, turintis au</w:t>
      </w:r>
      <w:r w:rsidR="004740F6">
        <w:rPr>
          <w:rFonts w:ascii="Times New Roman" w:hAnsi="Times New Roman" w:cs="Times New Roman"/>
          <w:sz w:val="24"/>
          <w:szCs w:val="24"/>
        </w:rPr>
        <w:t>k</w:t>
      </w:r>
      <w:r w:rsidR="00E43E35">
        <w:rPr>
          <w:rFonts w:ascii="Times New Roman" w:hAnsi="Times New Roman" w:cs="Times New Roman"/>
          <w:sz w:val="24"/>
          <w:szCs w:val="24"/>
        </w:rPr>
        <w:t xml:space="preserve">štą išprusimo lygį, priims pasvertus sprendimus bei atliks tokius veiksmus, kad per visus kitus gyvenimo ciklus, net </w:t>
      </w:r>
      <w:r w:rsidR="004740F6">
        <w:rPr>
          <w:rFonts w:ascii="Times New Roman" w:hAnsi="Times New Roman" w:cs="Times New Roman"/>
          <w:sz w:val="24"/>
          <w:szCs w:val="24"/>
        </w:rPr>
        <w:t xml:space="preserve">ir </w:t>
      </w:r>
      <w:r w:rsidR="00E43E35">
        <w:rPr>
          <w:rFonts w:ascii="Times New Roman" w:hAnsi="Times New Roman" w:cs="Times New Roman"/>
          <w:sz w:val="24"/>
          <w:szCs w:val="24"/>
        </w:rPr>
        <w:t>gyvenimo ci</w:t>
      </w:r>
      <w:r w:rsidR="004740F6">
        <w:rPr>
          <w:rFonts w:ascii="Times New Roman" w:hAnsi="Times New Roman" w:cs="Times New Roman"/>
          <w:sz w:val="24"/>
          <w:szCs w:val="24"/>
        </w:rPr>
        <w:t xml:space="preserve">klo pradžioje, </w:t>
      </w:r>
      <w:r w:rsidR="00E43E35">
        <w:rPr>
          <w:rFonts w:ascii="Times New Roman" w:hAnsi="Times New Roman" w:cs="Times New Roman"/>
          <w:sz w:val="24"/>
          <w:szCs w:val="24"/>
        </w:rPr>
        <w:t xml:space="preserve">išlaidos nebus didesnės už pajamas; b) </w:t>
      </w:r>
      <w:r w:rsidR="00DD329D">
        <w:rPr>
          <w:rFonts w:ascii="Times New Roman" w:hAnsi="Times New Roman" w:cs="Times New Roman"/>
          <w:sz w:val="24"/>
          <w:szCs w:val="24"/>
        </w:rPr>
        <w:t xml:space="preserve">žmogus, priimant sprendimus visada taikys gyvenimo ciklo teoriją, nes yra finansiškai </w:t>
      </w:r>
      <w:r w:rsidR="00A5640B">
        <w:rPr>
          <w:rFonts w:ascii="Times New Roman" w:hAnsi="Times New Roman" w:cs="Times New Roman"/>
          <w:sz w:val="24"/>
          <w:szCs w:val="24"/>
        </w:rPr>
        <w:t>išprusęs</w:t>
      </w:r>
      <w:r w:rsidR="00DD329D">
        <w:rPr>
          <w:rFonts w:ascii="Times New Roman" w:hAnsi="Times New Roman" w:cs="Times New Roman"/>
          <w:sz w:val="24"/>
          <w:szCs w:val="24"/>
        </w:rPr>
        <w:t xml:space="preserve"> bei žino teorijos </w:t>
      </w:r>
      <w:r w:rsidR="00A5640B">
        <w:rPr>
          <w:rFonts w:ascii="Times New Roman" w:hAnsi="Times New Roman" w:cs="Times New Roman"/>
          <w:sz w:val="24"/>
          <w:szCs w:val="24"/>
        </w:rPr>
        <w:t>nepaisymo</w:t>
      </w:r>
      <w:r w:rsidR="00DD329D">
        <w:rPr>
          <w:rFonts w:ascii="Times New Roman" w:hAnsi="Times New Roman" w:cs="Times New Roman"/>
          <w:sz w:val="24"/>
          <w:szCs w:val="24"/>
        </w:rPr>
        <w:t xml:space="preserve"> pasekmes; </w:t>
      </w:r>
      <w:r w:rsidR="00A5640B">
        <w:rPr>
          <w:rFonts w:ascii="Times New Roman" w:hAnsi="Times New Roman" w:cs="Times New Roman"/>
          <w:sz w:val="24"/>
          <w:szCs w:val="24"/>
        </w:rPr>
        <w:t xml:space="preserve">c) </w:t>
      </w:r>
      <w:r w:rsidR="004B617C">
        <w:rPr>
          <w:rFonts w:ascii="Times New Roman" w:hAnsi="Times New Roman" w:cs="Times New Roman"/>
          <w:sz w:val="24"/>
          <w:szCs w:val="24"/>
        </w:rPr>
        <w:t xml:space="preserve">žmogus dėl finansinio išprusimo stokos </w:t>
      </w:r>
      <w:r w:rsidR="004B617C">
        <w:rPr>
          <w:rFonts w:ascii="Times New Roman" w:hAnsi="Times New Roman" w:cs="Times New Roman"/>
          <w:sz w:val="24"/>
          <w:szCs w:val="24"/>
        </w:rPr>
        <w:lastRenderedPageBreak/>
        <w:t>nesivadovauja gyvenimo ciklo teorija, net jos nežino, gyvena pasyvaus situacijos stebėtojo vaidmenyje, t. y. žmogus tampa finansų valdymo objektu.</w:t>
      </w:r>
    </w:p>
    <w:p w14:paraId="44614784" w14:textId="77777777" w:rsidR="00761FFF" w:rsidRDefault="007033EA" w:rsidP="000A4761">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Asmeniniai finansai ir jų valdymas tiesiogiai susiję su žmogaus finansiniu išprusimu. Tik finansiškai išprusęs žmogus sugeba </w:t>
      </w:r>
      <w:r w:rsidR="004F2E98">
        <w:rPr>
          <w:rFonts w:ascii="Times New Roman" w:hAnsi="Times New Roman" w:cs="Times New Roman"/>
          <w:sz w:val="24"/>
          <w:szCs w:val="24"/>
        </w:rPr>
        <w:t xml:space="preserve">efektyviai </w:t>
      </w:r>
      <w:r>
        <w:rPr>
          <w:rFonts w:ascii="Times New Roman" w:hAnsi="Times New Roman" w:cs="Times New Roman"/>
          <w:sz w:val="24"/>
          <w:szCs w:val="24"/>
        </w:rPr>
        <w:t xml:space="preserve">valdyti asmeninius finansus, netapti finansų valdymo objektu. </w:t>
      </w:r>
      <w:r w:rsidR="004F2E98">
        <w:rPr>
          <w:rFonts w:ascii="Times New Roman" w:hAnsi="Times New Roman" w:cs="Times New Roman"/>
          <w:sz w:val="24"/>
          <w:szCs w:val="24"/>
        </w:rPr>
        <w:t>Finansini</w:t>
      </w:r>
      <w:r w:rsidR="0089794D">
        <w:rPr>
          <w:rFonts w:ascii="Times New Roman" w:hAnsi="Times New Roman" w:cs="Times New Roman"/>
          <w:sz w:val="24"/>
          <w:szCs w:val="24"/>
        </w:rPr>
        <w:t>s</w:t>
      </w:r>
      <w:r w:rsidR="004F2E98">
        <w:rPr>
          <w:rFonts w:ascii="Times New Roman" w:hAnsi="Times New Roman" w:cs="Times New Roman"/>
          <w:sz w:val="24"/>
          <w:szCs w:val="24"/>
        </w:rPr>
        <w:t xml:space="preserve"> išprusimas yra tinkamo ir efektyvaus asmeninių finansų valdymo garantas. Būtent finansinio išprusimo ir nuolatinio jo lygio augimo siekimas turi papildyti asmeninių finansų valdymo principus. </w:t>
      </w:r>
      <w:r w:rsidR="006D3E0D">
        <w:rPr>
          <w:rFonts w:ascii="Times New Roman" w:hAnsi="Times New Roman" w:cs="Times New Roman"/>
          <w:sz w:val="24"/>
          <w:szCs w:val="24"/>
        </w:rPr>
        <w:t>Asmeninai f</w:t>
      </w:r>
      <w:r w:rsidR="002B147B">
        <w:rPr>
          <w:rFonts w:ascii="Times New Roman" w:hAnsi="Times New Roman" w:cs="Times New Roman"/>
          <w:sz w:val="24"/>
          <w:szCs w:val="24"/>
        </w:rPr>
        <w:t>inansai</w:t>
      </w:r>
      <w:r w:rsidR="006D3E0D">
        <w:rPr>
          <w:rFonts w:ascii="Times New Roman" w:hAnsi="Times New Roman" w:cs="Times New Roman"/>
          <w:sz w:val="24"/>
          <w:szCs w:val="24"/>
        </w:rPr>
        <w:t xml:space="preserve"> ir jų valdymas</w:t>
      </w:r>
      <w:r w:rsidR="002B147B">
        <w:rPr>
          <w:rFonts w:ascii="Times New Roman" w:hAnsi="Times New Roman" w:cs="Times New Roman"/>
          <w:sz w:val="24"/>
          <w:szCs w:val="24"/>
        </w:rPr>
        <w:t xml:space="preserve"> – neatsiejama visuomenės gyvenimo dalis, o kiekvienas priimtas </w:t>
      </w:r>
      <w:r w:rsidR="00E51966">
        <w:rPr>
          <w:rFonts w:ascii="Times New Roman" w:hAnsi="Times New Roman" w:cs="Times New Roman"/>
          <w:sz w:val="24"/>
          <w:szCs w:val="24"/>
        </w:rPr>
        <w:t xml:space="preserve">finansinis </w:t>
      </w:r>
      <w:r w:rsidR="002B147B">
        <w:rPr>
          <w:rFonts w:ascii="Times New Roman" w:hAnsi="Times New Roman" w:cs="Times New Roman"/>
          <w:sz w:val="24"/>
          <w:szCs w:val="24"/>
        </w:rPr>
        <w:t>sprendimas nulemtas visuomenės finansinio išprusimo lygio.</w:t>
      </w:r>
    </w:p>
    <w:p w14:paraId="63017B40" w14:textId="77777777" w:rsidR="0006133D" w:rsidRPr="004623CE" w:rsidRDefault="0006133D" w:rsidP="0006133D">
      <w:pPr>
        <w:spacing w:after="120" w:line="360" w:lineRule="auto"/>
        <w:ind w:firstLine="567"/>
        <w:jc w:val="both"/>
        <w:rPr>
          <w:rFonts w:ascii="Times New Roman" w:hAnsi="Times New Roman" w:cs="Times New Roman"/>
          <w:sz w:val="24"/>
          <w:szCs w:val="24"/>
        </w:rPr>
      </w:pPr>
    </w:p>
    <w:p w14:paraId="4AE24075" w14:textId="77777777" w:rsidR="00E00111" w:rsidRDefault="00E00111" w:rsidP="0088791C">
      <w:pPr>
        <w:pStyle w:val="Heading2"/>
        <w:rPr>
          <w:rFonts w:eastAsiaTheme="minorEastAsia"/>
          <w:lang w:eastAsia="zh-CN"/>
        </w:rPr>
      </w:pPr>
      <w:bookmarkStart w:id="26" w:name="_Toc382941147"/>
      <w:bookmarkStart w:id="27" w:name="_Toc383116264"/>
      <w:r w:rsidRPr="0006133D">
        <w:rPr>
          <w:rFonts w:eastAsiaTheme="minorEastAsia"/>
          <w:lang w:eastAsia="zh-CN"/>
        </w:rPr>
        <w:t>Visuomenės finansinio išprusimo sąvoka</w:t>
      </w:r>
      <w:bookmarkEnd w:id="26"/>
      <w:bookmarkEnd w:id="27"/>
    </w:p>
    <w:p w14:paraId="64CFAC28" w14:textId="77777777" w:rsidR="0006133D" w:rsidRPr="0006133D" w:rsidRDefault="0006133D" w:rsidP="0006133D">
      <w:pPr>
        <w:pStyle w:val="ListParagraph"/>
        <w:spacing w:after="0" w:line="360" w:lineRule="auto"/>
        <w:ind w:left="1230"/>
        <w:rPr>
          <w:rFonts w:ascii="Times New Roman" w:eastAsiaTheme="minorEastAsia" w:hAnsi="Times New Roman" w:cs="Times New Roman"/>
          <w:b/>
          <w:sz w:val="24"/>
          <w:szCs w:val="24"/>
          <w:lang w:eastAsia="zh-CN"/>
        </w:rPr>
      </w:pPr>
    </w:p>
    <w:p w14:paraId="0E0C6AB4" w14:textId="77777777" w:rsidR="00E00111" w:rsidRPr="00E00111" w:rsidRDefault="00E00111" w:rsidP="0006133D">
      <w:pPr>
        <w:spacing w:after="0" w:line="360" w:lineRule="auto"/>
        <w:ind w:firstLine="567"/>
        <w:jc w:val="both"/>
        <w:rPr>
          <w:rFonts w:ascii="Times New Roman" w:eastAsiaTheme="minorEastAsia" w:hAnsi="Times New Roman" w:cs="Times New Roman"/>
          <w:sz w:val="24"/>
          <w:szCs w:val="24"/>
          <w:lang w:eastAsia="zh-CN"/>
        </w:rPr>
      </w:pPr>
      <w:r w:rsidRPr="00E00111">
        <w:rPr>
          <w:rFonts w:ascii="Times New Roman" w:eastAsiaTheme="minorEastAsia" w:hAnsi="Times New Roman" w:cs="Times New Roman"/>
          <w:sz w:val="24"/>
          <w:szCs w:val="24"/>
          <w:lang w:eastAsia="zh-CN"/>
        </w:rPr>
        <w:t xml:space="preserve">Šiuolaikiniame pasaulyje žodis „finansai“ </w:t>
      </w:r>
      <w:r w:rsidRPr="00C3007D">
        <w:rPr>
          <w:rFonts w:ascii="Times New Roman" w:eastAsiaTheme="minorEastAsia" w:hAnsi="Times New Roman" w:cs="Times New Roman"/>
          <w:sz w:val="24"/>
          <w:szCs w:val="24"/>
          <w:lang w:eastAsia="zh-CN"/>
        </w:rPr>
        <w:t xml:space="preserve">yra girdimas labai dažnai. Nuolat yra minimi </w:t>
      </w:r>
      <w:r w:rsidR="00C3007D" w:rsidRPr="00C3007D">
        <w:rPr>
          <w:rFonts w:ascii="Times New Roman" w:eastAsiaTheme="minorEastAsia" w:hAnsi="Times New Roman" w:cs="Times New Roman"/>
          <w:sz w:val="24"/>
          <w:szCs w:val="24"/>
          <w:lang w:eastAsia="zh-CN"/>
        </w:rPr>
        <w:t>asmeniniai finansai, įmonių finansai, viešieji finansai</w:t>
      </w:r>
      <w:r w:rsidRPr="00C3007D">
        <w:rPr>
          <w:rFonts w:ascii="Times New Roman" w:eastAsiaTheme="minorEastAsia" w:hAnsi="Times New Roman" w:cs="Times New Roman"/>
          <w:sz w:val="24"/>
          <w:szCs w:val="24"/>
          <w:lang w:eastAsia="zh-CN"/>
        </w:rPr>
        <w:t>. Bet, ar dažnai yra nagrinėjamas finansinis išpurimas, būtent visuomenės, kuri nuolat girdi ir kartoja žodį „finansai“, finansinis išpurimas? Deja, Lietuvoje žodžių junginys „finansinis išprusimas“ nėra</w:t>
      </w:r>
      <w:r w:rsidRPr="00E00111">
        <w:rPr>
          <w:rFonts w:ascii="Times New Roman" w:eastAsiaTheme="minorEastAsia" w:hAnsi="Times New Roman" w:cs="Times New Roman"/>
          <w:sz w:val="24"/>
          <w:szCs w:val="24"/>
          <w:lang w:eastAsia="zh-CN"/>
        </w:rPr>
        <w:t xml:space="preserve"> labai paplitęs, dažnai va</w:t>
      </w:r>
      <w:r w:rsidR="003C4016">
        <w:rPr>
          <w:rFonts w:ascii="Times New Roman" w:eastAsiaTheme="minorEastAsia" w:hAnsi="Times New Roman" w:cs="Times New Roman"/>
          <w:sz w:val="24"/>
          <w:szCs w:val="24"/>
          <w:lang w:eastAsia="zh-CN"/>
        </w:rPr>
        <w:t xml:space="preserve">rtojamas ir nagrinėjamas, todėl, visų pirmą, </w:t>
      </w:r>
      <w:r w:rsidRPr="00E00111">
        <w:rPr>
          <w:rFonts w:ascii="Times New Roman" w:eastAsiaTheme="minorEastAsia" w:hAnsi="Times New Roman" w:cs="Times New Roman"/>
          <w:sz w:val="24"/>
          <w:szCs w:val="24"/>
          <w:lang w:eastAsia="zh-CN"/>
        </w:rPr>
        <w:t>yra būtina pateikti ir išnagrinėti visuomenės finansinio išprusimo sąvoką.</w:t>
      </w:r>
    </w:p>
    <w:p w14:paraId="0D662BA6" w14:textId="77777777" w:rsidR="00E00111" w:rsidRPr="00E00111" w:rsidRDefault="00E00111" w:rsidP="00C3007D">
      <w:pPr>
        <w:spacing w:after="0" w:line="360" w:lineRule="auto"/>
        <w:ind w:firstLine="567"/>
        <w:jc w:val="both"/>
        <w:rPr>
          <w:rFonts w:ascii="Times New Roman" w:eastAsiaTheme="minorEastAsia" w:hAnsi="Times New Roman" w:cs="Times New Roman"/>
          <w:sz w:val="24"/>
          <w:szCs w:val="24"/>
          <w:lang w:eastAsia="zh-CN"/>
        </w:rPr>
      </w:pPr>
      <w:r w:rsidRPr="00E00111">
        <w:rPr>
          <w:rFonts w:ascii="Times New Roman" w:eastAsiaTheme="minorEastAsia" w:hAnsi="Times New Roman" w:cs="Times New Roman"/>
          <w:sz w:val="24"/>
          <w:szCs w:val="24"/>
          <w:lang w:eastAsia="zh-CN"/>
        </w:rPr>
        <w:t>Dažniausiai, visuomenės finansinis išprusimas yra suprantamas kaip žmonių sugebėjimas valdyti savo finansus ir priimti efektyvius finansinius sprendimus.</w:t>
      </w:r>
      <w:r w:rsidR="009319CE">
        <w:rPr>
          <w:rFonts w:ascii="Times New Roman" w:eastAsiaTheme="minorEastAsia" w:hAnsi="Times New Roman" w:cs="Times New Roman"/>
          <w:sz w:val="24"/>
          <w:szCs w:val="24"/>
          <w:lang w:eastAsia="zh-CN"/>
        </w:rPr>
        <w:t xml:space="preserve"> Tačiau sugebėjimas valdyti savo asmeninius finansus nėra tapatu finansiniam išprusimui. Finansinis išprusimas apimą ne tik efektyvų asmeninių finansų valdymą, bet ir suvokimą, kaip veikia visa finansų sistema.</w:t>
      </w:r>
      <w:r w:rsidRPr="00E00111">
        <w:rPr>
          <w:rFonts w:ascii="Times New Roman" w:eastAsiaTheme="minorEastAsia" w:hAnsi="Times New Roman" w:cs="Times New Roman"/>
          <w:sz w:val="24"/>
          <w:szCs w:val="24"/>
          <w:lang w:eastAsia="zh-CN"/>
        </w:rPr>
        <w:t xml:space="preserve"> </w:t>
      </w:r>
      <w:r w:rsidR="009319CE">
        <w:rPr>
          <w:rFonts w:ascii="Times New Roman" w:eastAsiaTheme="minorEastAsia" w:hAnsi="Times New Roman" w:cs="Times New Roman"/>
          <w:sz w:val="24"/>
          <w:szCs w:val="24"/>
          <w:lang w:eastAsia="zh-CN"/>
        </w:rPr>
        <w:t>Taip pat f</w:t>
      </w:r>
      <w:r w:rsidRPr="00E00111">
        <w:rPr>
          <w:rFonts w:ascii="Times New Roman" w:eastAsiaTheme="minorEastAsia" w:hAnsi="Times New Roman" w:cs="Times New Roman"/>
          <w:sz w:val="24"/>
          <w:szCs w:val="24"/>
          <w:lang w:eastAsia="zh-CN"/>
        </w:rPr>
        <w:t xml:space="preserve">inansinio išprusimo sąvoka gali būti tapatinama su finansiniu išsilavinimu. Šie žodžių junginiai yra labai susiję, bet nėra tapatūs. Finansinis išprusimas </w:t>
      </w:r>
      <w:r w:rsidR="00A10666">
        <w:rPr>
          <w:rFonts w:ascii="Times New Roman" w:eastAsiaTheme="minorEastAsia" w:hAnsi="Times New Roman" w:cs="Times New Roman"/>
          <w:sz w:val="24"/>
          <w:szCs w:val="24"/>
          <w:lang w:eastAsia="zh-CN"/>
        </w:rPr>
        <w:t>gali būti</w:t>
      </w:r>
      <w:r w:rsidRPr="00E00111">
        <w:rPr>
          <w:rFonts w:ascii="Times New Roman" w:eastAsiaTheme="minorEastAsia" w:hAnsi="Times New Roman" w:cs="Times New Roman"/>
          <w:sz w:val="24"/>
          <w:szCs w:val="24"/>
          <w:lang w:eastAsia="zh-CN"/>
        </w:rPr>
        <w:t xml:space="preserve"> finansinio išsilavinimo rezultatas.</w:t>
      </w:r>
    </w:p>
    <w:p w14:paraId="23A531E2" w14:textId="77777777" w:rsidR="00E00111" w:rsidRPr="00E00111" w:rsidRDefault="00E00111" w:rsidP="00E00111">
      <w:pPr>
        <w:spacing w:after="0" w:line="360" w:lineRule="auto"/>
        <w:ind w:firstLine="567"/>
        <w:jc w:val="both"/>
        <w:rPr>
          <w:rFonts w:ascii="Times New Roman" w:eastAsiaTheme="minorEastAsia" w:hAnsi="Times New Roman" w:cs="Times New Roman"/>
          <w:sz w:val="24"/>
          <w:szCs w:val="24"/>
          <w:lang w:eastAsia="zh-CN"/>
        </w:rPr>
      </w:pPr>
      <w:r w:rsidRPr="00E00111">
        <w:rPr>
          <w:rFonts w:ascii="Times New Roman" w:eastAsiaTheme="minorEastAsia" w:hAnsi="Times New Roman" w:cs="Times New Roman"/>
          <w:sz w:val="24"/>
          <w:szCs w:val="24"/>
          <w:lang w:eastAsia="zh-CN"/>
        </w:rPr>
        <w:t>Visuomenės finansinis išprusimas yra suprantamas</w:t>
      </w:r>
      <w:r w:rsidR="000020DD">
        <w:rPr>
          <w:rFonts w:ascii="Times New Roman" w:eastAsiaTheme="minorEastAsia" w:hAnsi="Times New Roman" w:cs="Times New Roman"/>
          <w:sz w:val="24"/>
          <w:szCs w:val="24"/>
          <w:lang w:eastAsia="zh-CN"/>
        </w:rPr>
        <w:t>,</w:t>
      </w:r>
      <w:r w:rsidRPr="00E00111">
        <w:rPr>
          <w:rFonts w:ascii="Times New Roman" w:eastAsiaTheme="minorEastAsia" w:hAnsi="Times New Roman" w:cs="Times New Roman"/>
          <w:sz w:val="24"/>
          <w:szCs w:val="24"/>
          <w:lang w:eastAsia="zh-CN"/>
        </w:rPr>
        <w:t xml:space="preserve"> kaip šių dviejų elementų derinys (А. В. Зеленцова и др., 2012):</w:t>
      </w:r>
    </w:p>
    <w:p w14:paraId="137775E2" w14:textId="77777777" w:rsidR="00E00111" w:rsidRPr="00A10666" w:rsidRDefault="00E00111" w:rsidP="00A10666">
      <w:pPr>
        <w:numPr>
          <w:ilvl w:val="0"/>
          <w:numId w:val="3"/>
        </w:numPr>
        <w:tabs>
          <w:tab w:val="left" w:pos="851"/>
        </w:tabs>
        <w:spacing w:after="0" w:line="360" w:lineRule="auto"/>
        <w:ind w:left="0" w:firstLine="567"/>
        <w:contextualSpacing/>
        <w:jc w:val="both"/>
        <w:rPr>
          <w:rFonts w:ascii="Times New Roman" w:eastAsiaTheme="minorEastAsia" w:hAnsi="Times New Roman" w:cs="Times New Roman"/>
          <w:sz w:val="24"/>
          <w:szCs w:val="24"/>
          <w:lang w:eastAsia="zh-CN"/>
        </w:rPr>
      </w:pPr>
      <w:r w:rsidRPr="00EB4540">
        <w:rPr>
          <w:rFonts w:ascii="Times New Roman" w:eastAsiaTheme="minorEastAsia" w:hAnsi="Times New Roman" w:cs="Times New Roman"/>
          <w:sz w:val="24"/>
          <w:szCs w:val="24"/>
          <w:lang w:eastAsia="zh-CN"/>
        </w:rPr>
        <w:t xml:space="preserve">Turima informacija apie egzistuojančius finansinius produktus ir jų tiekėjus, </w:t>
      </w:r>
      <w:r w:rsidR="008C7138">
        <w:rPr>
          <w:rFonts w:ascii="Times New Roman" w:eastAsiaTheme="minorEastAsia" w:hAnsi="Times New Roman" w:cs="Times New Roman"/>
          <w:sz w:val="24"/>
          <w:szCs w:val="24"/>
          <w:lang w:eastAsia="zh-CN"/>
        </w:rPr>
        <w:t xml:space="preserve">apie galimybes gauti </w:t>
      </w:r>
      <w:r w:rsidR="008C7138" w:rsidRPr="00A10666">
        <w:rPr>
          <w:rFonts w:ascii="Times New Roman" w:eastAsiaTheme="minorEastAsia" w:hAnsi="Times New Roman" w:cs="Times New Roman"/>
          <w:sz w:val="24"/>
          <w:szCs w:val="24"/>
          <w:lang w:eastAsia="zh-CN"/>
        </w:rPr>
        <w:t>informacijos</w:t>
      </w:r>
      <w:r w:rsidRPr="00A10666">
        <w:rPr>
          <w:rFonts w:ascii="Times New Roman" w:eastAsiaTheme="minorEastAsia" w:hAnsi="Times New Roman" w:cs="Times New Roman"/>
          <w:sz w:val="24"/>
          <w:szCs w:val="24"/>
          <w:lang w:eastAsia="zh-CN"/>
        </w:rPr>
        <w:t xml:space="preserve"> ir konsultavimo finansų klausimais paslaugas.</w:t>
      </w:r>
    </w:p>
    <w:p w14:paraId="68F21D37" w14:textId="77777777" w:rsidR="00E00111" w:rsidRPr="00A10666" w:rsidRDefault="00E00111" w:rsidP="00A10666">
      <w:pPr>
        <w:numPr>
          <w:ilvl w:val="0"/>
          <w:numId w:val="3"/>
        </w:numPr>
        <w:tabs>
          <w:tab w:val="left" w:pos="851"/>
        </w:tabs>
        <w:spacing w:after="0" w:line="360" w:lineRule="auto"/>
        <w:ind w:left="0" w:firstLine="567"/>
        <w:contextualSpacing/>
        <w:jc w:val="both"/>
        <w:rPr>
          <w:rFonts w:ascii="Times New Roman" w:eastAsiaTheme="minorEastAsia" w:hAnsi="Times New Roman" w:cs="Times New Roman"/>
          <w:sz w:val="24"/>
          <w:szCs w:val="24"/>
          <w:lang w:eastAsia="zh-CN"/>
        </w:rPr>
      </w:pPr>
      <w:r w:rsidRPr="00A10666">
        <w:rPr>
          <w:rFonts w:ascii="Times New Roman" w:eastAsiaTheme="minorEastAsia" w:hAnsi="Times New Roman" w:cs="Times New Roman"/>
          <w:sz w:val="24"/>
          <w:szCs w:val="24"/>
          <w:lang w:eastAsia="zh-CN"/>
        </w:rPr>
        <w:t>Finansinių paslaugų vartotojo (visuomenės) sugebėjimas naudotis turima informacija sprendimo priėmimo metu – atliekant specialius skaičiavimus, rinkos analizę, tam tikros finansinės paslaugos trūkumų ir privalumų nustatymo metu.</w:t>
      </w:r>
    </w:p>
    <w:p w14:paraId="2B57B713" w14:textId="77777777" w:rsidR="00E00111" w:rsidRPr="00A10666" w:rsidRDefault="00E00111" w:rsidP="00A10666">
      <w:pPr>
        <w:tabs>
          <w:tab w:val="left" w:pos="851"/>
        </w:tabs>
        <w:spacing w:after="0" w:line="360" w:lineRule="auto"/>
        <w:ind w:firstLine="567"/>
        <w:contextualSpacing/>
        <w:jc w:val="both"/>
        <w:rPr>
          <w:rFonts w:ascii="Times New Roman" w:eastAsiaTheme="minorEastAsia" w:hAnsi="Times New Roman" w:cs="Times New Roman"/>
          <w:sz w:val="24"/>
          <w:szCs w:val="24"/>
          <w:lang w:eastAsia="zh-CN"/>
        </w:rPr>
      </w:pPr>
      <w:r w:rsidRPr="00A10666">
        <w:rPr>
          <w:rFonts w:ascii="Times New Roman" w:eastAsiaTheme="minorEastAsia" w:hAnsi="Times New Roman" w:cs="Times New Roman"/>
          <w:sz w:val="24"/>
          <w:szCs w:val="24"/>
          <w:lang w:eastAsia="zh-CN"/>
        </w:rPr>
        <w:t xml:space="preserve">Ši finansinio išprusimo sąvoka </w:t>
      </w:r>
      <w:r w:rsidR="003D0B17">
        <w:rPr>
          <w:rFonts w:ascii="Times New Roman" w:eastAsiaTheme="minorEastAsia" w:hAnsi="Times New Roman" w:cs="Times New Roman"/>
          <w:sz w:val="24"/>
          <w:szCs w:val="24"/>
          <w:lang w:eastAsia="zh-CN"/>
        </w:rPr>
        <w:t xml:space="preserve">yra paini, ne pilnai </w:t>
      </w:r>
      <w:r w:rsidRPr="00A10666">
        <w:rPr>
          <w:rFonts w:ascii="Times New Roman" w:eastAsiaTheme="minorEastAsia" w:hAnsi="Times New Roman" w:cs="Times New Roman"/>
          <w:sz w:val="24"/>
          <w:szCs w:val="24"/>
          <w:lang w:eastAsia="zh-CN"/>
        </w:rPr>
        <w:t xml:space="preserve">suprantama, todėl panagrinėsime kitą visuomenės finansinio išprusimo </w:t>
      </w:r>
      <w:r w:rsidR="003D0B17">
        <w:rPr>
          <w:rFonts w:ascii="Times New Roman" w:eastAsiaTheme="minorEastAsia" w:hAnsi="Times New Roman" w:cs="Times New Roman"/>
          <w:sz w:val="24"/>
          <w:szCs w:val="24"/>
          <w:lang w:eastAsia="zh-CN"/>
        </w:rPr>
        <w:t>apibrėžimą</w:t>
      </w:r>
      <w:r w:rsidRPr="00A10666">
        <w:rPr>
          <w:rFonts w:ascii="Times New Roman" w:eastAsiaTheme="minorEastAsia" w:hAnsi="Times New Roman" w:cs="Times New Roman"/>
          <w:sz w:val="24"/>
          <w:szCs w:val="24"/>
          <w:lang w:eastAsia="zh-CN"/>
        </w:rPr>
        <w:t>. Tam, kad ji būtų aiškesnė ir labiau suprantama, panaudosime vaizdinius elementus</w:t>
      </w:r>
      <w:r w:rsidR="00943D02" w:rsidRPr="00A10666">
        <w:rPr>
          <w:rFonts w:ascii="Times New Roman" w:eastAsiaTheme="minorEastAsia" w:hAnsi="Times New Roman" w:cs="Times New Roman"/>
          <w:sz w:val="24"/>
          <w:szCs w:val="24"/>
          <w:lang w:eastAsia="zh-CN"/>
        </w:rPr>
        <w:t xml:space="preserve"> (žiūrėti 4 pav.)</w:t>
      </w:r>
      <w:r w:rsidR="00994F70">
        <w:rPr>
          <w:rFonts w:ascii="Times New Roman" w:eastAsiaTheme="minorEastAsia" w:hAnsi="Times New Roman" w:cs="Times New Roman"/>
          <w:sz w:val="24"/>
          <w:szCs w:val="24"/>
          <w:lang w:eastAsia="zh-CN"/>
        </w:rPr>
        <w:t>.</w:t>
      </w:r>
    </w:p>
    <w:p w14:paraId="5F17238D" w14:textId="2ADF2A5A" w:rsidR="00297DA1" w:rsidRDefault="00DD35A8" w:rsidP="0028349D">
      <w:pPr>
        <w:tabs>
          <w:tab w:val="left" w:pos="851"/>
        </w:tabs>
        <w:spacing w:after="0" w:line="360" w:lineRule="auto"/>
        <w:ind w:firstLine="567"/>
        <w:contextualSpacing/>
        <w:jc w:val="both"/>
        <w:rPr>
          <w:rFonts w:ascii="Times New Roman" w:eastAsiaTheme="minorEastAsia" w:hAnsi="Times New Roman" w:cs="Times New Roman"/>
          <w:sz w:val="24"/>
          <w:szCs w:val="24"/>
          <w:lang w:eastAsia="zh-CN"/>
        </w:rPr>
      </w:pPr>
      <w:r>
        <w:rPr>
          <w:rFonts w:ascii="Times New Roman" w:eastAsiaTheme="minorEastAsia" w:hAnsi="Times New Roman" w:cs="Times New Roman"/>
          <w:sz w:val="24"/>
          <w:szCs w:val="24"/>
          <w:lang w:eastAsia="zh-CN"/>
        </w:rPr>
        <w:t>Pagal analizuojamą</w:t>
      </w:r>
      <w:r w:rsidR="00191928" w:rsidRPr="00A10666">
        <w:rPr>
          <w:rFonts w:ascii="Times New Roman" w:eastAsiaTheme="minorEastAsia" w:hAnsi="Times New Roman" w:cs="Times New Roman"/>
          <w:sz w:val="24"/>
          <w:szCs w:val="24"/>
          <w:lang w:eastAsia="zh-CN"/>
        </w:rPr>
        <w:t xml:space="preserve"> Rusijos Federacijos literatūrą (</w:t>
      </w:r>
      <w:r w:rsidR="00480C08" w:rsidRPr="00A10666">
        <w:rPr>
          <w:rFonts w:ascii="Times New Roman" w:eastAsiaTheme="minorEastAsia" w:hAnsi="Times New Roman" w:cs="Times New Roman"/>
          <w:sz w:val="24"/>
          <w:szCs w:val="24"/>
          <w:lang w:eastAsia="zh-CN"/>
        </w:rPr>
        <w:t xml:space="preserve">Зеленцова А. В. и др., </w:t>
      </w:r>
      <w:r>
        <w:rPr>
          <w:rFonts w:ascii="Times New Roman" w:eastAsiaTheme="minorEastAsia" w:hAnsi="Times New Roman" w:cs="Times New Roman"/>
          <w:sz w:val="24"/>
          <w:szCs w:val="24"/>
          <w:lang w:eastAsia="zh-CN"/>
        </w:rPr>
        <w:t>2012</w:t>
      </w:r>
      <w:r w:rsidR="00191928" w:rsidRPr="00A10666">
        <w:rPr>
          <w:rFonts w:ascii="Times New Roman" w:eastAsiaTheme="minorEastAsia" w:hAnsi="Times New Roman" w:cs="Times New Roman"/>
          <w:sz w:val="24"/>
          <w:szCs w:val="24"/>
          <w:lang w:eastAsia="zh-CN"/>
        </w:rPr>
        <w:t xml:space="preserve">, Фонд «Институт экономических и социальных исследований» </w:t>
      </w:r>
      <w:hyperlink r:id="rId10" w:history="1">
        <w:r w:rsidR="00191928" w:rsidRPr="00A10666">
          <w:rPr>
            <w:rStyle w:val="Hyperlink"/>
            <w:rFonts w:ascii="Times New Roman" w:eastAsiaTheme="minorEastAsia" w:hAnsi="Times New Roman" w:cs="Times New Roman"/>
            <w:color w:val="auto"/>
            <w:sz w:val="24"/>
            <w:szCs w:val="24"/>
            <w:lang w:eastAsia="zh-CN"/>
          </w:rPr>
          <w:t>http://fund-research.ru/</w:t>
        </w:r>
      </w:hyperlink>
      <w:r w:rsidR="00191928" w:rsidRPr="00A10666">
        <w:rPr>
          <w:rFonts w:ascii="Times New Roman" w:eastAsiaTheme="minorEastAsia" w:hAnsi="Times New Roman" w:cs="Times New Roman"/>
          <w:sz w:val="24"/>
          <w:szCs w:val="24"/>
          <w:lang w:eastAsia="zh-CN"/>
        </w:rPr>
        <w:t xml:space="preserve"> ir Националь-</w:t>
      </w:r>
      <w:r w:rsidR="00191928" w:rsidRPr="00A10666">
        <w:rPr>
          <w:rFonts w:ascii="Times New Roman" w:eastAsiaTheme="minorEastAsia" w:hAnsi="Times New Roman" w:cs="Times New Roman"/>
          <w:sz w:val="24"/>
          <w:szCs w:val="24"/>
          <w:lang w:eastAsia="zh-CN"/>
        </w:rPr>
        <w:lastRenderedPageBreak/>
        <w:t xml:space="preserve">ное агентство финансовых исследований </w:t>
      </w:r>
      <w:hyperlink r:id="rId11" w:history="1">
        <w:r w:rsidR="00191928" w:rsidRPr="00A10666">
          <w:rPr>
            <w:rStyle w:val="Hyperlink"/>
            <w:rFonts w:ascii="Times New Roman" w:eastAsiaTheme="minorEastAsia" w:hAnsi="Times New Roman" w:cs="Times New Roman"/>
            <w:color w:val="auto"/>
            <w:sz w:val="24"/>
            <w:szCs w:val="24"/>
            <w:lang w:eastAsia="zh-CN"/>
          </w:rPr>
          <w:t>http://nacfin.ru/</w:t>
        </w:r>
      </w:hyperlink>
      <w:r w:rsidR="00191928" w:rsidRPr="00A10666">
        <w:rPr>
          <w:rFonts w:ascii="Times New Roman" w:eastAsiaTheme="minorEastAsia" w:hAnsi="Times New Roman" w:cs="Times New Roman"/>
          <w:sz w:val="24"/>
          <w:szCs w:val="24"/>
          <w:lang w:eastAsia="zh-CN"/>
        </w:rPr>
        <w:t>), f</w:t>
      </w:r>
      <w:r w:rsidR="00E00111" w:rsidRPr="00A10666">
        <w:rPr>
          <w:rFonts w:ascii="Times New Roman" w:eastAsiaTheme="minorEastAsia" w:hAnsi="Times New Roman" w:cs="Times New Roman"/>
          <w:sz w:val="24"/>
          <w:szCs w:val="24"/>
          <w:lang w:eastAsia="zh-CN"/>
        </w:rPr>
        <w:t>inansinis išprusimas gali būti skaidomas į tarpusav</w:t>
      </w:r>
      <w:r w:rsidR="008420E0">
        <w:rPr>
          <w:rFonts w:ascii="Times New Roman" w:eastAsiaTheme="minorEastAsia" w:hAnsi="Times New Roman" w:cs="Times New Roman"/>
          <w:sz w:val="24"/>
          <w:szCs w:val="24"/>
          <w:lang w:eastAsia="zh-CN"/>
        </w:rPr>
        <w:t>yje</w:t>
      </w:r>
      <w:r w:rsidR="00E00111" w:rsidRPr="00A10666">
        <w:rPr>
          <w:rFonts w:ascii="Times New Roman" w:eastAsiaTheme="minorEastAsia" w:hAnsi="Times New Roman" w:cs="Times New Roman"/>
          <w:sz w:val="24"/>
          <w:szCs w:val="24"/>
          <w:lang w:eastAsia="zh-CN"/>
        </w:rPr>
        <w:t xml:space="preserve"> susijusias tris sudedamąsias dalis: nuostatos, žinios ir įgūdžiai. </w:t>
      </w:r>
    </w:p>
    <w:p w14:paraId="15BBB549" w14:textId="77777777" w:rsidR="0028349D" w:rsidRPr="00E00111" w:rsidRDefault="0028349D" w:rsidP="0028349D">
      <w:pPr>
        <w:tabs>
          <w:tab w:val="left" w:pos="851"/>
        </w:tabs>
        <w:spacing w:after="0" w:line="360" w:lineRule="auto"/>
        <w:ind w:firstLine="567"/>
        <w:contextualSpacing/>
        <w:jc w:val="both"/>
        <w:rPr>
          <w:rFonts w:ascii="Times New Roman" w:eastAsiaTheme="minorEastAsia" w:hAnsi="Times New Roman" w:cs="Times New Roman"/>
          <w:sz w:val="24"/>
          <w:szCs w:val="24"/>
          <w:lang w:eastAsia="zh-CN"/>
        </w:rPr>
      </w:pPr>
    </w:p>
    <w:bookmarkStart w:id="28" w:name="_MON_1452516621"/>
    <w:bookmarkEnd w:id="28"/>
    <w:p w14:paraId="5D267BEC" w14:textId="77777777" w:rsidR="00037251" w:rsidRPr="00E479A0" w:rsidRDefault="008420E0" w:rsidP="008159A5">
      <w:pPr>
        <w:tabs>
          <w:tab w:val="left" w:pos="851"/>
        </w:tabs>
        <w:spacing w:after="0" w:line="360" w:lineRule="auto"/>
        <w:contextualSpacing/>
        <w:rPr>
          <w:rFonts w:ascii="Times New Roman" w:hAnsi="Times New Roman" w:cs="Times New Roman"/>
          <w:sz w:val="20"/>
          <w:szCs w:val="20"/>
        </w:rPr>
      </w:pPr>
      <w:r w:rsidRPr="00E00111">
        <w:rPr>
          <w:rFonts w:eastAsiaTheme="minorEastAsia"/>
          <w:lang w:eastAsia="zh-CN"/>
        </w:rPr>
        <w:object w:dxaOrig="9060" w:dyaOrig="8490" w14:anchorId="07D4E9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0.2pt;height:440.15pt" o:ole="">
            <v:imagedata r:id="rId12" o:title=""/>
          </v:shape>
          <o:OLEObject Type="Embed" ProgID="Visio.Drawing.11" ShapeID="_x0000_i1025" DrawAspect="Content" ObjectID="_1458664115" r:id="rId13"/>
        </w:object>
      </w:r>
      <w:r w:rsidR="00037251" w:rsidRPr="00E479A0">
        <w:rPr>
          <w:rFonts w:ascii="Times New Roman" w:hAnsi="Times New Roman" w:cs="Times New Roman"/>
          <w:b/>
          <w:sz w:val="20"/>
          <w:szCs w:val="20"/>
        </w:rPr>
        <w:t xml:space="preserve">Šaltinis: </w:t>
      </w:r>
      <w:r w:rsidR="00037251" w:rsidRPr="00E479A0">
        <w:rPr>
          <w:rFonts w:ascii="Times New Roman" w:hAnsi="Times New Roman" w:cs="Times New Roman"/>
          <w:sz w:val="20"/>
          <w:szCs w:val="20"/>
        </w:rPr>
        <w:t xml:space="preserve">sudaryta pagal Зеленцова А. В. и др. (2012), </w:t>
      </w:r>
      <w:r w:rsidR="00E479A0" w:rsidRPr="00E479A0">
        <w:rPr>
          <w:rFonts w:ascii="Times New Roman" w:hAnsi="Times New Roman" w:cs="Times New Roman"/>
          <w:sz w:val="20"/>
          <w:szCs w:val="20"/>
        </w:rPr>
        <w:t xml:space="preserve">Фонд «Институт экономических и социальных исследований» </w:t>
      </w:r>
      <w:hyperlink r:id="rId14" w:history="1">
        <w:r w:rsidR="00E479A0" w:rsidRPr="00E479A0">
          <w:rPr>
            <w:rStyle w:val="Hyperlink"/>
            <w:rFonts w:ascii="Times New Roman" w:hAnsi="Times New Roman" w:cs="Times New Roman"/>
            <w:color w:val="auto"/>
            <w:sz w:val="20"/>
            <w:szCs w:val="20"/>
          </w:rPr>
          <w:t>http://fund-research.ru/</w:t>
        </w:r>
      </w:hyperlink>
      <w:r w:rsidR="00E479A0" w:rsidRPr="00E479A0">
        <w:rPr>
          <w:rFonts w:ascii="Times New Roman" w:hAnsi="Times New Roman" w:cs="Times New Roman"/>
          <w:sz w:val="20"/>
          <w:szCs w:val="20"/>
        </w:rPr>
        <w:t xml:space="preserve"> ir Национальное агентство финансовых исследований </w:t>
      </w:r>
      <w:hyperlink r:id="rId15" w:history="1">
        <w:r w:rsidR="00E479A0" w:rsidRPr="00E479A0">
          <w:rPr>
            <w:rStyle w:val="Hyperlink"/>
            <w:rFonts w:ascii="Times New Roman" w:hAnsi="Times New Roman" w:cs="Times New Roman"/>
            <w:color w:val="auto"/>
            <w:sz w:val="20"/>
            <w:szCs w:val="20"/>
          </w:rPr>
          <w:t>http://nacfin.ru/</w:t>
        </w:r>
      </w:hyperlink>
    </w:p>
    <w:p w14:paraId="286CF4BD" w14:textId="77777777" w:rsidR="00037251" w:rsidRPr="00037251" w:rsidRDefault="00037251" w:rsidP="00037251">
      <w:pPr>
        <w:spacing w:after="0" w:line="240" w:lineRule="auto"/>
        <w:rPr>
          <w:rFonts w:ascii="Times New Roman" w:hAnsi="Times New Roman" w:cs="Times New Roman"/>
          <w:sz w:val="20"/>
          <w:szCs w:val="20"/>
        </w:rPr>
      </w:pPr>
    </w:p>
    <w:p w14:paraId="76F5AEA1" w14:textId="77777777" w:rsidR="00037251" w:rsidRPr="00111F0D" w:rsidRDefault="00111F0D" w:rsidP="009B34B8">
      <w:pPr>
        <w:pStyle w:val="ImageCaption"/>
        <w:spacing w:after="240"/>
      </w:pPr>
      <w:bookmarkStart w:id="29" w:name="_Toc382944648"/>
      <w:bookmarkStart w:id="30" w:name="_Toc382949450"/>
      <w:bookmarkStart w:id="31" w:name="_Toc382949798"/>
      <w:bookmarkStart w:id="32" w:name="_Toc382949863"/>
      <w:bookmarkStart w:id="33" w:name="_Toc383021368"/>
      <w:r w:rsidRPr="00111F0D">
        <w:t>4</w:t>
      </w:r>
      <w:r w:rsidR="00037251" w:rsidRPr="00111F0D">
        <w:t xml:space="preserve"> pav. </w:t>
      </w:r>
      <w:r w:rsidRPr="00111F0D">
        <w:t>Visuomenės finansinio išprusimo sąvoka</w:t>
      </w:r>
      <w:bookmarkEnd w:id="29"/>
      <w:bookmarkEnd w:id="30"/>
      <w:bookmarkEnd w:id="31"/>
      <w:bookmarkEnd w:id="32"/>
      <w:bookmarkEnd w:id="33"/>
    </w:p>
    <w:p w14:paraId="4A394AA0" w14:textId="77777777" w:rsidR="0028349D" w:rsidRPr="00E00111" w:rsidRDefault="0028349D" w:rsidP="0028349D">
      <w:pPr>
        <w:tabs>
          <w:tab w:val="left" w:pos="851"/>
        </w:tabs>
        <w:spacing w:after="0" w:line="360" w:lineRule="auto"/>
        <w:ind w:firstLine="567"/>
        <w:contextualSpacing/>
        <w:jc w:val="both"/>
        <w:rPr>
          <w:rFonts w:ascii="Times New Roman" w:eastAsiaTheme="minorEastAsia" w:hAnsi="Times New Roman" w:cs="Times New Roman"/>
          <w:sz w:val="24"/>
          <w:szCs w:val="24"/>
          <w:lang w:eastAsia="zh-CN"/>
        </w:rPr>
      </w:pPr>
      <w:r w:rsidRPr="00A10666">
        <w:rPr>
          <w:rFonts w:ascii="Times New Roman" w:eastAsiaTheme="minorEastAsia" w:hAnsi="Times New Roman" w:cs="Times New Roman"/>
          <w:sz w:val="24"/>
          <w:szCs w:val="24"/>
          <w:lang w:eastAsia="zh-CN"/>
        </w:rPr>
        <w:t>Pirmoji dalis – nuostatos, tai finansinio išprusimo pagrindas. Šis pagrindas gali būti dar įvardijamas kaip finansinio elgesio kultūra, kuri prasideda nuo pat pirmųjų žmogaus gyvendinimo metų. Šiam finansinio</w:t>
      </w:r>
      <w:r w:rsidRPr="00E00111">
        <w:rPr>
          <w:rFonts w:ascii="Times New Roman" w:eastAsiaTheme="minorEastAsia" w:hAnsi="Times New Roman" w:cs="Times New Roman"/>
          <w:sz w:val="24"/>
          <w:szCs w:val="24"/>
          <w:lang w:eastAsia="zh-CN"/>
        </w:rPr>
        <w:t xml:space="preserve"> išprusimo pagrindui taip pat priklauso ir šeimos biudžeto planavimas, </w:t>
      </w:r>
      <w:r>
        <w:rPr>
          <w:rFonts w:ascii="Times New Roman" w:eastAsiaTheme="minorEastAsia" w:hAnsi="Times New Roman" w:cs="Times New Roman"/>
          <w:sz w:val="24"/>
          <w:szCs w:val="24"/>
          <w:lang w:eastAsia="zh-CN"/>
        </w:rPr>
        <w:t>požiūris į finansinius klausimus, finansines institucijas.</w:t>
      </w:r>
      <w:r w:rsidRPr="00E00111">
        <w:rPr>
          <w:rFonts w:ascii="Times New Roman" w:eastAsiaTheme="minorEastAsia" w:hAnsi="Times New Roman" w:cs="Times New Roman"/>
          <w:sz w:val="24"/>
          <w:szCs w:val="24"/>
          <w:lang w:eastAsia="zh-CN"/>
        </w:rPr>
        <w:t xml:space="preserve"> Dalis visuomenės gyvena šiandiena, nekuriant </w:t>
      </w:r>
      <w:r>
        <w:rPr>
          <w:rFonts w:ascii="Times New Roman" w:eastAsiaTheme="minorEastAsia" w:hAnsi="Times New Roman" w:cs="Times New Roman"/>
          <w:sz w:val="24"/>
          <w:szCs w:val="24"/>
          <w:lang w:eastAsia="zh-CN"/>
        </w:rPr>
        <w:t xml:space="preserve">savo </w:t>
      </w:r>
      <w:r w:rsidRPr="00E00111">
        <w:rPr>
          <w:rFonts w:ascii="Times New Roman" w:eastAsiaTheme="minorEastAsia" w:hAnsi="Times New Roman" w:cs="Times New Roman"/>
          <w:sz w:val="24"/>
          <w:szCs w:val="24"/>
          <w:lang w:eastAsia="zh-CN"/>
        </w:rPr>
        <w:t>ilgalaikių finansinių planų,</w:t>
      </w:r>
      <w:r>
        <w:rPr>
          <w:rFonts w:ascii="Times New Roman" w:eastAsiaTheme="minorEastAsia" w:hAnsi="Times New Roman" w:cs="Times New Roman"/>
          <w:sz w:val="24"/>
          <w:szCs w:val="24"/>
          <w:lang w:eastAsia="zh-CN"/>
        </w:rPr>
        <w:t xml:space="preserve"> tikintis, jog esant poreikiui ir (ar) tam tikroms aplinkybėms, valstybė išspręs finansines problemas, pasirūpins kiekvienu visuomenės nariu.</w:t>
      </w:r>
      <w:r w:rsidRPr="00E00111">
        <w:rPr>
          <w:rFonts w:ascii="Times New Roman" w:eastAsiaTheme="minorEastAsia" w:hAnsi="Times New Roman" w:cs="Times New Roman"/>
          <w:sz w:val="24"/>
          <w:szCs w:val="24"/>
          <w:lang w:eastAsia="zh-CN"/>
        </w:rPr>
        <w:t xml:space="preserve"> </w:t>
      </w:r>
      <w:r>
        <w:rPr>
          <w:rFonts w:ascii="Times New Roman" w:eastAsiaTheme="minorEastAsia" w:hAnsi="Times New Roman" w:cs="Times New Roman"/>
          <w:sz w:val="24"/>
          <w:szCs w:val="24"/>
          <w:lang w:eastAsia="zh-CN"/>
        </w:rPr>
        <w:t>T</w:t>
      </w:r>
      <w:r w:rsidRPr="00E00111">
        <w:rPr>
          <w:rFonts w:ascii="Times New Roman" w:eastAsiaTheme="minorEastAsia" w:hAnsi="Times New Roman" w:cs="Times New Roman"/>
          <w:sz w:val="24"/>
          <w:szCs w:val="24"/>
          <w:lang w:eastAsia="zh-CN"/>
        </w:rPr>
        <w:t>ai yra esminė klaidinga nuostata, kuri griauna fi</w:t>
      </w:r>
      <w:r>
        <w:rPr>
          <w:rFonts w:ascii="Times New Roman" w:eastAsiaTheme="minorEastAsia" w:hAnsi="Times New Roman" w:cs="Times New Roman"/>
          <w:sz w:val="24"/>
          <w:szCs w:val="24"/>
          <w:lang w:eastAsia="zh-CN"/>
        </w:rPr>
        <w:t xml:space="preserve">nansinį išprusimą, jo pagrindą. Mūsų manymu, visuomenė </w:t>
      </w:r>
      <w:r>
        <w:rPr>
          <w:rFonts w:ascii="Times New Roman" w:eastAsiaTheme="minorEastAsia" w:hAnsi="Times New Roman" w:cs="Times New Roman"/>
          <w:sz w:val="24"/>
          <w:szCs w:val="24"/>
          <w:lang w:eastAsia="zh-CN"/>
        </w:rPr>
        <w:lastRenderedPageBreak/>
        <w:t xml:space="preserve">turėtų suvokti, kaip veikia viešųjų finansų mechanizmas, atsisakyti skepticizmo viešųjų finansų atžvilgiu, </w:t>
      </w:r>
      <w:r w:rsidR="000E7291">
        <w:rPr>
          <w:rFonts w:ascii="Times New Roman" w:eastAsiaTheme="minorEastAsia" w:hAnsi="Times New Roman" w:cs="Times New Roman"/>
          <w:sz w:val="24"/>
          <w:szCs w:val="24"/>
          <w:lang w:eastAsia="zh-CN"/>
        </w:rPr>
        <w:t xml:space="preserve">stengtis vertinti situacijas, </w:t>
      </w:r>
      <w:r>
        <w:rPr>
          <w:rFonts w:ascii="Times New Roman" w:eastAsiaTheme="minorEastAsia" w:hAnsi="Times New Roman" w:cs="Times New Roman"/>
          <w:sz w:val="24"/>
          <w:szCs w:val="24"/>
          <w:lang w:eastAsia="zh-CN"/>
        </w:rPr>
        <w:t>sprendimus viešųjų finansų grandyje ir iš kitos pusės bei nusiteikti kuo savarankiškesniam indėliui į finansinę gerovę.</w:t>
      </w:r>
    </w:p>
    <w:p w14:paraId="12F0CAF2" w14:textId="77777777" w:rsidR="0028349D" w:rsidRPr="00E00111" w:rsidRDefault="0028349D" w:rsidP="0028349D">
      <w:pPr>
        <w:tabs>
          <w:tab w:val="left" w:pos="851"/>
        </w:tabs>
        <w:spacing w:after="0" w:line="360" w:lineRule="auto"/>
        <w:ind w:firstLine="567"/>
        <w:contextualSpacing/>
        <w:jc w:val="both"/>
        <w:rPr>
          <w:rFonts w:ascii="Times New Roman" w:eastAsiaTheme="minorEastAsia" w:hAnsi="Times New Roman" w:cs="Times New Roman"/>
          <w:sz w:val="24"/>
          <w:szCs w:val="24"/>
          <w:lang w:eastAsia="zh-CN"/>
        </w:rPr>
      </w:pPr>
      <w:r w:rsidRPr="00E00111">
        <w:rPr>
          <w:rFonts w:ascii="Times New Roman" w:eastAsiaTheme="minorEastAsia" w:hAnsi="Times New Roman" w:cs="Times New Roman"/>
          <w:sz w:val="24"/>
          <w:szCs w:val="24"/>
          <w:lang w:eastAsia="zh-CN"/>
        </w:rPr>
        <w:t xml:space="preserve">Antroji finansinio išprusimo dalis yra žinios. Ši dalis yra </w:t>
      </w:r>
      <w:r w:rsidRPr="002D3402">
        <w:rPr>
          <w:rFonts w:ascii="Times New Roman" w:eastAsiaTheme="minorEastAsia" w:hAnsi="Times New Roman" w:cs="Times New Roman"/>
          <w:sz w:val="24"/>
          <w:szCs w:val="24"/>
          <w:lang w:eastAsia="zh-CN"/>
        </w:rPr>
        <w:t xml:space="preserve">irgi labai svarbi ir neatsiejama. Minimalios žinios apie infliaciją, rinką, finansinius produktus bei finansines institucijas būtinos. </w:t>
      </w:r>
      <w:r>
        <w:rPr>
          <w:rFonts w:ascii="Times New Roman" w:eastAsiaTheme="minorEastAsia" w:hAnsi="Times New Roman" w:cs="Times New Roman"/>
          <w:sz w:val="24"/>
          <w:szCs w:val="24"/>
          <w:lang w:eastAsia="zh-CN"/>
        </w:rPr>
        <w:t>Č</w:t>
      </w:r>
      <w:r w:rsidRPr="002D3402">
        <w:rPr>
          <w:rFonts w:ascii="Times New Roman" w:eastAsiaTheme="minorEastAsia" w:hAnsi="Times New Roman" w:cs="Times New Roman"/>
          <w:sz w:val="24"/>
          <w:szCs w:val="24"/>
          <w:lang w:eastAsia="zh-CN"/>
        </w:rPr>
        <w:t>ia</w:t>
      </w:r>
      <w:r>
        <w:rPr>
          <w:rFonts w:ascii="Times New Roman" w:eastAsiaTheme="minorEastAsia" w:hAnsi="Times New Roman" w:cs="Times New Roman"/>
          <w:sz w:val="24"/>
          <w:szCs w:val="24"/>
          <w:lang w:eastAsia="zh-CN"/>
        </w:rPr>
        <w:t xml:space="preserve"> taip pat</w:t>
      </w:r>
      <w:r w:rsidRPr="002D3402">
        <w:rPr>
          <w:rFonts w:ascii="Times New Roman" w:eastAsiaTheme="minorEastAsia" w:hAnsi="Times New Roman" w:cs="Times New Roman"/>
          <w:sz w:val="24"/>
          <w:szCs w:val="24"/>
          <w:lang w:eastAsia="zh-CN"/>
        </w:rPr>
        <w:t xml:space="preserve"> įsijungia ne tik finansinės žinios, bet ir teisinės bei mokestinės žinios.</w:t>
      </w:r>
      <w:r w:rsidRPr="00E00111">
        <w:rPr>
          <w:rFonts w:ascii="Times New Roman" w:eastAsiaTheme="minorEastAsia" w:hAnsi="Times New Roman" w:cs="Times New Roman"/>
          <w:sz w:val="24"/>
          <w:szCs w:val="24"/>
          <w:lang w:eastAsia="zh-CN"/>
        </w:rPr>
        <w:t xml:space="preserve"> </w:t>
      </w:r>
    </w:p>
    <w:p w14:paraId="3AA67231" w14:textId="77777777" w:rsidR="0028349D" w:rsidRPr="00E00111" w:rsidRDefault="0028349D" w:rsidP="0028349D">
      <w:pPr>
        <w:tabs>
          <w:tab w:val="left" w:pos="851"/>
        </w:tabs>
        <w:spacing w:after="0" w:line="360" w:lineRule="auto"/>
        <w:ind w:firstLine="567"/>
        <w:contextualSpacing/>
        <w:jc w:val="both"/>
        <w:rPr>
          <w:rFonts w:ascii="Times New Roman" w:eastAsiaTheme="minorEastAsia" w:hAnsi="Times New Roman" w:cs="Times New Roman"/>
          <w:sz w:val="24"/>
          <w:szCs w:val="24"/>
          <w:lang w:eastAsia="zh-CN"/>
        </w:rPr>
      </w:pPr>
      <w:r>
        <w:rPr>
          <w:rFonts w:ascii="Times New Roman" w:eastAsiaTheme="minorEastAsia" w:hAnsi="Times New Roman" w:cs="Times New Roman"/>
          <w:sz w:val="24"/>
          <w:szCs w:val="24"/>
          <w:lang w:eastAsia="zh-CN"/>
        </w:rPr>
        <w:t xml:space="preserve">Kita neatsiejama finansinio išprusimo dalis yra – įgūdžiai, kurie apima sugebėjimą ieškoti ir rasti finansinės informacijos, finansinių įvykių stebėjimo įprotį, sugebėjimą skaityti finansines sutartis bei pilnai suprasti jose esančią informaciją, sugebėjimą palyginti tarpusavyje finansinius pasiūlymus ir pan.  </w:t>
      </w:r>
    </w:p>
    <w:p w14:paraId="1E779832" w14:textId="77777777" w:rsidR="00F3403A" w:rsidRDefault="00DE5E80" w:rsidP="00F3403A">
      <w:pPr>
        <w:spacing w:after="0" w:line="360" w:lineRule="auto"/>
        <w:ind w:firstLine="567"/>
        <w:jc w:val="both"/>
        <w:rPr>
          <w:rFonts w:ascii="Times New Roman" w:eastAsia="Malgun Gothic" w:hAnsi="Times New Roman" w:cs="Times New Roman"/>
          <w:sz w:val="24"/>
          <w:szCs w:val="24"/>
          <w:lang w:eastAsia="ko-KR"/>
        </w:rPr>
      </w:pPr>
      <w:r w:rsidRPr="00111F0D">
        <w:rPr>
          <w:rFonts w:ascii="Times New Roman" w:eastAsia="Malgun Gothic" w:hAnsi="Times New Roman" w:cs="Times New Roman"/>
          <w:sz w:val="24"/>
          <w:szCs w:val="24"/>
          <w:lang w:eastAsia="ko-KR"/>
        </w:rPr>
        <w:t>Antroji ir trečioji finansinio išprusimo dalys tarpusavyje yra tampriai susijusios, kadangi žinios be įgūdžių, kaip ir įgūdžiai be žinių negali</w:t>
      </w:r>
      <w:r>
        <w:rPr>
          <w:rFonts w:ascii="Times New Roman" w:eastAsia="Malgun Gothic" w:hAnsi="Times New Roman" w:cs="Times New Roman"/>
          <w:sz w:val="24"/>
          <w:szCs w:val="24"/>
          <w:lang w:eastAsia="ko-KR"/>
        </w:rPr>
        <w:t xml:space="preserve"> būti vadinami finansiniu išprusimu</w:t>
      </w:r>
      <w:r w:rsidR="003850DB">
        <w:rPr>
          <w:rFonts w:ascii="Times New Roman" w:eastAsia="Malgun Gothic" w:hAnsi="Times New Roman" w:cs="Times New Roman"/>
          <w:sz w:val="24"/>
          <w:szCs w:val="24"/>
          <w:lang w:eastAsia="ko-KR"/>
        </w:rPr>
        <w:t>.</w:t>
      </w:r>
      <w:r w:rsidR="00840BF4">
        <w:rPr>
          <w:rFonts w:ascii="Times New Roman" w:eastAsia="Malgun Gothic" w:hAnsi="Times New Roman" w:cs="Times New Roman"/>
          <w:sz w:val="24"/>
          <w:szCs w:val="24"/>
          <w:lang w:eastAsia="ko-KR"/>
        </w:rPr>
        <w:t xml:space="preserve"> Rusijoje visuomenės finansinis išprusimas įgavo 3 lygius – profesionalus lygis, bendraekonominis lygis ir miesčioniškas lygis, kuriuos matome 4 pav. Šių lygių skirstymas yra paremtas tokiais požymiais kaip amžius, socialinis statutas, pajamų lygis,</w:t>
      </w:r>
      <w:r w:rsidR="00380F7C">
        <w:rPr>
          <w:rFonts w:ascii="Times New Roman" w:eastAsia="Malgun Gothic" w:hAnsi="Times New Roman" w:cs="Times New Roman"/>
          <w:sz w:val="24"/>
          <w:szCs w:val="24"/>
          <w:lang w:eastAsia="ko-KR"/>
        </w:rPr>
        <w:t xml:space="preserve"> gyvenamoji vieta, naudojimosi finansiniais produktais ir paslaugomis patirtis.</w:t>
      </w:r>
    </w:p>
    <w:p w14:paraId="6D167A32" w14:textId="77777777" w:rsidR="00B80C95" w:rsidRDefault="00A570E4" w:rsidP="00F3403A">
      <w:pPr>
        <w:spacing w:after="0" w:line="360" w:lineRule="auto"/>
        <w:ind w:firstLine="567"/>
        <w:jc w:val="both"/>
        <w:rPr>
          <w:rFonts w:ascii="Times New Roman" w:eastAsia="Malgun Gothic" w:hAnsi="Times New Roman" w:cs="Times New Roman"/>
          <w:sz w:val="24"/>
          <w:szCs w:val="24"/>
          <w:lang w:eastAsia="ko-KR"/>
        </w:rPr>
      </w:pPr>
      <w:r>
        <w:rPr>
          <w:rFonts w:ascii="Times New Roman" w:eastAsia="Malgun Gothic" w:hAnsi="Times New Roman" w:cs="Times New Roman"/>
          <w:sz w:val="24"/>
          <w:szCs w:val="24"/>
          <w:lang w:eastAsia="ko-KR"/>
        </w:rPr>
        <w:t>Šiuolaikiniame pasaulyje finansinių produktų ir paslaugų pasirinkimą neprofesionaliems vartotojams, ypač jei</w:t>
      </w:r>
      <w:r w:rsidR="000B2E4E">
        <w:rPr>
          <w:rFonts w:ascii="Times New Roman" w:eastAsia="Malgun Gothic" w:hAnsi="Times New Roman" w:cs="Times New Roman"/>
          <w:sz w:val="24"/>
          <w:szCs w:val="24"/>
          <w:lang w:eastAsia="ko-KR"/>
        </w:rPr>
        <w:t xml:space="preserve"> tam tikro</w:t>
      </w:r>
      <w:r>
        <w:rPr>
          <w:rFonts w:ascii="Times New Roman" w:eastAsia="Malgun Gothic" w:hAnsi="Times New Roman" w:cs="Times New Roman"/>
          <w:sz w:val="24"/>
          <w:szCs w:val="24"/>
          <w:lang w:eastAsia="ko-KR"/>
        </w:rPr>
        <w:t xml:space="preserve"> pobūdžio </w:t>
      </w:r>
      <w:r w:rsidR="000B2E4E">
        <w:rPr>
          <w:rFonts w:ascii="Times New Roman" w:eastAsia="Malgun Gothic" w:hAnsi="Times New Roman" w:cs="Times New Roman"/>
          <w:sz w:val="24"/>
          <w:szCs w:val="24"/>
          <w:lang w:eastAsia="ko-KR"/>
        </w:rPr>
        <w:t>pasirinkimas</w:t>
      </w:r>
      <w:r>
        <w:rPr>
          <w:rFonts w:ascii="Times New Roman" w:eastAsia="Malgun Gothic" w:hAnsi="Times New Roman" w:cs="Times New Roman"/>
          <w:sz w:val="24"/>
          <w:szCs w:val="24"/>
          <w:lang w:eastAsia="ko-KR"/>
        </w:rPr>
        <w:t xml:space="preserve"> daromas pirmą kartą, atlik</w:t>
      </w:r>
      <w:r w:rsidR="000A6128">
        <w:rPr>
          <w:rFonts w:ascii="Times New Roman" w:eastAsia="Malgun Gothic" w:hAnsi="Times New Roman" w:cs="Times New Roman"/>
          <w:sz w:val="24"/>
          <w:szCs w:val="24"/>
          <w:lang w:eastAsia="ko-KR"/>
        </w:rPr>
        <w:t xml:space="preserve">ti vis sunkiau ir sudėtingiau, tai patvirtina ir Sūdžius (2007). </w:t>
      </w:r>
      <w:r w:rsidR="000B2E4E">
        <w:rPr>
          <w:rFonts w:ascii="Times New Roman" w:eastAsia="Malgun Gothic" w:hAnsi="Times New Roman" w:cs="Times New Roman"/>
          <w:sz w:val="24"/>
          <w:szCs w:val="24"/>
          <w:lang w:eastAsia="ko-KR"/>
        </w:rPr>
        <w:t>Pasirinkimo sunkumą lemia visuomenės finansinis išprusimas – nepakankamas finansinis išprusimas.</w:t>
      </w:r>
    </w:p>
    <w:p w14:paraId="125ACDAC" w14:textId="77777777" w:rsidR="00A01957" w:rsidRDefault="00B80C95" w:rsidP="00A01957">
      <w:pPr>
        <w:spacing w:after="0" w:line="360" w:lineRule="auto"/>
        <w:ind w:firstLine="567"/>
        <w:jc w:val="both"/>
        <w:rPr>
          <w:rFonts w:ascii="Times New Roman" w:eastAsia="Malgun Gothic" w:hAnsi="Times New Roman" w:cs="Times New Roman"/>
          <w:sz w:val="24"/>
          <w:szCs w:val="24"/>
          <w:lang w:eastAsia="ko-KR"/>
        </w:rPr>
      </w:pPr>
      <w:r>
        <w:rPr>
          <w:rFonts w:ascii="Times New Roman" w:eastAsia="Malgun Gothic" w:hAnsi="Times New Roman" w:cs="Times New Roman"/>
          <w:sz w:val="24"/>
          <w:szCs w:val="24"/>
          <w:lang w:eastAsia="ko-KR"/>
        </w:rPr>
        <w:t xml:space="preserve">Rusų mokslininkė Olga Kuzina platina tokią finansinio išprusimo sąvoką – </w:t>
      </w:r>
      <w:r w:rsidR="003C7C2D">
        <w:rPr>
          <w:rFonts w:ascii="Times New Roman" w:eastAsia="Malgun Gothic" w:hAnsi="Times New Roman" w:cs="Times New Roman"/>
          <w:sz w:val="24"/>
          <w:szCs w:val="24"/>
          <w:lang w:eastAsia="ko-KR"/>
        </w:rPr>
        <w:t xml:space="preserve">tai asmens gebėjimas gauti, suprasti ir įvertinti reikšmingą informaciją, kuri reikalinga </w:t>
      </w:r>
      <w:r w:rsidR="00C23876">
        <w:rPr>
          <w:rFonts w:ascii="Times New Roman" w:eastAsia="Malgun Gothic" w:hAnsi="Times New Roman" w:cs="Times New Roman"/>
          <w:sz w:val="24"/>
          <w:szCs w:val="24"/>
          <w:lang w:eastAsia="ko-KR"/>
        </w:rPr>
        <w:t xml:space="preserve">sprendimų priėmimui, kartu su </w:t>
      </w:r>
      <w:r w:rsidR="00F3159F">
        <w:rPr>
          <w:rFonts w:ascii="Times New Roman" w:eastAsia="Malgun Gothic" w:hAnsi="Times New Roman" w:cs="Times New Roman"/>
          <w:sz w:val="24"/>
          <w:szCs w:val="24"/>
          <w:lang w:eastAsia="ko-KR"/>
        </w:rPr>
        <w:t>supratimu apie galimas</w:t>
      </w:r>
      <w:r w:rsidR="00C23876">
        <w:rPr>
          <w:rFonts w:ascii="Times New Roman" w:eastAsia="Malgun Gothic" w:hAnsi="Times New Roman" w:cs="Times New Roman"/>
          <w:sz w:val="24"/>
          <w:szCs w:val="24"/>
          <w:lang w:eastAsia="ko-KR"/>
        </w:rPr>
        <w:t xml:space="preserve"> </w:t>
      </w:r>
      <w:r w:rsidR="00F3159F">
        <w:rPr>
          <w:rFonts w:ascii="Times New Roman" w:eastAsia="Malgun Gothic" w:hAnsi="Times New Roman" w:cs="Times New Roman"/>
          <w:sz w:val="24"/>
          <w:szCs w:val="24"/>
          <w:lang w:eastAsia="ko-KR"/>
        </w:rPr>
        <w:t xml:space="preserve">atliktų </w:t>
      </w:r>
      <w:r w:rsidR="00C23876">
        <w:rPr>
          <w:rFonts w:ascii="Times New Roman" w:eastAsia="Malgun Gothic" w:hAnsi="Times New Roman" w:cs="Times New Roman"/>
          <w:sz w:val="24"/>
          <w:szCs w:val="24"/>
          <w:lang w:eastAsia="ko-KR"/>
        </w:rPr>
        <w:t xml:space="preserve">veiksmų </w:t>
      </w:r>
      <w:r w:rsidR="00F3159F">
        <w:rPr>
          <w:rFonts w:ascii="Times New Roman" w:eastAsia="Malgun Gothic" w:hAnsi="Times New Roman" w:cs="Times New Roman"/>
          <w:sz w:val="24"/>
          <w:szCs w:val="24"/>
          <w:lang w:eastAsia="ko-KR"/>
        </w:rPr>
        <w:t>pasekmes</w:t>
      </w:r>
      <w:r w:rsidR="00C23876">
        <w:rPr>
          <w:rFonts w:ascii="Times New Roman" w:eastAsia="Malgun Gothic" w:hAnsi="Times New Roman" w:cs="Times New Roman"/>
          <w:sz w:val="24"/>
          <w:szCs w:val="24"/>
          <w:lang w:eastAsia="ko-KR"/>
        </w:rPr>
        <w:t>.</w:t>
      </w:r>
      <w:r w:rsidR="00A01957">
        <w:rPr>
          <w:rFonts w:ascii="Times New Roman" w:eastAsia="Malgun Gothic" w:hAnsi="Times New Roman" w:cs="Times New Roman"/>
          <w:sz w:val="24"/>
          <w:szCs w:val="24"/>
          <w:lang w:eastAsia="ko-KR"/>
        </w:rPr>
        <w:t xml:space="preserve"> Mūsų manymu šis apibrėžimas yra svarbus, kadangi išskiria žmogaus supratimą apie sprendimo pasekmes. Sprendimo pasekmės turi būti įvertintos norint, kad pats sprendimas būtų efektyvus, racionalus ir apgalvotas. </w:t>
      </w:r>
      <w:r w:rsidR="001A75AC">
        <w:rPr>
          <w:rFonts w:ascii="Times New Roman" w:eastAsia="Malgun Gothic" w:hAnsi="Times New Roman" w:cs="Times New Roman"/>
          <w:sz w:val="24"/>
          <w:szCs w:val="24"/>
          <w:lang w:eastAsia="ko-KR"/>
        </w:rPr>
        <w:t>G</w:t>
      </w:r>
      <w:r w:rsidR="00A01957">
        <w:rPr>
          <w:rFonts w:ascii="Times New Roman" w:eastAsia="Malgun Gothic" w:hAnsi="Times New Roman" w:cs="Times New Roman"/>
          <w:sz w:val="24"/>
          <w:szCs w:val="24"/>
          <w:lang w:eastAsia="ko-KR"/>
        </w:rPr>
        <w:t>alime pastebėti, kad nepakankamai finansiškai išprususi visuomenė sprendimus priima neišanalizavus pasekmių.</w:t>
      </w:r>
      <w:r w:rsidR="000E7291">
        <w:rPr>
          <w:rFonts w:ascii="Times New Roman" w:eastAsia="Malgun Gothic" w:hAnsi="Times New Roman" w:cs="Times New Roman"/>
          <w:sz w:val="24"/>
          <w:szCs w:val="24"/>
          <w:lang w:eastAsia="ko-KR"/>
        </w:rPr>
        <w:t xml:space="preserve"> Tačiau žvelgiant iš kitos pusės</w:t>
      </w:r>
      <w:r w:rsidR="00894D6B">
        <w:rPr>
          <w:rFonts w:ascii="Times New Roman" w:eastAsia="Malgun Gothic" w:hAnsi="Times New Roman" w:cs="Times New Roman"/>
          <w:sz w:val="24"/>
          <w:szCs w:val="24"/>
          <w:lang w:eastAsia="ko-KR"/>
        </w:rPr>
        <w:t>,</w:t>
      </w:r>
      <w:r w:rsidR="000E7291">
        <w:rPr>
          <w:rFonts w:ascii="Times New Roman" w:eastAsia="Malgun Gothic" w:hAnsi="Times New Roman" w:cs="Times New Roman"/>
          <w:sz w:val="24"/>
          <w:szCs w:val="24"/>
          <w:lang w:eastAsia="ko-KR"/>
        </w:rPr>
        <w:t xml:space="preserve"> galime </w:t>
      </w:r>
      <w:r w:rsidR="001A75AC">
        <w:rPr>
          <w:rFonts w:ascii="Times New Roman" w:eastAsia="Malgun Gothic" w:hAnsi="Times New Roman" w:cs="Times New Roman"/>
          <w:sz w:val="24"/>
          <w:szCs w:val="24"/>
          <w:lang w:eastAsia="ko-KR"/>
        </w:rPr>
        <w:t>įžvelgti</w:t>
      </w:r>
      <w:r w:rsidR="000E7291">
        <w:rPr>
          <w:rFonts w:ascii="Times New Roman" w:eastAsia="Malgun Gothic" w:hAnsi="Times New Roman" w:cs="Times New Roman"/>
          <w:sz w:val="24"/>
          <w:szCs w:val="24"/>
          <w:lang w:eastAsia="ko-KR"/>
        </w:rPr>
        <w:t xml:space="preserve">, kad </w:t>
      </w:r>
      <w:r w:rsidR="00894D6B">
        <w:rPr>
          <w:rFonts w:ascii="Times New Roman" w:eastAsia="Malgun Gothic" w:hAnsi="Times New Roman" w:cs="Times New Roman"/>
          <w:sz w:val="24"/>
          <w:szCs w:val="24"/>
          <w:lang w:eastAsia="ko-KR"/>
        </w:rPr>
        <w:t>šis apibrėžimas akcentuoja</w:t>
      </w:r>
      <w:r w:rsidR="00894D6B" w:rsidRPr="00894D6B">
        <w:rPr>
          <w:rFonts w:ascii="Times New Roman" w:eastAsia="Malgun Gothic" w:hAnsi="Times New Roman" w:cs="Times New Roman"/>
          <w:sz w:val="24"/>
          <w:szCs w:val="24"/>
          <w:lang w:eastAsia="ko-KR"/>
        </w:rPr>
        <w:t xml:space="preserve"> </w:t>
      </w:r>
      <w:r w:rsidR="00894D6B">
        <w:rPr>
          <w:rFonts w:ascii="Times New Roman" w:eastAsia="Malgun Gothic" w:hAnsi="Times New Roman" w:cs="Times New Roman"/>
          <w:sz w:val="24"/>
          <w:szCs w:val="24"/>
          <w:lang w:eastAsia="ko-KR"/>
        </w:rPr>
        <w:t>gebėjimą gauti, suprasti ir įvertinti reikšmingą informaciją, reikalingą sprendimų priėmimui. Tikėtina, kad išskiriamas asmeninių sprendimų priėmimo procesas. Bet tie patys gebėjimai reikalingi ir norint bei besistengiant įnikti ne tik į asmeninių finansų valdymą, bet ir į aktuali</w:t>
      </w:r>
      <w:r w:rsidR="00075A1F">
        <w:rPr>
          <w:rFonts w:ascii="Times New Roman" w:eastAsia="Malgun Gothic" w:hAnsi="Times New Roman" w:cs="Times New Roman"/>
          <w:sz w:val="24"/>
          <w:szCs w:val="24"/>
          <w:lang w:eastAsia="ko-KR"/>
        </w:rPr>
        <w:t>j</w:t>
      </w:r>
      <w:r w:rsidR="00894D6B">
        <w:rPr>
          <w:rFonts w:ascii="Times New Roman" w:eastAsia="Malgun Gothic" w:hAnsi="Times New Roman" w:cs="Times New Roman"/>
          <w:sz w:val="24"/>
          <w:szCs w:val="24"/>
          <w:lang w:eastAsia="ko-KR"/>
        </w:rPr>
        <w:t>as, vykstančias viešųjų finansų sprendimų priėmimo procese.</w:t>
      </w:r>
    </w:p>
    <w:p w14:paraId="4090FC8D" w14:textId="77777777" w:rsidR="008C1EE0" w:rsidRPr="008C1EE0" w:rsidRDefault="005D467A" w:rsidP="00B30DFB">
      <w:pPr>
        <w:spacing w:after="0" w:line="360" w:lineRule="auto"/>
        <w:ind w:firstLine="567"/>
        <w:jc w:val="both"/>
        <w:rPr>
          <w:rFonts w:ascii="Times New Roman" w:hAnsi="Times New Roman" w:cs="Times New Roman"/>
          <w:sz w:val="24"/>
          <w:szCs w:val="24"/>
        </w:rPr>
      </w:pPr>
      <w:r>
        <w:rPr>
          <w:rFonts w:ascii="Times New Roman" w:eastAsia="Malgun Gothic" w:hAnsi="Times New Roman" w:cs="Times New Roman"/>
          <w:sz w:val="24"/>
          <w:szCs w:val="24"/>
          <w:lang w:eastAsia="ko-KR"/>
        </w:rPr>
        <w:t xml:space="preserve">Prieš nagrinėjant kitas mokslininkų pateikiamas finansinio išprusimo sąvokas, apžvelkime Olgos Kuzinos pateikiamą visuomenės finansinio išprusimo, jo nagrinėjimo ir </w:t>
      </w:r>
      <w:r w:rsidRPr="00791993">
        <w:rPr>
          <w:rFonts w:ascii="Times New Roman" w:eastAsia="Malgun Gothic" w:hAnsi="Times New Roman" w:cs="Times New Roman"/>
          <w:sz w:val="24"/>
          <w:szCs w:val="24"/>
          <w:lang w:eastAsia="ko-KR"/>
        </w:rPr>
        <w:t xml:space="preserve">matavimo istoriją. Minėta mokslininkė (elektroniniame šaltinyje </w:t>
      </w:r>
      <w:hyperlink r:id="rId16" w:history="1">
        <w:r w:rsidRPr="00791993">
          <w:rPr>
            <w:rStyle w:val="Hyperlink"/>
            <w:rFonts w:ascii="Times New Roman" w:hAnsi="Times New Roman" w:cs="Times New Roman"/>
            <w:color w:val="auto"/>
            <w:sz w:val="24"/>
            <w:szCs w:val="24"/>
          </w:rPr>
          <w:t>http://www.banki.ru/news/interview/?id=3902237</w:t>
        </w:r>
      </w:hyperlink>
      <w:r w:rsidRPr="00791993">
        <w:rPr>
          <w:rFonts w:ascii="Times New Roman" w:hAnsi="Times New Roman" w:cs="Times New Roman"/>
          <w:sz w:val="24"/>
          <w:szCs w:val="24"/>
        </w:rPr>
        <w:t xml:space="preserve">) nurodo, jog pirmieji finansinio išprusimo matavimai buvo atlikti JAV 1990-aisiais metais. Tais </w:t>
      </w:r>
      <w:r w:rsidRPr="00791993">
        <w:rPr>
          <w:rFonts w:ascii="Times New Roman" w:hAnsi="Times New Roman" w:cs="Times New Roman"/>
          <w:sz w:val="24"/>
          <w:szCs w:val="24"/>
        </w:rPr>
        <w:lastRenderedPageBreak/>
        <w:t xml:space="preserve">laikais </w:t>
      </w:r>
      <w:r>
        <w:rPr>
          <w:rFonts w:ascii="Times New Roman" w:hAnsi="Times New Roman" w:cs="Times New Roman"/>
          <w:sz w:val="24"/>
          <w:szCs w:val="24"/>
        </w:rPr>
        <w:t>mokslininkai neturėjo dar tikslo nustatyti konkretų visuomenės finansinio išprusimo lygį, kadangi</w:t>
      </w:r>
      <w:r w:rsidR="00CA41A2">
        <w:rPr>
          <w:rFonts w:ascii="Times New Roman" w:hAnsi="Times New Roman" w:cs="Times New Roman"/>
          <w:sz w:val="24"/>
          <w:szCs w:val="24"/>
        </w:rPr>
        <w:t xml:space="preserve"> problema buvo konkreti – dirbančios visuomenės santaupos pensiniam laikotarpiui ir studentų finansinė elgsena. </w:t>
      </w:r>
      <w:r w:rsidR="00B30DFB">
        <w:rPr>
          <w:rFonts w:ascii="Times New Roman" w:hAnsi="Times New Roman" w:cs="Times New Roman"/>
          <w:sz w:val="24"/>
          <w:szCs w:val="24"/>
        </w:rPr>
        <w:t xml:space="preserve">Tačiau po kurio laiko mokslininkai nustatė, kad finansinis išprusimas turi būti nagrinėjimas ne tik aukščiau minėtais </w:t>
      </w:r>
      <w:r w:rsidR="00B30DFB" w:rsidRPr="008C1EE0">
        <w:rPr>
          <w:rFonts w:ascii="Times New Roman" w:hAnsi="Times New Roman" w:cs="Times New Roman"/>
          <w:sz w:val="24"/>
          <w:szCs w:val="24"/>
        </w:rPr>
        <w:t>dviem lygmenimis, bet kitais požymiai</w:t>
      </w:r>
      <w:r w:rsidR="004E334A">
        <w:rPr>
          <w:rFonts w:ascii="Times New Roman" w:hAnsi="Times New Roman" w:cs="Times New Roman"/>
          <w:sz w:val="24"/>
          <w:szCs w:val="24"/>
        </w:rPr>
        <w:t>s</w:t>
      </w:r>
      <w:r w:rsidR="00B30DFB" w:rsidRPr="008C1EE0">
        <w:rPr>
          <w:rFonts w:ascii="Times New Roman" w:hAnsi="Times New Roman" w:cs="Times New Roman"/>
          <w:sz w:val="24"/>
          <w:szCs w:val="24"/>
        </w:rPr>
        <w:t xml:space="preserve"> bei indikatoriais. Nuo tų laikų užsienio šalių mokslininkai detaliai ir įvairiais aspektais gvildena visuomenės finansinį išprusimą.</w:t>
      </w:r>
    </w:p>
    <w:p w14:paraId="1535887D" w14:textId="77777777" w:rsidR="00B30DFB" w:rsidRDefault="008C1EE0" w:rsidP="008C1EE0">
      <w:pPr>
        <w:spacing w:after="0" w:line="360" w:lineRule="auto"/>
        <w:ind w:firstLine="567"/>
        <w:jc w:val="both"/>
        <w:rPr>
          <w:rFonts w:ascii="Times New Roman" w:hAnsi="Times New Roman" w:cs="Times New Roman"/>
          <w:sz w:val="24"/>
          <w:szCs w:val="24"/>
        </w:rPr>
      </w:pPr>
      <w:r w:rsidRPr="008C1EE0">
        <w:rPr>
          <w:rFonts w:ascii="Times New Roman" w:hAnsi="Times New Roman" w:cs="Times New Roman"/>
          <w:color w:val="000000" w:themeColor="text1"/>
          <w:sz w:val="24"/>
          <w:szCs w:val="24"/>
        </w:rPr>
        <w:t>Remiantis tyrimais, atliktais po 2000-ųjų metų</w:t>
      </w:r>
      <w:r>
        <w:rPr>
          <w:rFonts w:ascii="Times New Roman" w:hAnsi="Times New Roman" w:cs="Times New Roman"/>
          <w:color w:val="000000" w:themeColor="text1"/>
          <w:sz w:val="24"/>
          <w:szCs w:val="24"/>
        </w:rPr>
        <w:t xml:space="preserve">, finansinė išprusimo sąvoka buvo išskaidyta į penkias kategorijas – </w:t>
      </w:r>
      <w:r w:rsidR="00E940B8">
        <w:rPr>
          <w:rFonts w:ascii="Times New Roman" w:hAnsi="Times New Roman" w:cs="Times New Roman"/>
          <w:color w:val="000000" w:themeColor="text1"/>
          <w:sz w:val="24"/>
          <w:szCs w:val="24"/>
        </w:rPr>
        <w:t xml:space="preserve">finansinių sąvokų žinios, gebėjimas bendrauti apie finansines sąvokas bei finansinėmis sąvokomis, </w:t>
      </w:r>
      <w:r w:rsidR="00A815F9">
        <w:rPr>
          <w:rFonts w:ascii="Times New Roman" w:hAnsi="Times New Roman" w:cs="Times New Roman"/>
          <w:color w:val="000000" w:themeColor="text1"/>
          <w:sz w:val="24"/>
          <w:szCs w:val="24"/>
        </w:rPr>
        <w:t xml:space="preserve">sugebėjimas valdyti asmeninius finansus, </w:t>
      </w:r>
      <w:r w:rsidR="000205DC">
        <w:rPr>
          <w:rFonts w:ascii="Times New Roman" w:hAnsi="Times New Roman" w:cs="Times New Roman"/>
          <w:color w:val="000000" w:themeColor="text1"/>
          <w:sz w:val="24"/>
          <w:szCs w:val="24"/>
        </w:rPr>
        <w:t xml:space="preserve">įgūdžiai ir tinkamų bei pasvertų finansinių sprendimų priėmimas, </w:t>
      </w:r>
      <w:r w:rsidR="00324C9B">
        <w:rPr>
          <w:rFonts w:ascii="Times New Roman" w:hAnsi="Times New Roman" w:cs="Times New Roman"/>
          <w:color w:val="000000" w:themeColor="text1"/>
          <w:sz w:val="24"/>
          <w:szCs w:val="24"/>
        </w:rPr>
        <w:t>užtikrintumas</w:t>
      </w:r>
      <w:r w:rsidR="001D110B">
        <w:rPr>
          <w:rFonts w:ascii="Times New Roman" w:hAnsi="Times New Roman" w:cs="Times New Roman"/>
          <w:color w:val="000000" w:themeColor="text1"/>
          <w:sz w:val="24"/>
          <w:szCs w:val="24"/>
        </w:rPr>
        <w:t>, efektyviai planuojant</w:t>
      </w:r>
      <w:r w:rsidR="000A555E">
        <w:rPr>
          <w:rFonts w:ascii="Times New Roman" w:hAnsi="Times New Roman" w:cs="Times New Roman"/>
          <w:color w:val="000000" w:themeColor="text1"/>
          <w:sz w:val="24"/>
          <w:szCs w:val="24"/>
        </w:rPr>
        <w:t xml:space="preserve"> ateities finansinius poreikius (</w:t>
      </w:r>
      <w:r w:rsidR="00861FB7">
        <w:rPr>
          <w:rFonts w:ascii="Times New Roman" w:hAnsi="Times New Roman" w:cs="Times New Roman"/>
          <w:sz w:val="24"/>
          <w:szCs w:val="24"/>
        </w:rPr>
        <w:t>Remund</w:t>
      </w:r>
      <w:r w:rsidR="000A555E">
        <w:rPr>
          <w:rFonts w:ascii="Times New Roman" w:hAnsi="Times New Roman" w:cs="Times New Roman"/>
          <w:sz w:val="24"/>
          <w:szCs w:val="24"/>
        </w:rPr>
        <w:t>, 2010).</w:t>
      </w:r>
      <w:r w:rsidR="00480C08">
        <w:rPr>
          <w:rFonts w:ascii="Times New Roman" w:hAnsi="Times New Roman" w:cs="Times New Roman"/>
          <w:sz w:val="24"/>
          <w:szCs w:val="24"/>
        </w:rPr>
        <w:t xml:space="preserve"> Šis finansinio išprusimo apibrėžimas turi panašių elementų, kuriuos pavaizdavome 4 pav. pag</w:t>
      </w:r>
      <w:r w:rsidR="0064195A">
        <w:rPr>
          <w:rFonts w:ascii="Times New Roman" w:hAnsi="Times New Roman" w:cs="Times New Roman"/>
          <w:sz w:val="24"/>
          <w:szCs w:val="24"/>
        </w:rPr>
        <w:t>al</w:t>
      </w:r>
      <w:r w:rsidR="00EF5721">
        <w:rPr>
          <w:rFonts w:ascii="Times New Roman" w:hAnsi="Times New Roman" w:cs="Times New Roman"/>
          <w:sz w:val="24"/>
          <w:szCs w:val="24"/>
        </w:rPr>
        <w:t xml:space="preserve"> rusų mokslininkų literatūrą, tačiau turi ir mums negirdėtų</w:t>
      </w:r>
      <w:r w:rsidR="00710D98">
        <w:rPr>
          <w:rFonts w:ascii="Times New Roman" w:hAnsi="Times New Roman" w:cs="Times New Roman"/>
          <w:sz w:val="24"/>
          <w:szCs w:val="24"/>
        </w:rPr>
        <w:t xml:space="preserve"> bei dar neanalizuotų elementų, todėl visus juos iš eilės ir apžv</w:t>
      </w:r>
      <w:r w:rsidR="00C344E4">
        <w:rPr>
          <w:rFonts w:ascii="Times New Roman" w:hAnsi="Times New Roman" w:cs="Times New Roman"/>
          <w:sz w:val="24"/>
          <w:szCs w:val="24"/>
        </w:rPr>
        <w:t>elgsime.</w:t>
      </w:r>
    </w:p>
    <w:p w14:paraId="41C1E007" w14:textId="77777777" w:rsidR="00A76EB1" w:rsidRDefault="00861FB7" w:rsidP="007E2C3D">
      <w:pPr>
        <w:spacing w:after="0" w:line="36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w:t>
      </w:r>
      <w:r w:rsidRPr="00861FB7">
        <w:rPr>
          <w:rFonts w:ascii="Times New Roman" w:hAnsi="Times New Roman" w:cs="Times New Roman"/>
          <w:color w:val="000000" w:themeColor="text1"/>
          <w:sz w:val="24"/>
          <w:szCs w:val="24"/>
        </w:rPr>
        <w:t>inansinių sąvokų žinios</w:t>
      </w:r>
      <w:r>
        <w:rPr>
          <w:rFonts w:ascii="Times New Roman" w:hAnsi="Times New Roman" w:cs="Times New Roman"/>
          <w:color w:val="000000" w:themeColor="text1"/>
          <w:sz w:val="24"/>
          <w:szCs w:val="24"/>
        </w:rPr>
        <w:t xml:space="preserve">, pasak </w:t>
      </w:r>
      <w:r>
        <w:rPr>
          <w:rFonts w:ascii="Times New Roman" w:hAnsi="Times New Roman" w:cs="Times New Roman"/>
          <w:sz w:val="24"/>
          <w:szCs w:val="24"/>
        </w:rPr>
        <w:t>Remund (2010)</w:t>
      </w:r>
      <w:r>
        <w:rPr>
          <w:rFonts w:ascii="Times New Roman" w:hAnsi="Times New Roman" w:cs="Times New Roman"/>
          <w:color w:val="000000" w:themeColor="text1"/>
          <w:sz w:val="24"/>
          <w:szCs w:val="24"/>
        </w:rPr>
        <w:t xml:space="preserve">  – pats akivaizdžiausias bei bendriausias finansinio išprusimo komponentas. </w:t>
      </w:r>
      <w:r w:rsidR="00852B5E">
        <w:rPr>
          <w:rFonts w:ascii="Times New Roman" w:hAnsi="Times New Roman" w:cs="Times New Roman"/>
          <w:color w:val="000000" w:themeColor="text1"/>
          <w:sz w:val="24"/>
          <w:szCs w:val="24"/>
        </w:rPr>
        <w:t>Pavyzdžiui, efektyviam pinigų valdymui yra būtina pirmiausia ką nors žinoti apie pinigus.</w:t>
      </w:r>
      <w:r w:rsidR="00272196">
        <w:rPr>
          <w:rFonts w:ascii="Times New Roman" w:hAnsi="Times New Roman" w:cs="Times New Roman"/>
          <w:color w:val="000000" w:themeColor="text1"/>
          <w:sz w:val="24"/>
          <w:szCs w:val="24"/>
        </w:rPr>
        <w:t xml:space="preserve"> Šis komponentas yra tapatus 4 pav. išskirtai žinių daliai. </w:t>
      </w:r>
      <w:r w:rsidR="004A2470">
        <w:rPr>
          <w:rFonts w:ascii="Times New Roman" w:hAnsi="Times New Roman" w:cs="Times New Roman"/>
          <w:color w:val="000000" w:themeColor="text1"/>
          <w:sz w:val="24"/>
          <w:szCs w:val="24"/>
        </w:rPr>
        <w:t xml:space="preserve">Antrasis </w:t>
      </w:r>
      <w:r w:rsidR="004A2470">
        <w:rPr>
          <w:rFonts w:ascii="Times New Roman" w:hAnsi="Times New Roman" w:cs="Times New Roman"/>
          <w:sz w:val="24"/>
          <w:szCs w:val="24"/>
        </w:rPr>
        <w:t>Remund (2010)</w:t>
      </w:r>
      <w:r w:rsidR="004A2470">
        <w:rPr>
          <w:rFonts w:ascii="Times New Roman" w:hAnsi="Times New Roman" w:cs="Times New Roman"/>
          <w:color w:val="000000" w:themeColor="text1"/>
          <w:sz w:val="24"/>
          <w:szCs w:val="24"/>
        </w:rPr>
        <w:t xml:space="preserve"> išskirtas finansinio išprusimo komponentas – gebėjimas bendrauti apie finansines sąvokas bei finansinėmis sąvokomis. Svarbu ne tik turėti finansinių žinių, bet sugebėti jomis operuoti. Sugebėjimas valdyti asmeninius finansus tai komponentas, susijęs su</w:t>
      </w:r>
      <w:r w:rsidR="0095030E">
        <w:rPr>
          <w:rFonts w:ascii="Times New Roman" w:hAnsi="Times New Roman" w:cs="Times New Roman"/>
          <w:color w:val="000000" w:themeColor="text1"/>
          <w:sz w:val="24"/>
          <w:szCs w:val="24"/>
        </w:rPr>
        <w:t xml:space="preserve"> įvairių</w:t>
      </w:r>
      <w:r w:rsidR="004A2470">
        <w:rPr>
          <w:rFonts w:ascii="Times New Roman" w:hAnsi="Times New Roman" w:cs="Times New Roman"/>
          <w:color w:val="000000" w:themeColor="text1"/>
          <w:sz w:val="24"/>
          <w:szCs w:val="24"/>
        </w:rPr>
        <w:t xml:space="preserve"> finansinių užduočių atlikimu</w:t>
      </w:r>
      <w:r w:rsidR="0095030E">
        <w:rPr>
          <w:rFonts w:ascii="Times New Roman" w:hAnsi="Times New Roman" w:cs="Times New Roman"/>
          <w:color w:val="000000" w:themeColor="text1"/>
          <w:sz w:val="24"/>
          <w:szCs w:val="24"/>
        </w:rPr>
        <w:t>, įskaitant, bet neapsiribojant</w:t>
      </w:r>
      <w:r w:rsidR="00C5159B">
        <w:rPr>
          <w:rFonts w:ascii="Times New Roman" w:hAnsi="Times New Roman" w:cs="Times New Roman"/>
          <w:color w:val="000000" w:themeColor="text1"/>
          <w:sz w:val="24"/>
          <w:szCs w:val="24"/>
        </w:rPr>
        <w:t>, pinigų uždirbimą, taupymą bei išleidimą</w:t>
      </w:r>
      <w:r w:rsidR="00A76EB1">
        <w:rPr>
          <w:rFonts w:ascii="Times New Roman" w:hAnsi="Times New Roman" w:cs="Times New Roman"/>
          <w:color w:val="000000" w:themeColor="text1"/>
          <w:sz w:val="24"/>
          <w:szCs w:val="24"/>
        </w:rPr>
        <w:t xml:space="preserve">. Įgūdžiai ir tinkamų bei pasvertų finansinių sprendimų priėmimas – komponentas susijęs su 4 pav. išskirta įgūdžių dalimi. Šis komponentas yra svarbus ir svarus, kadangi būtent galutinių sprendimų priėmimas ir parodo asmens finansinį išprusimą. </w:t>
      </w:r>
      <w:r w:rsidR="00EA5D10">
        <w:rPr>
          <w:rFonts w:ascii="Times New Roman" w:hAnsi="Times New Roman" w:cs="Times New Roman"/>
          <w:color w:val="000000" w:themeColor="text1"/>
          <w:sz w:val="24"/>
          <w:szCs w:val="24"/>
        </w:rPr>
        <w:t>Paskutinis penktasis finansinio i</w:t>
      </w:r>
      <w:r w:rsidR="007E2C3D">
        <w:rPr>
          <w:rFonts w:ascii="Times New Roman" w:hAnsi="Times New Roman" w:cs="Times New Roman"/>
          <w:color w:val="000000" w:themeColor="text1"/>
          <w:sz w:val="24"/>
          <w:szCs w:val="24"/>
        </w:rPr>
        <w:t xml:space="preserve">šprusimo komponentas, </w:t>
      </w:r>
      <w:r w:rsidR="004C6CED">
        <w:rPr>
          <w:rFonts w:ascii="Times New Roman" w:hAnsi="Times New Roman" w:cs="Times New Roman"/>
          <w:color w:val="000000" w:themeColor="text1"/>
          <w:sz w:val="24"/>
          <w:szCs w:val="24"/>
        </w:rPr>
        <w:t>pažymėtas</w:t>
      </w:r>
      <w:r w:rsidR="007E2C3D">
        <w:rPr>
          <w:rFonts w:ascii="Times New Roman" w:hAnsi="Times New Roman" w:cs="Times New Roman"/>
          <w:color w:val="000000" w:themeColor="text1"/>
          <w:sz w:val="24"/>
          <w:szCs w:val="24"/>
        </w:rPr>
        <w:t xml:space="preserve"> </w:t>
      </w:r>
      <w:r w:rsidR="00EA5D10">
        <w:rPr>
          <w:rFonts w:ascii="Times New Roman" w:hAnsi="Times New Roman" w:cs="Times New Roman"/>
          <w:sz w:val="24"/>
          <w:szCs w:val="24"/>
        </w:rPr>
        <w:t>Remund (2010)</w:t>
      </w:r>
      <w:r w:rsidR="007E2C3D">
        <w:rPr>
          <w:rFonts w:ascii="Times New Roman" w:hAnsi="Times New Roman" w:cs="Times New Roman"/>
          <w:sz w:val="24"/>
          <w:szCs w:val="24"/>
        </w:rPr>
        <w:t xml:space="preserve">, yra išskirtinis ir ne visų mokslininkų pabrėžiamas – </w:t>
      </w:r>
      <w:r w:rsidR="007E2C3D">
        <w:rPr>
          <w:rFonts w:ascii="Times New Roman" w:hAnsi="Times New Roman" w:cs="Times New Roman"/>
          <w:color w:val="000000" w:themeColor="text1"/>
          <w:sz w:val="24"/>
          <w:szCs w:val="24"/>
        </w:rPr>
        <w:t>užtikrintumas, efektyviai planuojant ateities finansinius poreikius. Šiuo atveju užtikrintumas remiasi į ankstesnius finansinio išprusimo komponent</w:t>
      </w:r>
      <w:r w:rsidR="004C6CED">
        <w:rPr>
          <w:rFonts w:ascii="Times New Roman" w:hAnsi="Times New Roman" w:cs="Times New Roman"/>
          <w:color w:val="000000" w:themeColor="text1"/>
          <w:sz w:val="24"/>
          <w:szCs w:val="24"/>
        </w:rPr>
        <w:t>us. U</w:t>
      </w:r>
      <w:r w:rsidR="007E2C3D">
        <w:rPr>
          <w:rFonts w:ascii="Times New Roman" w:hAnsi="Times New Roman" w:cs="Times New Roman"/>
          <w:color w:val="000000" w:themeColor="text1"/>
          <w:sz w:val="24"/>
          <w:szCs w:val="24"/>
        </w:rPr>
        <w:t>žtikrintumas atsiranda tik esant visiems kitiems 4 fin</w:t>
      </w:r>
      <w:r w:rsidR="00791993">
        <w:rPr>
          <w:rFonts w:ascii="Times New Roman" w:hAnsi="Times New Roman" w:cs="Times New Roman"/>
          <w:color w:val="000000" w:themeColor="text1"/>
          <w:sz w:val="24"/>
          <w:szCs w:val="24"/>
        </w:rPr>
        <w:t>ansinio išprusimo komponentams.</w:t>
      </w:r>
    </w:p>
    <w:p w14:paraId="45BC445C" w14:textId="77777777" w:rsidR="00C8547E" w:rsidRDefault="00791993" w:rsidP="00C8547E">
      <w:pPr>
        <w:spacing w:after="0" w:line="360" w:lineRule="auto"/>
        <w:ind w:firstLine="567"/>
        <w:jc w:val="both"/>
        <w:rPr>
          <w:rFonts w:ascii="Times New Roman" w:hAnsi="Times New Roman" w:cs="Times New Roman"/>
          <w:color w:val="000000" w:themeColor="text1"/>
          <w:sz w:val="24"/>
          <w:szCs w:val="24"/>
        </w:rPr>
      </w:pPr>
      <w:r>
        <w:rPr>
          <w:rFonts w:ascii="Times New Roman" w:hAnsi="Times New Roman" w:cs="Times New Roman"/>
          <w:sz w:val="24"/>
          <w:szCs w:val="24"/>
        </w:rPr>
        <w:t>Remund (2010)</w:t>
      </w:r>
      <w:r>
        <w:rPr>
          <w:rFonts w:ascii="Times New Roman" w:hAnsi="Times New Roman" w:cs="Times New Roman"/>
          <w:color w:val="000000" w:themeColor="text1"/>
          <w:sz w:val="24"/>
          <w:szCs w:val="24"/>
        </w:rPr>
        <w:t xml:space="preserve"> mums taip pat pateikia kitus galimus fin</w:t>
      </w:r>
      <w:r w:rsidR="004901B8">
        <w:rPr>
          <w:rFonts w:ascii="Times New Roman" w:hAnsi="Times New Roman" w:cs="Times New Roman"/>
          <w:color w:val="000000" w:themeColor="text1"/>
          <w:sz w:val="24"/>
          <w:szCs w:val="24"/>
        </w:rPr>
        <w:t>ansinio išprusimo apibrėžimus, v</w:t>
      </w:r>
      <w:r>
        <w:rPr>
          <w:rFonts w:ascii="Times New Roman" w:hAnsi="Times New Roman" w:cs="Times New Roman"/>
          <w:color w:val="000000" w:themeColor="text1"/>
          <w:sz w:val="24"/>
          <w:szCs w:val="24"/>
        </w:rPr>
        <w:t xml:space="preserve">ienas iš jų gana trumpas, aiškus bei net apibendrinantis mūsų anksčiau pateiktus finansinio išprusimo apibrėžimus. </w:t>
      </w:r>
      <w:r w:rsidR="000668F9">
        <w:rPr>
          <w:rFonts w:ascii="Times New Roman" w:hAnsi="Times New Roman" w:cs="Times New Roman"/>
          <w:color w:val="000000" w:themeColor="text1"/>
          <w:sz w:val="24"/>
          <w:szCs w:val="24"/>
        </w:rPr>
        <w:t xml:space="preserve">Finansinis išprusimas – tai sugebėjimas panaudoti žinias ir įgūdžius, efektyviai valdant finansinius išteklius </w:t>
      </w:r>
      <w:r w:rsidR="005A7CC3">
        <w:rPr>
          <w:rFonts w:ascii="Times New Roman" w:hAnsi="Times New Roman" w:cs="Times New Roman"/>
          <w:color w:val="000000" w:themeColor="text1"/>
          <w:sz w:val="24"/>
          <w:szCs w:val="24"/>
        </w:rPr>
        <w:t xml:space="preserve">bei </w:t>
      </w:r>
      <w:r w:rsidR="000668F9">
        <w:rPr>
          <w:rFonts w:ascii="Times New Roman" w:hAnsi="Times New Roman" w:cs="Times New Roman"/>
          <w:color w:val="000000" w:themeColor="text1"/>
          <w:sz w:val="24"/>
          <w:szCs w:val="24"/>
        </w:rPr>
        <w:t>siekiant finansinės gerovės visą gyvenimą.</w:t>
      </w:r>
      <w:r w:rsidR="00C8547E">
        <w:rPr>
          <w:rFonts w:ascii="Times New Roman" w:hAnsi="Times New Roman" w:cs="Times New Roman"/>
          <w:color w:val="000000" w:themeColor="text1"/>
          <w:sz w:val="24"/>
          <w:szCs w:val="24"/>
        </w:rPr>
        <w:t xml:space="preserve"> Ši finansinio išprusimo sąvoka apima tiek įgūdžius, tiek žinias, įtraukia finansinius išteklius, bet svarbiausia pateikia ir galutinį finansinio išprusimo tikslą – </w:t>
      </w:r>
      <w:r w:rsidR="000B7806">
        <w:rPr>
          <w:rFonts w:ascii="Times New Roman" w:hAnsi="Times New Roman" w:cs="Times New Roman"/>
          <w:color w:val="000000" w:themeColor="text1"/>
          <w:sz w:val="24"/>
          <w:szCs w:val="24"/>
        </w:rPr>
        <w:t>finansinė gerovė visą gyvenimą.</w:t>
      </w:r>
      <w:r w:rsidR="004C6CED">
        <w:rPr>
          <w:rFonts w:ascii="Times New Roman" w:hAnsi="Times New Roman" w:cs="Times New Roman"/>
          <w:color w:val="000000" w:themeColor="text1"/>
          <w:sz w:val="24"/>
          <w:szCs w:val="24"/>
        </w:rPr>
        <w:t xml:space="preserve"> Mūsų manymu, svarbu, kad finansinio išprusimo apibrėžime figūruotų ir finansinio išprusimo siekimo tikslas, kaip ir yra ką tik apžvelgto apibrėžimo atveju.</w:t>
      </w:r>
      <w:r w:rsidR="006513B0">
        <w:rPr>
          <w:rFonts w:ascii="Times New Roman" w:hAnsi="Times New Roman" w:cs="Times New Roman"/>
          <w:color w:val="000000" w:themeColor="text1"/>
          <w:sz w:val="24"/>
          <w:szCs w:val="24"/>
        </w:rPr>
        <w:t xml:space="preserve"> Svarbu suprati, kad finansinio išprusimo siekiama ne šiaip </w:t>
      </w:r>
      <w:r w:rsidR="006513B0">
        <w:rPr>
          <w:rFonts w:ascii="Times New Roman" w:hAnsi="Times New Roman" w:cs="Times New Roman"/>
          <w:color w:val="000000" w:themeColor="text1"/>
          <w:sz w:val="24"/>
          <w:szCs w:val="24"/>
        </w:rPr>
        <w:lastRenderedPageBreak/>
        <w:t xml:space="preserve">sau, ne dėl mados ar todėl, kad tai daro kiti. Svarbu parodyti, kad </w:t>
      </w:r>
      <w:r w:rsidR="009F61F2">
        <w:rPr>
          <w:rFonts w:ascii="Times New Roman" w:hAnsi="Times New Roman" w:cs="Times New Roman"/>
          <w:color w:val="000000" w:themeColor="text1"/>
          <w:sz w:val="24"/>
          <w:szCs w:val="24"/>
        </w:rPr>
        <w:t>finansinis</w:t>
      </w:r>
      <w:r w:rsidR="006513B0">
        <w:rPr>
          <w:rFonts w:ascii="Times New Roman" w:hAnsi="Times New Roman" w:cs="Times New Roman"/>
          <w:color w:val="000000" w:themeColor="text1"/>
          <w:sz w:val="24"/>
          <w:szCs w:val="24"/>
        </w:rPr>
        <w:t xml:space="preserve"> išprusimas leis pasiekti finansinę gerovę.</w:t>
      </w:r>
    </w:p>
    <w:p w14:paraId="629752C3" w14:textId="77777777" w:rsidR="009179DD" w:rsidRDefault="000B7806" w:rsidP="000B7806">
      <w:pPr>
        <w:spacing w:after="0" w:line="360" w:lineRule="auto"/>
        <w:ind w:firstLine="567"/>
        <w:jc w:val="both"/>
        <w:rPr>
          <w:rFonts w:ascii="Times New Roman" w:hAnsi="Times New Roman" w:cs="Times New Roman"/>
          <w:sz w:val="24"/>
          <w:szCs w:val="24"/>
        </w:rPr>
      </w:pPr>
      <w:r>
        <w:rPr>
          <w:rFonts w:ascii="Times New Roman" w:hAnsi="Times New Roman" w:cs="Times New Roman"/>
          <w:color w:val="000000" w:themeColor="text1"/>
          <w:sz w:val="24"/>
          <w:szCs w:val="24"/>
        </w:rPr>
        <w:t>Kita</w:t>
      </w:r>
      <w:r w:rsidR="00D81D29">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irgi išskirtinis ir įdomus finansinio išprusimo apibrėžimas apima daug sudėtinių dalių bei faktorių. Finansinis išprusimas –</w:t>
      </w:r>
      <w:r w:rsidR="001A4807">
        <w:rPr>
          <w:rFonts w:ascii="Times New Roman" w:hAnsi="Times New Roman" w:cs="Times New Roman"/>
          <w:color w:val="000000" w:themeColor="text1"/>
          <w:sz w:val="24"/>
          <w:szCs w:val="24"/>
        </w:rPr>
        <w:t xml:space="preserve"> tai</w:t>
      </w:r>
      <w:r>
        <w:rPr>
          <w:rFonts w:ascii="Times New Roman" w:hAnsi="Times New Roman" w:cs="Times New Roman"/>
          <w:color w:val="000000" w:themeColor="text1"/>
          <w:sz w:val="24"/>
          <w:szCs w:val="24"/>
        </w:rPr>
        <w:t xml:space="preserve"> </w:t>
      </w:r>
      <w:r w:rsidR="001924F4">
        <w:rPr>
          <w:rFonts w:ascii="Times New Roman" w:hAnsi="Times New Roman" w:cs="Times New Roman"/>
          <w:color w:val="000000" w:themeColor="text1"/>
          <w:sz w:val="24"/>
          <w:szCs w:val="24"/>
        </w:rPr>
        <w:t>matavimas, kokiu lygmeniu ir mastu žmogus supranta pagrindines finansines sąvokas ir turi gabumų bei užtikrintumą valdant asmeninius finansus, įskaitant trumpalaikius sprendimo priėmimo terminus, ateities finansinį planavimą bei turint omeny besikeičiančias ekonomi</w:t>
      </w:r>
      <w:r w:rsidR="004F30C6">
        <w:rPr>
          <w:rFonts w:ascii="Times New Roman" w:hAnsi="Times New Roman" w:cs="Times New Roman"/>
          <w:color w:val="000000" w:themeColor="text1"/>
          <w:sz w:val="24"/>
          <w:szCs w:val="24"/>
        </w:rPr>
        <w:t xml:space="preserve">nes sąlygas ir gyvenimo įvykius </w:t>
      </w:r>
      <w:r w:rsidR="001A4807">
        <w:rPr>
          <w:rFonts w:ascii="Times New Roman" w:hAnsi="Times New Roman" w:cs="Times New Roman"/>
          <w:color w:val="000000" w:themeColor="text1"/>
          <w:sz w:val="24"/>
          <w:szCs w:val="24"/>
        </w:rPr>
        <w:t>(</w:t>
      </w:r>
      <w:r w:rsidR="001A4807">
        <w:rPr>
          <w:rFonts w:ascii="Times New Roman" w:hAnsi="Times New Roman" w:cs="Times New Roman"/>
          <w:sz w:val="24"/>
          <w:szCs w:val="24"/>
        </w:rPr>
        <w:t xml:space="preserve">Remund, </w:t>
      </w:r>
      <w:r w:rsidR="004F30C6">
        <w:rPr>
          <w:rFonts w:ascii="Times New Roman" w:hAnsi="Times New Roman" w:cs="Times New Roman"/>
          <w:sz w:val="24"/>
          <w:szCs w:val="24"/>
        </w:rPr>
        <w:t>2010). Šis apibrėžimas atkreipia mūsų dėmesį tiek į žinias bei įgūdžius, tiek į planavimą bei besikeičiančias gyvenimo sąlygas, ką ir turėtų turėti omenyje kiekvienas žmogus bei visuomenė, siekiantys finansinio išprusimo, jo lygio kėlimo.</w:t>
      </w:r>
      <w:r w:rsidR="00244E6F">
        <w:rPr>
          <w:rFonts w:ascii="Times New Roman" w:hAnsi="Times New Roman" w:cs="Times New Roman"/>
          <w:sz w:val="24"/>
          <w:szCs w:val="24"/>
        </w:rPr>
        <w:t xml:space="preserve"> Mokslininko Remund finansinio išprusimo apibrėžimas yra akcentuojamas ir kitų mokslininkų (Mak, 2012)</w:t>
      </w:r>
      <w:r w:rsidR="004E3BEB">
        <w:rPr>
          <w:rFonts w:ascii="Times New Roman" w:hAnsi="Times New Roman" w:cs="Times New Roman"/>
          <w:sz w:val="24"/>
          <w:szCs w:val="24"/>
        </w:rPr>
        <w:t>. Būtent</w:t>
      </w:r>
      <w:r w:rsidR="00702B89">
        <w:rPr>
          <w:rFonts w:ascii="Times New Roman" w:hAnsi="Times New Roman" w:cs="Times New Roman"/>
          <w:sz w:val="24"/>
          <w:szCs w:val="24"/>
        </w:rPr>
        <w:t xml:space="preserve"> šis apibrėžimas buvo identifikuotas atlikus daugiau nei 100 įvairių formų tyrimų.</w:t>
      </w:r>
      <w:r w:rsidR="00041F9C">
        <w:rPr>
          <w:rFonts w:ascii="Times New Roman" w:hAnsi="Times New Roman" w:cs="Times New Roman"/>
          <w:sz w:val="24"/>
          <w:szCs w:val="24"/>
        </w:rPr>
        <w:t xml:space="preserve"> Kadangi šis apibrėžimas akcentuojamas ir kitų mokslininkų, pa</w:t>
      </w:r>
      <w:r w:rsidR="004E3BEB">
        <w:rPr>
          <w:rFonts w:ascii="Times New Roman" w:hAnsi="Times New Roman" w:cs="Times New Roman"/>
          <w:sz w:val="24"/>
          <w:szCs w:val="24"/>
        </w:rPr>
        <w:t>ž</w:t>
      </w:r>
      <w:r w:rsidR="00041F9C">
        <w:rPr>
          <w:rFonts w:ascii="Times New Roman" w:hAnsi="Times New Roman" w:cs="Times New Roman"/>
          <w:sz w:val="24"/>
          <w:szCs w:val="24"/>
        </w:rPr>
        <w:t>velkime į jį giliau (žiūrėti 5 pav.).</w:t>
      </w:r>
    </w:p>
    <w:p w14:paraId="624EFEC5" w14:textId="77777777" w:rsidR="004E3BEB" w:rsidRPr="00874ABA" w:rsidRDefault="004E3BEB" w:rsidP="000B7806">
      <w:pPr>
        <w:spacing w:after="0" w:line="360" w:lineRule="auto"/>
        <w:ind w:firstLine="567"/>
        <w:jc w:val="both"/>
        <w:rPr>
          <w:rFonts w:ascii="Times New Roman" w:hAnsi="Times New Roman" w:cs="Times New Roman"/>
          <w:sz w:val="16"/>
          <w:szCs w:val="16"/>
        </w:rPr>
      </w:pPr>
    </w:p>
    <w:p w14:paraId="0B90B60B" w14:textId="77777777" w:rsidR="005D327E" w:rsidRDefault="002B123E" w:rsidP="000B7806">
      <w:pPr>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lang w:val="en-US"/>
        </w:rPr>
        <w:pict w14:anchorId="0E0274C9">
          <v:group id="Group 127" o:spid="_x0000_s1091" style="position:absolute;left:0;text-align:left;margin-left:72.55pt;margin-top:-.3pt;width:313.1pt;height:159.6pt;z-index:251821056" coordsize="39763,20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">
            <v:shapetype id="_x0000_t109" coordsize="21600,21600" o:spt="109" path="m,l,21600r21600,l21600,xe">
              <v:stroke joinstyle="miter"/>
              <v:path gradientshapeok="t" o:connecttype="rect"/>
            </v:shapetype>
            <v:shape id="Flowchart: Process 112" o:spid="_x0000_s1092" type="#_x0000_t109" style="position:absolute;width:39763;height:2027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qpLMEA&#10;AADcAAAADwAAAGRycy9kb3ducmV2LnhtbERP22rCQBB9L/gPywh9q5v4ECR1FS+UVghC037AkJ0m&#10;wexszK65/L0rCH2bw7nOejuaRvTUudqygngRgSAurK65VPD78/G2AuE8ssbGMimYyMF2M3tZY6rt&#10;wN/U574UIYRdigoq79tUSldUZNAtbEscuD/bGfQBdqXUHQ4h3DRyGUWJNFhzaKiwpUNFxSW/GQX6&#10;kiX7M8Ynezvup8lcucz4U6nX+bh7B+Fp9P/ip/tLh/nxEh7PhAvk5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0aqSzBAAAA3AAAAA8AAAAAAAAAAAAAAAAAmAIAAGRycy9kb3du&#10;cmV2LnhtbFBLBQYAAAAABAAEAPUAAACGAwAAAAA=&#10;" filled="f" stroked="f" strokeweight="2pt"/>
            <v:shapetype id="_x0000_t202" coordsize="21600,21600" o:spt="202" path="m,l,21600r21600,l21600,xe">
              <v:stroke joinstyle="miter"/>
              <v:path gradientshapeok="t" o:connecttype="rect"/>
            </v:shapetype>
            <v:shape id="_x0000_s1093" type="#_x0000_t202" style="position:absolute;left:10092;top:1035;width:18123;height:44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ERp8IA&#10;AADcAAAADwAAAGRycy9kb3ducmV2LnhtbERPTYvCMBC9C/sfwix4EU27yiLVKIuyoAcPdtXz0Ixt&#10;sZl0m6jVX28Ewds83udM562pxIUaV1pWEA8iEMSZ1SXnCnZ/v/0xCOeRNVaWScGNHMxnH50pJtpe&#10;eUuX1OcihLBLUEHhfZ1I6bKCDLqBrYkDd7SNQR9gk0vd4DWEm0p+RdG3NFhyaCiwpkVB2Sk9GwXp&#10;EnmU9vxiE+1NvDqss/v/yCnV/Wx/JiA8tf4tfrlXOsyPh/B8Jlw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YRGnwgAAANwAAAAPAAAAAAAAAAAAAAAAAJgCAABkcnMvZG93&#10;bnJldi54bWxQSwUGAAAAAAQABAD1AAAAhwMAAAAA&#10;" fillcolor="#f2f2f2 [3052]" strokecolor="#5a5a5a [2109]" strokeweight="1.75pt">
              <v:textbox>
                <w:txbxContent>
                  <w:p w14:paraId="56A98B1E" w14:textId="77777777" w:rsidR="00CC3809" w:rsidRPr="008A60E1" w:rsidRDefault="00CC3809" w:rsidP="005D327E">
                    <w:pPr>
                      <w:jc w:val="center"/>
                      <w:rPr>
                        <w:rFonts w:ascii="Times New Roman" w:hAnsi="Times New Roman" w:cs="Times New Roman"/>
                        <w:b/>
                        <w:sz w:val="20"/>
                        <w:szCs w:val="20"/>
                      </w:rPr>
                    </w:pPr>
                    <w:r w:rsidRPr="008A60E1">
                      <w:rPr>
                        <w:rFonts w:ascii="Times New Roman" w:hAnsi="Times New Roman" w:cs="Times New Roman"/>
                        <w:b/>
                        <w:sz w:val="20"/>
                        <w:szCs w:val="20"/>
                      </w:rPr>
                      <w:t>Asmens finansinio išprusimo lygis</w:t>
                    </w: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14" o:spid="_x0000_s1094" type="#_x0000_t68" style="position:absolute;left:18633;top:5520;width:1035;height:2675;rotation:18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uOcMEA&#10;AADcAAAADwAAAGRycy9kb3ducmV2LnhtbERPTWsCMRC9F/ofwhS81USxS9kapQhFr13F9jhspruL&#10;m0maRHf77xtB8DaP9znL9Wh7caEQO8caZlMFgrh2puNGw2H/8fwKIiZkg71j0vBHEdarx4cllsYN&#10;/EmXKjUih3AsUUObki+ljHVLFuPUeeLM/bhgMWUYGmkCDjnc9nKuVCEtdpwbWvS0aak+VWerYWu2&#10;w+Crr3n4LYrN/nRUL99eaT15Gt/fQCQa0118c+9Mnj9bwPWZfIF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R7jnDBAAAA3AAAAA8AAAAAAAAAAAAAAAAAmAIAAGRycy9kb3du&#10;cmV2LnhtbFBLBQYAAAAABAAEAPUAAACGAwAAAAA=&#10;" adj="4180" fillcolor="#7f7f7f" strokecolor="windowText"/>
            <v:shape id="_x0000_s1095" type="#_x0000_t202" style="position:absolute;left:10092;top:8193;width:18104;height:45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QsSMIA&#10;AADcAAAADwAAAGRycy9kb3ducmV2LnhtbERPS4vCMBC+L/gfwgh7WTStqEg1iiiCe/Cw9XEemrEt&#10;NpPaRO3urzcLgrf5+J4zW7SmEndqXGlZQdyPQBBnVpecKzjsN70JCOeRNVaWScEvOVjMOx8zTLR9&#10;8A/dU5+LEMIuQQWF93UipcsKMuj6tiYO3Nk2Bn2ATS51g48Qbio5iKKxNFhyaCiwplVB2SW9GQXp&#10;GnmYfvnVLjqaeHv6zv6uQ6fUZ7ddTkF4av1b/HJvdZgfj+D/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xCxIwgAAANwAAAAPAAAAAAAAAAAAAAAAAJgCAABkcnMvZG93&#10;bnJldi54bWxQSwUGAAAAAAQABAD1AAAAhwMAAAAA&#10;" fillcolor="#f2f2f2 [3052]" strokecolor="#5a5a5a [2109]" strokeweight="1.75pt">
              <v:textbox>
                <w:txbxContent>
                  <w:p w14:paraId="6EA24692" w14:textId="77777777" w:rsidR="00CC3809" w:rsidRPr="005D327E" w:rsidRDefault="00CC3809" w:rsidP="005D327E">
                    <w:pPr>
                      <w:jc w:val="center"/>
                      <w:rPr>
                        <w:rFonts w:ascii="Times New Roman" w:hAnsi="Times New Roman" w:cs="Times New Roman"/>
                        <w:b/>
                        <w:sz w:val="20"/>
                        <w:szCs w:val="20"/>
                      </w:rPr>
                    </w:pPr>
                    <w:r w:rsidRPr="005D327E">
                      <w:rPr>
                        <w:rFonts w:ascii="Times New Roman" w:hAnsi="Times New Roman" w:cs="Times New Roman"/>
                        <w:b/>
                        <w:sz w:val="20"/>
                        <w:szCs w:val="20"/>
                      </w:rPr>
                      <w:t>Žinių, gebėjimų/įgūdžių ir užtikrintumo derinys iš:</w:t>
                    </w:r>
                  </w:p>
                </w:txbxContent>
              </v:textbox>
            </v:shape>
            <v:shape id="_x0000_s1096" type="#_x0000_t202" style="position:absolute;left:1035;top:15527;width:8528;height:42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yXFMMA&#10;AADcAAAADwAAAGRycy9kb3ducmV2LnhtbERPTWvCQBC9C/0PywhepG60Em3qKiK06M1qaa9DdkyC&#10;2dl0dxvjv3cFobd5vM9ZrDpTi5acrywrGI8SEMS51RUXCr6O789zED4ga6wtk4IreVgtn3oLzLS9&#10;8Ce1h1CIGMI+QwVlCE0mpc9LMuhHtiGO3Mk6gyFCV0jt8BLDTS0nSZJKgxXHhhIb2pSUnw9/RsF8&#10;um1//O5l/52np/o1DGftx69TatDv1m8gAnXhX/xwb3WcP07h/ky8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KyXFMMAAADcAAAADwAAAAAAAAAAAAAAAACYAgAAZHJzL2Rv&#10;d25yZXYueG1sUEsFBgAAAAAEAAQA9QAAAIgDAAAAAA==&#10;">
              <v:textbox>
                <w:txbxContent>
                  <w:p w14:paraId="09448F04" w14:textId="77777777" w:rsidR="00CC3809" w:rsidRPr="008A60E1" w:rsidRDefault="00CC3809" w:rsidP="008A60E1">
                    <w:pPr>
                      <w:jc w:val="center"/>
                      <w:rPr>
                        <w:rFonts w:ascii="Times New Roman" w:hAnsi="Times New Roman" w:cs="Times New Roman"/>
                        <w:b/>
                        <w:sz w:val="20"/>
                        <w:szCs w:val="20"/>
                      </w:rPr>
                    </w:pPr>
                    <w:r w:rsidRPr="008A60E1">
                      <w:rPr>
                        <w:rFonts w:ascii="Times New Roman" w:hAnsi="Times New Roman" w:cs="Times New Roman"/>
                        <w:b/>
                        <w:sz w:val="20"/>
                        <w:szCs w:val="20"/>
                      </w:rPr>
                      <w:t>Biudžeto sudarymo</w:t>
                    </w:r>
                  </w:p>
                </w:txbxContent>
              </v:textbox>
            </v:shape>
            <v:shape id="_x0000_s1097" type="#_x0000_t202" style="position:absolute;left:11041;top:15527;width:8617;height:42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yj8MA&#10;AADcAAAADwAAAGRycy9kb3ducmV2LnhtbERPS2sCMRC+F/wPYQq9lJq1io/VKCIo9uaj6HXYjLtL&#10;N5M1iev23zcFwdt8fM+ZLVpTiYacLy0r6HUTEMSZ1SXnCr6P648xCB+QNVaWScEveVjMOy8zTLW9&#10;856aQ8hFDGGfooIihDqV0mcFGfRdWxNH7mKdwRChy6V2eI/hppKfSTKUBkuODQXWtCoo+zncjILx&#10;YNuc/Vd/d8qGl2oS3kfN5uqUenttl1MQgdrwFD/cWx3n90bw/0y8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yj8MAAADcAAAADwAAAAAAAAAAAAAAAACYAgAAZHJzL2Rv&#10;d25yZXYueG1sUEsFBgAAAAAEAAQA9QAAAIgDAAAAAA==&#10;">
              <v:textbox>
                <w:txbxContent>
                  <w:p w14:paraId="7D72421B" w14:textId="77777777" w:rsidR="00CC3809" w:rsidRPr="008A60E1" w:rsidRDefault="00CC3809" w:rsidP="008A60E1">
                    <w:pPr>
                      <w:spacing w:after="0" w:line="240" w:lineRule="auto"/>
                      <w:jc w:val="center"/>
                      <w:rPr>
                        <w:rFonts w:ascii="Times New Roman" w:hAnsi="Times New Roman" w:cs="Times New Roman"/>
                        <w:b/>
                        <w:sz w:val="12"/>
                        <w:szCs w:val="12"/>
                      </w:rPr>
                    </w:pPr>
                  </w:p>
                  <w:p w14:paraId="235EF142" w14:textId="77777777" w:rsidR="00CC3809" w:rsidRPr="008A60E1" w:rsidRDefault="00CC3809" w:rsidP="008A60E1">
                    <w:pPr>
                      <w:jc w:val="center"/>
                      <w:rPr>
                        <w:rFonts w:ascii="Times New Roman" w:hAnsi="Times New Roman" w:cs="Times New Roman"/>
                        <w:b/>
                        <w:sz w:val="20"/>
                        <w:szCs w:val="20"/>
                      </w:rPr>
                    </w:pPr>
                    <w:r>
                      <w:rPr>
                        <w:rFonts w:ascii="Times New Roman" w:hAnsi="Times New Roman" w:cs="Times New Roman"/>
                        <w:b/>
                        <w:sz w:val="20"/>
                        <w:szCs w:val="20"/>
                      </w:rPr>
                      <w:t>Taupymo</w:t>
                    </w:r>
                  </w:p>
                </w:txbxContent>
              </v:textbox>
            </v:shape>
            <v:shape id="_x0000_s1098" type="#_x0000_t202" style="position:absolute;left:30364;top:15527;width:8713;height:42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MDZsMA&#10;AADcAAAADwAAAGRycy9kb3ducmV2LnhtbERPTWvCQBC9C/0PyxS8iNloi5roKqXQorfWil6H7JiE&#10;ZmfT3W2M/94VCr3N433OatObRnTkfG1ZwSRJQRAXVtdcKjh8vY0XIHxA1thYJgVX8rBZPwxWmGt7&#10;4U/q9qEUMYR9jgqqENpcSl9UZNAntiWO3Nk6gyFCV0rt8BLDTSOnaTqTBmuODRW29FpR8b3/NQoW&#10;z9vu5HdPH8didm6yMJp37z9OqeFj/7IEEagP/+I/91bH+ZMM7s/EC+T6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MDZsMAAADcAAAADwAAAAAAAAAAAAAAAACYAgAAZHJzL2Rv&#10;d25yZXYueG1sUEsFBgAAAAAEAAQA9QAAAIgDAAAAAA==&#10;">
              <v:textbox>
                <w:txbxContent>
                  <w:p w14:paraId="7BF2A841" w14:textId="77777777" w:rsidR="00CC3809" w:rsidRPr="008A60E1" w:rsidRDefault="00CC3809" w:rsidP="008A60E1">
                    <w:pPr>
                      <w:spacing w:after="0" w:line="240" w:lineRule="auto"/>
                      <w:jc w:val="center"/>
                      <w:rPr>
                        <w:rFonts w:ascii="Times New Roman" w:hAnsi="Times New Roman" w:cs="Times New Roman"/>
                        <w:b/>
                        <w:sz w:val="12"/>
                        <w:szCs w:val="12"/>
                      </w:rPr>
                    </w:pPr>
                  </w:p>
                  <w:p w14:paraId="272DBD47" w14:textId="77777777" w:rsidR="00CC3809" w:rsidRPr="008A60E1" w:rsidRDefault="00CC3809" w:rsidP="008A60E1">
                    <w:pPr>
                      <w:jc w:val="center"/>
                      <w:rPr>
                        <w:rFonts w:ascii="Times New Roman" w:hAnsi="Times New Roman" w:cs="Times New Roman"/>
                        <w:b/>
                        <w:sz w:val="20"/>
                        <w:szCs w:val="20"/>
                      </w:rPr>
                    </w:pPr>
                    <w:r>
                      <w:rPr>
                        <w:rFonts w:ascii="Times New Roman" w:hAnsi="Times New Roman" w:cs="Times New Roman"/>
                        <w:b/>
                        <w:sz w:val="20"/>
                        <w:szCs w:val="20"/>
                      </w:rPr>
                      <w:t>Skolinimosi</w:t>
                    </w:r>
                  </w:p>
                </w:txbxContent>
              </v:textbox>
            </v:shape>
            <v:shape id="_x0000_s1099" type="#_x0000_t202" style="position:absolute;left:20444;top:15527;width:8966;height:42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VgRsYA&#10;AADcAAAADwAAAGRycy9kb3ducmV2LnhtbESPQW/CMAyF75P2HyIjcZlGOoaAdQQ0ITHBbYNpu1qN&#10;aSsap0tCKf8eHybtZus9v/d5sepdozoKsfZs4GmUgSIuvK25NPB12DzOQcWEbLHxTAauFGG1vL9b&#10;YG79hT+p26dSSQjHHA1UKbW51rGoyGEc+ZZYtKMPDpOsodQ24EXCXaPHWTbVDmuWhgpbWldUnPZn&#10;Z2A+2XY/cff88V1Mj81Leph177/BmOGgf3sFlahP/+a/660V/LHgyzMygV7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mVgRsYAAADcAAAADwAAAAAAAAAAAAAAAACYAgAAZHJz&#10;L2Rvd25yZXYueG1sUEsFBgAAAAAEAAQA9QAAAIsDAAAAAA==&#10;">
              <v:textbox>
                <w:txbxContent>
                  <w:p w14:paraId="7466E34E" w14:textId="77777777" w:rsidR="00CC3809" w:rsidRPr="008A60E1" w:rsidRDefault="00CC3809" w:rsidP="008A60E1">
                    <w:pPr>
                      <w:spacing w:after="0" w:line="240" w:lineRule="auto"/>
                      <w:jc w:val="center"/>
                      <w:rPr>
                        <w:rFonts w:ascii="Times New Roman" w:hAnsi="Times New Roman" w:cs="Times New Roman"/>
                        <w:b/>
                        <w:sz w:val="12"/>
                        <w:szCs w:val="12"/>
                      </w:rPr>
                    </w:pPr>
                  </w:p>
                  <w:p w14:paraId="2A2B1376" w14:textId="77777777" w:rsidR="00CC3809" w:rsidRPr="008A60E1" w:rsidRDefault="00CC3809" w:rsidP="008A60E1">
                    <w:pPr>
                      <w:jc w:val="center"/>
                      <w:rPr>
                        <w:rFonts w:ascii="Times New Roman" w:hAnsi="Times New Roman" w:cs="Times New Roman"/>
                        <w:b/>
                        <w:sz w:val="20"/>
                        <w:szCs w:val="20"/>
                      </w:rPr>
                    </w:pPr>
                    <w:r>
                      <w:rPr>
                        <w:rFonts w:ascii="Times New Roman" w:hAnsi="Times New Roman" w:cs="Times New Roman"/>
                        <w:b/>
                        <w:sz w:val="20"/>
                        <w:szCs w:val="20"/>
                      </w:rPr>
                      <w:t>Investavimo</w:t>
                    </w:r>
                  </w:p>
                </w:txbxContent>
              </v:textbox>
            </v:shape>
            <v:line id="Straight Connector 121" o:spid="_x0000_s1100" style="position:absolute;visibility:visible" from="19144,12767" to="19150,14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cktcEAAADcAAAADwAAAGRycy9kb3ducmV2LnhtbERP24rCMBB9X/Afwgi+ramC4lajiCgK&#10;sgtb/YChGZtqMylNtPXvjbCwb3M411msOluJBzW+dKxgNExAEOdOl1woOJ92nzMQPiBrrByTgid5&#10;WC17HwtMtWv5lx5ZKEQMYZ+iAhNCnUrpc0MW/dDVxJG7uMZiiLAppG6wjeG2kuMkmUqLJccGgzVt&#10;DOW37G4VfIXz1Wxv+9kxm5zan6n5Lq4XrdSg363nIAJ14V/85z7oOH88gvcz8QK5f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lyS1wQAAANwAAAAPAAAAAAAAAAAAAAAA&#10;AKECAABkcnMvZG93bnJldi54bWxQSwUGAAAAAAQABAD5AAAAjwMAAAAA&#10;" strokecolor="black [3213]" strokeweight="2pt"/>
            <v:line id="Straight Connector 122" o:spid="_x0000_s1101" style="position:absolute;visibility:visible" from="5175,14147" to="34936,141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SY7MAAAADcAAAADwAAAGRycy9kb3ducmV2LnhtbERPTYvCMBC9L/gfwgh7W1N7kKUaRQVd&#10;r1b3sLehGZtiMylJarv/fiMseJvH+5zVZrSteJAPjWMF81kGgrhyuuFawfVy+PgEESKyxtYxKfil&#10;AJv15G2FhXYDn+lRxlqkEA4FKjAxdoWUoTJkMcxcR5y4m/MWY4K+ltrjkMJtK/MsW0iLDacGgx3t&#10;DVX3srcKfvpd9F8XuR3KcX80+aGtevet1Pt03C5BRBrjS/zvPuk0P8/h+Uy6QK7/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Y0mOzAAAAA3AAAAA8AAAAAAAAAAAAAAAAA&#10;oQIAAGRycy9kb3ducmV2LnhtbFBLBQYAAAAABAAEAPkAAACOAwAAAAA=&#10;" strokecolor="black [3213]" strokeweight="1.5pt"/>
            <v:shape id="Straight Arrow Connector 123" o:spid="_x0000_s1102" type="#_x0000_t32" style="position:absolute;left:5175;top:14147;width:0;height:13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KerMIAAADcAAAADwAAAGRycy9kb3ducmV2LnhtbERPTWsCMRC9C/6HMII3zVapyGqUUhBa&#10;PJTalnocNtPN0mQSNqm7+usbQfA2j/c5623vrDhRGxvPCh6mBQjiyuuGawWfH7vJEkRMyBqtZ1Jw&#10;pgjbzXCwxlL7jt/pdEi1yCEcS1RgUgqllLEy5DBOfSDO3I9vHaYM21rqFrsc7qycFcVCOmw4NxgM&#10;9Gyo+j38OQVhh5fj69k+fnfW0Ns+LOvuq1JqPOqfViAS9ekuvrlfdJ4/m8P1mXyB3P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tKerMIAAADcAAAADwAAAAAAAAAAAAAA&#10;AAChAgAAZHJzL2Rvd25yZXYueG1sUEsFBgAAAAAEAAQA+QAAAJADAAAAAA==&#10;" strokecolor="black [3213]" strokeweight="1.25pt">
              <v:stroke endarrow="block"/>
            </v:shape>
            <v:shape id="Straight Arrow Connector 124" o:spid="_x0000_s1103" type="#_x0000_t32" style="position:absolute;left:15527;top:14147;width:0;height:13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Wv9MQAAADcAAAADwAAAGRycy9kb3ducmV2LnhtbERPTWvCQBC9F/wPyxR6q5uGEiV1FRHF&#10;ClWr9dDjkB2zwexsyG5N/PddodDbPN7nTGa9rcWVWl85VvAyTEAQF05XXCo4fa2exyB8QNZYOyYF&#10;N/Iwmw4eJphr1/GBrsdQihjCPkcFJoQml9IXhiz6oWuII3d2rcUQYVtK3WIXw20t0yTJpMWKY4PB&#10;hhaGisvxxyq4bPVys9+tvxfZwZrT6PPDpaNCqafHfv4GIlAf/sV/7ncd56evcH8mXiC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a/0xAAAANwAAAAPAAAAAAAAAAAA&#10;AAAAAKECAABkcnMvZG93bnJldi54bWxQSwUGAAAAAAQABAD5AAAAkgMAAAAA&#10;" strokecolor="windowText" strokeweight="1.25pt">
              <v:stroke endarrow="block"/>
            </v:shape>
            <v:shape id="Straight Arrow Connector 125" o:spid="_x0000_s1104" type="#_x0000_t32" style="position:absolute;left:24757;top:14147;width:0;height:13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kKb8QAAADcAAAADwAAAGRycy9kb3ducmV2LnhtbERPTWvCQBC9F/wPyxR6q5sGGiV1FRHF&#10;ClWr9dDjkB2zwexsyG5N/PddodDbPN7nTGa9rcWVWl85VvAyTEAQF05XXCo4fa2exyB8QNZYOyYF&#10;N/Iwmw4eJphr1/GBrsdQihjCPkcFJoQml9IXhiz6oWuII3d2rcUQYVtK3WIXw20t0yTJpMWKY4PB&#10;hhaGisvxxyq4bPVys9+tvxfZwZrT6PPDpaNCqafHfv4GIlAf/sV/7ncd56evcH8mXiC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OQpvxAAAANwAAAAPAAAAAAAAAAAA&#10;AAAAAKECAABkcnMvZG93bnJldi54bWxQSwUGAAAAAAQABAD5AAAAkgMAAAAA&#10;" strokecolor="windowText" strokeweight="1.25pt">
              <v:stroke endarrow="block"/>
            </v:shape>
            <v:shape id="Straight Arrow Connector 126" o:spid="_x0000_s1105" type="#_x0000_t32" style="position:absolute;left:34936;top:14147;width:0;height:13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uUGMQAAADcAAAADwAAAGRycy9kb3ducmV2LnhtbERPS2vCQBC+C/0PyxR6001ziJK6kSIt&#10;Wmh9NYceh+w0G8zOhuxW4793C4K3+fieM18MthUn6n3jWMHzJAFBXDndcK2g/H4fz0D4gKyxdUwK&#10;LuRhUTyM5phrd+Y9nQ6hFjGEfY4KTAhdLqWvDFn0E9cRR+7X9RZDhH0tdY/nGG5bmSZJJi02HBsM&#10;drQ0VB0Pf1bB8Uu/fWw3q59ltremnO4+XTqtlHp6HF5fQAQawl18c691nJ9m8P9MvEA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65QYxAAAANwAAAAPAAAAAAAAAAAA&#10;AAAAAKECAABkcnMvZG93bnJldi54bWxQSwUGAAAAAAQABAD5AAAAkgMAAAAA&#10;" strokecolor="windowText" strokeweight="1.25pt">
              <v:stroke endarrow="block"/>
            </v:shape>
          </v:group>
        </w:pict>
      </w:r>
    </w:p>
    <w:p w14:paraId="49A47BBE" w14:textId="77777777" w:rsidR="005D327E" w:rsidRDefault="005D327E" w:rsidP="000B7806">
      <w:pPr>
        <w:spacing w:after="0" w:line="360" w:lineRule="auto"/>
        <w:ind w:firstLine="567"/>
        <w:jc w:val="both"/>
        <w:rPr>
          <w:rFonts w:ascii="Times New Roman" w:hAnsi="Times New Roman" w:cs="Times New Roman"/>
          <w:sz w:val="24"/>
          <w:szCs w:val="24"/>
        </w:rPr>
      </w:pPr>
    </w:p>
    <w:p w14:paraId="462C0742" w14:textId="77777777" w:rsidR="005D327E" w:rsidRDefault="005D327E" w:rsidP="000B7806">
      <w:pPr>
        <w:spacing w:after="0" w:line="360" w:lineRule="auto"/>
        <w:ind w:firstLine="567"/>
        <w:jc w:val="both"/>
        <w:rPr>
          <w:rFonts w:ascii="Times New Roman" w:hAnsi="Times New Roman" w:cs="Times New Roman"/>
          <w:sz w:val="24"/>
          <w:szCs w:val="24"/>
        </w:rPr>
      </w:pPr>
    </w:p>
    <w:p w14:paraId="221F43A6" w14:textId="77777777" w:rsidR="005D327E" w:rsidRDefault="005D327E" w:rsidP="000B7806">
      <w:pPr>
        <w:spacing w:after="0" w:line="360" w:lineRule="auto"/>
        <w:ind w:firstLine="567"/>
        <w:jc w:val="both"/>
        <w:rPr>
          <w:rFonts w:ascii="Times New Roman" w:hAnsi="Times New Roman" w:cs="Times New Roman"/>
          <w:sz w:val="24"/>
          <w:szCs w:val="24"/>
        </w:rPr>
      </w:pPr>
    </w:p>
    <w:p w14:paraId="2472F486" w14:textId="77777777" w:rsidR="005D327E" w:rsidRDefault="005D327E" w:rsidP="000B7806">
      <w:pPr>
        <w:spacing w:after="0" w:line="360" w:lineRule="auto"/>
        <w:ind w:firstLine="567"/>
        <w:jc w:val="both"/>
        <w:rPr>
          <w:rFonts w:ascii="Times New Roman" w:hAnsi="Times New Roman" w:cs="Times New Roman"/>
          <w:sz w:val="24"/>
          <w:szCs w:val="24"/>
        </w:rPr>
      </w:pPr>
    </w:p>
    <w:p w14:paraId="691B7B83" w14:textId="77777777" w:rsidR="005D327E" w:rsidRDefault="005D327E" w:rsidP="000B7806">
      <w:pPr>
        <w:spacing w:after="0" w:line="360" w:lineRule="auto"/>
        <w:ind w:firstLine="567"/>
        <w:jc w:val="both"/>
        <w:rPr>
          <w:rFonts w:ascii="Times New Roman" w:hAnsi="Times New Roman" w:cs="Times New Roman"/>
          <w:sz w:val="24"/>
          <w:szCs w:val="24"/>
        </w:rPr>
      </w:pPr>
    </w:p>
    <w:p w14:paraId="5E5E51B1" w14:textId="77777777" w:rsidR="005D327E" w:rsidRDefault="005D327E" w:rsidP="000B7806">
      <w:pPr>
        <w:spacing w:after="0" w:line="360" w:lineRule="auto"/>
        <w:ind w:firstLine="567"/>
        <w:jc w:val="both"/>
        <w:rPr>
          <w:rFonts w:ascii="Times New Roman" w:hAnsi="Times New Roman" w:cs="Times New Roman"/>
          <w:sz w:val="24"/>
          <w:szCs w:val="24"/>
        </w:rPr>
      </w:pPr>
    </w:p>
    <w:p w14:paraId="6370CBDD" w14:textId="77777777" w:rsidR="005D327E" w:rsidRDefault="005D327E" w:rsidP="000B7806">
      <w:pPr>
        <w:spacing w:after="0" w:line="360" w:lineRule="auto"/>
        <w:ind w:firstLine="567"/>
        <w:jc w:val="both"/>
        <w:rPr>
          <w:rFonts w:ascii="Times New Roman" w:hAnsi="Times New Roman" w:cs="Times New Roman"/>
          <w:sz w:val="24"/>
          <w:szCs w:val="24"/>
        </w:rPr>
      </w:pPr>
    </w:p>
    <w:p w14:paraId="7949D1F2" w14:textId="77777777" w:rsidR="003152DA" w:rsidRPr="00037251" w:rsidRDefault="003152DA" w:rsidP="003152DA">
      <w:pPr>
        <w:spacing w:before="240" w:after="120"/>
        <w:rPr>
          <w:rFonts w:ascii="Times New Roman" w:hAnsi="Times New Roman" w:cs="Times New Roman"/>
          <w:sz w:val="20"/>
          <w:szCs w:val="20"/>
        </w:rPr>
      </w:pPr>
      <w:r w:rsidRPr="00037251">
        <w:rPr>
          <w:rFonts w:ascii="Times New Roman" w:hAnsi="Times New Roman" w:cs="Times New Roman"/>
          <w:b/>
          <w:sz w:val="20"/>
          <w:szCs w:val="20"/>
        </w:rPr>
        <w:t xml:space="preserve">Šaltinis: </w:t>
      </w:r>
      <w:r>
        <w:rPr>
          <w:rFonts w:ascii="Times New Roman" w:hAnsi="Times New Roman" w:cs="Times New Roman"/>
          <w:sz w:val="20"/>
          <w:szCs w:val="20"/>
        </w:rPr>
        <w:t>Mak (2012), p. 317</w:t>
      </w:r>
    </w:p>
    <w:p w14:paraId="20082A00" w14:textId="77777777" w:rsidR="003152DA" w:rsidRDefault="003152DA" w:rsidP="009B34B8">
      <w:pPr>
        <w:pStyle w:val="ImageCaption"/>
        <w:spacing w:after="240"/>
      </w:pPr>
      <w:bookmarkStart w:id="34" w:name="_Toc382944649"/>
      <w:bookmarkStart w:id="35" w:name="_Toc382949451"/>
      <w:bookmarkStart w:id="36" w:name="_Toc382949799"/>
      <w:bookmarkStart w:id="37" w:name="_Toc382949864"/>
      <w:bookmarkStart w:id="38" w:name="_Toc383021369"/>
      <w:r>
        <w:t>5</w:t>
      </w:r>
      <w:r w:rsidRPr="00FC1954">
        <w:t xml:space="preserve"> pav. </w:t>
      </w:r>
      <w:r>
        <w:t>Finansinis išprusimas pagal David L. Remund</w:t>
      </w:r>
      <w:bookmarkEnd w:id="34"/>
      <w:bookmarkEnd w:id="35"/>
      <w:bookmarkEnd w:id="36"/>
      <w:bookmarkEnd w:id="37"/>
      <w:bookmarkEnd w:id="38"/>
    </w:p>
    <w:p w14:paraId="744009DA" w14:textId="1D601511" w:rsidR="00041F9C" w:rsidRDefault="005B6659" w:rsidP="004E716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Pagal finansinio išprusimo koncepciją, pateiktą 5 pav., galime</w:t>
      </w:r>
      <w:r w:rsidR="00C3123E">
        <w:rPr>
          <w:rFonts w:ascii="Times New Roman" w:hAnsi="Times New Roman" w:cs="Times New Roman"/>
          <w:sz w:val="24"/>
          <w:szCs w:val="24"/>
        </w:rPr>
        <w:t xml:space="preserve"> suprasti, kad asmens finansinis </w:t>
      </w:r>
      <w:r w:rsidR="000A4761">
        <w:rPr>
          <w:rFonts w:ascii="Times New Roman" w:hAnsi="Times New Roman" w:cs="Times New Roman"/>
          <w:sz w:val="24"/>
          <w:szCs w:val="24"/>
        </w:rPr>
        <w:t xml:space="preserve">išprusimas apima </w:t>
      </w:r>
      <w:r>
        <w:rPr>
          <w:rFonts w:ascii="Times New Roman" w:hAnsi="Times New Roman" w:cs="Times New Roman"/>
          <w:sz w:val="24"/>
          <w:szCs w:val="24"/>
        </w:rPr>
        <w:t xml:space="preserve">derinį tarp žinių, įgūdžių ir </w:t>
      </w:r>
      <w:r w:rsidR="00020925">
        <w:rPr>
          <w:rFonts w:ascii="Times New Roman" w:hAnsi="Times New Roman" w:cs="Times New Roman"/>
          <w:sz w:val="24"/>
          <w:szCs w:val="24"/>
        </w:rPr>
        <w:t>užtikrintumo finansinių sprendimų priėmimo kontekste.</w:t>
      </w:r>
      <w:r w:rsidR="00BB5850">
        <w:rPr>
          <w:rFonts w:ascii="Times New Roman" w:hAnsi="Times New Roman" w:cs="Times New Roman"/>
          <w:sz w:val="24"/>
          <w:szCs w:val="24"/>
        </w:rPr>
        <w:t xml:space="preserve"> Pagal</w:t>
      </w:r>
      <w:r w:rsidR="00C3123E">
        <w:rPr>
          <w:rFonts w:ascii="Times New Roman" w:hAnsi="Times New Roman" w:cs="Times New Roman"/>
          <w:sz w:val="24"/>
          <w:szCs w:val="24"/>
        </w:rPr>
        <w:t xml:space="preserve"> šią finansinio išprusimo sąvoką</w:t>
      </w:r>
      <w:r w:rsidR="00BB5850">
        <w:rPr>
          <w:rFonts w:ascii="Times New Roman" w:hAnsi="Times New Roman" w:cs="Times New Roman"/>
          <w:sz w:val="24"/>
          <w:szCs w:val="24"/>
        </w:rPr>
        <w:t>, finansiškai išprusęs žmogus turi turėti žinių ir įgūdžių keturiose srityse: biudžeto sudarymas, taupym</w:t>
      </w:r>
      <w:r w:rsidR="00297A9B">
        <w:rPr>
          <w:rFonts w:ascii="Times New Roman" w:hAnsi="Times New Roman" w:cs="Times New Roman"/>
          <w:sz w:val="24"/>
          <w:szCs w:val="24"/>
        </w:rPr>
        <w:t>as, investavimas, skolinimasis.</w:t>
      </w:r>
      <w:r w:rsidR="000A4761">
        <w:rPr>
          <w:rFonts w:ascii="Times New Roman" w:hAnsi="Times New Roman" w:cs="Times New Roman"/>
          <w:sz w:val="24"/>
          <w:szCs w:val="24"/>
        </w:rPr>
        <w:t xml:space="preserve"> Turint žinių, įgūdžių ir užtikrintumo</w:t>
      </w:r>
      <w:r w:rsidR="00D94C36">
        <w:rPr>
          <w:rFonts w:ascii="Times New Roman" w:hAnsi="Times New Roman" w:cs="Times New Roman"/>
          <w:sz w:val="24"/>
          <w:szCs w:val="24"/>
        </w:rPr>
        <w:t xml:space="preserve"> sprendimų priėmimo kontekste</w:t>
      </w:r>
      <w:r w:rsidR="000A4761">
        <w:rPr>
          <w:rFonts w:ascii="Times New Roman" w:hAnsi="Times New Roman" w:cs="Times New Roman"/>
          <w:sz w:val="24"/>
          <w:szCs w:val="24"/>
        </w:rPr>
        <w:t xml:space="preserve"> kiekvienoje iš 4 įvardintų sričių, </w:t>
      </w:r>
      <w:r w:rsidR="00732AC7">
        <w:rPr>
          <w:rFonts w:ascii="Times New Roman" w:hAnsi="Times New Roman" w:cs="Times New Roman"/>
          <w:sz w:val="24"/>
          <w:szCs w:val="24"/>
        </w:rPr>
        <w:t>žmog</w:t>
      </w:r>
      <w:r w:rsidR="00D94C36">
        <w:rPr>
          <w:rFonts w:ascii="Times New Roman" w:hAnsi="Times New Roman" w:cs="Times New Roman"/>
          <w:sz w:val="24"/>
          <w:szCs w:val="24"/>
        </w:rPr>
        <w:t>a</w:t>
      </w:r>
      <w:r w:rsidR="00732AC7">
        <w:rPr>
          <w:rFonts w:ascii="Times New Roman" w:hAnsi="Times New Roman" w:cs="Times New Roman"/>
          <w:sz w:val="24"/>
          <w:szCs w:val="24"/>
        </w:rPr>
        <w:t>us finansinis išprusimas auga bei tu</w:t>
      </w:r>
      <w:r w:rsidR="002721C1">
        <w:rPr>
          <w:rFonts w:ascii="Times New Roman" w:hAnsi="Times New Roman" w:cs="Times New Roman"/>
          <w:sz w:val="24"/>
          <w:szCs w:val="24"/>
        </w:rPr>
        <w:t>rima galimybių</w:t>
      </w:r>
      <w:r w:rsidR="00732AC7">
        <w:rPr>
          <w:rFonts w:ascii="Times New Roman" w:hAnsi="Times New Roman" w:cs="Times New Roman"/>
          <w:sz w:val="24"/>
          <w:szCs w:val="24"/>
        </w:rPr>
        <w:t xml:space="preserve"> priartėti prie finansinės gerovės.</w:t>
      </w:r>
      <w:r w:rsidR="000845A4">
        <w:rPr>
          <w:rFonts w:ascii="Times New Roman" w:hAnsi="Times New Roman" w:cs="Times New Roman"/>
          <w:sz w:val="24"/>
          <w:szCs w:val="24"/>
        </w:rPr>
        <w:t xml:space="preserve"> </w:t>
      </w:r>
      <w:r w:rsidR="00482BF0">
        <w:rPr>
          <w:rFonts w:ascii="Times New Roman" w:hAnsi="Times New Roman" w:cs="Times New Roman"/>
          <w:sz w:val="24"/>
          <w:szCs w:val="24"/>
        </w:rPr>
        <w:t>B</w:t>
      </w:r>
      <w:r w:rsidR="000845A4">
        <w:rPr>
          <w:rFonts w:ascii="Times New Roman" w:hAnsi="Times New Roman" w:cs="Times New Roman"/>
          <w:sz w:val="24"/>
          <w:szCs w:val="24"/>
        </w:rPr>
        <w:t xml:space="preserve">iudžeto sudarymas, taupymas </w:t>
      </w:r>
      <w:r w:rsidR="00D94C36">
        <w:rPr>
          <w:rFonts w:ascii="Times New Roman" w:hAnsi="Times New Roman" w:cs="Times New Roman"/>
          <w:sz w:val="24"/>
          <w:szCs w:val="24"/>
        </w:rPr>
        <w:t>ir investavimas, skolinima</w:t>
      </w:r>
      <w:r w:rsidR="000845A4">
        <w:rPr>
          <w:rFonts w:ascii="Times New Roman" w:hAnsi="Times New Roman" w:cs="Times New Roman"/>
          <w:sz w:val="24"/>
          <w:szCs w:val="24"/>
        </w:rPr>
        <w:t>si</w:t>
      </w:r>
      <w:r w:rsidR="004E7169">
        <w:rPr>
          <w:rFonts w:ascii="Times New Roman" w:hAnsi="Times New Roman" w:cs="Times New Roman"/>
          <w:sz w:val="24"/>
          <w:szCs w:val="24"/>
        </w:rPr>
        <w:t xml:space="preserve">s – </w:t>
      </w:r>
      <w:r w:rsidR="00D94C36">
        <w:rPr>
          <w:rFonts w:ascii="Times New Roman" w:hAnsi="Times New Roman" w:cs="Times New Roman"/>
          <w:sz w:val="24"/>
          <w:szCs w:val="24"/>
        </w:rPr>
        <w:t xml:space="preserve">yra svarbūs kaip atskiri elementai, tiek reikšmingi </w:t>
      </w:r>
      <w:r w:rsidR="00482BF0">
        <w:rPr>
          <w:rFonts w:ascii="Times New Roman" w:hAnsi="Times New Roman" w:cs="Times New Roman"/>
          <w:sz w:val="24"/>
          <w:szCs w:val="24"/>
        </w:rPr>
        <w:t>bei</w:t>
      </w:r>
      <w:r w:rsidR="00D94C36">
        <w:rPr>
          <w:rFonts w:ascii="Times New Roman" w:hAnsi="Times New Roman" w:cs="Times New Roman"/>
          <w:sz w:val="24"/>
          <w:szCs w:val="24"/>
        </w:rPr>
        <w:t xml:space="preserve"> svarūs bendrai sudėjus žmogaus asmeninių finansų valdyme</w:t>
      </w:r>
      <w:r w:rsidR="004E7169">
        <w:rPr>
          <w:rFonts w:ascii="Times New Roman" w:hAnsi="Times New Roman" w:cs="Times New Roman"/>
          <w:sz w:val="24"/>
          <w:szCs w:val="24"/>
        </w:rPr>
        <w:t xml:space="preserve"> bei finansiniame išprusime. Sugriuvus nors vienam iš derinio elementų</w:t>
      </w:r>
      <w:r w:rsidR="00DA164A">
        <w:rPr>
          <w:rFonts w:ascii="Times New Roman" w:hAnsi="Times New Roman" w:cs="Times New Roman"/>
          <w:sz w:val="24"/>
          <w:szCs w:val="24"/>
        </w:rPr>
        <w:t>,</w:t>
      </w:r>
      <w:r w:rsidR="004E7169">
        <w:rPr>
          <w:rFonts w:ascii="Times New Roman" w:hAnsi="Times New Roman" w:cs="Times New Roman"/>
          <w:sz w:val="24"/>
          <w:szCs w:val="24"/>
        </w:rPr>
        <w:t xml:space="preserve"> gali kilti pavojus žmogaus finansinei gerovei arba individas gali turėti rimtų finansinių pasekmių, </w:t>
      </w:r>
      <w:r w:rsidR="00482BF0">
        <w:rPr>
          <w:rFonts w:ascii="Times New Roman" w:hAnsi="Times New Roman" w:cs="Times New Roman"/>
          <w:sz w:val="24"/>
          <w:szCs w:val="24"/>
        </w:rPr>
        <w:t xml:space="preserve">todėl visuomenė turi skirti ypatingą dėmesį </w:t>
      </w:r>
      <w:r w:rsidR="00482BF0">
        <w:rPr>
          <w:rFonts w:ascii="Times New Roman" w:hAnsi="Times New Roman" w:cs="Times New Roman"/>
          <w:sz w:val="24"/>
          <w:szCs w:val="24"/>
        </w:rPr>
        <w:lastRenderedPageBreak/>
        <w:t xml:space="preserve">šioms </w:t>
      </w:r>
      <w:r w:rsidR="004E7169">
        <w:rPr>
          <w:rFonts w:ascii="Times New Roman" w:hAnsi="Times New Roman" w:cs="Times New Roman"/>
          <w:sz w:val="24"/>
          <w:szCs w:val="24"/>
        </w:rPr>
        <w:t xml:space="preserve">4 </w:t>
      </w:r>
      <w:r w:rsidR="00482BF0">
        <w:rPr>
          <w:rFonts w:ascii="Times New Roman" w:hAnsi="Times New Roman" w:cs="Times New Roman"/>
          <w:sz w:val="24"/>
          <w:szCs w:val="24"/>
        </w:rPr>
        <w:t>sritims.</w:t>
      </w:r>
      <w:r w:rsidR="00AD034A">
        <w:rPr>
          <w:rFonts w:ascii="Times New Roman" w:hAnsi="Times New Roman" w:cs="Times New Roman"/>
          <w:sz w:val="24"/>
          <w:szCs w:val="24"/>
        </w:rPr>
        <w:t xml:space="preserve"> Atkreipkime dėmesį į tai, kad išskirtos keturios žinių ir įgūdžių sritys yra pritaikomos tiek asmeninių finansų lygyje, tiek viešųjų finansų lygyje.</w:t>
      </w:r>
      <w:r w:rsidR="00F11E33">
        <w:rPr>
          <w:rFonts w:ascii="Times New Roman" w:hAnsi="Times New Roman" w:cs="Times New Roman"/>
          <w:sz w:val="24"/>
          <w:szCs w:val="24"/>
        </w:rPr>
        <w:t xml:space="preserve"> Suvokimas apie biudžeto sudarymą, </w:t>
      </w:r>
      <w:r w:rsidR="008261B8">
        <w:rPr>
          <w:rFonts w:ascii="Times New Roman" w:hAnsi="Times New Roman" w:cs="Times New Roman"/>
          <w:sz w:val="24"/>
          <w:szCs w:val="24"/>
        </w:rPr>
        <w:t xml:space="preserve">jo </w:t>
      </w:r>
      <w:r w:rsidR="00F11E33">
        <w:rPr>
          <w:rFonts w:ascii="Times New Roman" w:hAnsi="Times New Roman" w:cs="Times New Roman"/>
          <w:sz w:val="24"/>
          <w:szCs w:val="24"/>
        </w:rPr>
        <w:t>esminius principus</w:t>
      </w:r>
      <w:r w:rsidR="008261B8">
        <w:rPr>
          <w:rFonts w:ascii="Times New Roman" w:hAnsi="Times New Roman" w:cs="Times New Roman"/>
          <w:sz w:val="24"/>
          <w:szCs w:val="24"/>
        </w:rPr>
        <w:t>,</w:t>
      </w:r>
      <w:r w:rsidR="00F11E33">
        <w:rPr>
          <w:rFonts w:ascii="Times New Roman" w:hAnsi="Times New Roman" w:cs="Times New Roman"/>
          <w:sz w:val="24"/>
          <w:szCs w:val="24"/>
        </w:rPr>
        <w:t xml:space="preserve"> apie pajamų gavimą ir išlaidų paskirstymą leidžia suvokti individui, kad pinigai nėra lengvai generuojama mainų priemonė, o išlaidos gali būti ribojamos siekiant ateities finansinės gerovės.</w:t>
      </w:r>
      <w:r w:rsidR="00F30C50">
        <w:rPr>
          <w:rFonts w:ascii="Times New Roman" w:hAnsi="Times New Roman" w:cs="Times New Roman"/>
          <w:sz w:val="24"/>
          <w:szCs w:val="24"/>
        </w:rPr>
        <w:t xml:space="preserve"> Taupymo, investavimo ir skolinimosi pri</w:t>
      </w:r>
      <w:r w:rsidR="008420E0">
        <w:rPr>
          <w:rFonts w:ascii="Times New Roman" w:hAnsi="Times New Roman" w:cs="Times New Roman"/>
          <w:sz w:val="24"/>
          <w:szCs w:val="24"/>
        </w:rPr>
        <w:t>n</w:t>
      </w:r>
      <w:r w:rsidR="00F30C50">
        <w:rPr>
          <w:rFonts w:ascii="Times New Roman" w:hAnsi="Times New Roman" w:cs="Times New Roman"/>
          <w:sz w:val="24"/>
          <w:szCs w:val="24"/>
        </w:rPr>
        <w:t>cipai asmeniniuose finansuose ir viešuosiuose finansuose yra panašūs, todėl išmanant šias 4 sritis asmeniniuose finansuose žmogus gali suvokti ir viešųjų finansų veikimo mechanizmą.</w:t>
      </w:r>
    </w:p>
    <w:p w14:paraId="57C6F7D0" w14:textId="77777777" w:rsidR="00DB6BEB" w:rsidRDefault="00B947AA" w:rsidP="00DB6BEB">
      <w:pPr>
        <w:spacing w:after="0" w:line="36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JAV mokslininkė Huston (2010) teikiant finansinio išprusimo apibrėžimą, pabrėžia, jog</w:t>
      </w:r>
      <w:r w:rsidR="00C071D2">
        <w:rPr>
          <w:rFonts w:ascii="Times New Roman" w:hAnsi="Times New Roman" w:cs="Times New Roman"/>
          <w:color w:val="000000" w:themeColor="text1"/>
          <w:sz w:val="24"/>
          <w:szCs w:val="24"/>
        </w:rPr>
        <w:t xml:space="preserve"> negalima sutapatinti finansinį</w:t>
      </w:r>
      <w:r>
        <w:rPr>
          <w:rFonts w:ascii="Times New Roman" w:hAnsi="Times New Roman" w:cs="Times New Roman"/>
          <w:color w:val="000000" w:themeColor="text1"/>
          <w:sz w:val="24"/>
          <w:szCs w:val="24"/>
        </w:rPr>
        <w:t xml:space="preserve"> išsilavinimą ir žinias su finansiniu išprusimu, todėl pateikė vaizdinę finansinio išprusimo sąvoką (žiūrėti </w:t>
      </w:r>
      <w:r w:rsidR="00041F9C">
        <w:rPr>
          <w:rFonts w:ascii="Times New Roman" w:hAnsi="Times New Roman" w:cs="Times New Roman"/>
          <w:color w:val="000000" w:themeColor="text1"/>
          <w:sz w:val="24"/>
          <w:szCs w:val="24"/>
        </w:rPr>
        <w:t>6</w:t>
      </w:r>
      <w:r>
        <w:rPr>
          <w:rFonts w:ascii="Times New Roman" w:hAnsi="Times New Roman" w:cs="Times New Roman"/>
          <w:color w:val="000000" w:themeColor="text1"/>
          <w:sz w:val="24"/>
          <w:szCs w:val="24"/>
        </w:rPr>
        <w:t xml:space="preserve"> pav.).</w:t>
      </w:r>
    </w:p>
    <w:p w14:paraId="071DDE14" w14:textId="77777777" w:rsidR="00F1203C" w:rsidRDefault="00021158" w:rsidP="00F1203C">
      <w:pPr>
        <w:spacing w:after="0" w:line="360" w:lineRule="auto"/>
        <w:ind w:firstLine="567"/>
        <w:jc w:val="both"/>
        <w:rPr>
          <w:rFonts w:ascii="Times New Roman" w:hAnsi="Times New Roman" w:cs="Times New Roman"/>
          <w:sz w:val="24"/>
          <w:szCs w:val="24"/>
        </w:rPr>
      </w:pPr>
      <w:r w:rsidRPr="00E152C9">
        <w:rPr>
          <w:rFonts w:ascii="Times New Roman" w:hAnsi="Times New Roman" w:cs="Times New Roman"/>
          <w:sz w:val="24"/>
          <w:szCs w:val="24"/>
        </w:rPr>
        <w:t xml:space="preserve">Pagal </w:t>
      </w:r>
      <w:r>
        <w:rPr>
          <w:rFonts w:ascii="Times New Roman" w:hAnsi="Times New Roman" w:cs="Times New Roman"/>
          <w:sz w:val="24"/>
          <w:szCs w:val="24"/>
        </w:rPr>
        <w:t>6 pav. matome, kad finansinės žinios nėra tapatu finansiniam išprusimui. Finansinės žinios yra neatsiejama bei atskiriama finansinio išprusimo dalis, tačiau nėra ekvivalenti finansiniam išprusimui. Matuojant žmogaus finansinį išprusimą svarbu net tik nustatyti, ar turima finansinės informacijos, bet ir, ar mokama tinkamai ją taikyti.</w:t>
      </w:r>
      <w:r w:rsidR="003E2B74">
        <w:rPr>
          <w:rFonts w:ascii="Times New Roman" w:hAnsi="Times New Roman" w:cs="Times New Roman"/>
          <w:sz w:val="24"/>
          <w:szCs w:val="24"/>
        </w:rPr>
        <w:t xml:space="preserve"> Žinių dimensija pati savaime negali sudaryti finansinio išprusimo, yra būtinas perėjimas į taikymo dimensiją</w:t>
      </w:r>
      <w:r w:rsidR="00F1203C">
        <w:rPr>
          <w:rFonts w:ascii="Times New Roman" w:hAnsi="Times New Roman" w:cs="Times New Roman"/>
          <w:sz w:val="24"/>
          <w:szCs w:val="24"/>
        </w:rPr>
        <w:t>. Tik apjungus abi dimensijas – žinių ir taikymo, galime matuoti finansinį išprusimą.</w:t>
      </w:r>
      <w:r w:rsidR="00C9207F">
        <w:rPr>
          <w:rFonts w:ascii="Times New Roman" w:hAnsi="Times New Roman" w:cs="Times New Roman"/>
          <w:sz w:val="24"/>
          <w:szCs w:val="24"/>
        </w:rPr>
        <w:t xml:space="preserve"> </w:t>
      </w:r>
    </w:p>
    <w:p w14:paraId="1FDD4DE1" w14:textId="77777777" w:rsidR="00C9207F" w:rsidRDefault="002B123E" w:rsidP="00C9207F">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w14:anchorId="0F470C27">
          <v:group id="Group 96" o:spid="_x0000_s1106" style="position:absolute;left:0;text-align:left;margin-left:38.7pt;margin-top:16.8pt;width:396.75pt;height:237.3pt;z-index:251825152" coordsize="50387,30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">
            <v:group id="Group 78" o:spid="_x0000_s1107" style="position:absolute;width:50387;height:30137" coordorigin="75" coordsize="50387,301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shape id="Flowchart: Process 61" o:spid="_x0000_s1108" type="#_x0000_t109" style="position:absolute;left:75;width:50387;height:301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H9sUA&#10;AADbAAAADwAAAGRycy9kb3ducmV2LnhtbESPT2vCQBTE74V+h+UJvRTdWIqU6CpWEUrBQ00PPT6z&#10;L380+zZknyZ++65Q6HGYmd8wi9XgGnWlLtSeDUwnCSji3NuaSwPf2W78BioIssXGMxm4UYDV8vFh&#10;gan1PX/R9SClihAOKRqoRNpU65BX5DBMfEscvcJ3DiXKrtS2wz7CXaNfkmSmHdYcFypsaVNRfj5c&#10;nIHieNlvT5m8W3lu6774fL0dNz/GPI2G9RyU0CD/4b/2hzUwm8L9S/wBe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8cf2xQAAANsAAAAPAAAAAAAAAAAAAAAAAJgCAABkcnMv&#10;ZG93bnJldi54bWxQSwUGAAAAAAQABAD1AAAAigMAAAAA&#10;" filled="f" strokecolor="#5a5a5a [2109]" strokeweight="2.25pt"/>
              <v:shape id="Flowchart: Process 71" o:spid="_x0000_s1109" type="#_x0000_t109" style="position:absolute;left:46526;width:3905;height:3013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i9hsYA&#10;AADbAAAADwAAAGRycy9kb3ducmV2LnhtbESPX0vDQBDE3wW/w7FCX6S9q0VbY6+lKIL41j+UPi65&#10;NYnJ7oXctU399J5Q8HGYmd8w82XPjTpRFyovFsYjA4ok966SwsJu+z6cgQoRxWHjhSxcKMBycXsz&#10;x8z5s6zptImFShAJGVooY2wzrUNeEmMY+ZYkeV++Y4xJdoV2HZ4TnBv9YMyTZqwkLZTY0mtJeb05&#10;soXHYnv4vK95sl+9GX6u1z81m29rB3f96gVUpD7+h6/tD2dhOoa/L+kH6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Ni9hsYAAADbAAAADwAAAAAAAAAAAAAAAACYAgAAZHJz&#10;L2Rvd25yZXYueG1sUEsFBgAAAAAEAAQA9QAAAIsDAAAAAA==&#10;" filled="f" strokecolor="#5a5a5a [2109]" strokeweight="1.75pt"/>
              <v:line id="Straight Connector 72" o:spid="_x0000_s1110" style="position:absolute;visibility:visible" from="75,18068" to="46557,18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yxH8QAAADbAAAADwAAAGRycy9kb3ducmV2LnhtbESPQWvCQBSE7wX/w/KE3ppNc7ASXYMU&#10;REGUairt8TX7mg1m34bsVtN/3xWEHoeZ+YaZF4NtxYV63zhW8JykIIgrpxuuFbyXq6cpCB+QNbaO&#10;ScEveSgWo4c55tpd+UCXY6hFhLDPUYEJocul9JUhiz5xHXH0vl1vMUTZ11L3eI1w28osTSfSYsNx&#10;wWBHr4aq8/HHKki/wv7kPqaVsbvSlWuut5+bN6Uex8NyBiLQEP7D9/ZGK3jJ4PYl/gC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PLEfxAAAANsAAAAPAAAAAAAAAAAA&#10;AAAAAKECAABkcnMvZG93bnJldi54bWxQSwUGAAAAAAQABAD5AAAAkgMAAAAA&#10;" strokecolor="#7f7f7f [1612]" strokeweight="1pt">
                <v:stroke dashstyle="dash"/>
              </v:line>
              <v:shape id="_x0000_s1111" type="#_x0000_t202" style="position:absolute;left:16680;top:950;width:16237;height:171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Zk7cUA&#10;AADbAAAADwAAAGRycy9kb3ducmV2LnhtbESPQWvCQBSE74L/YXlCb2ZjaGtNXcXaFuxBoYn2/Mg+&#10;k2D2bchuNf57Vyj0OMzMN8x82ZtGnKlztWUFkygGQVxYXXOpYJ9/jl9AOI+ssbFMCq7kYLkYDuaY&#10;anvhbzpnvhQBwi5FBZX3bSqlKyoy6CLbEgfvaDuDPsiulLrDS4CbRiZx/CwN1hwWKmxpXVFxyn6N&#10;grftU3LYu/XsPf/aZv7nw+S8S5R6GPWrVxCeev8f/mtvtILpI9y/hB8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ZmTtxQAAANsAAAAPAAAAAAAAAAAAAAAAAJgCAABkcnMv&#10;ZG93bnJldi54bWxQSwUGAAAAAAQABAD1AAAAigMAAAAA&#10;" fillcolor="#f2f2f2 [3052]" strokecolor="#7f7f7f [1612]" strokeweight="1pt">
                <v:textbox style="mso-next-textbox:#_x0000_s1111">
                  <w:txbxContent>
                    <w:p w14:paraId="0E297F67" w14:textId="77777777" w:rsidR="00CC3809" w:rsidRDefault="00CC3809" w:rsidP="00162DC3">
                      <w:pPr>
                        <w:spacing w:before="120" w:after="120" w:line="240" w:lineRule="auto"/>
                        <w:jc w:val="center"/>
                        <w:rPr>
                          <w:rFonts w:ascii="Times New Roman" w:hAnsi="Times New Roman" w:cs="Times New Roman"/>
                          <w:b/>
                          <w:sz w:val="24"/>
                          <w:szCs w:val="24"/>
                        </w:rPr>
                      </w:pPr>
                      <w:r w:rsidRPr="00696944">
                        <w:rPr>
                          <w:rFonts w:ascii="Times New Roman" w:hAnsi="Times New Roman" w:cs="Times New Roman"/>
                          <w:b/>
                          <w:sz w:val="24"/>
                          <w:szCs w:val="24"/>
                        </w:rPr>
                        <w:t>Taikymo dimensija</w:t>
                      </w:r>
                    </w:p>
                    <w:p w14:paraId="690944D8" w14:textId="77777777" w:rsidR="00CC3809" w:rsidRPr="00162DC3" w:rsidRDefault="00CC3809" w:rsidP="00696944">
                      <w:pPr>
                        <w:jc w:val="center"/>
                        <w:rPr>
                          <w:rFonts w:ascii="Times New Roman" w:hAnsi="Times New Roman" w:cs="Times New Roman"/>
                          <w:i/>
                          <w:sz w:val="18"/>
                          <w:szCs w:val="18"/>
                        </w:rPr>
                      </w:pPr>
                      <w:r w:rsidRPr="00162DC3">
                        <w:rPr>
                          <w:rFonts w:ascii="Times New Roman" w:hAnsi="Times New Roman" w:cs="Times New Roman"/>
                          <w:i/>
                          <w:sz w:val="18"/>
                          <w:szCs w:val="18"/>
                        </w:rPr>
                        <w:t>Gebėjimas ir užtikrintumas efektyviai bei veiksmingai taikyti ar naudoti</w:t>
                      </w:r>
                      <w:r>
                        <w:rPr>
                          <w:rFonts w:ascii="Times New Roman" w:hAnsi="Times New Roman" w:cs="Times New Roman"/>
                          <w:i/>
                          <w:sz w:val="18"/>
                          <w:szCs w:val="18"/>
                        </w:rPr>
                        <w:t xml:space="preserve"> žinias, susijusias su asmeniniais</w:t>
                      </w:r>
                      <w:r w:rsidRPr="00162DC3">
                        <w:rPr>
                          <w:rFonts w:ascii="Times New Roman" w:hAnsi="Times New Roman" w:cs="Times New Roman"/>
                          <w:i/>
                          <w:sz w:val="18"/>
                          <w:szCs w:val="18"/>
                        </w:rPr>
                        <w:t xml:space="preserve"> finansais ir produktais</w:t>
                      </w:r>
                    </w:p>
                  </w:txbxContent>
                </v:textbox>
              </v:shape>
              <v:shape id="_x0000_s1112" type="#_x0000_t202" style="position:absolute;left:6439;top:21140;width:37300;height:79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rBdsQA&#10;AADbAAAADwAAAGRycy9kb3ducmV2LnhtbESPQWvCQBSE7wX/w/IEb3VjQKvRVaxtwR4smKjnR/aZ&#10;BLNvQ3bV+O/dQqHHYWa+YRarztTiRq2rLCsYDSMQxLnVFRcKDtnX6xSE88gaa8uk4EEOVsveywIT&#10;be+8p1vqCxEg7BJUUHrfJFK6vCSDbmgb4uCdbWvQB9kWUrd4D3BTyziKJtJgxWGhxIY2JeWX9GoU&#10;vO/G8fHgNrOP7HuX+tOnyfgnVmrQ79ZzEJ46/x/+a2+1grcx/H4JP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qwXbEAAAA2wAAAA8AAAAAAAAAAAAAAAAAmAIAAGRycy9k&#10;b3ducmV2LnhtbFBLBQYAAAAABAAEAPUAAACJAwAAAAA=&#10;" fillcolor="#f2f2f2 [3052]" strokecolor="#7f7f7f [1612]" strokeweight="1pt">
                <v:textbox style="mso-next-textbox:#_x0000_s1112">
                  <w:txbxContent>
                    <w:p w14:paraId="3DB7B435" w14:textId="77777777" w:rsidR="00CC3809" w:rsidRDefault="00CC3809" w:rsidP="003541CE">
                      <w:pPr>
                        <w:spacing w:before="120" w:after="120"/>
                        <w:jc w:val="center"/>
                        <w:rPr>
                          <w:rFonts w:ascii="Times New Roman" w:hAnsi="Times New Roman" w:cs="Times New Roman"/>
                          <w:b/>
                          <w:sz w:val="24"/>
                          <w:szCs w:val="24"/>
                        </w:rPr>
                      </w:pPr>
                      <w:r w:rsidRPr="003541CE">
                        <w:rPr>
                          <w:rFonts w:ascii="Times New Roman" w:hAnsi="Times New Roman" w:cs="Times New Roman"/>
                          <w:b/>
                          <w:sz w:val="24"/>
                          <w:szCs w:val="24"/>
                        </w:rPr>
                        <w:t>Žinių dimensija</w:t>
                      </w:r>
                    </w:p>
                    <w:p w14:paraId="4B891E3C" w14:textId="77777777" w:rsidR="00CC3809" w:rsidRPr="003541CE" w:rsidRDefault="00CC3809" w:rsidP="003541CE">
                      <w:pPr>
                        <w:spacing w:before="120" w:after="120"/>
                        <w:jc w:val="center"/>
                        <w:rPr>
                          <w:rFonts w:ascii="Times New Roman" w:hAnsi="Times New Roman" w:cs="Times New Roman"/>
                          <w:i/>
                          <w:sz w:val="18"/>
                          <w:szCs w:val="18"/>
                        </w:rPr>
                      </w:pPr>
                      <w:r>
                        <w:rPr>
                          <w:rFonts w:ascii="Times New Roman" w:hAnsi="Times New Roman" w:cs="Times New Roman"/>
                          <w:i/>
                          <w:sz w:val="18"/>
                          <w:szCs w:val="18"/>
                        </w:rPr>
                        <w:t>Žinių atsargos, įgytos išsilavinimo metu ir (ar) patirtis, konkrečiai susijusi su pagrindinėmis asmeninių finansų koncepcijomis ir produktais</w:t>
                      </w:r>
                    </w:p>
                  </w:txbxContent>
                </v:textbox>
              </v:shape>
              <v:shape id="Up Arrow 77" o:spid="_x0000_s1113" type="#_x0000_t68" style="position:absolute;left:23776;top:13094;width:585;height:899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TUFsEA&#10;AADbAAAADwAAAGRycy9kb3ducmV2LnhtbESPS2vDMBCE74H8B7GB3mK5OdTBjRJCaWmPzYOcN9L6&#10;Qa2VkVRH/fdVoNDjMDPfMJtdsoOYyIfesYLHogRBrJ3puVVwPr0t1yBCRDY4OCYFPxRgt53PNlgb&#10;d+MDTcfYigzhUKOCLsaxljLojiyGwo3E2Wuctxiz9K00Hm8Zbge5KssnabHnvNDhSC8d6a/jt1Wg&#10;L035qhNydV2lPTo/vX+6RqmHRdo/g4iU4n/4r/1hFFQV3L/kHyC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U1BbBAAAA2wAAAA8AAAAAAAAAAAAAAAAAmAIAAGRycy9kb3du&#10;cmV2LnhtbFBLBQYAAAAABAAEAPUAAACGAwAAAAA=&#10;" adj="703" fillcolor="gray [1629]" strokecolor="black [3213]"/>
            </v:group>
            <v:shape id="_x0000_s1114" type="#_x0000_t202" style="position:absolute;left:46482;top:95;width:3714;height:2981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uNEsUA&#10;AADcAAAADwAAAGRycy9kb3ducmV2LnhtbESPzW7CMBCE70i8g7VIvTUOOTSQYhAC9UdFHEj7AKt4&#10;G0fE6xC7kPL0uFIljqOZ+UazWA22FWfqfeNYwTRJQRBXTjdcK/j6fHmcgfABWWPrmBT8kofVcjxa&#10;YKHdhQ90LkMtIoR9gQpMCF0hpa8MWfSJ64ij9+16iyHKvpa6x0uE21ZmafokLTYcFwx2tDFUHcsf&#10;q6C9Dq/zHZ/etnVqTpx/7POs1Eo9TIb1M4hAQ7iH/9vvWkE2zeHvTDwCc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C40SxQAAANwAAAAPAAAAAAAAAAAAAAAAAJgCAABkcnMv&#10;ZG93bnJldi54bWxQSwUGAAAAAAQABAD1AAAAigMAAAAA&#10;" filled="f" strokecolor="#5a5a5a [2109]">
              <v:textbox style="layout-flow:vertical;mso-layout-flow-alt:bottom-to-top;mso-next-textbox:#_x0000_s1114">
                <w:txbxContent>
                  <w:p w14:paraId="1B542D52" w14:textId="77777777" w:rsidR="00CC3809" w:rsidRPr="001D15BC" w:rsidRDefault="00CC3809" w:rsidP="00011A9F">
                    <w:pPr>
                      <w:spacing w:after="0"/>
                      <w:jc w:val="center"/>
                      <w:rPr>
                        <w:rFonts w:ascii="Times New Roman" w:hAnsi="Times New Roman" w:cs="Times New Roman"/>
                        <w:b/>
                        <w:sz w:val="24"/>
                        <w:szCs w:val="24"/>
                      </w:rPr>
                    </w:pPr>
                    <w:r w:rsidRPr="001D15BC">
                      <w:rPr>
                        <w:rFonts w:ascii="Times New Roman" w:hAnsi="Times New Roman" w:cs="Times New Roman"/>
                        <w:b/>
                        <w:sz w:val="24"/>
                        <w:szCs w:val="24"/>
                      </w:rPr>
                      <w:t>FINANSINIS IŠPRUSIMAS</w:t>
                    </w:r>
                  </w:p>
                </w:txbxContent>
              </v:textbox>
            </v:shape>
          </v:group>
        </w:pict>
      </w:r>
    </w:p>
    <w:p w14:paraId="08017574" w14:textId="77777777" w:rsidR="00B11852" w:rsidRDefault="00B11852" w:rsidP="00C9207F">
      <w:pPr>
        <w:spacing w:after="0" w:line="360" w:lineRule="auto"/>
        <w:jc w:val="both"/>
        <w:rPr>
          <w:rFonts w:ascii="Times New Roman" w:hAnsi="Times New Roman" w:cs="Times New Roman"/>
          <w:sz w:val="24"/>
          <w:szCs w:val="24"/>
        </w:rPr>
      </w:pPr>
    </w:p>
    <w:p w14:paraId="3B0385E8" w14:textId="77777777" w:rsidR="00B11852" w:rsidRDefault="00B11852" w:rsidP="00A1564E">
      <w:pPr>
        <w:spacing w:after="0" w:line="360" w:lineRule="auto"/>
        <w:ind w:firstLine="567"/>
        <w:jc w:val="both"/>
        <w:rPr>
          <w:rFonts w:ascii="Times New Roman" w:hAnsi="Times New Roman" w:cs="Times New Roman"/>
          <w:sz w:val="24"/>
          <w:szCs w:val="24"/>
        </w:rPr>
      </w:pPr>
    </w:p>
    <w:p w14:paraId="1134F9EA" w14:textId="77777777" w:rsidR="00F1203C" w:rsidRDefault="00F1203C" w:rsidP="00C9207F">
      <w:pPr>
        <w:spacing w:after="0" w:line="360" w:lineRule="auto"/>
        <w:jc w:val="both"/>
        <w:rPr>
          <w:rFonts w:ascii="Times New Roman" w:hAnsi="Times New Roman" w:cs="Times New Roman"/>
          <w:sz w:val="24"/>
          <w:szCs w:val="24"/>
        </w:rPr>
      </w:pPr>
    </w:p>
    <w:p w14:paraId="38643750" w14:textId="77777777" w:rsidR="00C9207F" w:rsidRDefault="00C9207F" w:rsidP="00C9207F">
      <w:pPr>
        <w:spacing w:after="0" w:line="360" w:lineRule="auto"/>
        <w:jc w:val="both"/>
        <w:rPr>
          <w:rFonts w:ascii="Times New Roman" w:hAnsi="Times New Roman" w:cs="Times New Roman"/>
          <w:sz w:val="24"/>
          <w:szCs w:val="24"/>
        </w:rPr>
      </w:pPr>
    </w:p>
    <w:p w14:paraId="77AABF77" w14:textId="77777777" w:rsidR="00F1203C" w:rsidRDefault="00F1203C" w:rsidP="00A1564E">
      <w:pPr>
        <w:spacing w:after="0" w:line="360" w:lineRule="auto"/>
        <w:ind w:firstLine="567"/>
        <w:jc w:val="both"/>
        <w:rPr>
          <w:rFonts w:ascii="Times New Roman" w:hAnsi="Times New Roman" w:cs="Times New Roman"/>
          <w:sz w:val="24"/>
          <w:szCs w:val="24"/>
        </w:rPr>
      </w:pPr>
    </w:p>
    <w:p w14:paraId="6C803C67" w14:textId="77777777" w:rsidR="00F1203C" w:rsidRDefault="00F1203C" w:rsidP="00A1564E">
      <w:pPr>
        <w:spacing w:after="0" w:line="360" w:lineRule="auto"/>
        <w:ind w:firstLine="567"/>
        <w:jc w:val="both"/>
        <w:rPr>
          <w:rFonts w:ascii="Times New Roman" w:hAnsi="Times New Roman" w:cs="Times New Roman"/>
          <w:sz w:val="24"/>
          <w:szCs w:val="24"/>
        </w:rPr>
      </w:pPr>
    </w:p>
    <w:p w14:paraId="0E9A2525" w14:textId="77777777" w:rsidR="00D30AEA" w:rsidRDefault="002B123E" w:rsidP="00A1564E">
      <w:pPr>
        <w:spacing w:after="0" w:line="360" w:lineRule="auto"/>
        <w:ind w:firstLine="567"/>
        <w:jc w:val="both"/>
        <w:rPr>
          <w:rFonts w:ascii="Times New Roman" w:hAnsi="Times New Roman" w:cs="Times New Roman"/>
          <w:sz w:val="24"/>
          <w:szCs w:val="24"/>
        </w:rPr>
      </w:pPr>
      <w:r>
        <w:rPr>
          <w:rFonts w:ascii="Times New Roman" w:hAnsi="Times New Roman" w:cs="Times New Roman"/>
          <w:noProof/>
          <w:sz w:val="24"/>
          <w:szCs w:val="24"/>
          <w:lang w:val="en-US"/>
        </w:rPr>
        <w:pict w14:anchorId="33A9F26F">
          <v:shape id="Text Box 2" o:spid="_x0000_s1115" type="#_x0000_t202" style="position:absolute;left:0;text-align:left;margin-left:40.2pt;margin-top:15.15pt;width:40.6pt;height:93pt;z-index:25182720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" strokecolor="#5a5a5a [2109]" strokeweight="1.75pt">
            <v:textbox style="layout-flow:vertical;mso-layout-flow-alt:bottom-to-top">
              <w:txbxContent>
                <w:p w14:paraId="58E91F44" w14:textId="77777777" w:rsidR="00CC3809" w:rsidRPr="00696944" w:rsidRDefault="00CC3809" w:rsidP="001D15BC">
                  <w:pPr>
                    <w:jc w:val="center"/>
                    <w:rPr>
                      <w:rFonts w:ascii="Times New Roman" w:hAnsi="Times New Roman" w:cs="Times New Roman"/>
                      <w:b/>
                      <w:sz w:val="20"/>
                      <w:szCs w:val="20"/>
                    </w:rPr>
                  </w:pPr>
                  <w:r w:rsidRPr="00696944">
                    <w:rPr>
                      <w:rFonts w:ascii="Times New Roman" w:hAnsi="Times New Roman" w:cs="Times New Roman"/>
                      <w:b/>
                      <w:sz w:val="20"/>
                      <w:szCs w:val="20"/>
                    </w:rPr>
                    <w:t>FINANSINĖS ŽINIOS</w:t>
                  </w:r>
                </w:p>
                <w:p w14:paraId="02616047" w14:textId="77777777" w:rsidR="00CC3809" w:rsidRDefault="00CC3809"/>
              </w:txbxContent>
            </v:textbox>
            <w10:wrap type="square"/>
          </v:shape>
        </w:pict>
      </w:r>
    </w:p>
    <w:p w14:paraId="4A8FBB4E" w14:textId="77777777" w:rsidR="00D30AEA" w:rsidRDefault="00D30AEA" w:rsidP="00A1564E">
      <w:pPr>
        <w:spacing w:after="0" w:line="360" w:lineRule="auto"/>
        <w:ind w:firstLine="567"/>
        <w:jc w:val="both"/>
        <w:rPr>
          <w:rFonts w:ascii="Times New Roman" w:hAnsi="Times New Roman" w:cs="Times New Roman"/>
          <w:sz w:val="24"/>
          <w:szCs w:val="24"/>
        </w:rPr>
      </w:pPr>
    </w:p>
    <w:p w14:paraId="07118864" w14:textId="77777777" w:rsidR="00D30AEA" w:rsidRDefault="00D30AEA" w:rsidP="00A1564E">
      <w:pPr>
        <w:spacing w:after="0" w:line="360" w:lineRule="auto"/>
        <w:ind w:firstLine="567"/>
        <w:jc w:val="both"/>
        <w:rPr>
          <w:rFonts w:ascii="Times New Roman" w:hAnsi="Times New Roman" w:cs="Times New Roman"/>
          <w:sz w:val="24"/>
          <w:szCs w:val="24"/>
        </w:rPr>
      </w:pPr>
    </w:p>
    <w:p w14:paraId="46AA0AC4" w14:textId="77777777" w:rsidR="00D30AEA" w:rsidRDefault="00D30AEA" w:rsidP="00A1564E">
      <w:pPr>
        <w:spacing w:after="0" w:line="360" w:lineRule="auto"/>
        <w:ind w:firstLine="567"/>
        <w:jc w:val="both"/>
        <w:rPr>
          <w:rFonts w:ascii="Times New Roman" w:hAnsi="Times New Roman" w:cs="Times New Roman"/>
          <w:sz w:val="24"/>
          <w:szCs w:val="24"/>
        </w:rPr>
      </w:pPr>
    </w:p>
    <w:p w14:paraId="046BE204" w14:textId="77777777" w:rsidR="00D30AEA" w:rsidRDefault="00D30AEA" w:rsidP="00A1564E">
      <w:pPr>
        <w:spacing w:after="0" w:line="360" w:lineRule="auto"/>
        <w:ind w:firstLine="567"/>
        <w:jc w:val="both"/>
        <w:rPr>
          <w:rFonts w:ascii="Times New Roman" w:hAnsi="Times New Roman" w:cs="Times New Roman"/>
          <w:sz w:val="24"/>
          <w:szCs w:val="24"/>
        </w:rPr>
      </w:pPr>
    </w:p>
    <w:p w14:paraId="39CA5AA4" w14:textId="77777777" w:rsidR="00D30AEA" w:rsidRPr="00B8103D" w:rsidRDefault="00D30AEA" w:rsidP="00A1564E">
      <w:pPr>
        <w:spacing w:after="0" w:line="360" w:lineRule="auto"/>
        <w:ind w:firstLine="567"/>
        <w:jc w:val="both"/>
        <w:rPr>
          <w:rFonts w:ascii="Times New Roman" w:hAnsi="Times New Roman" w:cs="Times New Roman"/>
          <w:sz w:val="16"/>
          <w:szCs w:val="16"/>
        </w:rPr>
      </w:pPr>
    </w:p>
    <w:p w14:paraId="23041F58" w14:textId="77777777" w:rsidR="00660790" w:rsidRPr="00037251" w:rsidRDefault="00660790" w:rsidP="00660790">
      <w:pPr>
        <w:spacing w:before="240" w:after="120"/>
        <w:rPr>
          <w:rFonts w:ascii="Times New Roman" w:hAnsi="Times New Roman" w:cs="Times New Roman"/>
          <w:sz w:val="20"/>
          <w:szCs w:val="20"/>
        </w:rPr>
      </w:pPr>
      <w:r w:rsidRPr="00037251">
        <w:rPr>
          <w:rFonts w:ascii="Times New Roman" w:hAnsi="Times New Roman" w:cs="Times New Roman"/>
          <w:b/>
          <w:sz w:val="20"/>
          <w:szCs w:val="20"/>
        </w:rPr>
        <w:t xml:space="preserve">Šaltinis: </w:t>
      </w:r>
      <w:r>
        <w:rPr>
          <w:rFonts w:ascii="Times New Roman" w:hAnsi="Times New Roman" w:cs="Times New Roman"/>
          <w:sz w:val="20"/>
          <w:szCs w:val="20"/>
        </w:rPr>
        <w:t>Huston (2010), p. 307</w:t>
      </w:r>
    </w:p>
    <w:p w14:paraId="70333DAB" w14:textId="77777777" w:rsidR="00D30AEA" w:rsidRDefault="00041F9C" w:rsidP="009B34B8">
      <w:pPr>
        <w:pStyle w:val="ImageCaption"/>
        <w:spacing w:after="240"/>
      </w:pPr>
      <w:bookmarkStart w:id="39" w:name="_Toc382944650"/>
      <w:bookmarkStart w:id="40" w:name="_Toc382949452"/>
      <w:bookmarkStart w:id="41" w:name="_Toc382949800"/>
      <w:bookmarkStart w:id="42" w:name="_Toc382949865"/>
      <w:bookmarkStart w:id="43" w:name="_Toc383021370"/>
      <w:r>
        <w:t>6</w:t>
      </w:r>
      <w:r w:rsidR="00660790" w:rsidRPr="00FC1954">
        <w:t xml:space="preserve"> pav. </w:t>
      </w:r>
      <w:r w:rsidR="00660790">
        <w:t>Finansinio išprusimo koncepcija</w:t>
      </w:r>
      <w:bookmarkEnd w:id="39"/>
      <w:bookmarkEnd w:id="40"/>
      <w:bookmarkEnd w:id="41"/>
      <w:bookmarkEnd w:id="42"/>
      <w:bookmarkEnd w:id="43"/>
    </w:p>
    <w:p w14:paraId="78D1CCFE" w14:textId="77777777" w:rsidR="008261B8" w:rsidRDefault="008261B8" w:rsidP="008261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Turint tik finansinių žinių, bet nemokant bei nežinant, kaip ir kur jas pritaikyti, žmogus nepriims reikiamų sprendimų, jam sprendimo priėmimo procese tiesiog neužteks užtikrintumo, o žinios šiuo atveju bus bejėgės ir bevertės. Mūsų manymu, nesant nors vienai, dimensijai, pavaizduotai 6 pav., </w:t>
      </w:r>
      <w:r>
        <w:rPr>
          <w:rFonts w:ascii="Times New Roman" w:hAnsi="Times New Roman" w:cs="Times New Roman"/>
          <w:sz w:val="24"/>
          <w:szCs w:val="24"/>
        </w:rPr>
        <w:lastRenderedPageBreak/>
        <w:t>finansinis išprusimas net negali būti matuojamas, nes nėra jo (finansinio išprusimo) sudedamųjų dalių, nėra finansinio išprusimo.</w:t>
      </w:r>
    </w:p>
    <w:p w14:paraId="23B2207D" w14:textId="77777777" w:rsidR="005A6446" w:rsidRDefault="0021001A" w:rsidP="005A644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Finansinis išprusimas</w:t>
      </w:r>
      <w:r w:rsidR="00732A56">
        <w:rPr>
          <w:rFonts w:ascii="Times New Roman" w:hAnsi="Times New Roman" w:cs="Times New Roman"/>
          <w:sz w:val="24"/>
          <w:szCs w:val="24"/>
        </w:rPr>
        <w:t xml:space="preserve"> nebūna pastovus bei vienodas, negali egzistuoti savaime</w:t>
      </w:r>
      <w:r>
        <w:rPr>
          <w:rFonts w:ascii="Times New Roman" w:hAnsi="Times New Roman" w:cs="Times New Roman"/>
          <w:sz w:val="24"/>
          <w:szCs w:val="24"/>
        </w:rPr>
        <w:t>, jam nu</w:t>
      </w:r>
      <w:r w:rsidR="00732A56">
        <w:rPr>
          <w:rFonts w:ascii="Times New Roman" w:hAnsi="Times New Roman" w:cs="Times New Roman"/>
          <w:sz w:val="24"/>
          <w:szCs w:val="24"/>
        </w:rPr>
        <w:t>o</w:t>
      </w:r>
      <w:r>
        <w:rPr>
          <w:rFonts w:ascii="Times New Roman" w:hAnsi="Times New Roman" w:cs="Times New Roman"/>
          <w:sz w:val="24"/>
          <w:szCs w:val="24"/>
        </w:rPr>
        <w:t>latinės įtakos tur</w:t>
      </w:r>
      <w:r w:rsidR="00567C21">
        <w:rPr>
          <w:rFonts w:ascii="Times New Roman" w:hAnsi="Times New Roman" w:cs="Times New Roman"/>
          <w:sz w:val="24"/>
          <w:szCs w:val="24"/>
        </w:rPr>
        <w:t>i įvykiai bei įvairūs faktoriai.</w:t>
      </w:r>
      <w:r w:rsidR="00732A56">
        <w:rPr>
          <w:rFonts w:ascii="Times New Roman" w:hAnsi="Times New Roman" w:cs="Times New Roman"/>
          <w:sz w:val="24"/>
          <w:szCs w:val="24"/>
        </w:rPr>
        <w:t xml:space="preserve"> </w:t>
      </w:r>
      <w:r w:rsidR="00567C21">
        <w:rPr>
          <w:rFonts w:ascii="Times New Roman" w:hAnsi="Times New Roman" w:cs="Times New Roman"/>
          <w:sz w:val="24"/>
          <w:szCs w:val="24"/>
        </w:rPr>
        <w:t>F</w:t>
      </w:r>
      <w:r w:rsidR="00732A56">
        <w:rPr>
          <w:rFonts w:ascii="Times New Roman" w:hAnsi="Times New Roman" w:cs="Times New Roman"/>
          <w:sz w:val="24"/>
          <w:szCs w:val="24"/>
        </w:rPr>
        <w:t>inansinis išprusimas nuolatos turi tarpusavio ryšį su kitomis dimensijomis.</w:t>
      </w:r>
      <w:r w:rsidR="00041F9C">
        <w:rPr>
          <w:rFonts w:ascii="Times New Roman" w:hAnsi="Times New Roman" w:cs="Times New Roman"/>
          <w:sz w:val="24"/>
          <w:szCs w:val="24"/>
        </w:rPr>
        <w:t xml:space="preserve"> Būtent tai mums atvaizduoja 7</w:t>
      </w:r>
      <w:r w:rsidR="007F4E13">
        <w:rPr>
          <w:rFonts w:ascii="Times New Roman" w:hAnsi="Times New Roman" w:cs="Times New Roman"/>
          <w:sz w:val="24"/>
          <w:szCs w:val="24"/>
        </w:rPr>
        <w:t xml:space="preserve"> pav.</w:t>
      </w:r>
      <w:r w:rsidR="00E05AA1">
        <w:rPr>
          <w:rFonts w:ascii="Times New Roman" w:hAnsi="Times New Roman" w:cs="Times New Roman"/>
          <w:sz w:val="24"/>
          <w:szCs w:val="24"/>
        </w:rPr>
        <w:t xml:space="preserve"> </w:t>
      </w:r>
      <w:r w:rsidR="00E05AA1" w:rsidRPr="00E05AA1">
        <w:rPr>
          <w:rFonts w:ascii="Times New Roman" w:hAnsi="Times New Roman" w:cs="Times New Roman"/>
          <w:sz w:val="24"/>
          <w:szCs w:val="24"/>
        </w:rPr>
        <w:t>Finansinio išprusimo, žinių, iš</w:t>
      </w:r>
      <w:r w:rsidR="00E05AA1">
        <w:rPr>
          <w:rFonts w:ascii="Times New Roman" w:hAnsi="Times New Roman" w:cs="Times New Roman"/>
          <w:sz w:val="24"/>
          <w:szCs w:val="24"/>
        </w:rPr>
        <w:t xml:space="preserve">silavinimo, finansinės elgsenos </w:t>
      </w:r>
      <w:r w:rsidR="00E05AA1" w:rsidRPr="00E05AA1">
        <w:rPr>
          <w:rFonts w:ascii="Times New Roman" w:hAnsi="Times New Roman" w:cs="Times New Roman"/>
          <w:sz w:val="24"/>
          <w:szCs w:val="24"/>
        </w:rPr>
        <w:t>ir fina</w:t>
      </w:r>
      <w:r w:rsidR="00E05AA1">
        <w:rPr>
          <w:rFonts w:ascii="Times New Roman" w:hAnsi="Times New Roman" w:cs="Times New Roman"/>
          <w:sz w:val="24"/>
          <w:szCs w:val="24"/>
        </w:rPr>
        <w:t>nsinės gerovės tarpusavio ryšių paveikslas parodo, jog finansinis išprusimas susideda iš žinių bei sugebėjimo taikyti turimą žmogaus kapitalą asmeninių finansų valdymui</w:t>
      </w:r>
      <w:r w:rsidR="009C4A0D">
        <w:rPr>
          <w:rFonts w:ascii="Times New Roman" w:hAnsi="Times New Roman" w:cs="Times New Roman"/>
          <w:sz w:val="24"/>
          <w:szCs w:val="24"/>
        </w:rPr>
        <w:t>.</w:t>
      </w:r>
    </w:p>
    <w:p w14:paraId="03952AC3" w14:textId="77777777" w:rsidR="00C745BB" w:rsidRDefault="002B123E" w:rsidP="00956B37">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val="en-US"/>
        </w:rPr>
        <w:pict w14:anchorId="19C663FE">
          <v:group id="Group 110" o:spid="_x0000_s1116" style="position:absolute;left:0;text-align:left;margin-left:1.9pt;margin-top:11.7pt;width:479.25pt;height:207.95pt;z-index:251795456" coordsize="60864,26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">
            <v:line id="Straight Connector 89" o:spid="_x0000_s1117" style="position:absolute;visibility:visible" from="13825,18808" to="18588,188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XBZsIAAADbAAAADwAAAGRycy9kb3ducmV2LnhtbESPQYvCMBSE7wv+h/CEva2pHhatRlFB&#10;3evW3YO3R/Nsis1LSVJb/71ZWPA4zMw3zGoz2EbcyYfasYLpJANBXDpdc6Xg53z4mIMIEVlj45gU&#10;PCjAZj16W2GuXc/fdC9iJRKEQ44KTIxtLmUoDVkME9cSJ+/qvMWYpK+k9tgnuG3kLMs+pcWa04LB&#10;lvaGylvRWQWXbhf96Sy3fTHsj2Z2aMrO/Sr1Ph62SxCRhvgK/7e/tIL5Av6+pB8g1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OXBZsIAAADbAAAADwAAAAAAAAAAAAAA&#10;AAChAgAAZHJzL2Rvd25yZXYueG1sUEsFBgAAAAAEAAQA+QAAAJADAAAAAA==&#10;" strokecolor="black [3213]" strokeweight="1.5pt"/>
            <v:line id="Straight Connector 90" o:spid="_x0000_s1118" style="position:absolute;flip:y;visibility:visible" from="8924,18761" to="13749,188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jYC8EAAADbAAAADwAAAGRycy9kb3ducmV2LnhtbERPz2vCMBS+C/sfwhvstqYdbmg1io5u&#10;DA+iVu+P5i0ta15Kk9Xuv18OgseP7/dyPdpWDNT7xrGCLElBEFdON2wUnMuP5xkIH5A1to5JwR95&#10;WK8eJkvMtbvykYZTMCKGsM9RQR1Cl0vpq5os+sR1xJH7dr3FEGFvpO7xGsNtK1/S9E1abDg21NjR&#10;e03Vz+nXKihQf06Pu9dCl/uDMdMxS7eXTKmnx3GzABFoDHfxzf2lFczj+vgl/gC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mNgLwQAAANsAAAAPAAAAAAAAAAAAAAAA&#10;AKECAABkcnMvZG93bnJldi54bWxQSwUGAAAAAAQABAD5AAAAjwMAAAAA&#10;" strokecolor="black [3213]" strokeweight="1.5pt"/>
            <v:group id="Group 109" o:spid="_x0000_s1119" style="position:absolute;width:60864;height:26407" coordsize="60864,264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v4zwcQAAADcAAAADwAAAGRycy9kb3ducmV2LnhtbERPS2vCQBC+F/wPywi9&#10;1U2UlhpdJYRaegiFqiDehuyYBLOzIbvN4993C4Xe5uN7znY/mkb01LnasoJ4EYEgLqyuuVRwPh2e&#10;XkE4j6yxsUwKJnKw380etphoO/AX9UdfihDCLkEFlfdtIqUrKjLoFrYlDtzNdgZ9gF0pdYdDCDeN&#10;XEbRizRYc2iosKWsouJ+/DYK3gcc0lX81uf3WzZdT8+flzwmpR7nY7oB4Wn0/+I/94cO86M1/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v4zwcQAAADcAAAA&#10;DwAAAAAAAAAAAAAAAACqAgAAZHJzL2Rvd25yZXYueG1sUEsFBgAAAAAEAAQA+gAAAJsDAAAAAA==&#10;">
              <v:line id="Straight Connector 88" o:spid="_x0000_s1120" style="position:absolute;visibility:visible" from="13825,18653" to="13825,20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lk/b4AAADbAAAADwAAAGRycy9kb3ducmV2LnhtbERPPW/CMBDdkfofrKvUjThlqFDAIECi&#10;dCXAwHaKjzgiPke2Q8K/rwckxqf3vVyPthUP8qFxrOA7y0EQV043XCs4n/bTOYgQkTW2jknBkwKs&#10;Vx+TJRbaDXykRxlrkUI4FKjAxNgVUobKkMWQuY44cTfnLcYEfS21xyGF21bO8vxHWmw4NRjsaGeo&#10;upe9VXDtt9EfTnIzlOPu18z2bdW7i1Jfn+NmASLSGN/il/tPK5inselL+gFy9Q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qWT9vgAAANsAAAAPAAAAAAAAAAAAAAAAAKEC&#10;AABkcnMvZG93bnJldi54bWxQSwUGAAAAAAQABAD5AAAAjAMAAAAA&#10;" strokecolor="black [3213]" strokeweight="1.5pt"/>
              <v:group id="Group 108" o:spid="_x0000_s1121" style="position:absolute;width:60864;height:26407" coordsize="60864,264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1spZaxgAAANwA&#10;AAAPAAAAAAAAAAAAAAAAAKoCAABkcnMvZG93bnJldi54bWxQSwUGAAAAAAQABAD6AAAAnQMAAAAA&#10;">
                <v:line id="Straight Connector 101" o:spid="_x0000_s1122" style="position:absolute;flip:x y;visibility:visible" from="36210,7900" to="36210,9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42WcEAAADcAAAADwAAAGRycy9kb3ducmV2LnhtbERPTYvCMBC9C/6HMMJeRFNlEammRarC&#10;7kWw7noemrEtNpPSRK3/frMgeJvH+5x12ptG3KlztWUFs2kEgriwuuZSwc9pP1mCcB5ZY2OZFDzJ&#10;QZoMB2uMtX3wke65L0UIYRejgsr7NpbSFRUZdFPbEgfuYjuDPsCulLrDRwg3jZxH0UIarDk0VNhS&#10;VlFxzW9GQdY3mf3Ew+60+T1vj8/xd5kvW6U+Rv1mBcJT79/il/tLh/nRDP6fCRfI5A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7jZZwQAAANwAAAAPAAAAAAAAAAAAAAAA&#10;AKECAABkcnMvZG93bnJldi54bWxQSwUGAAAAAAQABAD5AAAAjwMAAAAA&#10;" strokecolor="windowText" strokeweight="1.5pt">
                  <v:stroke startarrow="open" startarrowlength="short"/>
                </v:line>
                <v:group id="Group 107" o:spid="_x0000_s1123" style="position:absolute;width:60864;height:26407" coordsize="60864,264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0CKMQAAADcAAAADwAAAGRycy9kb3ducmV2LnhtbERPS2vCQBC+F/wPywi9&#10;1U2UthJdJYRaegiFqiDehuyYBLOzIbvN4993C4Xe5uN7znY/mkb01LnasoJ4EYEgLqyuuVRwPh2e&#10;1iCcR9bYWCYFEznY72YPW0y0HfiL+qMvRQhhl6CCyvs2kdIVFRl0C9sSB+5mO4M+wK6UusMhhJtG&#10;LqPoRRqsOTRU2FJWUXE/fhsF7wMO6Sp+6/P7LZuup+fPSx6TUo/zMd2A8DT6f/Gf+0OH+dEr/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C0CKMQAAADcAAAA&#10;DwAAAAAAAAAAAAAAAACqAgAAZHJzL2Rvd25yZXYueG1sUEsFBgAAAAAEAAQA+gAAAJsDAAAAAA==&#10;">
                  <v:shape id="Flowchart: Process 80" o:spid="_x0000_s1124" type="#_x0000_t109" style="position:absolute;width:60864;height:2640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GEl8IA&#10;AADbAAAADwAAAGRycy9kb3ducmV2LnhtbERPS2vCQBC+F/wPywi9FN1USpHoKmoRSsFDtYcex+zk&#10;odnZkB1N/PfuQfD48b3ny97V6kptqDwbeB8noIgzbysuDPwdtqMpqCDIFmvPZOBGAZaLwcscU+s7&#10;/qXrXgoVQzikaKAUaVKtQ1aSwzD2DXHkct86lAjbQtsWuxjuaj1Jkk/tsOLYUGJDm5Ky8/7iDOTH&#10;y+7rdJC1lbem6vKfj9tx82/M67BfzUAJ9fIUP9zf1sA0ro9f4g/Qi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sYSXwgAAANsAAAAPAAAAAAAAAAAAAAAAAJgCAABkcnMvZG93&#10;bnJldi54bWxQSwUGAAAAAAQABAD1AAAAhwMAAAAA&#10;" filled="f" strokecolor="#5a5a5a [2109]" strokeweight="2.25pt"/>
                  <v:shape id="_x0000_s1125" type="#_x0000_t202" style="position:absolute;left:2040;top:1317;width:23775;height:173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8ltsUA&#10;AADbAAAADwAAAGRycy9kb3ducmV2LnhtbESPQWvCQBSE74X+h+UVegnNJj1IjNmISAvFm1YP3l53&#10;n0kw+zZktxr99d1CocdhZr5hquVke3Gh0XeOFeRpBoJYO9Nxo2D/+f5SgPAB2WDvmBTcyMOyfnyo&#10;sDTuylu67EIjIoR9iQraEIZSSq9bsuhTNxBH7+RGiyHKsZFmxGuE216+ZtlMWuw4LrQ40Lolfd59&#10;WwX6kNi7PzazrZxn0+YrWb/p/KbU89O0WoAINIX/8F/7wygocvj9En+Ar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LyW2xQAAANsAAAAPAAAAAAAAAAAAAAAAAJgCAABkcnMv&#10;ZG93bnJldi54bWxQSwUGAAAAAAQABAD1AAAAigMAAAAA&#10;" strokecolor="#5a5a5a [2109]" strokeweight="1pt">
                    <v:textbox>
                      <w:txbxContent>
                        <w:p w14:paraId="4CF276AE" w14:textId="77777777" w:rsidR="00CC3809" w:rsidRPr="00590143" w:rsidRDefault="00CC3809" w:rsidP="00677BE1">
                          <w:pPr>
                            <w:spacing w:after="0" w:line="240" w:lineRule="auto"/>
                            <w:jc w:val="center"/>
                            <w:rPr>
                              <w:rFonts w:ascii="Times New Roman" w:hAnsi="Times New Roman" w:cs="Times New Roman"/>
                              <w:b/>
                            </w:rPr>
                          </w:pPr>
                          <w:r w:rsidRPr="00590143">
                            <w:rPr>
                              <w:rFonts w:ascii="Times New Roman" w:hAnsi="Times New Roman" w:cs="Times New Roman"/>
                              <w:b/>
                            </w:rPr>
                            <w:t>Žmogaus kapitalas</w:t>
                          </w:r>
                        </w:p>
                        <w:p w14:paraId="0CBFC103" w14:textId="77777777" w:rsidR="00CC3809" w:rsidRPr="00677BE1" w:rsidRDefault="00CC3809" w:rsidP="00677BE1">
                          <w:pPr>
                            <w:spacing w:after="0" w:line="240" w:lineRule="auto"/>
                            <w:jc w:val="center"/>
                            <w:rPr>
                              <w:rFonts w:ascii="Times New Roman" w:hAnsi="Times New Roman" w:cs="Times New Roman"/>
                              <w:i/>
                              <w:sz w:val="18"/>
                              <w:szCs w:val="18"/>
                            </w:rPr>
                          </w:pPr>
                          <w:r>
                            <w:rPr>
                              <w:rFonts w:ascii="Times New Roman" w:hAnsi="Times New Roman" w:cs="Times New Roman"/>
                              <w:i/>
                              <w:sz w:val="18"/>
                              <w:szCs w:val="18"/>
                            </w:rPr>
                            <w:t>(pasiektas ir turimas žmogiškasis kapitalas, dažniausiai vertinamas pagal IQ testus, bendrojo raštingumo testus, laipsnius)</w:t>
                          </w:r>
                          <w:r w:rsidRPr="00FF3BCF">
                            <w:rPr>
                              <w:rFonts w:ascii="Times New Roman" w:hAnsi="Times New Roman" w:cs="Times New Roman"/>
                              <w:i/>
                              <w:noProof/>
                              <w:sz w:val="18"/>
                              <w:szCs w:val="18"/>
                              <w:lang w:val="en-US"/>
                            </w:rPr>
                            <w:t xml:space="preserve"> </w:t>
                          </w:r>
                        </w:p>
                      </w:txbxContent>
                    </v:textbox>
                  </v:shape>
                  <v:line id="Straight Connector 83" o:spid="_x0000_s1126" style="position:absolute;flip:x;visibility:visible" from="13313,7534" to="13313,110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R4M8YAAADbAAAADwAAAGRycy9kb3ducmV2LnhtbESPQWvCQBSE7wX/w/KEXkrd2EINqato&#10;oVIKHtSK9PbIPrPB7NuQ3Zjor+8KBY/DzHzDTOe9rcSZGl86VjAeJSCIc6dLLhT87D6fUxA+IGus&#10;HJOCC3mYzwYPU8y063hD520oRISwz1CBCaHOpPS5IYt+5Gri6B1dYzFE2RRSN9hFuK3kS5K8SYsl&#10;xwWDNX0Yyk/b1iqoxvl11S0Prk1+V2S6ydN+/d0q9TjsF+8gAvXhHv5vf2kF6SvcvsQfIG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Q0eDPGAAAA2wAAAA8AAAAAAAAA&#10;AAAAAAAAoQIAAGRycy9kb3ducmV2LnhtbFBLBQYAAAAABAAEAPkAAACUAwAAAAA=&#10;" strokecolor="black [3213]" strokeweight="1.5pt">
                    <v:stroke endarrow="block"/>
                  </v:line>
                  <v:shape id="_x0000_s1127" type="#_x0000_t202" style="position:absolute;left:4389;top:11045;width:18827;height:23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JMAsUA&#10;AADbAAAADwAAAGRycy9kb3ducmV2LnhtbESPQWsCMRSE74L/ITyhF9FsS7XrapRSWqh6kGrp+bl5&#10;Zhc3L8sm6ra/vhEEj8PMfMPMFq2txJkaXzpW8DhMQBDnTpdsFHzvPgYpCB+QNVaOScEveVjMu50Z&#10;Ztpd+IvO22BEhLDPUEERQp1J6fOCLPqhq4mjd3CNxRBlY6Ru8BLhtpJPSTKWFkuOCwXW9FZQftye&#10;rAKD/ZU9jX7S/dK8/5nj6GUz8WulHnrt6xREoDbcw7f2p1aQPsP1S/wB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okwCxQAAANsAAAAPAAAAAAAAAAAAAAAAAJgCAABkcnMv&#10;ZG93bnJldi54bWxQSwUGAAAAAAQABAD1AAAAigMAAAAA&#10;" fillcolor="#5a5a5a [2109]">
                    <v:textbox>
                      <w:txbxContent>
                        <w:p w14:paraId="782B25BB" w14:textId="77777777" w:rsidR="00CC3809" w:rsidRPr="00590143" w:rsidRDefault="00CC3809" w:rsidP="003347C1">
                          <w:pPr>
                            <w:jc w:val="center"/>
                            <w:rPr>
                              <w:rFonts w:ascii="Times New Roman" w:hAnsi="Times New Roman" w:cs="Times New Roman"/>
                              <w:b/>
                              <w:color w:val="FFFFFF" w:themeColor="background1"/>
                              <w:sz w:val="20"/>
                              <w:szCs w:val="20"/>
                            </w:rPr>
                          </w:pPr>
                          <w:r w:rsidRPr="00590143">
                            <w:rPr>
                              <w:rFonts w:ascii="Times New Roman" w:hAnsi="Times New Roman" w:cs="Times New Roman"/>
                              <w:b/>
                              <w:color w:val="FFFFFF" w:themeColor="background1"/>
                              <w:sz w:val="20"/>
                              <w:szCs w:val="20"/>
                            </w:rPr>
                            <w:t>FINANSINIS IŠPRUSIMAS</w:t>
                          </w:r>
                        </w:p>
                      </w:txbxContent>
                    </v:textbox>
                  </v:shape>
                  <v:shape id="_x0000_s1128" type="#_x0000_t202" style="position:absolute;left:4389;top:13386;width:9360;height:39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Z418UA&#10;AADbAAAADwAAAGRycy9kb3ducmV2LnhtbESPQWvCQBSE74L/YXkFL1I3KVQluooIQqFFbFqCx2f2&#10;mYRm34bdVdN/7xYKHoeZ+YZZrnvTiis531hWkE4SEMSl1Q1XCr6/ds9zED4ga2wtk4Jf8rBeDQdL&#10;zLS98Sdd81CJCGGfoYI6hC6T0pc1GfQT2xFH72ydwRClq6R2eItw08qXJJlKgw3HhRo72tZU/uQX&#10;o+D0MXufbnbFrNTHsRvnRbovDqlSo6d+swARqA+P8H/7TSuYv8Lfl/gD5O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RnjXxQAAANsAAAAPAAAAAAAAAAAAAAAAAJgCAABkcnMv&#10;ZG93bnJldi54bWxQSwUGAAAAAAQABAD1AAAAigMAAAAA&#10;" fillcolor="#d8d8d8 [2732]">
                    <v:textbox>
                      <w:txbxContent>
                        <w:p w14:paraId="5B8A9404" w14:textId="77777777" w:rsidR="00CC3809" w:rsidRPr="003347C1" w:rsidRDefault="00CC3809" w:rsidP="003347C1">
                          <w:pPr>
                            <w:jc w:val="center"/>
                            <w:rPr>
                              <w:rFonts w:ascii="Times New Roman" w:hAnsi="Times New Roman" w:cs="Times New Roman"/>
                              <w:b/>
                              <w:sz w:val="20"/>
                              <w:szCs w:val="20"/>
                            </w:rPr>
                          </w:pPr>
                          <w:r w:rsidRPr="003347C1">
                            <w:rPr>
                              <w:rFonts w:ascii="Times New Roman" w:hAnsi="Times New Roman" w:cs="Times New Roman"/>
                              <w:b/>
                              <w:sz w:val="20"/>
                              <w:szCs w:val="20"/>
                            </w:rPr>
                            <w:t>Asmeniniai finansai</w:t>
                          </w:r>
                        </w:p>
                      </w:txbxContent>
                    </v:textbox>
                  </v:shape>
                  <v:shape id="_x0000_s1129" type="#_x0000_t202" style="position:absolute;left:13752;top:13386;width:9468;height:39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gkvsQA&#10;AADbAAAADwAAAGRycy9kb3ducmV2LnhtbESPQWvCQBSE74X+h+UVeim6aZWoqauIoNibTUWvj+wz&#10;Cc2+TXfXmP77bkHwOMx8M8x82ZtGdOR8bVnB6zABQVxYXXOp4PC1GUxB+ICssbFMCn7Jw3Lx+DDH&#10;TNsrf1KXh1LEEvYZKqhCaDMpfVGRQT+0LXH0ztYZDFG6UmqH11huGvmWJKk0WHNcqLCldUXFd34x&#10;CqbjXXfyH6P9sUjPzSy8TLrtj1Pq+alfvYMI1Id7+EbvdORS+P8Sf4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7YJL7EAAAA2wAAAA8AAAAAAAAAAAAAAAAAmAIAAGRycy9k&#10;b3ducmV2LnhtbFBLBQYAAAAABAAEAPUAAACJAwAAAAA=&#10;">
                    <v:textbox>
                      <w:txbxContent>
                        <w:p w14:paraId="08F9AB9A" w14:textId="77777777" w:rsidR="00CC3809" w:rsidRPr="003347C1" w:rsidRDefault="00CC3809" w:rsidP="003347C1">
                          <w:pPr>
                            <w:jc w:val="center"/>
                            <w:rPr>
                              <w:rFonts w:ascii="Times New Roman" w:hAnsi="Times New Roman" w:cs="Times New Roman"/>
                              <w:b/>
                              <w:sz w:val="20"/>
                              <w:szCs w:val="20"/>
                            </w:rPr>
                          </w:pPr>
                          <w:r w:rsidRPr="003347C1">
                            <w:rPr>
                              <w:rFonts w:ascii="Times New Roman" w:hAnsi="Times New Roman" w:cs="Times New Roman"/>
                              <w:b/>
                              <w:sz w:val="20"/>
                              <w:szCs w:val="20"/>
                            </w:rPr>
                            <w:t>Asmeniniai finansai</w:t>
                          </w:r>
                        </w:p>
                      </w:txbxContent>
                    </v:textbox>
                  </v:shape>
                  <v:shape id="_x0000_s1130" type="#_x0000_t202" style="position:absolute;left:4389;top:20994;width:18859;height:4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dpQcMA&#10;AADbAAAADwAAAGRycy9kb3ducmV2LnhtbESPQWsCMRSE74X+h/AKXopmK9LV1SgiCOJB6Fp6fmye&#10;2djNy7KJuv33jSB4HGbmG2ax6l0jrtQF61nBxygDQVx5bdko+D5uh1MQISJrbDyTgj8KsFq+viyw&#10;0P7GX3QtoxEJwqFABXWMbSFlqGpyGEa+JU7eyXcOY5KdkbrDW4K7Ro6z7FM6tJwWamxpU1P1W16c&#10;gkk+q2y51j8H68xpfzaXDcZ3pQZv/XoOIlIfn+FHe6cVTHO4f0k/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ldpQcMAAADbAAAADwAAAAAAAAAAAAAAAACYAgAAZHJzL2Rv&#10;d25yZXYueG1sUEsFBgAAAAAEAAQA9QAAAIgDAAAAAA==&#10;" fillcolor="#d8d8d8 [2732]" strokecolor="#5a5a5a [2109]" strokeweight="1pt">
                    <v:textbox>
                      <w:txbxContent>
                        <w:p w14:paraId="3D25B54D" w14:textId="77777777" w:rsidR="00CC3809" w:rsidRPr="00FF3BCF" w:rsidRDefault="00CC3809" w:rsidP="00590143">
                          <w:pPr>
                            <w:jc w:val="center"/>
                            <w:rPr>
                              <w:rFonts w:ascii="Times New Roman" w:hAnsi="Times New Roman" w:cs="Times New Roman"/>
                              <w:b/>
                            </w:rPr>
                          </w:pPr>
                          <w:r w:rsidRPr="00FF3BCF">
                            <w:rPr>
                              <w:rFonts w:ascii="Times New Roman" w:hAnsi="Times New Roman" w:cs="Times New Roman"/>
                              <w:b/>
                            </w:rPr>
                            <w:t>Asmeninių finansų išsilavinimas</w:t>
                          </w:r>
                        </w:p>
                      </w:txbxContent>
                    </v:textbox>
                  </v:shape>
                  <v:line id="Straight Connector 91" o:spid="_x0000_s1131" style="position:absolute;visibility:visible" from="8924,17337" to="8924,18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MI78IAAADbAAAADwAAAGRycy9kb3ducmV2LnhtbESPQYvCMBSE7wv+h/AEL4umeli0GkUE&#10;QXoQrBWvj+bZFpuX0kRb/70RFjwOM/MNs9r0phZPal1lWcF0EoEgzq2uuFCQnffjOQjnkTXWlknB&#10;ixxs1oOfFcbadnyiZ+oLESDsYlRQet/EUrq8JINuYhvi4N1sa9AH2RZSt9gFuKnlLIr+pMGKw0KJ&#10;De1Kyu/pwyg4Jl1im+yeXk+/GV/xXOev5KLUaNhvlyA89f4b/m8ftILFFD5fwg+Q6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OMI78IAAADbAAAADwAAAAAAAAAAAAAA&#10;AAChAgAAZHJzL2Rvd25yZXYueG1sUEsFBgAAAAAEAAQA+QAAAJADAAAAAA==&#10;" strokecolor="black [3213]" strokeweight="1.5pt">
                    <v:stroke startarrow="open" startarrowlength="short"/>
                  </v:line>
                  <v:line id="Straight Connector 92" o:spid="_x0000_s1132" style="position:absolute;visibility:visible" from="18580,17337" to="18580,18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TeJosYAAADbAAAADwAAAGRycy9kb3ducmV2LnhtbESPQWvCQBSE7wX/w/IKXkQ3BltqdBUR&#10;BLUgNBXE2yP7zIZm34bsqml/fbcg9DjMzDfMfNnZWtyo9ZVjBeNRAoK4cLriUsHxczN8A+EDssba&#10;MSn4Jg/LRe9pjpl2d/6gWx5KESHsM1RgQmgyKX1hyKIfuYY4ehfXWgxRtqXULd4j3NYyTZJXabHi&#10;uGCwobWh4iu/WgV+Zw4Dej+byWb/c0q3+/zlslor1X/uVjMQgbrwH360t1rBNIW/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U3iaLGAAAA2wAAAA8AAAAAAAAA&#10;AAAAAAAAoQIAAGRycy9kb3ducmV2LnhtbFBLBQYAAAAABAAEAPkAAACUAwAAAAA=&#10;" strokecolor="windowText" strokeweight="1.5pt">
                    <v:stroke startarrow="open" startarrowlength="short"/>
                  </v:line>
                  <v:shape id="_x0000_s1133" type="#_x0000_t202" style="position:absolute;left:27797;top:1316;width:17774;height:65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iIh8QA&#10;AADbAAAADwAAAGRycy9kb3ducmV2LnhtbESPT4vCMBTE7wt+h/CEvciaqiC2GkVEYdmb/w7e3ibP&#10;tti8lCZq3U9vBGGPw8z8hpktWluJGzW+dKxg0E9AEGtnSs4VHPabrwkIH5ANVo5JwYM8LOadjxlm&#10;xt15S7ddyEWEsM9QQRFCnUnpdUEWfd/VxNE7u8ZiiLLJpWnwHuG2ksMkGUuLJceFAmtaFaQvu6tV&#10;oI89++dP+Xgr06T9+e2t1nrwUOqz2y6nIAK14T/8bn8bBekIXl/iD5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oiIfEAAAA2wAAAA8AAAAAAAAAAAAAAAAAmAIAAGRycy9k&#10;b3ducmV2LnhtbFBLBQYAAAAABAAEAPUAAACJAwAAAAA=&#10;" strokecolor="#5a5a5a [2109]" strokeweight="1pt">
                    <v:textbox>
                      <w:txbxContent>
                        <w:p w14:paraId="745823DB" w14:textId="77777777" w:rsidR="00CC3809" w:rsidRPr="00875CA9" w:rsidRDefault="00CC3809" w:rsidP="00875CA9">
                          <w:pPr>
                            <w:spacing w:after="0" w:line="240" w:lineRule="auto"/>
                            <w:jc w:val="center"/>
                            <w:rPr>
                              <w:rFonts w:ascii="Times New Roman" w:hAnsi="Times New Roman" w:cs="Times New Roman"/>
                              <w:b/>
                              <w:sz w:val="20"/>
                              <w:szCs w:val="20"/>
                            </w:rPr>
                          </w:pPr>
                          <w:r w:rsidRPr="00875CA9">
                            <w:rPr>
                              <w:rFonts w:ascii="Times New Roman" w:hAnsi="Times New Roman" w:cs="Times New Roman"/>
                              <w:b/>
                              <w:sz w:val="20"/>
                              <w:szCs w:val="20"/>
                            </w:rPr>
                            <w:t>Kiti veiksniai, turintys įtakos</w:t>
                          </w:r>
                        </w:p>
                        <w:p w14:paraId="746473EE" w14:textId="77777777" w:rsidR="00CC3809" w:rsidRPr="00875CA9" w:rsidRDefault="00CC3809" w:rsidP="00875CA9">
                          <w:pPr>
                            <w:spacing w:after="0" w:line="240" w:lineRule="auto"/>
                            <w:jc w:val="center"/>
                            <w:rPr>
                              <w:rFonts w:ascii="Times New Roman" w:hAnsi="Times New Roman" w:cs="Times New Roman"/>
                              <w:i/>
                              <w:sz w:val="18"/>
                              <w:szCs w:val="18"/>
                            </w:rPr>
                          </w:pPr>
                          <w:r>
                            <w:rPr>
                              <w:rFonts w:ascii="Times New Roman" w:hAnsi="Times New Roman" w:cs="Times New Roman"/>
                              <w:i/>
                              <w:sz w:val="18"/>
                              <w:szCs w:val="18"/>
                            </w:rPr>
                            <w:t>(kultūriniai, šeiminiai, ekonominės sąlygos, laiko pirmenybė, elgesio polinkiai)</w:t>
                          </w:r>
                        </w:p>
                      </w:txbxContent>
                    </v:textbox>
                  </v:shape>
                  <v:shape id="_x0000_s1134" type="#_x0000_t202" style="position:absolute;left:27797;top:9875;width:17774;height:42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EQ88QA&#10;AADbAAAADwAAAGRycy9kb3ducmV2LnhtbESPT4vCMBTE7wt+h/CEvciaKiK2GkVEYdmb/w7e3ibP&#10;tti8lCZq3U9vBGGPw8z8hpktWluJGzW+dKxg0E9AEGtnSs4VHPabrwkIH5ANVo5JwYM8LOadjxlm&#10;xt15S7ddyEWEsM9QQRFCnUnpdUEWfd/VxNE7u8ZiiLLJpWnwHuG2ksMkGUuLJceFAmtaFaQvu6tV&#10;oI89++dP+Xgr06T9+e2t1nrwUOqz2y6nIAK14T/8bn8bBekIXl/iD5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BEPPEAAAA2wAAAA8AAAAAAAAAAAAAAAAAmAIAAGRycy9k&#10;b3ducmV2LnhtbFBLBQYAAAAABAAEAPUAAACJAwAAAAA=&#10;" strokecolor="#5a5a5a [2109]" strokeweight="1pt">
                    <v:textbox>
                      <w:txbxContent>
                        <w:p w14:paraId="09C4C753" w14:textId="77777777" w:rsidR="00CC3809" w:rsidRDefault="00CC3809" w:rsidP="00404510">
                          <w:pPr>
                            <w:spacing w:after="0" w:line="240" w:lineRule="auto"/>
                            <w:jc w:val="center"/>
                            <w:rPr>
                              <w:rFonts w:ascii="Times New Roman" w:hAnsi="Times New Roman" w:cs="Times New Roman"/>
                              <w:b/>
                              <w:sz w:val="20"/>
                              <w:szCs w:val="20"/>
                            </w:rPr>
                          </w:pPr>
                          <w:r w:rsidRPr="00FF3BCF">
                            <w:rPr>
                              <w:rFonts w:ascii="Times New Roman" w:hAnsi="Times New Roman" w:cs="Times New Roman"/>
                              <w:b/>
                              <w:sz w:val="20"/>
                              <w:szCs w:val="20"/>
                            </w:rPr>
                            <w:t xml:space="preserve">Asmeninių finansų </w:t>
                          </w:r>
                        </w:p>
                        <w:p w14:paraId="5D1F70CD" w14:textId="77777777" w:rsidR="00CC3809" w:rsidRPr="00FF3BCF" w:rsidRDefault="00CC3809" w:rsidP="00404510">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elgsena/manieros</w:t>
                          </w:r>
                        </w:p>
                      </w:txbxContent>
                    </v:textbox>
                  </v:shape>
                  <v:line id="Straight Connector 100" o:spid="_x0000_s1135" style="position:absolute;visibility:visible" from="23262,12289" to="27808,12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nE6scAAADcAAAADwAAAGRycy9kb3ducmV2LnhtbESPQWvCQBCF7wX/wzKCt7ppwdKkriJS&#10;wYNFai30OGbHJDY7G7Krif76zqHgbYb35r1vpvPe1epCbag8G3gaJ6CIc28rLgzsv1aPr6BCRLZY&#10;eyYDVwownw0epphZ3/EnXXaxUBLCIUMDZYxNpnXIS3IYxr4hFu3oW4dR1rbQtsVOwl2tn5PkRTus&#10;WBpKbGhZUv67OzsDH+nPYbM9pYfv/W15WkyO1/fOVsaMhv3iDVSkPt7N/9drK/iJ4MszMoGe/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46cTqxwAAANwAAAAPAAAAAAAA&#10;AAAAAAAAAKECAABkcnMvZG93bnJldi54bWxQSwUGAAAAAAQABAD5AAAAlQMAAAAA&#10;" strokecolor="windowText" strokeweight="1.5pt">
                    <v:stroke endarrow="block"/>
                  </v:line>
                  <v:shape id="_x0000_s1136" type="#_x0000_t202" style="position:absolute;left:49523;top:6656;width:9716;height:48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MUNMIA&#10;AADcAAAADwAAAGRycy9kb3ducmV2LnhtbERPTWvCQBC9F/wPyxS8FN24LUWjq4hQ8BRI2t6H7JiE&#10;ZmdDdptEf31XEHqbx/uc3WGyrRio941jDatlAoK4dKbhSsPX58diDcIHZIOtY9JwJQ+H/exph6lx&#10;I+c0FKESMYR9ihrqELpUSl/WZNEvXUccuYvrLYYI+0qaHscYblupkuRdWmw4NtTY0amm8qf4tRrU&#10;0GSevlebzS17yU+vyvq3Umk9f56OWxCBpvAvfrjPJs5PFNyfiRfI/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0xQ0wgAAANwAAAAPAAAAAAAAAAAAAAAAAJgCAABkcnMvZG93&#10;bnJldi54bWxQSwUGAAAAAAQABAD1AAAAhwMAAAAA&#10;" fillcolor="#d9d9d9" strokecolor="#5a5a5a [2109]" strokeweight="1pt">
                    <v:textbox>
                      <w:txbxContent>
                        <w:p w14:paraId="5548451D" w14:textId="77777777" w:rsidR="00CC3809" w:rsidRPr="00FF3BCF" w:rsidRDefault="00CC3809" w:rsidP="00404510">
                          <w:pPr>
                            <w:spacing w:after="0"/>
                            <w:jc w:val="center"/>
                            <w:rPr>
                              <w:rFonts w:ascii="Times New Roman" w:hAnsi="Times New Roman" w:cs="Times New Roman"/>
                              <w:b/>
                            </w:rPr>
                          </w:pPr>
                          <w:r w:rsidRPr="00FF3BCF">
                            <w:rPr>
                              <w:rFonts w:ascii="Times New Roman" w:hAnsi="Times New Roman" w:cs="Times New Roman"/>
                              <w:b/>
                            </w:rPr>
                            <w:t>Finansinė</w:t>
                          </w:r>
                        </w:p>
                        <w:p w14:paraId="509042A0" w14:textId="77777777" w:rsidR="00CC3809" w:rsidRPr="00FF3BCF" w:rsidRDefault="00CC3809" w:rsidP="00404510">
                          <w:pPr>
                            <w:spacing w:after="0"/>
                            <w:jc w:val="center"/>
                            <w:rPr>
                              <w:rFonts w:ascii="Times New Roman" w:hAnsi="Times New Roman" w:cs="Times New Roman"/>
                              <w:b/>
                            </w:rPr>
                          </w:pPr>
                          <w:r w:rsidRPr="00FF3BCF">
                            <w:rPr>
                              <w:rFonts w:ascii="Times New Roman" w:hAnsi="Times New Roman" w:cs="Times New Roman"/>
                              <w:b/>
                            </w:rPr>
                            <w:t xml:space="preserve"> gerovė</w:t>
                          </w:r>
                        </w:p>
                      </w:txbxContent>
                    </v:textbox>
                  </v:shape>
                  <v:line id="Straight Connector 103" o:spid="_x0000_s1137" style="position:absolute;visibility:visible" from="45573,5047" to="47180,5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1hF8AAAADcAAAADwAAAGRycy9kb3ducmV2LnhtbERPTYvCMBC9L/gfwgje1lQXlqUaRQVd&#10;r1v14G1oxqbYTEqS2vrvzcLC3ubxPme5HmwjHuRD7VjBbJqBIC6drrlScD7t379AhIissXFMCp4U&#10;YL0avS0x167nH3oUsRIphEOOCkyMbS5lKA1ZDFPXEifu5rzFmKCvpPbYp3DbyHmWfUqLNacGgy3t&#10;DJX3orMKrt02+u+T3PTFsDuY+b4pO3dRajIeNgsQkYb4L/5zH3Wan33A7zPpArl6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LNYRfAAAAA3AAAAA8AAAAAAAAAAAAAAAAA&#10;oQIAAGRycy9kb3ducmV2LnhtbFBLBQYAAAAABAAEAPkAAACOAwAAAAA=&#10;" strokecolor="black [3213]" strokeweight="1.5pt"/>
                  <v:line id="Straight Connector 104" o:spid="_x0000_s1138" style="position:absolute;visibility:visible" from="45500,12289" to="47106,12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ZbNcEAAADcAAAADwAAAGRycy9kb3ducmV2LnhtbERP24rCMBB9F/Yfwiz4pqmL12qUKroI&#10;grC6+Dw0Y1u2mZQm2vr3G0HwbQ7nOotVa0pxp9oVlhUM+hEI4tTqgjMFv+ddbwrCeWSNpWVS8CAH&#10;q+VHZ4Gxtg3/0P3kMxFC2MWoIPe+iqV0aU4GXd9WxIG72tqgD7DOpK6xCeGmlF9RNJYGCw4NOVa0&#10;ySn9O92MgpFZTw7N+Xs2TrYTQ/4ymB6TnVLdzzaZg/DU+rf45d7rMD8awvOZcIFc/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1ls1wQAAANwAAAAPAAAAAAAAAAAAAAAA&#10;AKECAABkcnMvZG93bnJldi54bWxQSwUGAAAAAAQABAD5AAAAjwMAAAAA&#10;" strokecolor="windowText" strokeweight="1.5pt"/>
                  <v:line id="Straight Connector 105" o:spid="_x0000_s1139" style="position:absolute;flip:x;visibility:visible" from="47183,5047" to="47186,12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TJGsIAAADcAAAADwAAAGRycy9kb3ducmV2LnhtbERPS2sCMRC+C/0PYQq9abJFpWzNLm3R&#10;UjyIj/Y+bKbZpZvJsom6/fdGELzNx/ecRTm4VpyoD41nDdlEgSCuvGnYavg+rMYvIEJENth6Jg3/&#10;FKAsHkYLzI0/845O+2hFCuGQo4Y6xi6XMlQ1OQwT3xEn7tf3DmOCvZWmx3MKd618VmouHTacGmrs&#10;6KOm6m9/dBqWaD6nu/VsaQ6brbXTIVPvP5nWT4/D2yuISEO8i2/uL5Pmqxlcn0kXyOI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DTJGsIAAADcAAAADwAAAAAAAAAAAAAA&#10;AAChAgAAZHJzL2Rvd25yZXYueG1sUEsFBgAAAAAEAAQA+QAAAJADAAAAAA==&#10;" strokecolor="black [3213]" strokeweight="1.5pt"/>
                  <v:line id="Straight Connector 106" o:spid="_x0000_s1140" style="position:absolute;flip:x;visibility:visible" from="47183,9290" to="49523,9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J2VcAAAADcAAAADwAAAGRycy9kb3ducmV2LnhtbERPTWsCMRC9F/wPYQRvNVFwkdUoKlh6&#10;EmptvQ6bMbu4mSxJ1PXfN4VCb/N4n7Nc964Vdwqx8axhMlYgiCtvGrYaTp/71zmImJANtp5Jw5Mi&#10;rFeDlyWWxj/4g+7HZEUO4ViihjqlrpQyVjU5jGPfEWfu4oPDlGGw0gR85HDXyqlShXTYcG6osaNd&#10;TdX1eHMa2rdzP9nZGX3h9+2gTnMbiq3VejTsNwsQifr0L/5zv5s8XxXw+0y+QK5+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JydlXAAAAA3AAAAA8AAAAAAAAAAAAAAAAA&#10;oQIAAGRycy9kb3ducmV2LnhtbFBLBQYAAAAABAAEAPkAAACOAwAAAAA=&#10;" strokecolor="windowText" strokeweight="1.5pt">
                    <v:stroke startarrow="open" startarrowlength="short"/>
                  </v:line>
                </v:group>
              </v:group>
            </v:group>
          </v:group>
        </w:pict>
      </w:r>
    </w:p>
    <w:p w14:paraId="0C963C08" w14:textId="77777777" w:rsidR="00C745BB" w:rsidRDefault="00C745BB" w:rsidP="00956B37">
      <w:pPr>
        <w:spacing w:after="0" w:line="240" w:lineRule="auto"/>
        <w:jc w:val="both"/>
        <w:rPr>
          <w:rFonts w:ascii="Times New Roman" w:hAnsi="Times New Roman" w:cs="Times New Roman"/>
          <w:sz w:val="24"/>
          <w:szCs w:val="24"/>
        </w:rPr>
      </w:pPr>
    </w:p>
    <w:p w14:paraId="7A89B36E" w14:textId="77777777" w:rsidR="00C745BB" w:rsidRDefault="00C745BB" w:rsidP="00956B37">
      <w:pPr>
        <w:spacing w:after="0" w:line="240" w:lineRule="auto"/>
        <w:jc w:val="both"/>
        <w:rPr>
          <w:rFonts w:ascii="Times New Roman" w:hAnsi="Times New Roman" w:cs="Times New Roman"/>
          <w:sz w:val="24"/>
          <w:szCs w:val="24"/>
        </w:rPr>
      </w:pPr>
    </w:p>
    <w:p w14:paraId="0FB56977" w14:textId="77777777" w:rsidR="00C745BB" w:rsidRDefault="00C745BB" w:rsidP="00956B37">
      <w:pPr>
        <w:spacing w:after="0" w:line="240" w:lineRule="auto"/>
        <w:jc w:val="both"/>
        <w:rPr>
          <w:rFonts w:ascii="Times New Roman" w:hAnsi="Times New Roman" w:cs="Times New Roman"/>
          <w:sz w:val="24"/>
          <w:szCs w:val="24"/>
        </w:rPr>
      </w:pPr>
    </w:p>
    <w:p w14:paraId="3D9BC04A" w14:textId="77777777" w:rsidR="00C745BB" w:rsidRDefault="00C745BB" w:rsidP="00956B37">
      <w:pPr>
        <w:spacing w:after="0" w:line="240" w:lineRule="auto"/>
        <w:jc w:val="both"/>
        <w:rPr>
          <w:rFonts w:ascii="Times New Roman" w:hAnsi="Times New Roman" w:cs="Times New Roman"/>
          <w:sz w:val="24"/>
          <w:szCs w:val="24"/>
        </w:rPr>
      </w:pPr>
    </w:p>
    <w:p w14:paraId="1B2CAA5B" w14:textId="77777777" w:rsidR="00C745BB" w:rsidRDefault="00C745BB" w:rsidP="00956B37">
      <w:pPr>
        <w:spacing w:after="0" w:line="240" w:lineRule="auto"/>
        <w:jc w:val="both"/>
        <w:rPr>
          <w:rFonts w:ascii="Times New Roman" w:hAnsi="Times New Roman" w:cs="Times New Roman"/>
          <w:sz w:val="24"/>
          <w:szCs w:val="24"/>
        </w:rPr>
      </w:pPr>
    </w:p>
    <w:p w14:paraId="1B9025E0" w14:textId="77777777" w:rsidR="00C745BB" w:rsidRDefault="00C745BB" w:rsidP="00956B37">
      <w:pPr>
        <w:spacing w:after="0" w:line="240" w:lineRule="auto"/>
        <w:jc w:val="both"/>
        <w:rPr>
          <w:rFonts w:ascii="Times New Roman" w:hAnsi="Times New Roman" w:cs="Times New Roman"/>
          <w:sz w:val="24"/>
          <w:szCs w:val="24"/>
        </w:rPr>
      </w:pPr>
    </w:p>
    <w:p w14:paraId="0409BA6D" w14:textId="77777777" w:rsidR="00956B37" w:rsidRDefault="002B123E" w:rsidP="00956B37">
      <w:pPr>
        <w:spacing w:after="0" w:line="240" w:lineRule="auto"/>
        <w:jc w:val="both"/>
        <w:rPr>
          <w:rFonts w:ascii="Times New Roman" w:hAnsi="Times New Roman" w:cs="Times New Roman"/>
          <w:sz w:val="24"/>
          <w:szCs w:val="24"/>
        </w:rPr>
      </w:pPr>
      <w:r>
        <w:rPr>
          <w:noProof/>
          <w:lang w:val="en-US"/>
        </w:rPr>
        <w:pict w14:anchorId="6AF6CEAE">
          <v:line id="Straight Connector 220" o:spid="_x0000_s1143" style="position:absolute;left:0;text-align:left;z-index:251831296;visibility:visible;mso-width-relative:margin;mso-height-relative:margin" from="373.2pt,11.55pt" to="373.2pt,6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" strokecolor="windowText" strokeweight="1.5pt">
            <v:stroke dashstyle="dash"/>
          </v:line>
        </w:pict>
      </w:r>
    </w:p>
    <w:p w14:paraId="044195FB" w14:textId="77777777" w:rsidR="00956B37" w:rsidRDefault="00956B37" w:rsidP="00956B37">
      <w:pPr>
        <w:spacing w:after="0" w:line="240" w:lineRule="auto"/>
        <w:jc w:val="both"/>
        <w:rPr>
          <w:rFonts w:ascii="Times New Roman" w:hAnsi="Times New Roman" w:cs="Times New Roman"/>
          <w:sz w:val="24"/>
          <w:szCs w:val="24"/>
        </w:rPr>
      </w:pPr>
    </w:p>
    <w:p w14:paraId="6323825E" w14:textId="77777777" w:rsidR="00956B37" w:rsidRDefault="00956B37" w:rsidP="00956B37">
      <w:pPr>
        <w:spacing w:after="0" w:line="240" w:lineRule="auto"/>
        <w:jc w:val="both"/>
        <w:rPr>
          <w:rFonts w:ascii="Times New Roman" w:hAnsi="Times New Roman" w:cs="Times New Roman"/>
          <w:sz w:val="24"/>
          <w:szCs w:val="24"/>
        </w:rPr>
      </w:pPr>
    </w:p>
    <w:p w14:paraId="644D353A" w14:textId="77777777" w:rsidR="00956B37" w:rsidRDefault="002B123E" w:rsidP="00956B37">
      <w:pPr>
        <w:spacing w:after="0" w:line="240" w:lineRule="auto"/>
        <w:jc w:val="both"/>
        <w:rPr>
          <w:rFonts w:ascii="Times New Roman" w:hAnsi="Times New Roman" w:cs="Times New Roman"/>
          <w:sz w:val="24"/>
          <w:szCs w:val="24"/>
        </w:rPr>
      </w:pPr>
      <w:r>
        <w:rPr>
          <w:noProof/>
          <w:lang w:val="en-US"/>
        </w:rPr>
        <w:pict w14:anchorId="1963C706">
          <v:shape id="_x0000_s1141" type="#_x0000_t202" style="position:absolute;left:0;text-align:left;margin-left:222.7pt;margin-top:1pt;width:139.95pt;height:33.4pt;z-index:251829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" strokecolor="#595959" strokeweight="1.5pt">
            <v:stroke dashstyle="dash"/>
            <v:textbox>
              <w:txbxContent>
                <w:p w14:paraId="6EB73057" w14:textId="77777777" w:rsidR="00CC3809" w:rsidRPr="00FF3BCF" w:rsidRDefault="00CC3809" w:rsidP="001F7CD7">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Viešųjų finansų sistemos veikimo suvokimas</w:t>
                  </w:r>
                </w:p>
              </w:txbxContent>
            </v:textbox>
          </v:shape>
        </w:pict>
      </w:r>
    </w:p>
    <w:p w14:paraId="00FFCD30" w14:textId="77777777" w:rsidR="00956B37" w:rsidRDefault="002B123E" w:rsidP="00956B37">
      <w:pPr>
        <w:spacing w:after="0" w:line="240" w:lineRule="auto"/>
        <w:jc w:val="both"/>
        <w:rPr>
          <w:rFonts w:ascii="Times New Roman" w:hAnsi="Times New Roman" w:cs="Times New Roman"/>
          <w:sz w:val="24"/>
          <w:szCs w:val="24"/>
        </w:rPr>
      </w:pPr>
      <w:r>
        <w:rPr>
          <w:noProof/>
          <w:lang w:val="en-US"/>
        </w:rPr>
        <w:pict w14:anchorId="23D6F48B">
          <v:line id="Straight Connector 221" o:spid="_x0000_s1142" style="position:absolute;left:0;text-align:left;z-index:251833344;visibility:visible;mso-width-relative:margin;mso-height-relative:margin" from="364.95pt,7.4pt" to="374.7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" strokecolor="windowText" strokeweight="1.5pt">
            <v:stroke dashstyle="dash"/>
          </v:line>
        </w:pict>
      </w:r>
    </w:p>
    <w:p w14:paraId="706F591D" w14:textId="77777777" w:rsidR="00956B37" w:rsidRDefault="00956B37" w:rsidP="00956B37">
      <w:pPr>
        <w:spacing w:after="0" w:line="240" w:lineRule="auto"/>
        <w:jc w:val="both"/>
        <w:rPr>
          <w:rFonts w:ascii="Times New Roman" w:hAnsi="Times New Roman" w:cs="Times New Roman"/>
          <w:sz w:val="24"/>
          <w:szCs w:val="24"/>
        </w:rPr>
      </w:pPr>
    </w:p>
    <w:p w14:paraId="7ABAB3F4" w14:textId="77777777" w:rsidR="00956B37" w:rsidRDefault="00956B37" w:rsidP="00956B37">
      <w:pPr>
        <w:spacing w:after="0" w:line="240" w:lineRule="auto"/>
        <w:jc w:val="both"/>
        <w:rPr>
          <w:rFonts w:ascii="Times New Roman" w:hAnsi="Times New Roman" w:cs="Times New Roman"/>
          <w:sz w:val="24"/>
          <w:szCs w:val="24"/>
        </w:rPr>
      </w:pPr>
    </w:p>
    <w:p w14:paraId="67969E23" w14:textId="77777777" w:rsidR="00956B37" w:rsidRDefault="00956B37" w:rsidP="00956B37">
      <w:pPr>
        <w:spacing w:after="0" w:line="240" w:lineRule="auto"/>
        <w:jc w:val="both"/>
        <w:rPr>
          <w:rFonts w:ascii="Times New Roman" w:hAnsi="Times New Roman" w:cs="Times New Roman"/>
          <w:sz w:val="24"/>
          <w:szCs w:val="24"/>
        </w:rPr>
      </w:pPr>
    </w:p>
    <w:p w14:paraId="183D805B" w14:textId="77777777" w:rsidR="00956B37" w:rsidRDefault="00956B37" w:rsidP="00956B37">
      <w:pPr>
        <w:spacing w:after="0" w:line="240" w:lineRule="auto"/>
        <w:jc w:val="both"/>
        <w:rPr>
          <w:rFonts w:ascii="Times New Roman" w:hAnsi="Times New Roman" w:cs="Times New Roman"/>
          <w:sz w:val="24"/>
          <w:szCs w:val="24"/>
        </w:rPr>
      </w:pPr>
    </w:p>
    <w:p w14:paraId="0A71DC28" w14:textId="77777777" w:rsidR="00956B37" w:rsidRDefault="00956B37" w:rsidP="00956B37">
      <w:pPr>
        <w:spacing w:after="0" w:line="240" w:lineRule="auto"/>
        <w:jc w:val="both"/>
        <w:rPr>
          <w:rFonts w:ascii="Times New Roman" w:hAnsi="Times New Roman" w:cs="Times New Roman"/>
          <w:sz w:val="24"/>
          <w:szCs w:val="24"/>
        </w:rPr>
      </w:pPr>
    </w:p>
    <w:p w14:paraId="4D17ADBE" w14:textId="77777777" w:rsidR="00BC14B6" w:rsidRDefault="00BC14B6" w:rsidP="00BC14B6">
      <w:pPr>
        <w:spacing w:after="0" w:line="240" w:lineRule="auto"/>
        <w:rPr>
          <w:rFonts w:ascii="Times New Roman" w:hAnsi="Times New Roman" w:cs="Times New Roman"/>
          <w:sz w:val="20"/>
          <w:szCs w:val="20"/>
        </w:rPr>
      </w:pPr>
      <w:r w:rsidRPr="00037251">
        <w:rPr>
          <w:rFonts w:ascii="Times New Roman" w:hAnsi="Times New Roman" w:cs="Times New Roman"/>
          <w:b/>
          <w:sz w:val="20"/>
          <w:szCs w:val="20"/>
        </w:rPr>
        <w:t xml:space="preserve">Šaltinis: </w:t>
      </w:r>
      <w:r w:rsidR="00CC02C3" w:rsidRPr="00CC02C3">
        <w:rPr>
          <w:rFonts w:ascii="Times New Roman" w:hAnsi="Times New Roman" w:cs="Times New Roman"/>
          <w:sz w:val="20"/>
          <w:szCs w:val="20"/>
        </w:rPr>
        <w:t>adaptuota pagal</w:t>
      </w:r>
      <w:r w:rsidR="00CC02C3">
        <w:rPr>
          <w:rFonts w:ascii="Times New Roman" w:hAnsi="Times New Roman" w:cs="Times New Roman"/>
          <w:b/>
          <w:sz w:val="20"/>
          <w:szCs w:val="20"/>
        </w:rPr>
        <w:t xml:space="preserve"> </w:t>
      </w:r>
      <w:r>
        <w:rPr>
          <w:rFonts w:ascii="Times New Roman" w:hAnsi="Times New Roman" w:cs="Times New Roman"/>
          <w:sz w:val="20"/>
          <w:szCs w:val="20"/>
        </w:rPr>
        <w:t>Huston (2010), p. 308</w:t>
      </w:r>
    </w:p>
    <w:p w14:paraId="2071293E" w14:textId="77777777" w:rsidR="00BC14B6" w:rsidRPr="00037251" w:rsidRDefault="00BC14B6" w:rsidP="009B34B8">
      <w:pPr>
        <w:spacing w:after="0" w:line="240" w:lineRule="auto"/>
        <w:rPr>
          <w:rFonts w:ascii="Times New Roman" w:hAnsi="Times New Roman" w:cs="Times New Roman"/>
          <w:sz w:val="20"/>
          <w:szCs w:val="20"/>
        </w:rPr>
      </w:pPr>
    </w:p>
    <w:p w14:paraId="3047F37C" w14:textId="77777777" w:rsidR="002E1D12" w:rsidRDefault="00041F9C" w:rsidP="009B34B8">
      <w:pPr>
        <w:pStyle w:val="ImageCaption"/>
        <w:spacing w:line="240" w:lineRule="auto"/>
      </w:pPr>
      <w:bookmarkStart w:id="44" w:name="_Toc382944651"/>
      <w:bookmarkStart w:id="45" w:name="_Toc382949453"/>
      <w:bookmarkStart w:id="46" w:name="_Toc382949801"/>
      <w:bookmarkStart w:id="47" w:name="_Toc382949866"/>
      <w:bookmarkStart w:id="48" w:name="_Toc383021371"/>
      <w:r>
        <w:t>7</w:t>
      </w:r>
      <w:r w:rsidR="00BC14B6" w:rsidRPr="00FC1954">
        <w:t xml:space="preserve"> pav. </w:t>
      </w:r>
      <w:r w:rsidR="00BC14B6">
        <w:t>Finansinio išprusimo, žinių, išsilavinimo, finansinės elgsenos</w:t>
      </w:r>
      <w:r w:rsidR="0000490F">
        <w:t xml:space="preserve"> </w:t>
      </w:r>
      <w:r w:rsidR="00BC14B6">
        <w:t>ir finansinės gerovės</w:t>
      </w:r>
      <w:r w:rsidR="005529AD">
        <w:br/>
      </w:r>
      <w:r w:rsidR="00BC14B6">
        <w:t>tarpusavio ryšiai</w:t>
      </w:r>
      <w:bookmarkEnd w:id="44"/>
      <w:bookmarkEnd w:id="45"/>
      <w:bookmarkEnd w:id="46"/>
      <w:bookmarkEnd w:id="47"/>
      <w:bookmarkEnd w:id="48"/>
    </w:p>
    <w:p w14:paraId="5354AC38" w14:textId="5DF57899" w:rsidR="008B4A8E" w:rsidRPr="008B4A8E" w:rsidRDefault="00567C21" w:rsidP="00567C21">
      <w:pPr>
        <w:spacing w:after="0" w:line="360" w:lineRule="auto"/>
        <w:ind w:firstLine="567"/>
        <w:jc w:val="both"/>
        <w:rPr>
          <w:rFonts w:ascii="Times New Roman" w:hAnsi="Times New Roman" w:cs="Times New Roman"/>
          <w:b/>
          <w:sz w:val="24"/>
          <w:szCs w:val="24"/>
        </w:rPr>
      </w:pPr>
      <w:r>
        <w:rPr>
          <w:rFonts w:ascii="Times New Roman" w:hAnsi="Times New Roman" w:cs="Times New Roman"/>
          <w:sz w:val="24"/>
          <w:szCs w:val="24"/>
        </w:rPr>
        <w:t>Pagal 7 pav. matome, kad finansiniam išprusimui tiesioginės įtakos turi paties žmogaus pasiektas ir turimas kapitalo, įgūdžių lygis. Pavyzdžiui, jei asmeniui nesiseka aritmetiniuose skaičiavimuose, tai aišku t</w:t>
      </w:r>
      <w:r w:rsidR="00D47DE3">
        <w:rPr>
          <w:rFonts w:ascii="Times New Roman" w:hAnsi="Times New Roman" w:cs="Times New Roman"/>
          <w:sz w:val="24"/>
          <w:szCs w:val="24"/>
        </w:rPr>
        <w:t>u</w:t>
      </w:r>
      <w:r>
        <w:rPr>
          <w:rFonts w:ascii="Times New Roman" w:hAnsi="Times New Roman" w:cs="Times New Roman"/>
          <w:sz w:val="24"/>
          <w:szCs w:val="24"/>
        </w:rPr>
        <w:t>rės įtakos jo finansinio išprusimo lygiui, tačiau šis žmogus skaičiavimams atlikti gali pasinaudoti skaičiuotuvu ar kompiuterine programa</w:t>
      </w:r>
      <w:r w:rsidR="000C333A">
        <w:rPr>
          <w:rFonts w:ascii="Times New Roman" w:hAnsi="Times New Roman" w:cs="Times New Roman"/>
          <w:sz w:val="24"/>
          <w:szCs w:val="24"/>
        </w:rPr>
        <w:t>,</w:t>
      </w:r>
      <w:r>
        <w:rPr>
          <w:rFonts w:ascii="Times New Roman" w:hAnsi="Times New Roman" w:cs="Times New Roman"/>
          <w:sz w:val="24"/>
          <w:szCs w:val="24"/>
        </w:rPr>
        <w:t xml:space="preserve"> ir tokiu būdu turimas žinių trūkumas įgūdžių dėka bus kompensuotas. Tuo pačiu galime pasakyti, kad finansinis išprusimas yra žmogaus t</w:t>
      </w:r>
      <w:r w:rsidR="008420E0">
        <w:rPr>
          <w:rFonts w:ascii="Times New Roman" w:hAnsi="Times New Roman" w:cs="Times New Roman"/>
          <w:sz w:val="24"/>
          <w:szCs w:val="24"/>
        </w:rPr>
        <w:t>urimo kapitalo komponentas, kurį</w:t>
      </w:r>
      <w:r>
        <w:rPr>
          <w:rFonts w:ascii="Times New Roman" w:hAnsi="Times New Roman" w:cs="Times New Roman"/>
          <w:sz w:val="24"/>
          <w:szCs w:val="24"/>
        </w:rPr>
        <w:t xml:space="preserve"> galima naudoti finansinėje veikloje, siekiant priartėti prie finansinės gerovės. Tačiau žmogų visada gali paveikti ir kiti veiksniai – šeimyninės problemos, ekonominiai veiksniai, kurie turės įtakos individo sprendimui ir atitinkamai finansinei gerovei</w:t>
      </w:r>
      <w:r w:rsidR="000C333A">
        <w:rPr>
          <w:rFonts w:ascii="Times New Roman" w:hAnsi="Times New Roman" w:cs="Times New Roman"/>
          <w:sz w:val="24"/>
          <w:szCs w:val="24"/>
        </w:rPr>
        <w:t>.</w:t>
      </w:r>
      <w:r w:rsidR="00FC41E2">
        <w:rPr>
          <w:rFonts w:ascii="Times New Roman" w:hAnsi="Times New Roman" w:cs="Times New Roman"/>
          <w:sz w:val="24"/>
          <w:szCs w:val="24"/>
        </w:rPr>
        <w:t xml:space="preserve"> Finansinei gerovei įtakos gali turėti ne tik asmeninių finansų valdymo ypatumai, bet ir viešųjų fin</w:t>
      </w:r>
      <w:r w:rsidR="00F00B9D">
        <w:rPr>
          <w:rFonts w:ascii="Times New Roman" w:hAnsi="Times New Roman" w:cs="Times New Roman"/>
          <w:sz w:val="24"/>
          <w:szCs w:val="24"/>
        </w:rPr>
        <w:t>ansų mechanizmo bei</w:t>
      </w:r>
      <w:r w:rsidR="00FC41E2">
        <w:rPr>
          <w:rFonts w:ascii="Times New Roman" w:hAnsi="Times New Roman" w:cs="Times New Roman"/>
          <w:sz w:val="24"/>
          <w:szCs w:val="24"/>
        </w:rPr>
        <w:t xml:space="preserve"> jo veikimo suvokimas, ką ir parodome 7 pav.</w:t>
      </w:r>
      <w:r w:rsidR="00F00B9D">
        <w:rPr>
          <w:rFonts w:ascii="Times New Roman" w:hAnsi="Times New Roman" w:cs="Times New Roman"/>
          <w:sz w:val="24"/>
          <w:szCs w:val="24"/>
        </w:rPr>
        <w:t xml:space="preserve"> Neturint įžvalgų bei supratimo kaip konstruojami viešieji finansai, kaip priimami šio</w:t>
      </w:r>
      <w:r w:rsidR="0039726C">
        <w:rPr>
          <w:rFonts w:ascii="Times New Roman" w:hAnsi="Times New Roman" w:cs="Times New Roman"/>
          <w:sz w:val="24"/>
          <w:szCs w:val="24"/>
        </w:rPr>
        <w:t>s</w:t>
      </w:r>
      <w:r w:rsidR="00F00B9D">
        <w:rPr>
          <w:rFonts w:ascii="Times New Roman" w:hAnsi="Times New Roman" w:cs="Times New Roman"/>
          <w:sz w:val="24"/>
          <w:szCs w:val="24"/>
        </w:rPr>
        <w:t xml:space="preserve"> srities sprendimai, žmogus gali sus</w:t>
      </w:r>
      <w:r w:rsidR="0039726C">
        <w:rPr>
          <w:rFonts w:ascii="Times New Roman" w:hAnsi="Times New Roman" w:cs="Times New Roman"/>
          <w:sz w:val="24"/>
          <w:szCs w:val="24"/>
        </w:rPr>
        <w:t>i</w:t>
      </w:r>
      <w:r w:rsidR="00F00B9D">
        <w:rPr>
          <w:rFonts w:ascii="Times New Roman" w:hAnsi="Times New Roman" w:cs="Times New Roman"/>
          <w:sz w:val="24"/>
          <w:szCs w:val="24"/>
        </w:rPr>
        <w:t>kurti nebūtų iliuzijų valstybės finansavimo atžvilgiu, kas a</w:t>
      </w:r>
      <w:r w:rsidR="003C306F">
        <w:rPr>
          <w:rFonts w:ascii="Times New Roman" w:hAnsi="Times New Roman" w:cs="Times New Roman"/>
          <w:sz w:val="24"/>
          <w:szCs w:val="24"/>
        </w:rPr>
        <w:t>t</w:t>
      </w:r>
      <w:r w:rsidR="00F00B9D">
        <w:rPr>
          <w:rFonts w:ascii="Times New Roman" w:hAnsi="Times New Roman" w:cs="Times New Roman"/>
          <w:sz w:val="24"/>
          <w:szCs w:val="24"/>
        </w:rPr>
        <w:t>itinkam</w:t>
      </w:r>
      <w:r w:rsidR="003C306F">
        <w:rPr>
          <w:rFonts w:ascii="Times New Roman" w:hAnsi="Times New Roman" w:cs="Times New Roman"/>
          <w:sz w:val="24"/>
          <w:szCs w:val="24"/>
        </w:rPr>
        <w:t>a</w:t>
      </w:r>
      <w:r w:rsidR="00F00B9D">
        <w:rPr>
          <w:rFonts w:ascii="Times New Roman" w:hAnsi="Times New Roman" w:cs="Times New Roman"/>
          <w:sz w:val="24"/>
          <w:szCs w:val="24"/>
        </w:rPr>
        <w:t xml:space="preserve">i ateityje gali </w:t>
      </w:r>
      <w:r w:rsidR="003C306F">
        <w:rPr>
          <w:rFonts w:ascii="Times New Roman" w:hAnsi="Times New Roman" w:cs="Times New Roman"/>
          <w:sz w:val="24"/>
          <w:szCs w:val="24"/>
        </w:rPr>
        <w:t>sugriauti</w:t>
      </w:r>
      <w:r w:rsidR="00F00B9D">
        <w:rPr>
          <w:rFonts w:ascii="Times New Roman" w:hAnsi="Times New Roman" w:cs="Times New Roman"/>
          <w:sz w:val="24"/>
          <w:szCs w:val="24"/>
        </w:rPr>
        <w:t xml:space="preserve"> </w:t>
      </w:r>
      <w:r w:rsidR="0039726C">
        <w:rPr>
          <w:rFonts w:ascii="Times New Roman" w:hAnsi="Times New Roman" w:cs="Times New Roman"/>
          <w:sz w:val="24"/>
          <w:szCs w:val="24"/>
        </w:rPr>
        <w:t xml:space="preserve">žmogaus </w:t>
      </w:r>
      <w:r w:rsidR="00F00B9D">
        <w:rPr>
          <w:rFonts w:ascii="Times New Roman" w:hAnsi="Times New Roman" w:cs="Times New Roman"/>
          <w:sz w:val="24"/>
          <w:szCs w:val="24"/>
        </w:rPr>
        <w:t xml:space="preserve">finansinę gerovę arba </w:t>
      </w:r>
      <w:r w:rsidR="0039726C">
        <w:rPr>
          <w:rFonts w:ascii="Times New Roman" w:hAnsi="Times New Roman" w:cs="Times New Roman"/>
          <w:sz w:val="24"/>
          <w:szCs w:val="24"/>
        </w:rPr>
        <w:t xml:space="preserve">galimybes ją </w:t>
      </w:r>
      <w:r w:rsidR="00F00B9D">
        <w:rPr>
          <w:rFonts w:ascii="Times New Roman" w:hAnsi="Times New Roman" w:cs="Times New Roman"/>
          <w:sz w:val="24"/>
          <w:szCs w:val="24"/>
        </w:rPr>
        <w:t>pasiekti.</w:t>
      </w:r>
    </w:p>
    <w:p w14:paraId="725FC7D1" w14:textId="77777777" w:rsidR="00F400F0" w:rsidRDefault="00CA150E" w:rsidP="00567C21">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79703F">
        <w:rPr>
          <w:rFonts w:ascii="Times New Roman" w:hAnsi="Times New Roman" w:cs="Times New Roman"/>
          <w:sz w:val="24"/>
          <w:szCs w:val="24"/>
        </w:rPr>
        <w:t>Ž</w:t>
      </w:r>
      <w:r w:rsidR="002E1D12">
        <w:rPr>
          <w:rFonts w:ascii="Times New Roman" w:hAnsi="Times New Roman" w:cs="Times New Roman"/>
          <w:sz w:val="24"/>
          <w:szCs w:val="24"/>
        </w:rPr>
        <w:t xml:space="preserve">odžių junginys finansinis išprusimas </w:t>
      </w:r>
      <w:r w:rsidR="0079703F">
        <w:rPr>
          <w:rFonts w:ascii="Times New Roman" w:hAnsi="Times New Roman" w:cs="Times New Roman"/>
          <w:sz w:val="24"/>
          <w:szCs w:val="24"/>
        </w:rPr>
        <w:t>a</w:t>
      </w:r>
      <w:r w:rsidR="002E1D12">
        <w:rPr>
          <w:rFonts w:ascii="Times New Roman" w:hAnsi="Times New Roman" w:cs="Times New Roman"/>
          <w:sz w:val="24"/>
          <w:szCs w:val="24"/>
        </w:rPr>
        <w:t xml:space="preserve">nglų kalboje tarp mokslininkų </w:t>
      </w:r>
      <w:r w:rsidR="0079703F">
        <w:rPr>
          <w:rFonts w:ascii="Times New Roman" w:hAnsi="Times New Roman" w:cs="Times New Roman"/>
          <w:sz w:val="24"/>
          <w:szCs w:val="24"/>
        </w:rPr>
        <w:t>sukėlė</w:t>
      </w:r>
      <w:r w:rsidR="00EE282E">
        <w:rPr>
          <w:rFonts w:ascii="Times New Roman" w:hAnsi="Times New Roman" w:cs="Times New Roman"/>
          <w:sz w:val="24"/>
          <w:szCs w:val="24"/>
        </w:rPr>
        <w:t xml:space="preserve"> nesutarimu.</w:t>
      </w:r>
      <w:r w:rsidR="002E1D12">
        <w:rPr>
          <w:rFonts w:ascii="Times New Roman" w:hAnsi="Times New Roman" w:cs="Times New Roman"/>
          <w:sz w:val="24"/>
          <w:szCs w:val="24"/>
        </w:rPr>
        <w:t xml:space="preserve"> </w:t>
      </w:r>
      <w:r w:rsidR="00EE282E">
        <w:rPr>
          <w:rFonts w:ascii="Times New Roman" w:hAnsi="Times New Roman" w:cs="Times New Roman"/>
          <w:sz w:val="24"/>
          <w:szCs w:val="24"/>
        </w:rPr>
        <w:t>V</w:t>
      </w:r>
      <w:r w:rsidR="002E1D12">
        <w:rPr>
          <w:rFonts w:ascii="Times New Roman" w:hAnsi="Times New Roman" w:cs="Times New Roman"/>
          <w:sz w:val="24"/>
          <w:szCs w:val="24"/>
        </w:rPr>
        <w:t xml:space="preserve">ieni mokslininkai finansinį išprusimą vadina „financial literacy“, kiti – „financial </w:t>
      </w:r>
      <w:r w:rsidR="002E1D12" w:rsidRPr="002E1D12">
        <w:rPr>
          <w:rFonts w:ascii="Times New Roman" w:hAnsi="Times New Roman" w:cs="Times New Roman"/>
          <w:sz w:val="24"/>
          <w:szCs w:val="24"/>
        </w:rPr>
        <w:t>capabilit</w:t>
      </w:r>
      <w:r w:rsidR="002E1D12">
        <w:rPr>
          <w:rFonts w:ascii="Times New Roman" w:hAnsi="Times New Roman" w:cs="Times New Roman"/>
          <w:sz w:val="24"/>
          <w:szCs w:val="24"/>
        </w:rPr>
        <w:t xml:space="preserve">y“. </w:t>
      </w:r>
      <w:r w:rsidR="00F400F0">
        <w:rPr>
          <w:rFonts w:ascii="Times New Roman" w:hAnsi="Times New Roman" w:cs="Times New Roman"/>
          <w:sz w:val="24"/>
          <w:szCs w:val="24"/>
        </w:rPr>
        <w:t xml:space="preserve">JAV mokslininkai finansinį išprusimą vadina būtent „financial literacy“, o Jungtinės Karalystės mokslininkai teigia, kad terminas „financial literacy“ yra per siauras, todėl vartoja sąvoką – „financial </w:t>
      </w:r>
      <w:r w:rsidR="00F400F0" w:rsidRPr="002E1D12">
        <w:rPr>
          <w:rFonts w:ascii="Times New Roman" w:hAnsi="Times New Roman" w:cs="Times New Roman"/>
          <w:sz w:val="24"/>
          <w:szCs w:val="24"/>
        </w:rPr>
        <w:t>capabilit</w:t>
      </w:r>
      <w:r w:rsidR="00F400F0">
        <w:rPr>
          <w:rFonts w:ascii="Times New Roman" w:hAnsi="Times New Roman" w:cs="Times New Roman"/>
          <w:sz w:val="24"/>
          <w:szCs w:val="24"/>
        </w:rPr>
        <w:t>y“. Šiuo atveju svarbus yra sąvokų apibūdinimas, išskiriami finansinio išprusimo elementai, todėl ir toliau apžvelgsime skirtingų mokslininkų siūlomus finansinio išprusimo apibrėžimus.</w:t>
      </w:r>
    </w:p>
    <w:p w14:paraId="5F819735" w14:textId="77777777" w:rsidR="00F400F0" w:rsidRDefault="002C715E" w:rsidP="00F400F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Finansinis išprusimas gali būti apibūdinamas kaip sugebėjimas skaityti, analizuoti, valdyti ir komunikuoti apie asmeninių finansų sąlygas, kurios turi įtakos </w:t>
      </w:r>
      <w:r w:rsidR="00CE7643">
        <w:rPr>
          <w:rFonts w:ascii="Times New Roman" w:hAnsi="Times New Roman" w:cs="Times New Roman"/>
          <w:sz w:val="24"/>
          <w:szCs w:val="24"/>
        </w:rPr>
        <w:t>materialinei</w:t>
      </w:r>
      <w:r>
        <w:rPr>
          <w:rFonts w:ascii="Times New Roman" w:hAnsi="Times New Roman" w:cs="Times New Roman"/>
          <w:sz w:val="24"/>
          <w:szCs w:val="24"/>
        </w:rPr>
        <w:t xml:space="preserve"> gerovei</w:t>
      </w:r>
      <w:r w:rsidR="00CE7643">
        <w:rPr>
          <w:rFonts w:ascii="Times New Roman" w:hAnsi="Times New Roman" w:cs="Times New Roman"/>
          <w:sz w:val="24"/>
          <w:szCs w:val="24"/>
        </w:rPr>
        <w:t xml:space="preserve"> (</w:t>
      </w:r>
      <w:r w:rsidR="00CE7643" w:rsidRPr="00CE7643">
        <w:rPr>
          <w:rFonts w:ascii="Times New Roman" w:hAnsi="Times New Roman" w:cs="Times New Roman"/>
          <w:sz w:val="24"/>
          <w:szCs w:val="24"/>
        </w:rPr>
        <w:t>Johnson</w:t>
      </w:r>
      <w:r w:rsidR="00CE7643">
        <w:rPr>
          <w:rFonts w:ascii="Times New Roman" w:hAnsi="Times New Roman" w:cs="Times New Roman"/>
          <w:sz w:val="24"/>
          <w:szCs w:val="24"/>
        </w:rPr>
        <w:t>, 2007)</w:t>
      </w:r>
      <w:r>
        <w:rPr>
          <w:rFonts w:ascii="Times New Roman" w:hAnsi="Times New Roman" w:cs="Times New Roman"/>
          <w:sz w:val="24"/>
          <w:szCs w:val="24"/>
        </w:rPr>
        <w:t>.</w:t>
      </w:r>
      <w:r w:rsidR="00CE7643">
        <w:rPr>
          <w:rFonts w:ascii="Times New Roman" w:hAnsi="Times New Roman" w:cs="Times New Roman"/>
          <w:sz w:val="24"/>
          <w:szCs w:val="24"/>
        </w:rPr>
        <w:t xml:space="preserve"> Į šią sąvoką įeina sugebėjimas įžvelgti finansines pasirinkimo galimybes, diskusijos apie pinigus ir finansinius klausimus be jokio diskomforto, ateities planų kūrimas, kompetentinga reakcija į gyvenimo įvykius, kurie turi įtakos kasdieniniams finansiniams sprendimams, įskaitant </w:t>
      </w:r>
      <w:r w:rsidR="00026E6C">
        <w:rPr>
          <w:rFonts w:ascii="Times New Roman" w:hAnsi="Times New Roman" w:cs="Times New Roman"/>
          <w:sz w:val="24"/>
          <w:szCs w:val="24"/>
        </w:rPr>
        <w:t>bendruosius ekonomikos įvykius.</w:t>
      </w:r>
      <w:r w:rsidR="00227D41">
        <w:rPr>
          <w:rFonts w:ascii="Times New Roman" w:hAnsi="Times New Roman" w:cs="Times New Roman"/>
          <w:sz w:val="24"/>
          <w:szCs w:val="24"/>
        </w:rPr>
        <w:t xml:space="preserve"> Tačiau šis apibrėžimas vėl gi apriboja finansinio išprusimo sąvoką ties asmeniniais finansai</w:t>
      </w:r>
      <w:r w:rsidR="00D544C5">
        <w:rPr>
          <w:rFonts w:ascii="Times New Roman" w:hAnsi="Times New Roman" w:cs="Times New Roman"/>
          <w:sz w:val="24"/>
          <w:szCs w:val="24"/>
        </w:rPr>
        <w:t>s, nepaliečiant viešųjų finansų, kas mums yra nepriimtina, kadangi finansinis išprusimas negali būti tapatinamas su asmeninių finansų va</w:t>
      </w:r>
      <w:r w:rsidR="00AA7619">
        <w:rPr>
          <w:rFonts w:ascii="Times New Roman" w:hAnsi="Times New Roman" w:cs="Times New Roman"/>
          <w:sz w:val="24"/>
          <w:szCs w:val="24"/>
        </w:rPr>
        <w:t xml:space="preserve">ldymu, </w:t>
      </w:r>
      <w:r w:rsidR="004506E8">
        <w:rPr>
          <w:rFonts w:ascii="Times New Roman" w:hAnsi="Times New Roman" w:cs="Times New Roman"/>
          <w:sz w:val="24"/>
          <w:szCs w:val="24"/>
        </w:rPr>
        <w:t>turi būti</w:t>
      </w:r>
      <w:r w:rsidR="007775F6">
        <w:rPr>
          <w:rFonts w:ascii="Times New Roman" w:hAnsi="Times New Roman" w:cs="Times New Roman"/>
          <w:sz w:val="24"/>
          <w:szCs w:val="24"/>
        </w:rPr>
        <w:t xml:space="preserve"> nagrinėjamas plačiau, įtraukiant viešųjų finansų traktavimo </w:t>
      </w:r>
      <w:r w:rsidR="001C1177">
        <w:rPr>
          <w:rFonts w:ascii="Times New Roman" w:hAnsi="Times New Roman" w:cs="Times New Roman"/>
          <w:sz w:val="24"/>
          <w:szCs w:val="24"/>
        </w:rPr>
        <w:t>subtilybes</w:t>
      </w:r>
      <w:r w:rsidR="007775F6">
        <w:rPr>
          <w:rFonts w:ascii="Times New Roman" w:hAnsi="Times New Roman" w:cs="Times New Roman"/>
          <w:sz w:val="24"/>
          <w:szCs w:val="24"/>
        </w:rPr>
        <w:t>.</w:t>
      </w:r>
    </w:p>
    <w:p w14:paraId="0992B6E1" w14:textId="77777777" w:rsidR="009B6E36" w:rsidRDefault="009B6E36" w:rsidP="009B6E3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Dauguma mokslininkų pateikiant finansinio išprusimo koncepciją, kaip elementus įvardija žinias ir įgūdžius/elgseną. Šiuos elementus (žinias ir įgūdžius/elgseną) ir veiksmus dar galime suskirstyti į penkias sritis – sudurti </w:t>
      </w:r>
      <w:r w:rsidR="00AA7619">
        <w:rPr>
          <w:rFonts w:ascii="Times New Roman" w:hAnsi="Times New Roman" w:cs="Times New Roman"/>
          <w:sz w:val="24"/>
          <w:szCs w:val="24"/>
        </w:rPr>
        <w:t>„</w:t>
      </w:r>
      <w:r>
        <w:rPr>
          <w:rFonts w:ascii="Times New Roman" w:hAnsi="Times New Roman" w:cs="Times New Roman"/>
          <w:sz w:val="24"/>
          <w:szCs w:val="24"/>
        </w:rPr>
        <w:t>galą su galu</w:t>
      </w:r>
      <w:r w:rsidR="00AA7619">
        <w:rPr>
          <w:rFonts w:ascii="Times New Roman" w:hAnsi="Times New Roman" w:cs="Times New Roman"/>
          <w:sz w:val="24"/>
          <w:szCs w:val="24"/>
        </w:rPr>
        <w:t>“</w:t>
      </w:r>
      <w:r>
        <w:rPr>
          <w:rFonts w:ascii="Times New Roman" w:hAnsi="Times New Roman" w:cs="Times New Roman"/>
          <w:sz w:val="24"/>
          <w:szCs w:val="24"/>
        </w:rPr>
        <w:t xml:space="preserve"> </w:t>
      </w:r>
      <w:r w:rsidR="00AD2333">
        <w:rPr>
          <w:rFonts w:ascii="Times New Roman" w:hAnsi="Times New Roman" w:cs="Times New Roman"/>
          <w:sz w:val="24"/>
          <w:szCs w:val="24"/>
        </w:rPr>
        <w:t xml:space="preserve">(angl. </w:t>
      </w:r>
      <w:r>
        <w:rPr>
          <w:rFonts w:ascii="Times New Roman" w:hAnsi="Times New Roman" w:cs="Times New Roman"/>
          <w:sz w:val="24"/>
          <w:szCs w:val="24"/>
        </w:rPr>
        <w:t>„</w:t>
      </w:r>
      <w:r w:rsidRPr="009B6E36">
        <w:rPr>
          <w:rFonts w:ascii="Times New Roman" w:hAnsi="Times New Roman" w:cs="Times New Roman"/>
          <w:sz w:val="24"/>
          <w:szCs w:val="24"/>
        </w:rPr>
        <w:t>making ends meet</w:t>
      </w:r>
      <w:r>
        <w:rPr>
          <w:rFonts w:ascii="Times New Roman" w:hAnsi="Times New Roman" w:cs="Times New Roman"/>
          <w:sz w:val="24"/>
          <w:szCs w:val="24"/>
        </w:rPr>
        <w:t>“</w:t>
      </w:r>
      <w:r w:rsidR="00AD2333">
        <w:rPr>
          <w:rFonts w:ascii="Times New Roman" w:hAnsi="Times New Roman" w:cs="Times New Roman"/>
          <w:sz w:val="24"/>
          <w:szCs w:val="24"/>
        </w:rPr>
        <w:t>)</w:t>
      </w:r>
      <w:r>
        <w:rPr>
          <w:rFonts w:ascii="Times New Roman" w:hAnsi="Times New Roman" w:cs="Times New Roman"/>
          <w:sz w:val="24"/>
          <w:szCs w:val="24"/>
        </w:rPr>
        <w:t>, atsekamumas, ilgalaikis planavimas arba planavimas į priekį, finansinių produktų pasirinkimas, turimos informacijos nuolatinis atnaujinimas</w:t>
      </w:r>
      <w:r w:rsidR="00C20EEB">
        <w:rPr>
          <w:rFonts w:ascii="Times New Roman" w:hAnsi="Times New Roman" w:cs="Times New Roman"/>
          <w:sz w:val="24"/>
          <w:szCs w:val="24"/>
        </w:rPr>
        <w:t xml:space="preserve"> (</w:t>
      </w:r>
      <w:r w:rsidR="00C20EEB" w:rsidRPr="00CE7643">
        <w:rPr>
          <w:rFonts w:ascii="Times New Roman" w:hAnsi="Times New Roman" w:cs="Times New Roman"/>
          <w:sz w:val="24"/>
          <w:szCs w:val="24"/>
        </w:rPr>
        <w:t>Johnson</w:t>
      </w:r>
      <w:r w:rsidR="00C20EEB">
        <w:rPr>
          <w:rFonts w:ascii="Times New Roman" w:hAnsi="Times New Roman" w:cs="Times New Roman"/>
          <w:sz w:val="24"/>
          <w:szCs w:val="24"/>
        </w:rPr>
        <w:t>, 2007)</w:t>
      </w:r>
      <w:r>
        <w:rPr>
          <w:rFonts w:ascii="Times New Roman" w:hAnsi="Times New Roman" w:cs="Times New Roman"/>
          <w:sz w:val="24"/>
          <w:szCs w:val="24"/>
        </w:rPr>
        <w:t>.</w:t>
      </w:r>
      <w:r w:rsidR="006248CD">
        <w:rPr>
          <w:rFonts w:ascii="Times New Roman" w:hAnsi="Times New Roman" w:cs="Times New Roman"/>
          <w:sz w:val="24"/>
          <w:szCs w:val="24"/>
        </w:rPr>
        <w:t xml:space="preserve"> Šis suskirstymas mums detalizuoja, kokiose srityse</w:t>
      </w:r>
      <w:r w:rsidR="00E726B8">
        <w:rPr>
          <w:rFonts w:ascii="Times New Roman" w:hAnsi="Times New Roman" w:cs="Times New Roman"/>
          <w:sz w:val="24"/>
          <w:szCs w:val="24"/>
        </w:rPr>
        <w:t xml:space="preserve"> reikalinga</w:t>
      </w:r>
      <w:r w:rsidR="006248CD">
        <w:rPr>
          <w:rFonts w:ascii="Times New Roman" w:hAnsi="Times New Roman" w:cs="Times New Roman"/>
          <w:sz w:val="24"/>
          <w:szCs w:val="24"/>
        </w:rPr>
        <w:t xml:space="preserve"> gilinti žinias bei tobulinti įgūdžius.</w:t>
      </w:r>
    </w:p>
    <w:p w14:paraId="5C7E9B6C" w14:textId="77777777" w:rsidR="001C225C" w:rsidRDefault="006411C4" w:rsidP="006411C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Finansinis išprusimas – tai grupė finansinių žinių ir sugebėjimų</w:t>
      </w:r>
      <w:r w:rsidR="00AC4ECF">
        <w:rPr>
          <w:rFonts w:ascii="Times New Roman" w:hAnsi="Times New Roman" w:cs="Times New Roman"/>
          <w:sz w:val="24"/>
          <w:szCs w:val="24"/>
        </w:rPr>
        <w:t xml:space="preserve"> (įgūdžių)</w:t>
      </w:r>
      <w:r>
        <w:rPr>
          <w:rFonts w:ascii="Times New Roman" w:hAnsi="Times New Roman" w:cs="Times New Roman"/>
          <w:sz w:val="24"/>
          <w:szCs w:val="24"/>
        </w:rPr>
        <w:t xml:space="preserve"> bei sąmoningų sprendimų priėmimas siekiant gyvenime geresnės finansinės situacijos</w:t>
      </w:r>
      <w:r w:rsidR="00AC4ECF">
        <w:rPr>
          <w:rFonts w:ascii="Times New Roman" w:hAnsi="Times New Roman" w:cs="Times New Roman"/>
          <w:sz w:val="24"/>
          <w:szCs w:val="24"/>
        </w:rPr>
        <w:t xml:space="preserve"> (Csongor, 2011)</w:t>
      </w:r>
      <w:r>
        <w:rPr>
          <w:rFonts w:ascii="Times New Roman" w:hAnsi="Times New Roman" w:cs="Times New Roman"/>
          <w:sz w:val="24"/>
          <w:szCs w:val="24"/>
        </w:rPr>
        <w:t>.</w:t>
      </w:r>
      <w:r w:rsidR="000561A2">
        <w:rPr>
          <w:rFonts w:ascii="Times New Roman" w:hAnsi="Times New Roman" w:cs="Times New Roman"/>
          <w:sz w:val="24"/>
          <w:szCs w:val="24"/>
        </w:rPr>
        <w:t xml:space="preserve"> Finansiniu išprusimu visuomenė siekia finansinės gerovės, priimami sprendimai dažniausiai susiję su pinigais, todėl finansiškai išprusęs žmogus turėtų prisiminti, kad reikalingi sprendimai ir dėl santau</w:t>
      </w:r>
      <w:r w:rsidR="00AD2333">
        <w:rPr>
          <w:rFonts w:ascii="Times New Roman" w:hAnsi="Times New Roman" w:cs="Times New Roman"/>
          <w:sz w:val="24"/>
          <w:szCs w:val="24"/>
        </w:rPr>
        <w:t xml:space="preserve">pų. Santaupos turi būti ne tik </w:t>
      </w:r>
      <w:r w:rsidR="00306BFA">
        <w:rPr>
          <w:rFonts w:ascii="Times New Roman" w:hAnsi="Times New Roman" w:cs="Times New Roman"/>
          <w:sz w:val="24"/>
          <w:szCs w:val="24"/>
        </w:rPr>
        <w:t>galimas pasirinkti elgesio varia</w:t>
      </w:r>
      <w:r w:rsidR="00AD2333">
        <w:rPr>
          <w:rFonts w:ascii="Times New Roman" w:hAnsi="Times New Roman" w:cs="Times New Roman"/>
          <w:sz w:val="24"/>
          <w:szCs w:val="24"/>
        </w:rPr>
        <w:t>ntas</w:t>
      </w:r>
      <w:r w:rsidR="00234AC2">
        <w:rPr>
          <w:rFonts w:ascii="Times New Roman" w:hAnsi="Times New Roman" w:cs="Times New Roman"/>
          <w:sz w:val="24"/>
          <w:szCs w:val="24"/>
        </w:rPr>
        <w:t>, vienkartinis poelgis</w:t>
      </w:r>
      <w:r w:rsidR="000561A2">
        <w:rPr>
          <w:rFonts w:ascii="Times New Roman" w:hAnsi="Times New Roman" w:cs="Times New Roman"/>
          <w:sz w:val="24"/>
          <w:szCs w:val="24"/>
        </w:rPr>
        <w:t>, bet kiekvieno žmogaus gyv</w:t>
      </w:r>
      <w:r w:rsidR="001C225C">
        <w:rPr>
          <w:rFonts w:ascii="Times New Roman" w:hAnsi="Times New Roman" w:cs="Times New Roman"/>
          <w:sz w:val="24"/>
          <w:szCs w:val="24"/>
        </w:rPr>
        <w:t>enimo būtinybė</w:t>
      </w:r>
      <w:r w:rsidR="00234AC2">
        <w:rPr>
          <w:rFonts w:ascii="Times New Roman" w:hAnsi="Times New Roman" w:cs="Times New Roman"/>
          <w:sz w:val="24"/>
          <w:szCs w:val="24"/>
        </w:rPr>
        <w:t>, kasdienybė</w:t>
      </w:r>
      <w:r w:rsidR="001C225C">
        <w:rPr>
          <w:rFonts w:ascii="Times New Roman" w:hAnsi="Times New Roman" w:cs="Times New Roman"/>
          <w:sz w:val="24"/>
          <w:szCs w:val="24"/>
        </w:rPr>
        <w:t>.</w:t>
      </w:r>
      <w:r w:rsidR="001A41B4">
        <w:rPr>
          <w:rFonts w:ascii="Times New Roman" w:hAnsi="Times New Roman" w:cs="Times New Roman"/>
          <w:sz w:val="24"/>
          <w:szCs w:val="24"/>
        </w:rPr>
        <w:t xml:space="preserve"> Pagal apžvelgtus finansinio išprusimo apibrėžimus galime pastebėti, kad finansinį išprusimą siejama su pinigais, taupymu, išėjimo į pensiją planavimu, turto kaupimu.</w:t>
      </w:r>
      <w:r w:rsidR="00797B8A">
        <w:rPr>
          <w:rFonts w:ascii="Times New Roman" w:hAnsi="Times New Roman" w:cs="Times New Roman"/>
          <w:sz w:val="24"/>
          <w:szCs w:val="24"/>
        </w:rPr>
        <w:t xml:space="preserve"> Bet dažnai šių dalykų žm</w:t>
      </w:r>
      <w:r w:rsidR="00DF2644">
        <w:rPr>
          <w:rFonts w:ascii="Times New Roman" w:hAnsi="Times New Roman" w:cs="Times New Roman"/>
          <w:sz w:val="24"/>
          <w:szCs w:val="24"/>
        </w:rPr>
        <w:t xml:space="preserve">onės nesugeba padaryti, nes </w:t>
      </w:r>
      <w:r w:rsidR="00797B8A">
        <w:rPr>
          <w:rFonts w:ascii="Times New Roman" w:hAnsi="Times New Roman" w:cs="Times New Roman"/>
          <w:sz w:val="24"/>
          <w:szCs w:val="24"/>
        </w:rPr>
        <w:t>yra finansiškai neišprusę.</w:t>
      </w:r>
      <w:r w:rsidR="00306BFA">
        <w:rPr>
          <w:rFonts w:ascii="Times New Roman" w:hAnsi="Times New Roman" w:cs="Times New Roman"/>
          <w:sz w:val="24"/>
          <w:szCs w:val="24"/>
        </w:rPr>
        <w:t xml:space="preserve"> Reikalinga nustatyti, įžvelgti savo turimas silpnąsias vietas ir jas tobulinti.</w:t>
      </w:r>
    </w:p>
    <w:p w14:paraId="001D553B" w14:textId="4F247675" w:rsidR="00A40D60" w:rsidRDefault="00FE0724" w:rsidP="00A40D6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Sohn S-</w:t>
      </w:r>
      <w:r w:rsidRPr="00DD784A">
        <w:rPr>
          <w:rFonts w:ascii="Times New Roman" w:hAnsi="Times New Roman" w:cs="Times New Roman"/>
          <w:sz w:val="24"/>
          <w:szCs w:val="24"/>
        </w:rPr>
        <w:t>H. Et</w:t>
      </w:r>
      <w:r>
        <w:rPr>
          <w:rFonts w:ascii="Times New Roman" w:hAnsi="Times New Roman" w:cs="Times New Roman"/>
          <w:sz w:val="24"/>
          <w:szCs w:val="24"/>
        </w:rPr>
        <w:t xml:space="preserve">. (2012) patvirtina, kad finansinis išprusimas yra susijęs su žiniomis ir įgūdžiais, reikalingais gvildenant finansines problemas bei priimant finansinius sprendimus </w:t>
      </w:r>
      <w:r w:rsidR="00B162E4">
        <w:rPr>
          <w:rFonts w:ascii="Times New Roman" w:hAnsi="Times New Roman" w:cs="Times New Roman"/>
          <w:sz w:val="24"/>
          <w:szCs w:val="24"/>
        </w:rPr>
        <w:t>kasdieniniame</w:t>
      </w:r>
      <w:r>
        <w:rPr>
          <w:rFonts w:ascii="Times New Roman" w:hAnsi="Times New Roman" w:cs="Times New Roman"/>
          <w:sz w:val="24"/>
          <w:szCs w:val="24"/>
        </w:rPr>
        <w:t xml:space="preserve"> gyvenime. </w:t>
      </w:r>
      <w:r w:rsidR="00B162E4">
        <w:rPr>
          <w:rFonts w:ascii="Times New Roman" w:hAnsi="Times New Roman" w:cs="Times New Roman"/>
          <w:sz w:val="24"/>
          <w:szCs w:val="24"/>
        </w:rPr>
        <w:t xml:space="preserve">Tačiau šis mokslininkas dar papildomai paaiškina, kad </w:t>
      </w:r>
      <w:r w:rsidR="00AB5BDA">
        <w:rPr>
          <w:rFonts w:ascii="Times New Roman" w:hAnsi="Times New Roman" w:cs="Times New Roman"/>
          <w:sz w:val="24"/>
          <w:szCs w:val="24"/>
        </w:rPr>
        <w:t>finansinis išprusimas makro lygiu užtikrina, kad visuomenė yra tinkamai pasirengusi spręsti kasdienines finansines situacijas</w:t>
      </w:r>
      <w:r w:rsidR="00206B47">
        <w:rPr>
          <w:rFonts w:ascii="Times New Roman" w:hAnsi="Times New Roman" w:cs="Times New Roman"/>
          <w:sz w:val="24"/>
          <w:szCs w:val="24"/>
        </w:rPr>
        <w:t xml:space="preserve"> ir </w:t>
      </w:r>
      <w:r w:rsidR="00206B47">
        <w:rPr>
          <w:rFonts w:ascii="Times New Roman" w:hAnsi="Times New Roman" w:cs="Times New Roman"/>
          <w:sz w:val="24"/>
          <w:szCs w:val="24"/>
        </w:rPr>
        <w:lastRenderedPageBreak/>
        <w:t xml:space="preserve">įvertinti sandorius rinkoje. </w:t>
      </w:r>
      <w:r w:rsidR="00615D99">
        <w:rPr>
          <w:rFonts w:ascii="Times New Roman" w:hAnsi="Times New Roman" w:cs="Times New Roman"/>
          <w:sz w:val="24"/>
          <w:szCs w:val="24"/>
        </w:rPr>
        <w:t xml:space="preserve">Tuo tarpu žemo lygio finansinis išprusimas </w:t>
      </w:r>
      <w:r w:rsidR="008420E0">
        <w:rPr>
          <w:rFonts w:ascii="Times New Roman" w:hAnsi="Times New Roman" w:cs="Times New Roman"/>
          <w:sz w:val="24"/>
          <w:szCs w:val="24"/>
        </w:rPr>
        <w:t>gali išš</w:t>
      </w:r>
      <w:r w:rsidR="004E027D">
        <w:rPr>
          <w:rFonts w:ascii="Times New Roman" w:hAnsi="Times New Roman" w:cs="Times New Roman"/>
          <w:sz w:val="24"/>
          <w:szCs w:val="24"/>
        </w:rPr>
        <w:t>aukti neoptimalius finansinis sprendimus, kurie turės neigiamos įtakos finansinei gerovei.</w:t>
      </w:r>
      <w:r w:rsidR="00736EC0">
        <w:rPr>
          <w:rFonts w:ascii="Times New Roman" w:hAnsi="Times New Roman" w:cs="Times New Roman"/>
          <w:sz w:val="24"/>
          <w:szCs w:val="24"/>
        </w:rPr>
        <w:t xml:space="preserve"> Žmogus neoptimalius</w:t>
      </w:r>
      <w:r w:rsidR="00BE30F7">
        <w:rPr>
          <w:rFonts w:ascii="Times New Roman" w:hAnsi="Times New Roman" w:cs="Times New Roman"/>
          <w:sz w:val="24"/>
          <w:szCs w:val="24"/>
        </w:rPr>
        <w:t xml:space="preserve"> </w:t>
      </w:r>
      <w:r w:rsidR="00736EC0">
        <w:rPr>
          <w:rFonts w:ascii="Times New Roman" w:hAnsi="Times New Roman" w:cs="Times New Roman"/>
          <w:sz w:val="24"/>
          <w:szCs w:val="24"/>
        </w:rPr>
        <w:t>finansinius sprendimus gali priimti ir paskatintas kitų žmonių</w:t>
      </w:r>
      <w:r w:rsidR="00BE30F7">
        <w:rPr>
          <w:rFonts w:ascii="Times New Roman" w:hAnsi="Times New Roman" w:cs="Times New Roman"/>
          <w:sz w:val="24"/>
          <w:szCs w:val="24"/>
        </w:rPr>
        <w:t>, remiantis kito žmogaus ar šeimos, kurių finansinis išprusimas nėra au</w:t>
      </w:r>
      <w:r w:rsidR="0096315A">
        <w:rPr>
          <w:rFonts w:ascii="Times New Roman" w:hAnsi="Times New Roman" w:cs="Times New Roman"/>
          <w:sz w:val="24"/>
          <w:szCs w:val="24"/>
        </w:rPr>
        <w:t>k</w:t>
      </w:r>
      <w:r w:rsidR="00BE30F7">
        <w:rPr>
          <w:rFonts w:ascii="Times New Roman" w:hAnsi="Times New Roman" w:cs="Times New Roman"/>
          <w:sz w:val="24"/>
          <w:szCs w:val="24"/>
        </w:rPr>
        <w:t>što lygio, patarimu.</w:t>
      </w:r>
    </w:p>
    <w:p w14:paraId="005B677E" w14:textId="77777777" w:rsidR="00113B88" w:rsidRDefault="00CF3CE6" w:rsidP="006F035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Finansini</w:t>
      </w:r>
      <w:r w:rsidR="00F3403A">
        <w:rPr>
          <w:rFonts w:ascii="Times New Roman" w:hAnsi="Times New Roman" w:cs="Times New Roman"/>
          <w:sz w:val="24"/>
          <w:szCs w:val="24"/>
        </w:rPr>
        <w:t>s</w:t>
      </w:r>
      <w:r>
        <w:rPr>
          <w:rFonts w:ascii="Times New Roman" w:hAnsi="Times New Roman" w:cs="Times New Roman"/>
          <w:sz w:val="24"/>
          <w:szCs w:val="24"/>
        </w:rPr>
        <w:t xml:space="preserve"> išprusimas tai aktyvus procesas, kuriame informacijos perdavimas yra tik pradžia, o galutinis tikslas yra imtis veiksmų bei pagerinti</w:t>
      </w:r>
      <w:r w:rsidR="0049793B">
        <w:rPr>
          <w:rFonts w:ascii="Times New Roman" w:hAnsi="Times New Roman" w:cs="Times New Roman"/>
          <w:sz w:val="24"/>
          <w:szCs w:val="24"/>
        </w:rPr>
        <w:t xml:space="preserve"> savo finansinę gerovę </w:t>
      </w:r>
      <w:r w:rsidR="00A40D60">
        <w:rPr>
          <w:rFonts w:ascii="Times New Roman" w:hAnsi="Times New Roman" w:cs="Times New Roman"/>
          <w:sz w:val="24"/>
          <w:szCs w:val="24"/>
        </w:rPr>
        <w:t>(</w:t>
      </w:r>
      <w:r w:rsidR="00A40D60" w:rsidRPr="00A40D60">
        <w:rPr>
          <w:rFonts w:ascii="Times New Roman" w:hAnsi="Times New Roman" w:cs="Times New Roman"/>
          <w:sz w:val="24"/>
          <w:szCs w:val="24"/>
        </w:rPr>
        <w:t>Miller M. et. al.</w:t>
      </w:r>
      <w:r w:rsidR="00A40D60">
        <w:rPr>
          <w:rFonts w:ascii="Times New Roman" w:hAnsi="Times New Roman" w:cs="Times New Roman"/>
          <w:sz w:val="24"/>
          <w:szCs w:val="24"/>
        </w:rPr>
        <w:t>, 2009)</w:t>
      </w:r>
      <w:r w:rsidR="00E76B56">
        <w:rPr>
          <w:rFonts w:ascii="Times New Roman" w:hAnsi="Times New Roman" w:cs="Times New Roman"/>
          <w:sz w:val="24"/>
          <w:szCs w:val="24"/>
        </w:rPr>
        <w:t>.</w:t>
      </w:r>
      <w:r w:rsidR="0049793B">
        <w:rPr>
          <w:rFonts w:ascii="Times New Roman" w:hAnsi="Times New Roman" w:cs="Times New Roman"/>
          <w:sz w:val="24"/>
          <w:szCs w:val="24"/>
        </w:rPr>
        <w:t xml:space="preserve"> </w:t>
      </w:r>
      <w:r w:rsidR="00E76B56">
        <w:rPr>
          <w:rFonts w:ascii="Times New Roman" w:hAnsi="Times New Roman" w:cs="Times New Roman"/>
          <w:sz w:val="24"/>
          <w:szCs w:val="24"/>
        </w:rPr>
        <w:t>T</w:t>
      </w:r>
      <w:r w:rsidR="0049793B">
        <w:rPr>
          <w:rFonts w:ascii="Times New Roman" w:hAnsi="Times New Roman" w:cs="Times New Roman"/>
          <w:sz w:val="24"/>
          <w:szCs w:val="24"/>
        </w:rPr>
        <w:t xml:space="preserve">ačiau finansinė gerovė gali būti pagerinta tik sugebant priimti tinkamus finansinius sprendimus. </w:t>
      </w:r>
      <w:r w:rsidR="00700E4C">
        <w:rPr>
          <w:rFonts w:ascii="Times New Roman" w:hAnsi="Times New Roman" w:cs="Times New Roman"/>
          <w:sz w:val="24"/>
          <w:szCs w:val="24"/>
        </w:rPr>
        <w:t>Netinkamu finansiniu</w:t>
      </w:r>
      <w:r w:rsidR="00D61275">
        <w:rPr>
          <w:rFonts w:ascii="Times New Roman" w:hAnsi="Times New Roman" w:cs="Times New Roman"/>
          <w:sz w:val="24"/>
          <w:szCs w:val="24"/>
        </w:rPr>
        <w:t xml:space="preserve"> sprendi</w:t>
      </w:r>
      <w:r w:rsidR="00700E4C">
        <w:rPr>
          <w:rFonts w:ascii="Times New Roman" w:hAnsi="Times New Roman" w:cs="Times New Roman"/>
          <w:sz w:val="24"/>
          <w:szCs w:val="24"/>
        </w:rPr>
        <w:t>mo</w:t>
      </w:r>
      <w:r w:rsidR="00E76B56">
        <w:rPr>
          <w:rFonts w:ascii="Times New Roman" w:hAnsi="Times New Roman" w:cs="Times New Roman"/>
          <w:sz w:val="24"/>
          <w:szCs w:val="24"/>
        </w:rPr>
        <w:t xml:space="preserve"> pavyzdžiu</w:t>
      </w:r>
      <w:r w:rsidR="00D61275">
        <w:rPr>
          <w:rFonts w:ascii="Times New Roman" w:hAnsi="Times New Roman" w:cs="Times New Roman"/>
          <w:sz w:val="24"/>
          <w:szCs w:val="24"/>
        </w:rPr>
        <w:t xml:space="preserve"> galėtų būti </w:t>
      </w:r>
      <w:r w:rsidR="00D06311">
        <w:rPr>
          <w:rFonts w:ascii="Times New Roman" w:hAnsi="Times New Roman" w:cs="Times New Roman"/>
          <w:sz w:val="24"/>
          <w:szCs w:val="24"/>
        </w:rPr>
        <w:t xml:space="preserve">neseniai buvęs nekilnojamojo turto kainų „burbulas“, kuris buvo paskatintas </w:t>
      </w:r>
      <w:r w:rsidR="00E76B56">
        <w:rPr>
          <w:rFonts w:ascii="Times New Roman" w:hAnsi="Times New Roman" w:cs="Times New Roman"/>
          <w:sz w:val="24"/>
          <w:szCs w:val="24"/>
        </w:rPr>
        <w:t xml:space="preserve">ir </w:t>
      </w:r>
      <w:r w:rsidR="00D53396">
        <w:rPr>
          <w:rFonts w:ascii="Times New Roman" w:hAnsi="Times New Roman" w:cs="Times New Roman"/>
          <w:sz w:val="24"/>
          <w:szCs w:val="24"/>
        </w:rPr>
        <w:t xml:space="preserve">vartotojų, turinčių kredito </w:t>
      </w:r>
      <w:r w:rsidR="00D06311">
        <w:rPr>
          <w:rFonts w:ascii="Times New Roman" w:hAnsi="Times New Roman" w:cs="Times New Roman"/>
          <w:sz w:val="24"/>
          <w:szCs w:val="24"/>
        </w:rPr>
        <w:t>galimybes. Aišku</w:t>
      </w:r>
      <w:r w:rsidR="002B4D33">
        <w:rPr>
          <w:rFonts w:ascii="Times New Roman" w:hAnsi="Times New Roman" w:cs="Times New Roman"/>
          <w:sz w:val="24"/>
          <w:szCs w:val="24"/>
        </w:rPr>
        <w:t>, pripažįstame ir tai, kad</w:t>
      </w:r>
      <w:r w:rsidR="00D06311">
        <w:rPr>
          <w:rFonts w:ascii="Times New Roman" w:hAnsi="Times New Roman" w:cs="Times New Roman"/>
          <w:sz w:val="24"/>
          <w:szCs w:val="24"/>
        </w:rPr>
        <w:t xml:space="preserve"> šios galimybės irgi buvo išpustos bei nebuvo pakankamai kontroliuojamos</w:t>
      </w:r>
      <w:r w:rsidR="001C16BD">
        <w:rPr>
          <w:rFonts w:ascii="Times New Roman" w:hAnsi="Times New Roman" w:cs="Times New Roman"/>
          <w:sz w:val="24"/>
          <w:szCs w:val="24"/>
        </w:rPr>
        <w:t xml:space="preserve"> atitinkamų institucijų</w:t>
      </w:r>
      <w:r w:rsidR="00CF37FA">
        <w:rPr>
          <w:rFonts w:ascii="Times New Roman" w:hAnsi="Times New Roman" w:cs="Times New Roman"/>
          <w:sz w:val="24"/>
          <w:szCs w:val="24"/>
        </w:rPr>
        <w:t xml:space="preserve">. Finansiškai išprususi visuomenė būtų daug atsargesnė priimant paskolos sprendimus ir tikriausiai nebūtų galėjusi leisti </w:t>
      </w:r>
      <w:r w:rsidR="001C16BD">
        <w:rPr>
          <w:rFonts w:ascii="Times New Roman" w:hAnsi="Times New Roman" w:cs="Times New Roman"/>
          <w:sz w:val="24"/>
          <w:szCs w:val="24"/>
        </w:rPr>
        <w:t xml:space="preserve">sau </w:t>
      </w:r>
      <w:r w:rsidR="00ED5459">
        <w:rPr>
          <w:rFonts w:ascii="Times New Roman" w:hAnsi="Times New Roman" w:cs="Times New Roman"/>
          <w:sz w:val="24"/>
          <w:szCs w:val="24"/>
        </w:rPr>
        <w:t>didžiulių įsiskolinimų.</w:t>
      </w:r>
      <w:r w:rsidR="00F8206D">
        <w:rPr>
          <w:rFonts w:ascii="Times New Roman" w:hAnsi="Times New Roman" w:cs="Times New Roman"/>
          <w:sz w:val="24"/>
          <w:szCs w:val="24"/>
        </w:rPr>
        <w:t xml:space="preserve"> Bū</w:t>
      </w:r>
      <w:r w:rsidR="006F0350">
        <w:rPr>
          <w:rFonts w:ascii="Times New Roman" w:hAnsi="Times New Roman" w:cs="Times New Roman"/>
          <w:sz w:val="24"/>
          <w:szCs w:val="24"/>
        </w:rPr>
        <w:t>tent šiai situacijai apibūdinti, o tiksliau</w:t>
      </w:r>
      <w:r w:rsidR="00156E89">
        <w:rPr>
          <w:rFonts w:ascii="Times New Roman" w:hAnsi="Times New Roman" w:cs="Times New Roman"/>
          <w:sz w:val="24"/>
          <w:szCs w:val="24"/>
        </w:rPr>
        <w:t>,</w:t>
      </w:r>
      <w:r w:rsidR="006F0350">
        <w:rPr>
          <w:rFonts w:ascii="Times New Roman" w:hAnsi="Times New Roman" w:cs="Times New Roman"/>
          <w:sz w:val="24"/>
          <w:szCs w:val="24"/>
        </w:rPr>
        <w:t xml:space="preserve"> kaip turėjo būti elgiamasi mums parodo </w:t>
      </w:r>
      <w:r w:rsidR="006F0350" w:rsidRPr="00A40D60">
        <w:rPr>
          <w:rFonts w:ascii="Times New Roman" w:hAnsi="Times New Roman" w:cs="Times New Roman"/>
          <w:sz w:val="24"/>
          <w:szCs w:val="24"/>
        </w:rPr>
        <w:t>Miller M. et. al.</w:t>
      </w:r>
      <w:r w:rsidR="006F0350">
        <w:rPr>
          <w:rFonts w:ascii="Times New Roman" w:hAnsi="Times New Roman" w:cs="Times New Roman"/>
          <w:sz w:val="24"/>
          <w:szCs w:val="24"/>
        </w:rPr>
        <w:t xml:space="preserve"> (2009) finansinio išprusimo apibrėžimas – tai vartotojų/investuotojų finansinių produktų </w:t>
      </w:r>
      <w:r w:rsidR="0048371B">
        <w:rPr>
          <w:rFonts w:ascii="Times New Roman" w:hAnsi="Times New Roman" w:cs="Times New Roman"/>
          <w:sz w:val="24"/>
          <w:szCs w:val="24"/>
        </w:rPr>
        <w:t>ir sąvokų</w:t>
      </w:r>
      <w:r w:rsidR="0048371B" w:rsidRPr="0048371B">
        <w:rPr>
          <w:rFonts w:ascii="Times New Roman" w:hAnsi="Times New Roman" w:cs="Times New Roman"/>
          <w:sz w:val="24"/>
          <w:szCs w:val="24"/>
        </w:rPr>
        <w:t xml:space="preserve"> </w:t>
      </w:r>
      <w:r w:rsidR="006F0350">
        <w:rPr>
          <w:rFonts w:ascii="Times New Roman" w:hAnsi="Times New Roman" w:cs="Times New Roman"/>
          <w:sz w:val="24"/>
          <w:szCs w:val="24"/>
        </w:rPr>
        <w:t>supratimo</w:t>
      </w:r>
      <w:r w:rsidR="0048371B">
        <w:rPr>
          <w:rFonts w:ascii="Times New Roman" w:hAnsi="Times New Roman" w:cs="Times New Roman"/>
          <w:sz w:val="24"/>
          <w:szCs w:val="24"/>
        </w:rPr>
        <w:t xml:space="preserve"> derinys</w:t>
      </w:r>
      <w:r w:rsidR="006F0350">
        <w:rPr>
          <w:rFonts w:ascii="Times New Roman" w:hAnsi="Times New Roman" w:cs="Times New Roman"/>
          <w:sz w:val="24"/>
          <w:szCs w:val="24"/>
        </w:rPr>
        <w:t xml:space="preserve">, žmogaus </w:t>
      </w:r>
      <w:r w:rsidR="0048371B">
        <w:rPr>
          <w:rFonts w:ascii="Times New Roman" w:hAnsi="Times New Roman" w:cs="Times New Roman"/>
          <w:sz w:val="24"/>
          <w:szCs w:val="24"/>
        </w:rPr>
        <w:t xml:space="preserve">sugebėjimas ir užtikrintumas vertinant finansinę riziką </w:t>
      </w:r>
      <w:r w:rsidR="001C16BD">
        <w:rPr>
          <w:rFonts w:ascii="Times New Roman" w:hAnsi="Times New Roman" w:cs="Times New Roman"/>
          <w:sz w:val="24"/>
          <w:szCs w:val="24"/>
        </w:rPr>
        <w:t>bei</w:t>
      </w:r>
      <w:r w:rsidR="0048371B">
        <w:rPr>
          <w:rFonts w:ascii="Times New Roman" w:hAnsi="Times New Roman" w:cs="Times New Roman"/>
          <w:sz w:val="24"/>
          <w:szCs w:val="24"/>
        </w:rPr>
        <w:t xml:space="preserve"> galimybes, pagrįstų sprendimų priėmimas, žinojimas kur kreiptis pagalbos finansiniais klausimais</w:t>
      </w:r>
      <w:r w:rsidR="001C16BD">
        <w:rPr>
          <w:rFonts w:ascii="Times New Roman" w:hAnsi="Times New Roman" w:cs="Times New Roman"/>
          <w:sz w:val="24"/>
          <w:szCs w:val="24"/>
        </w:rPr>
        <w:t xml:space="preserve">, </w:t>
      </w:r>
      <w:r w:rsidR="0048371B">
        <w:rPr>
          <w:rFonts w:ascii="Times New Roman" w:hAnsi="Times New Roman" w:cs="Times New Roman"/>
          <w:sz w:val="24"/>
          <w:szCs w:val="24"/>
        </w:rPr>
        <w:t>kitų priemonių panaudojim</w:t>
      </w:r>
      <w:r w:rsidR="009942F8">
        <w:rPr>
          <w:rFonts w:ascii="Times New Roman" w:hAnsi="Times New Roman" w:cs="Times New Roman"/>
          <w:sz w:val="24"/>
          <w:szCs w:val="24"/>
        </w:rPr>
        <w:t>as, siekiant padidinti finansinę</w:t>
      </w:r>
      <w:r w:rsidR="0048371B">
        <w:rPr>
          <w:rFonts w:ascii="Times New Roman" w:hAnsi="Times New Roman" w:cs="Times New Roman"/>
          <w:sz w:val="24"/>
          <w:szCs w:val="24"/>
        </w:rPr>
        <w:t xml:space="preserve"> gerovę.</w:t>
      </w:r>
    </w:p>
    <w:p w14:paraId="4D9E02F3" w14:textId="77777777" w:rsidR="00F5651D" w:rsidRPr="00BD6EFC" w:rsidRDefault="00113B88" w:rsidP="006F035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Atliktų mokslininkų tyrimai parodė, kad visuomenė yra linkusi pervertinti savo finansinius įgūdžius ir žinias. Tuo metu kai duomenys</w:t>
      </w:r>
      <w:r w:rsidR="00DC5EB9">
        <w:rPr>
          <w:rFonts w:ascii="Times New Roman" w:hAnsi="Times New Roman" w:cs="Times New Roman"/>
          <w:sz w:val="24"/>
          <w:szCs w:val="24"/>
        </w:rPr>
        <w:t xml:space="preserve"> apie žmogaus finansinį iš</w:t>
      </w:r>
      <w:r w:rsidR="00AD4AA7">
        <w:rPr>
          <w:rFonts w:ascii="Times New Roman" w:hAnsi="Times New Roman" w:cs="Times New Roman"/>
          <w:sz w:val="24"/>
          <w:szCs w:val="24"/>
        </w:rPr>
        <w:t>p</w:t>
      </w:r>
      <w:r w:rsidR="00DC5EB9">
        <w:rPr>
          <w:rFonts w:ascii="Times New Roman" w:hAnsi="Times New Roman" w:cs="Times New Roman"/>
          <w:sz w:val="24"/>
          <w:szCs w:val="24"/>
        </w:rPr>
        <w:t>rusimą</w:t>
      </w:r>
      <w:r>
        <w:rPr>
          <w:rFonts w:ascii="Times New Roman" w:hAnsi="Times New Roman" w:cs="Times New Roman"/>
          <w:sz w:val="24"/>
          <w:szCs w:val="24"/>
        </w:rPr>
        <w:t xml:space="preserve"> rodo žemą jo lygį, žmogus dažnai jaučiasi žinantis bei mokantis daugiau nei yra iš tikrųjų</w:t>
      </w:r>
      <w:r w:rsidR="005E6890">
        <w:rPr>
          <w:rFonts w:ascii="Times New Roman" w:hAnsi="Times New Roman" w:cs="Times New Roman"/>
          <w:sz w:val="24"/>
          <w:szCs w:val="24"/>
        </w:rPr>
        <w:t xml:space="preserve"> (</w:t>
      </w:r>
      <w:r w:rsidR="005E6890" w:rsidRPr="00A40D60">
        <w:rPr>
          <w:rFonts w:ascii="Times New Roman" w:hAnsi="Times New Roman" w:cs="Times New Roman"/>
          <w:sz w:val="24"/>
          <w:szCs w:val="24"/>
        </w:rPr>
        <w:t>Miller M. et. al.</w:t>
      </w:r>
      <w:r w:rsidR="005E6890">
        <w:rPr>
          <w:rFonts w:ascii="Times New Roman" w:hAnsi="Times New Roman" w:cs="Times New Roman"/>
          <w:sz w:val="24"/>
          <w:szCs w:val="24"/>
        </w:rPr>
        <w:t>, 2009)</w:t>
      </w:r>
      <w:r>
        <w:rPr>
          <w:rFonts w:ascii="Times New Roman" w:hAnsi="Times New Roman" w:cs="Times New Roman"/>
          <w:sz w:val="24"/>
          <w:szCs w:val="24"/>
        </w:rPr>
        <w:t xml:space="preserve">. </w:t>
      </w:r>
      <w:r w:rsidR="00DC5EB9">
        <w:rPr>
          <w:rFonts w:ascii="Times New Roman" w:hAnsi="Times New Roman" w:cs="Times New Roman"/>
          <w:sz w:val="24"/>
          <w:szCs w:val="24"/>
        </w:rPr>
        <w:t>Paradoksalu, bet tyrimais patvirtinta tiesa. Gal jei visuomenė šiek tiek griežčiau vertintų savo žinias, įgūdžius, bendrai paėmus, finansinį išpru</w:t>
      </w:r>
      <w:r w:rsidR="0019120C">
        <w:rPr>
          <w:rFonts w:ascii="Times New Roman" w:hAnsi="Times New Roman" w:cs="Times New Roman"/>
          <w:sz w:val="24"/>
          <w:szCs w:val="24"/>
        </w:rPr>
        <w:t>simą, t. y. suprastų</w:t>
      </w:r>
      <w:r w:rsidR="00DC5EB9">
        <w:rPr>
          <w:rFonts w:ascii="Times New Roman" w:hAnsi="Times New Roman" w:cs="Times New Roman"/>
          <w:sz w:val="24"/>
          <w:szCs w:val="24"/>
        </w:rPr>
        <w:t xml:space="preserve"> realią situaciją, kurioje yra, kokius sprendimus priima,</w:t>
      </w:r>
      <w:r w:rsidR="00816888">
        <w:rPr>
          <w:rFonts w:ascii="Times New Roman" w:hAnsi="Times New Roman" w:cs="Times New Roman"/>
          <w:sz w:val="24"/>
          <w:szCs w:val="24"/>
        </w:rPr>
        <w:t xml:space="preserve"> suvoktų sprendimų priėmimo pagrįstumą viešųjų finansų srityje,</w:t>
      </w:r>
      <w:r w:rsidR="00DC5EB9">
        <w:rPr>
          <w:rFonts w:ascii="Times New Roman" w:hAnsi="Times New Roman" w:cs="Times New Roman"/>
          <w:sz w:val="24"/>
          <w:szCs w:val="24"/>
        </w:rPr>
        <w:t xml:space="preserve"> atsirastų ir realus savęs įvertinimas, noras kelti </w:t>
      </w:r>
      <w:r w:rsidR="00DC5EB9" w:rsidRPr="00BD6EFC">
        <w:rPr>
          <w:rFonts w:ascii="Times New Roman" w:hAnsi="Times New Roman" w:cs="Times New Roman"/>
          <w:sz w:val="24"/>
          <w:szCs w:val="24"/>
        </w:rPr>
        <w:t>finansinį išp</w:t>
      </w:r>
      <w:r w:rsidR="00FF4256" w:rsidRPr="00BD6EFC">
        <w:rPr>
          <w:rFonts w:ascii="Times New Roman" w:hAnsi="Times New Roman" w:cs="Times New Roman"/>
          <w:sz w:val="24"/>
          <w:szCs w:val="24"/>
        </w:rPr>
        <w:t>r</w:t>
      </w:r>
      <w:r w:rsidR="00DC5EB9" w:rsidRPr="00BD6EFC">
        <w:rPr>
          <w:rFonts w:ascii="Times New Roman" w:hAnsi="Times New Roman" w:cs="Times New Roman"/>
          <w:sz w:val="24"/>
          <w:szCs w:val="24"/>
        </w:rPr>
        <w:t>usimą.</w:t>
      </w:r>
      <w:r w:rsidR="0019120C" w:rsidRPr="00BD6EFC">
        <w:rPr>
          <w:rFonts w:ascii="Times New Roman" w:hAnsi="Times New Roman" w:cs="Times New Roman"/>
          <w:sz w:val="24"/>
          <w:szCs w:val="24"/>
        </w:rPr>
        <w:t xml:space="preserve"> Tačiau tam, kad visuomenė suprastų realųjį jos finansinio išprusimo lygį, reikalinga iš pradžių jį nustatyti.</w:t>
      </w:r>
    </w:p>
    <w:p w14:paraId="41E3F2A4" w14:textId="77777777" w:rsidR="00AB6D31" w:rsidRDefault="00F5651D" w:rsidP="006F0350">
      <w:pPr>
        <w:spacing w:after="0" w:line="360" w:lineRule="auto"/>
        <w:ind w:firstLine="567"/>
        <w:jc w:val="both"/>
        <w:rPr>
          <w:rFonts w:ascii="Times New Roman" w:hAnsi="Times New Roman" w:cs="Times New Roman"/>
          <w:sz w:val="24"/>
          <w:szCs w:val="24"/>
        </w:rPr>
      </w:pPr>
      <w:r w:rsidRPr="00BD6EFC">
        <w:rPr>
          <w:rFonts w:ascii="Times New Roman" w:hAnsi="Times New Roman" w:cs="Times New Roman"/>
          <w:sz w:val="24"/>
          <w:szCs w:val="24"/>
        </w:rPr>
        <w:t xml:space="preserve">Finansinio išprusimo vertinimas nėra lengvas veiksmas, kuriamos specialios iniciatyvios grupes, specialios programos, tačiau vėl gi sukurtos programos irgi turi būti vertinamos, ar jos yra pakankamos, tikslios bei naudingos </w:t>
      </w:r>
      <w:r w:rsidR="00700E4C">
        <w:rPr>
          <w:rFonts w:ascii="Times New Roman" w:hAnsi="Times New Roman" w:cs="Times New Roman"/>
          <w:sz w:val="24"/>
          <w:szCs w:val="24"/>
        </w:rPr>
        <w:t>matuojant</w:t>
      </w:r>
      <w:r w:rsidRPr="00BD6EFC">
        <w:rPr>
          <w:rFonts w:ascii="Times New Roman" w:hAnsi="Times New Roman" w:cs="Times New Roman"/>
          <w:sz w:val="24"/>
          <w:szCs w:val="24"/>
        </w:rPr>
        <w:t xml:space="preserve"> visuomenės finansinį išprusimą bei jį keliant</w:t>
      </w:r>
      <w:r w:rsidR="007A39CD" w:rsidRPr="00BD6EFC">
        <w:rPr>
          <w:rFonts w:ascii="Times New Roman" w:hAnsi="Times New Roman" w:cs="Times New Roman"/>
          <w:sz w:val="24"/>
          <w:szCs w:val="24"/>
        </w:rPr>
        <w:t>.</w:t>
      </w:r>
      <w:r w:rsidR="00773394" w:rsidRPr="00BD6EFC">
        <w:rPr>
          <w:rFonts w:ascii="Times New Roman" w:hAnsi="Times New Roman" w:cs="Times New Roman"/>
          <w:sz w:val="24"/>
          <w:szCs w:val="24"/>
        </w:rPr>
        <w:t xml:space="preserve"> Įgyvendinant tam tikrą finansinio išprusimo kėlimo program</w:t>
      </w:r>
      <w:r w:rsidR="00816888">
        <w:rPr>
          <w:rFonts w:ascii="Times New Roman" w:hAnsi="Times New Roman" w:cs="Times New Roman"/>
          <w:sz w:val="24"/>
          <w:szCs w:val="24"/>
        </w:rPr>
        <w:t>ą</w:t>
      </w:r>
      <w:r w:rsidR="00773394" w:rsidRPr="00BD6EFC">
        <w:rPr>
          <w:rFonts w:ascii="Times New Roman" w:hAnsi="Times New Roman" w:cs="Times New Roman"/>
          <w:sz w:val="24"/>
          <w:szCs w:val="24"/>
        </w:rPr>
        <w:t xml:space="preserve"> reikalingas </w:t>
      </w:r>
      <w:r w:rsidR="00816888">
        <w:rPr>
          <w:rFonts w:ascii="Times New Roman" w:hAnsi="Times New Roman" w:cs="Times New Roman"/>
          <w:sz w:val="24"/>
          <w:szCs w:val="24"/>
        </w:rPr>
        <w:t>i</w:t>
      </w:r>
      <w:r w:rsidR="000A5770">
        <w:rPr>
          <w:rFonts w:ascii="Times New Roman" w:hAnsi="Times New Roman" w:cs="Times New Roman"/>
          <w:sz w:val="24"/>
          <w:szCs w:val="24"/>
        </w:rPr>
        <w:t>lgesnis</w:t>
      </w:r>
      <w:r w:rsidR="00773394" w:rsidRPr="00BD6EFC">
        <w:rPr>
          <w:rFonts w:ascii="Times New Roman" w:hAnsi="Times New Roman" w:cs="Times New Roman"/>
          <w:sz w:val="24"/>
          <w:szCs w:val="24"/>
        </w:rPr>
        <w:t xml:space="preserve"> laikotarpis, po kurio atliekant pakartotinį tyrimą būtų nustatoma, ar s</w:t>
      </w:r>
      <w:r w:rsidR="000C77A2" w:rsidRPr="00BD6EFC">
        <w:rPr>
          <w:rFonts w:ascii="Times New Roman" w:hAnsi="Times New Roman" w:cs="Times New Roman"/>
          <w:sz w:val="24"/>
          <w:szCs w:val="24"/>
        </w:rPr>
        <w:t>ukurta visuomenės finansini</w:t>
      </w:r>
      <w:r w:rsidR="00773394" w:rsidRPr="00BD6EFC">
        <w:rPr>
          <w:rFonts w:ascii="Times New Roman" w:hAnsi="Times New Roman" w:cs="Times New Roman"/>
          <w:sz w:val="24"/>
          <w:szCs w:val="24"/>
        </w:rPr>
        <w:t>o išprus</w:t>
      </w:r>
      <w:r w:rsidR="000C77A2" w:rsidRPr="00BD6EFC">
        <w:rPr>
          <w:rFonts w:ascii="Times New Roman" w:hAnsi="Times New Roman" w:cs="Times New Roman"/>
          <w:sz w:val="24"/>
          <w:szCs w:val="24"/>
        </w:rPr>
        <w:t>i</w:t>
      </w:r>
      <w:r w:rsidR="00816888">
        <w:rPr>
          <w:rFonts w:ascii="Times New Roman" w:hAnsi="Times New Roman" w:cs="Times New Roman"/>
          <w:sz w:val="24"/>
          <w:szCs w:val="24"/>
        </w:rPr>
        <w:t xml:space="preserve">mo </w:t>
      </w:r>
      <w:r w:rsidR="00773394" w:rsidRPr="00BD6EFC">
        <w:rPr>
          <w:rFonts w:ascii="Times New Roman" w:hAnsi="Times New Roman" w:cs="Times New Roman"/>
          <w:sz w:val="24"/>
          <w:szCs w:val="24"/>
        </w:rPr>
        <w:t>kėlimo programa pavyko.</w:t>
      </w:r>
    </w:p>
    <w:p w14:paraId="60E051A5" w14:textId="77777777" w:rsidR="00A75809" w:rsidRDefault="00E83FE3" w:rsidP="00A7580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JAV įkurta Nacionalinė finansinio ugdymo taryba (</w:t>
      </w:r>
      <w:r w:rsidRPr="00E83FE3">
        <w:rPr>
          <w:rFonts w:ascii="Times New Roman" w:hAnsi="Times New Roman" w:cs="Times New Roman"/>
          <w:sz w:val="24"/>
          <w:szCs w:val="24"/>
        </w:rPr>
        <w:t>The National Financial Educators Council</w:t>
      </w:r>
      <w:r>
        <w:rPr>
          <w:rFonts w:ascii="Times New Roman" w:hAnsi="Times New Roman" w:cs="Times New Roman"/>
          <w:sz w:val="24"/>
          <w:szCs w:val="24"/>
        </w:rPr>
        <w:t>) skelbia, jog ji skirta kurti pasaulį, kuriame žmonės yra informuoti kaip priimti kvalifikuotus finansin</w:t>
      </w:r>
      <w:r w:rsidR="00CA2BEE">
        <w:rPr>
          <w:rFonts w:ascii="Times New Roman" w:hAnsi="Times New Roman" w:cs="Times New Roman"/>
          <w:sz w:val="24"/>
          <w:szCs w:val="24"/>
        </w:rPr>
        <w:t>ius sprendimus, gerinančius ti</w:t>
      </w:r>
      <w:r w:rsidR="008C32C8">
        <w:rPr>
          <w:rFonts w:ascii="Times New Roman" w:hAnsi="Times New Roman" w:cs="Times New Roman"/>
          <w:sz w:val="24"/>
          <w:szCs w:val="24"/>
        </w:rPr>
        <w:t>e</w:t>
      </w:r>
      <w:r w:rsidR="00CA2BEE">
        <w:rPr>
          <w:rFonts w:ascii="Times New Roman" w:hAnsi="Times New Roman" w:cs="Times New Roman"/>
          <w:sz w:val="24"/>
          <w:szCs w:val="24"/>
        </w:rPr>
        <w:t>k</w:t>
      </w:r>
      <w:r w:rsidR="008C32C8">
        <w:rPr>
          <w:rFonts w:ascii="Times New Roman" w:hAnsi="Times New Roman" w:cs="Times New Roman"/>
          <w:sz w:val="24"/>
          <w:szCs w:val="24"/>
        </w:rPr>
        <w:t xml:space="preserve"> pat</w:t>
      </w:r>
      <w:r w:rsidR="00CA2BEE">
        <w:rPr>
          <w:rFonts w:ascii="Times New Roman" w:hAnsi="Times New Roman" w:cs="Times New Roman"/>
          <w:sz w:val="24"/>
          <w:szCs w:val="24"/>
        </w:rPr>
        <w:t>ies žmog</w:t>
      </w:r>
      <w:r w:rsidR="008C32C8">
        <w:rPr>
          <w:rFonts w:ascii="Times New Roman" w:hAnsi="Times New Roman" w:cs="Times New Roman"/>
          <w:sz w:val="24"/>
          <w:szCs w:val="24"/>
        </w:rPr>
        <w:t>a</w:t>
      </w:r>
      <w:r w:rsidR="00CA2BEE">
        <w:rPr>
          <w:rFonts w:ascii="Times New Roman" w:hAnsi="Times New Roman" w:cs="Times New Roman"/>
          <w:sz w:val="24"/>
          <w:szCs w:val="24"/>
        </w:rPr>
        <w:t>u</w:t>
      </w:r>
      <w:r w:rsidR="008C32C8">
        <w:rPr>
          <w:rFonts w:ascii="Times New Roman" w:hAnsi="Times New Roman" w:cs="Times New Roman"/>
          <w:sz w:val="24"/>
          <w:szCs w:val="24"/>
        </w:rPr>
        <w:t>s, tie</w:t>
      </w:r>
      <w:r w:rsidR="00CA2BEE">
        <w:rPr>
          <w:rFonts w:ascii="Times New Roman" w:hAnsi="Times New Roman" w:cs="Times New Roman"/>
          <w:sz w:val="24"/>
          <w:szCs w:val="24"/>
        </w:rPr>
        <w:t>k</w:t>
      </w:r>
      <w:r w:rsidR="008C32C8">
        <w:rPr>
          <w:rFonts w:ascii="Times New Roman" w:hAnsi="Times New Roman" w:cs="Times New Roman"/>
          <w:sz w:val="24"/>
          <w:szCs w:val="24"/>
        </w:rPr>
        <w:t xml:space="preserve"> jo artimųjų, tie</w:t>
      </w:r>
      <w:r w:rsidR="00CA2BEE">
        <w:rPr>
          <w:rFonts w:ascii="Times New Roman" w:hAnsi="Times New Roman" w:cs="Times New Roman"/>
          <w:sz w:val="24"/>
          <w:szCs w:val="24"/>
        </w:rPr>
        <w:t>k</w:t>
      </w:r>
      <w:r w:rsidR="008C32C8">
        <w:rPr>
          <w:rFonts w:ascii="Times New Roman" w:hAnsi="Times New Roman" w:cs="Times New Roman"/>
          <w:sz w:val="24"/>
          <w:szCs w:val="24"/>
        </w:rPr>
        <w:t xml:space="preserve"> žmonių, kuriam jis turi įtakos visame</w:t>
      </w:r>
      <w:r w:rsidR="00CA2BEE">
        <w:rPr>
          <w:rFonts w:ascii="Times New Roman" w:hAnsi="Times New Roman" w:cs="Times New Roman"/>
          <w:sz w:val="24"/>
          <w:szCs w:val="24"/>
        </w:rPr>
        <w:t xml:space="preserve"> pas</w:t>
      </w:r>
      <w:r w:rsidR="008C32C8">
        <w:rPr>
          <w:rFonts w:ascii="Times New Roman" w:hAnsi="Times New Roman" w:cs="Times New Roman"/>
          <w:sz w:val="24"/>
          <w:szCs w:val="24"/>
        </w:rPr>
        <w:t>a</w:t>
      </w:r>
      <w:r w:rsidR="00CA2BEE">
        <w:rPr>
          <w:rFonts w:ascii="Times New Roman" w:hAnsi="Times New Roman" w:cs="Times New Roman"/>
          <w:sz w:val="24"/>
          <w:szCs w:val="24"/>
        </w:rPr>
        <w:t>ulyje, gyvenimą</w:t>
      </w:r>
      <w:r w:rsidR="008C32C8">
        <w:rPr>
          <w:rFonts w:ascii="Times New Roman" w:hAnsi="Times New Roman" w:cs="Times New Roman"/>
          <w:sz w:val="24"/>
          <w:szCs w:val="24"/>
        </w:rPr>
        <w:t>.</w:t>
      </w:r>
      <w:r w:rsidR="00A75809">
        <w:rPr>
          <w:rFonts w:ascii="Times New Roman" w:hAnsi="Times New Roman" w:cs="Times New Roman"/>
          <w:sz w:val="24"/>
          <w:szCs w:val="24"/>
        </w:rPr>
        <w:t xml:space="preserve"> Siekiant šio tikslo Nacionalinė </w:t>
      </w:r>
      <w:r w:rsidR="00A75809">
        <w:rPr>
          <w:rFonts w:ascii="Times New Roman" w:hAnsi="Times New Roman" w:cs="Times New Roman"/>
          <w:sz w:val="24"/>
          <w:szCs w:val="24"/>
        </w:rPr>
        <w:lastRenderedPageBreak/>
        <w:t xml:space="preserve">finansinio ugdymo taryba nagrinėja žmonių finansinį išprusimą. Ši organizacija </w:t>
      </w:r>
      <w:r w:rsidR="002E1FFA">
        <w:rPr>
          <w:rFonts w:ascii="Times New Roman" w:hAnsi="Times New Roman" w:cs="Times New Roman"/>
          <w:sz w:val="24"/>
          <w:szCs w:val="24"/>
        </w:rPr>
        <w:t xml:space="preserve">teigia, jog </w:t>
      </w:r>
      <w:r w:rsidR="00A75809">
        <w:rPr>
          <w:rFonts w:ascii="Times New Roman" w:hAnsi="Times New Roman" w:cs="Times New Roman"/>
          <w:sz w:val="24"/>
          <w:szCs w:val="24"/>
        </w:rPr>
        <w:t>f</w:t>
      </w:r>
      <w:r w:rsidR="002E1FFA">
        <w:rPr>
          <w:rFonts w:ascii="Times New Roman" w:hAnsi="Times New Roman" w:cs="Times New Roman"/>
          <w:sz w:val="24"/>
          <w:szCs w:val="24"/>
        </w:rPr>
        <w:t>inansinis išprusimas apima žinias ir įgūdžius finansiniais klausimais, kurie padeda užtikrintai imtis efektyvių veiksmų, geriausiai atitinkančių paties asmens, jo šeimos ir net visos visuomenės tikslus.</w:t>
      </w:r>
      <w:r w:rsidR="00D13319">
        <w:rPr>
          <w:rFonts w:ascii="Times New Roman" w:hAnsi="Times New Roman" w:cs="Times New Roman"/>
          <w:sz w:val="24"/>
          <w:szCs w:val="24"/>
        </w:rPr>
        <w:t xml:space="preserve"> Šis apibrėžimas yra gana trumpas, tačiau aiškus bei informatyvus, išskirti finansinio išprusimo požymiai sutampa su kitų mokslininkų </w:t>
      </w:r>
      <w:r w:rsidR="00DC30DD">
        <w:rPr>
          <w:rFonts w:ascii="Times New Roman" w:hAnsi="Times New Roman" w:cs="Times New Roman"/>
          <w:sz w:val="24"/>
          <w:szCs w:val="24"/>
        </w:rPr>
        <w:t>skiriamais</w:t>
      </w:r>
      <w:r w:rsidR="00D13319">
        <w:rPr>
          <w:rFonts w:ascii="Times New Roman" w:hAnsi="Times New Roman" w:cs="Times New Roman"/>
          <w:sz w:val="24"/>
          <w:szCs w:val="24"/>
        </w:rPr>
        <w:t xml:space="preserve"> bei mūsų aukščiau nagrinėtais</w:t>
      </w:r>
      <w:r w:rsidR="000A5770">
        <w:rPr>
          <w:rFonts w:ascii="Times New Roman" w:hAnsi="Times New Roman" w:cs="Times New Roman"/>
          <w:sz w:val="24"/>
          <w:szCs w:val="24"/>
        </w:rPr>
        <w:t xml:space="preserve"> požymiais</w:t>
      </w:r>
      <w:r w:rsidR="00D13319">
        <w:rPr>
          <w:rFonts w:ascii="Times New Roman" w:hAnsi="Times New Roman" w:cs="Times New Roman"/>
          <w:sz w:val="24"/>
          <w:szCs w:val="24"/>
        </w:rPr>
        <w:t>.</w:t>
      </w:r>
    </w:p>
    <w:p w14:paraId="18A91F81" w14:textId="050E2A02" w:rsidR="002A6280" w:rsidRDefault="00D451F3" w:rsidP="00CF48EE">
      <w:pPr>
        <w:spacing w:after="0" w:line="360" w:lineRule="auto"/>
        <w:ind w:firstLine="567"/>
        <w:jc w:val="both"/>
        <w:rPr>
          <w:rFonts w:ascii="Times New Roman" w:hAnsi="Times New Roman" w:cs="Times New Roman"/>
          <w:sz w:val="24"/>
          <w:szCs w:val="24"/>
        </w:rPr>
      </w:pPr>
      <w:r w:rsidRPr="00BD6EFC">
        <w:rPr>
          <w:rFonts w:ascii="Times New Roman" w:hAnsi="Times New Roman" w:cs="Times New Roman"/>
          <w:sz w:val="24"/>
          <w:szCs w:val="24"/>
        </w:rPr>
        <w:t>Ekonominio bendradar</w:t>
      </w:r>
      <w:r w:rsidR="00BD6EFC" w:rsidRPr="00BD6EFC">
        <w:rPr>
          <w:rFonts w:ascii="Times New Roman" w:hAnsi="Times New Roman" w:cs="Times New Roman"/>
          <w:sz w:val="24"/>
          <w:szCs w:val="24"/>
        </w:rPr>
        <w:t>biavimo ir plėtros organizacija</w:t>
      </w:r>
      <w:r w:rsidR="006E3638">
        <w:rPr>
          <w:rFonts w:ascii="Times New Roman" w:hAnsi="Times New Roman" w:cs="Times New Roman"/>
          <w:sz w:val="24"/>
          <w:szCs w:val="24"/>
        </w:rPr>
        <w:t>, kurios misija yra skatinti politiką, kuri padidintų ekonominę ir socialinę žmonių gerovę visame pasaulyje,</w:t>
      </w:r>
      <w:r w:rsidRPr="00BD6EFC">
        <w:rPr>
          <w:rFonts w:ascii="Times New Roman" w:hAnsi="Times New Roman" w:cs="Times New Roman"/>
          <w:sz w:val="24"/>
          <w:szCs w:val="24"/>
        </w:rPr>
        <w:t xml:space="preserve"> </w:t>
      </w:r>
      <w:r w:rsidR="006E3638">
        <w:rPr>
          <w:rFonts w:ascii="Times New Roman" w:hAnsi="Times New Roman" w:cs="Times New Roman"/>
          <w:sz w:val="24"/>
          <w:szCs w:val="24"/>
        </w:rPr>
        <w:t xml:space="preserve">irgi nagrinėja </w:t>
      </w:r>
      <w:r w:rsidR="00BD6EFC">
        <w:rPr>
          <w:rFonts w:ascii="Times New Roman" w:hAnsi="Times New Roman" w:cs="Times New Roman"/>
          <w:sz w:val="24"/>
          <w:szCs w:val="24"/>
        </w:rPr>
        <w:t>finansinio išprusimo apibrėžimą</w:t>
      </w:r>
      <w:r w:rsidR="006E3638">
        <w:rPr>
          <w:rFonts w:ascii="Times New Roman" w:hAnsi="Times New Roman" w:cs="Times New Roman"/>
          <w:sz w:val="24"/>
          <w:szCs w:val="24"/>
        </w:rPr>
        <w:t xml:space="preserve">. </w:t>
      </w:r>
      <w:r w:rsidR="002A6280" w:rsidRPr="00BD6EFC">
        <w:rPr>
          <w:rFonts w:ascii="Times New Roman" w:hAnsi="Times New Roman" w:cs="Times New Roman"/>
          <w:sz w:val="24"/>
          <w:szCs w:val="24"/>
        </w:rPr>
        <w:t>Ekonominio bendradarbiavimo ir plėtros organizacija</w:t>
      </w:r>
      <w:r w:rsidR="002A6280">
        <w:rPr>
          <w:rFonts w:ascii="Times New Roman" w:hAnsi="Times New Roman" w:cs="Times New Roman"/>
          <w:sz w:val="24"/>
          <w:szCs w:val="24"/>
        </w:rPr>
        <w:t xml:space="preserve"> patvirtina ir pritaria, jog finansinis išprusimas turi šias sudedamąsias dalis – finansinės žinios, įgūdžiai ir elgesys bei</w:t>
      </w:r>
      <w:r w:rsidR="009C3C27">
        <w:rPr>
          <w:rFonts w:ascii="Times New Roman" w:hAnsi="Times New Roman" w:cs="Times New Roman"/>
          <w:sz w:val="24"/>
          <w:szCs w:val="24"/>
        </w:rPr>
        <w:t xml:space="preserve"> požiūris.</w:t>
      </w:r>
      <w:r w:rsidR="00DC1197">
        <w:rPr>
          <w:rFonts w:ascii="Times New Roman" w:hAnsi="Times New Roman" w:cs="Times New Roman"/>
          <w:sz w:val="24"/>
          <w:szCs w:val="24"/>
        </w:rPr>
        <w:t xml:space="preserve"> Galime</w:t>
      </w:r>
      <w:r w:rsidR="00811105">
        <w:rPr>
          <w:rFonts w:ascii="Times New Roman" w:hAnsi="Times New Roman" w:cs="Times New Roman"/>
          <w:sz w:val="24"/>
          <w:szCs w:val="24"/>
        </w:rPr>
        <w:t xml:space="preserve"> sutikti</w:t>
      </w:r>
      <w:r w:rsidR="00CF48EE">
        <w:rPr>
          <w:rFonts w:ascii="Times New Roman" w:hAnsi="Times New Roman" w:cs="Times New Roman"/>
          <w:sz w:val="24"/>
          <w:szCs w:val="24"/>
        </w:rPr>
        <w:t xml:space="preserve"> su tuo, kad</w:t>
      </w:r>
      <w:r w:rsidR="00811105">
        <w:rPr>
          <w:rFonts w:ascii="Times New Roman" w:hAnsi="Times New Roman" w:cs="Times New Roman"/>
          <w:sz w:val="24"/>
          <w:szCs w:val="24"/>
        </w:rPr>
        <w:t xml:space="preserve"> nuo žmogaus požiūrio bei prioritetų priklauso labai daug. </w:t>
      </w:r>
      <w:r w:rsidR="00DC1197">
        <w:rPr>
          <w:rFonts w:ascii="Times New Roman" w:hAnsi="Times New Roman" w:cs="Times New Roman"/>
          <w:sz w:val="24"/>
          <w:szCs w:val="24"/>
        </w:rPr>
        <w:t xml:space="preserve">Jei žmogus neigiamai žiūri į taupymą </w:t>
      </w:r>
      <w:r w:rsidR="00CF48EE">
        <w:rPr>
          <w:rFonts w:ascii="Times New Roman" w:hAnsi="Times New Roman" w:cs="Times New Roman"/>
          <w:sz w:val="24"/>
          <w:szCs w:val="24"/>
        </w:rPr>
        <w:t>siekiant</w:t>
      </w:r>
      <w:r w:rsidR="00DC1197">
        <w:rPr>
          <w:rFonts w:ascii="Times New Roman" w:hAnsi="Times New Roman" w:cs="Times New Roman"/>
          <w:sz w:val="24"/>
          <w:szCs w:val="24"/>
        </w:rPr>
        <w:t xml:space="preserve"> ateities finansinės gerovės, aišku toks žmogus yra mažiau linkęs taupyti. Taip pat, jei žmogus ir (ar) šeima yra orientuoti į trumpalaikius prioritetus, mažai tikėtina, jog jie sudaro ilgal</w:t>
      </w:r>
      <w:r w:rsidR="00E50CD0">
        <w:rPr>
          <w:rFonts w:ascii="Times New Roman" w:hAnsi="Times New Roman" w:cs="Times New Roman"/>
          <w:sz w:val="24"/>
          <w:szCs w:val="24"/>
        </w:rPr>
        <w:t>aikius finan</w:t>
      </w:r>
      <w:r w:rsidR="00DC1197">
        <w:rPr>
          <w:rFonts w:ascii="Times New Roman" w:hAnsi="Times New Roman" w:cs="Times New Roman"/>
          <w:sz w:val="24"/>
          <w:szCs w:val="24"/>
        </w:rPr>
        <w:t>s</w:t>
      </w:r>
      <w:r w:rsidR="00E50CD0">
        <w:rPr>
          <w:rFonts w:ascii="Times New Roman" w:hAnsi="Times New Roman" w:cs="Times New Roman"/>
          <w:sz w:val="24"/>
          <w:szCs w:val="24"/>
        </w:rPr>
        <w:t>i</w:t>
      </w:r>
      <w:r w:rsidR="00DC1197">
        <w:rPr>
          <w:rFonts w:ascii="Times New Roman" w:hAnsi="Times New Roman" w:cs="Times New Roman"/>
          <w:sz w:val="24"/>
          <w:szCs w:val="24"/>
        </w:rPr>
        <w:t>nius planus bei</w:t>
      </w:r>
      <w:r w:rsidR="00E50CD0">
        <w:rPr>
          <w:rFonts w:ascii="Times New Roman" w:hAnsi="Times New Roman" w:cs="Times New Roman"/>
          <w:sz w:val="24"/>
          <w:szCs w:val="24"/>
        </w:rPr>
        <w:t xml:space="preserve"> taupo nenumatytoms aplinkybėms. </w:t>
      </w:r>
      <w:r w:rsidR="00E874D4">
        <w:rPr>
          <w:rFonts w:ascii="Times New Roman" w:hAnsi="Times New Roman" w:cs="Times New Roman"/>
          <w:sz w:val="24"/>
          <w:szCs w:val="24"/>
        </w:rPr>
        <w:t>Žmogus ir (ar) šeima, skir</w:t>
      </w:r>
      <w:r w:rsidR="00ED6FA0">
        <w:rPr>
          <w:rFonts w:ascii="Times New Roman" w:hAnsi="Times New Roman" w:cs="Times New Roman"/>
          <w:sz w:val="24"/>
          <w:szCs w:val="24"/>
        </w:rPr>
        <w:t>s</w:t>
      </w:r>
      <w:r w:rsidR="00E874D4">
        <w:rPr>
          <w:rFonts w:ascii="Times New Roman" w:hAnsi="Times New Roman" w:cs="Times New Roman"/>
          <w:sz w:val="24"/>
          <w:szCs w:val="24"/>
        </w:rPr>
        <w:t>tydami turimas lėšas kasdieniniams poreikiams, dažniausiai įvertina artimiausias dienas, mėnesį,</w:t>
      </w:r>
      <w:r w:rsidR="00B5716D">
        <w:rPr>
          <w:rFonts w:ascii="Times New Roman" w:hAnsi="Times New Roman" w:cs="Times New Roman"/>
          <w:sz w:val="24"/>
          <w:szCs w:val="24"/>
        </w:rPr>
        <w:t xml:space="preserve"> iš valstybės reikalauja kuo didesnio finansavimo kiekvienai sričiai,</w:t>
      </w:r>
      <w:r w:rsidR="00E874D4">
        <w:rPr>
          <w:rFonts w:ascii="Times New Roman" w:hAnsi="Times New Roman" w:cs="Times New Roman"/>
          <w:sz w:val="24"/>
          <w:szCs w:val="24"/>
        </w:rPr>
        <w:t xml:space="preserve"> t. y. žiūri tik į trumpalaikį laikotarpį</w:t>
      </w:r>
      <w:r w:rsidR="00162FAB">
        <w:rPr>
          <w:rFonts w:ascii="Times New Roman" w:hAnsi="Times New Roman" w:cs="Times New Roman"/>
          <w:sz w:val="24"/>
          <w:szCs w:val="24"/>
        </w:rPr>
        <w:t xml:space="preserve"> ir dabartinius poreikius</w:t>
      </w:r>
      <w:r w:rsidR="00E874D4">
        <w:rPr>
          <w:rFonts w:ascii="Times New Roman" w:hAnsi="Times New Roman" w:cs="Times New Roman"/>
          <w:sz w:val="24"/>
          <w:szCs w:val="24"/>
        </w:rPr>
        <w:t>. Aišku</w:t>
      </w:r>
      <w:r w:rsidR="004A34DD">
        <w:rPr>
          <w:rFonts w:ascii="Times New Roman" w:hAnsi="Times New Roman" w:cs="Times New Roman"/>
          <w:sz w:val="24"/>
          <w:szCs w:val="24"/>
        </w:rPr>
        <w:t>,</w:t>
      </w:r>
      <w:r w:rsidR="00E874D4">
        <w:rPr>
          <w:rFonts w:ascii="Times New Roman" w:hAnsi="Times New Roman" w:cs="Times New Roman"/>
          <w:sz w:val="24"/>
          <w:szCs w:val="24"/>
        </w:rPr>
        <w:t xml:space="preserve"> ne viską galime suplanuoti, būna ir neplanuotų įvykių, tačiau ir jiems reikalinga</w:t>
      </w:r>
      <w:r w:rsidR="008420E0">
        <w:rPr>
          <w:rFonts w:ascii="Times New Roman" w:hAnsi="Times New Roman" w:cs="Times New Roman"/>
          <w:sz w:val="24"/>
          <w:szCs w:val="24"/>
        </w:rPr>
        <w:t>s pasiruošimas</w:t>
      </w:r>
      <w:r w:rsidR="00E874D4">
        <w:rPr>
          <w:rFonts w:ascii="Times New Roman" w:hAnsi="Times New Roman" w:cs="Times New Roman"/>
          <w:sz w:val="24"/>
          <w:szCs w:val="24"/>
        </w:rPr>
        <w:t>. Būtent tai ir parodo, žmogaus</w:t>
      </w:r>
      <w:r w:rsidR="00AD430C">
        <w:rPr>
          <w:rFonts w:ascii="Times New Roman" w:hAnsi="Times New Roman" w:cs="Times New Roman"/>
          <w:sz w:val="24"/>
          <w:szCs w:val="24"/>
        </w:rPr>
        <w:t xml:space="preserve">, šeimos ir visuomenės </w:t>
      </w:r>
      <w:r w:rsidR="00E874D4">
        <w:rPr>
          <w:rFonts w:ascii="Times New Roman" w:hAnsi="Times New Roman" w:cs="Times New Roman"/>
          <w:sz w:val="24"/>
          <w:szCs w:val="24"/>
        </w:rPr>
        <w:t xml:space="preserve">finansinio </w:t>
      </w:r>
      <w:r w:rsidR="00AD430C">
        <w:rPr>
          <w:rFonts w:ascii="Times New Roman" w:hAnsi="Times New Roman" w:cs="Times New Roman"/>
          <w:sz w:val="24"/>
          <w:szCs w:val="24"/>
        </w:rPr>
        <w:t>išprusimo lygį.</w:t>
      </w:r>
      <w:r w:rsidR="00CF48EE">
        <w:rPr>
          <w:rFonts w:ascii="Times New Roman" w:hAnsi="Times New Roman" w:cs="Times New Roman"/>
          <w:sz w:val="24"/>
          <w:szCs w:val="24"/>
        </w:rPr>
        <w:t xml:space="preserve"> Galime įžvelgti užburto rato susidarymą – finansiškai išprusę žmonės siekia ir toliau kelti finansinio išprusimo lygį, o ta visuomenės dalis, kuriai trūksta finansinio išprusimo, jo net nesiekia. Tokiu atveju yra svarbus savalaikis įsikišimas</w:t>
      </w:r>
      <w:r w:rsidR="004A34DD">
        <w:rPr>
          <w:rFonts w:ascii="Times New Roman" w:hAnsi="Times New Roman" w:cs="Times New Roman"/>
          <w:sz w:val="24"/>
          <w:szCs w:val="24"/>
        </w:rPr>
        <w:t>.</w:t>
      </w:r>
      <w:r w:rsidR="00CF48EE">
        <w:rPr>
          <w:rFonts w:ascii="Times New Roman" w:hAnsi="Times New Roman" w:cs="Times New Roman"/>
          <w:sz w:val="24"/>
          <w:szCs w:val="24"/>
        </w:rPr>
        <w:t xml:space="preserve"> </w:t>
      </w:r>
      <w:r w:rsidR="004A34DD">
        <w:rPr>
          <w:rFonts w:ascii="Times New Roman" w:hAnsi="Times New Roman" w:cs="Times New Roman"/>
          <w:sz w:val="24"/>
          <w:szCs w:val="24"/>
        </w:rPr>
        <w:t>V</w:t>
      </w:r>
      <w:r w:rsidR="008420E0">
        <w:rPr>
          <w:rFonts w:ascii="Times New Roman" w:hAnsi="Times New Roman" w:cs="Times New Roman"/>
          <w:sz w:val="24"/>
          <w:szCs w:val="24"/>
        </w:rPr>
        <w:t>isuomenės finansinis</w:t>
      </w:r>
      <w:r w:rsidR="00CF48EE">
        <w:rPr>
          <w:rFonts w:ascii="Times New Roman" w:hAnsi="Times New Roman" w:cs="Times New Roman"/>
          <w:sz w:val="24"/>
          <w:szCs w:val="24"/>
        </w:rPr>
        <w:t xml:space="preserve"> išprusimas turi būti iškeltas kaip prioritetas bei nacionalinė siekiamybė.</w:t>
      </w:r>
    </w:p>
    <w:p w14:paraId="2B2A554E" w14:textId="3E1CBE42" w:rsidR="0077487D" w:rsidRDefault="0000026C" w:rsidP="0077487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Apibendrinus, galime konstatuoti, kad</w:t>
      </w:r>
      <w:r w:rsidR="00ED4E5B">
        <w:rPr>
          <w:rFonts w:ascii="Times New Roman" w:hAnsi="Times New Roman" w:cs="Times New Roman"/>
          <w:sz w:val="24"/>
          <w:szCs w:val="24"/>
        </w:rPr>
        <w:t xml:space="preserve"> finansinis išprusimas ir </w:t>
      </w:r>
      <w:r>
        <w:rPr>
          <w:rFonts w:ascii="Times New Roman" w:hAnsi="Times New Roman" w:cs="Times New Roman"/>
          <w:sz w:val="24"/>
          <w:szCs w:val="24"/>
        </w:rPr>
        <w:t>jo apibr</w:t>
      </w:r>
      <w:r w:rsidR="008420E0">
        <w:rPr>
          <w:rFonts w:ascii="Times New Roman" w:hAnsi="Times New Roman" w:cs="Times New Roman"/>
          <w:sz w:val="24"/>
          <w:szCs w:val="24"/>
        </w:rPr>
        <w:t>ėžimas yra nagrinėjamas daugelio</w:t>
      </w:r>
      <w:r>
        <w:rPr>
          <w:rFonts w:ascii="Times New Roman" w:hAnsi="Times New Roman" w:cs="Times New Roman"/>
          <w:sz w:val="24"/>
          <w:szCs w:val="24"/>
        </w:rPr>
        <w:t xml:space="preserve"> mokslininkų</w:t>
      </w:r>
      <w:r w:rsidR="001A2493">
        <w:rPr>
          <w:rFonts w:ascii="Times New Roman" w:hAnsi="Times New Roman" w:cs="Times New Roman"/>
          <w:sz w:val="24"/>
          <w:szCs w:val="24"/>
        </w:rPr>
        <w:t xml:space="preserve">, kurie pripažįsta, kad finansinis išprusimas nėra patapus finansiniam išsilavinimui ar finansinėms žinioms. </w:t>
      </w:r>
      <w:r w:rsidR="00A056C2">
        <w:rPr>
          <w:rFonts w:ascii="Times New Roman" w:hAnsi="Times New Roman" w:cs="Times New Roman"/>
          <w:sz w:val="24"/>
          <w:szCs w:val="24"/>
        </w:rPr>
        <w:t>Papildomai mes išskyrėme, kad finansinis išprusimas nėra tapatus ir efektyviam asmeninių finansų valdymui.</w:t>
      </w:r>
      <w:r w:rsidR="00076E4F">
        <w:rPr>
          <w:rFonts w:ascii="Times New Roman" w:hAnsi="Times New Roman" w:cs="Times New Roman"/>
          <w:sz w:val="24"/>
          <w:szCs w:val="24"/>
        </w:rPr>
        <w:t xml:space="preserve"> </w:t>
      </w:r>
      <w:r w:rsidR="001A2493">
        <w:rPr>
          <w:rFonts w:ascii="Times New Roman" w:hAnsi="Times New Roman" w:cs="Times New Roman"/>
          <w:sz w:val="24"/>
          <w:szCs w:val="24"/>
        </w:rPr>
        <w:t>Finansinio išprusimo pagrindiniai elementai yra finansinės žinios ir įgūdžiai</w:t>
      </w:r>
      <w:r w:rsidR="00076E4F">
        <w:rPr>
          <w:rFonts w:ascii="Times New Roman" w:hAnsi="Times New Roman" w:cs="Times New Roman"/>
          <w:sz w:val="24"/>
          <w:szCs w:val="24"/>
        </w:rPr>
        <w:t xml:space="preserve"> tiek asmeninių finansų grandyje, tiek viešųjų finansų grandyje.</w:t>
      </w:r>
      <w:r w:rsidR="00F0231F">
        <w:rPr>
          <w:rFonts w:ascii="Times New Roman" w:hAnsi="Times New Roman" w:cs="Times New Roman"/>
          <w:sz w:val="24"/>
          <w:szCs w:val="24"/>
        </w:rPr>
        <w:t xml:space="preserve"> Finansinis išprusimas galimas tik esant šių elementų veiklos deriniui</w:t>
      </w:r>
      <w:r w:rsidR="00ED4E5B">
        <w:rPr>
          <w:rFonts w:ascii="Times New Roman" w:hAnsi="Times New Roman" w:cs="Times New Roman"/>
          <w:sz w:val="24"/>
          <w:szCs w:val="24"/>
        </w:rPr>
        <w:t>, tačiau finansinio išprusimo sistemai turi įtakos ir aplinkos veiksniai, todėl siekiant galutinio tikslo svarbu juos identifikuoti ir parinkti tinkamas priemones aplinkos į</w:t>
      </w:r>
      <w:r w:rsidR="00F92048">
        <w:rPr>
          <w:rFonts w:ascii="Times New Roman" w:hAnsi="Times New Roman" w:cs="Times New Roman"/>
          <w:sz w:val="24"/>
          <w:szCs w:val="24"/>
        </w:rPr>
        <w:t xml:space="preserve">takos mažinimui </w:t>
      </w:r>
      <w:r w:rsidR="00A121EB">
        <w:rPr>
          <w:rFonts w:ascii="Times New Roman" w:hAnsi="Times New Roman" w:cs="Times New Roman"/>
          <w:sz w:val="24"/>
          <w:szCs w:val="24"/>
        </w:rPr>
        <w:t>bei</w:t>
      </w:r>
      <w:r w:rsidR="00F92048">
        <w:rPr>
          <w:rFonts w:ascii="Times New Roman" w:hAnsi="Times New Roman" w:cs="Times New Roman"/>
          <w:sz w:val="24"/>
          <w:szCs w:val="24"/>
        </w:rPr>
        <w:t xml:space="preserve"> atitinkamam veiksmų ir sprendimų koregavimui.</w:t>
      </w:r>
      <w:r w:rsidR="004901B8">
        <w:rPr>
          <w:rFonts w:ascii="Times New Roman" w:hAnsi="Times New Roman" w:cs="Times New Roman"/>
          <w:sz w:val="24"/>
          <w:szCs w:val="24"/>
        </w:rPr>
        <w:t xml:space="preserve"> Keliant finansinį išprusimą svarbu nepami</w:t>
      </w:r>
      <w:r w:rsidR="008420E0">
        <w:rPr>
          <w:rFonts w:ascii="Times New Roman" w:hAnsi="Times New Roman" w:cs="Times New Roman"/>
          <w:sz w:val="24"/>
          <w:szCs w:val="24"/>
        </w:rPr>
        <w:t>r</w:t>
      </w:r>
      <w:r w:rsidR="004901B8">
        <w:rPr>
          <w:rFonts w:ascii="Times New Roman" w:hAnsi="Times New Roman" w:cs="Times New Roman"/>
          <w:sz w:val="24"/>
          <w:szCs w:val="24"/>
        </w:rPr>
        <w:t>šti, kodėl tai yra daroma, ko yra siekiama bei kokia finansinio išprusimo kėlimo nauda. Neapsibrėžus atsakymų į šiuos klausimus, vi</w:t>
      </w:r>
      <w:r w:rsidR="00A121EB">
        <w:rPr>
          <w:rFonts w:ascii="Times New Roman" w:hAnsi="Times New Roman" w:cs="Times New Roman"/>
          <w:sz w:val="24"/>
          <w:szCs w:val="24"/>
        </w:rPr>
        <w:t xml:space="preserve">suomenė negalės pilnai suprasti, </w:t>
      </w:r>
      <w:r w:rsidR="004901B8">
        <w:rPr>
          <w:rFonts w:ascii="Times New Roman" w:hAnsi="Times New Roman" w:cs="Times New Roman"/>
          <w:sz w:val="24"/>
          <w:szCs w:val="24"/>
        </w:rPr>
        <w:t>ko jį siekia ir dėl ko siekia, todėl kitame poskyryje ap</w:t>
      </w:r>
      <w:r w:rsidR="0042091F">
        <w:rPr>
          <w:rFonts w:ascii="Times New Roman" w:hAnsi="Times New Roman" w:cs="Times New Roman"/>
          <w:sz w:val="24"/>
          <w:szCs w:val="24"/>
        </w:rPr>
        <w:t xml:space="preserve">tarsime visuomenės finansinio išprusimo svarbą ir finansinio </w:t>
      </w:r>
      <w:r w:rsidR="004901B8">
        <w:rPr>
          <w:rFonts w:ascii="Times New Roman" w:hAnsi="Times New Roman" w:cs="Times New Roman"/>
          <w:sz w:val="24"/>
          <w:szCs w:val="24"/>
        </w:rPr>
        <w:t>i</w:t>
      </w:r>
      <w:r w:rsidR="0042091F">
        <w:rPr>
          <w:rFonts w:ascii="Times New Roman" w:hAnsi="Times New Roman" w:cs="Times New Roman"/>
          <w:sz w:val="24"/>
          <w:szCs w:val="24"/>
        </w:rPr>
        <w:t>š</w:t>
      </w:r>
      <w:r w:rsidR="004901B8">
        <w:rPr>
          <w:rFonts w:ascii="Times New Roman" w:hAnsi="Times New Roman" w:cs="Times New Roman"/>
          <w:sz w:val="24"/>
          <w:szCs w:val="24"/>
        </w:rPr>
        <w:t>prusimo kėlimo naudą.</w:t>
      </w:r>
    </w:p>
    <w:p w14:paraId="12176915" w14:textId="77777777" w:rsidR="0077487D" w:rsidRDefault="0077487D" w:rsidP="0077487D">
      <w:pPr>
        <w:spacing w:after="0" w:line="360" w:lineRule="auto"/>
        <w:ind w:firstLine="567"/>
        <w:jc w:val="both"/>
        <w:rPr>
          <w:rFonts w:ascii="Times New Roman" w:hAnsi="Times New Roman" w:cs="Times New Roman"/>
          <w:sz w:val="24"/>
          <w:szCs w:val="24"/>
        </w:rPr>
      </w:pPr>
    </w:p>
    <w:p w14:paraId="2726F2A4" w14:textId="77777777" w:rsidR="0077487D" w:rsidRDefault="0077487D" w:rsidP="0077487D">
      <w:pPr>
        <w:spacing w:after="0" w:line="360" w:lineRule="auto"/>
        <w:ind w:firstLine="567"/>
        <w:jc w:val="both"/>
        <w:rPr>
          <w:rFonts w:ascii="Times New Roman" w:hAnsi="Times New Roman" w:cs="Times New Roman"/>
          <w:sz w:val="24"/>
          <w:szCs w:val="24"/>
        </w:rPr>
      </w:pPr>
    </w:p>
    <w:p w14:paraId="1C375745" w14:textId="77777777" w:rsidR="0077487D" w:rsidRDefault="0077487D" w:rsidP="0077487D">
      <w:pPr>
        <w:spacing w:after="0" w:line="360" w:lineRule="auto"/>
        <w:ind w:firstLine="567"/>
        <w:jc w:val="both"/>
        <w:rPr>
          <w:rFonts w:ascii="Times New Roman" w:hAnsi="Times New Roman" w:cs="Times New Roman"/>
          <w:sz w:val="24"/>
          <w:szCs w:val="24"/>
        </w:rPr>
      </w:pPr>
    </w:p>
    <w:p w14:paraId="121BB5CE" w14:textId="77777777" w:rsidR="002D34BC" w:rsidRDefault="002D34BC" w:rsidP="0088791C">
      <w:pPr>
        <w:pStyle w:val="Heading2"/>
        <w:rPr>
          <w:rFonts w:eastAsiaTheme="minorEastAsia"/>
          <w:lang w:eastAsia="zh-CN"/>
        </w:rPr>
      </w:pPr>
      <w:bookmarkStart w:id="49" w:name="_Toc382941148"/>
      <w:bookmarkStart w:id="50" w:name="_Toc383116265"/>
      <w:r w:rsidRPr="00E32AAC">
        <w:rPr>
          <w:rFonts w:eastAsiaTheme="minorEastAsia"/>
          <w:lang w:eastAsia="zh-CN"/>
        </w:rPr>
        <w:t xml:space="preserve">Visuomenės finansinio išprusimo </w:t>
      </w:r>
      <w:r w:rsidR="00A15B0A" w:rsidRPr="00E32AAC">
        <w:rPr>
          <w:rFonts w:eastAsiaTheme="minorEastAsia"/>
          <w:lang w:eastAsia="zh-CN"/>
        </w:rPr>
        <w:t>svarba ir jo kėlimo nauda</w:t>
      </w:r>
      <w:bookmarkEnd w:id="49"/>
      <w:bookmarkEnd w:id="50"/>
    </w:p>
    <w:p w14:paraId="4C1A5B1B" w14:textId="77777777" w:rsidR="009B34B8" w:rsidRPr="009B34B8" w:rsidRDefault="009B34B8" w:rsidP="009B34B8">
      <w:pPr>
        <w:spacing w:after="0" w:line="360" w:lineRule="auto"/>
        <w:rPr>
          <w:lang w:eastAsia="zh-CN"/>
        </w:rPr>
      </w:pPr>
    </w:p>
    <w:p w14:paraId="2A25E849" w14:textId="122E70C6" w:rsidR="000F236C" w:rsidRDefault="00E32AAC" w:rsidP="001717C2">
      <w:pPr>
        <w:spacing w:after="0" w:line="360" w:lineRule="auto"/>
        <w:ind w:firstLine="567"/>
        <w:jc w:val="both"/>
        <w:rPr>
          <w:rFonts w:ascii="Times New Roman" w:hAnsi="Times New Roman" w:cs="Times New Roman"/>
          <w:sz w:val="24"/>
          <w:szCs w:val="24"/>
        </w:rPr>
      </w:pPr>
      <w:r w:rsidRPr="00E32AAC">
        <w:rPr>
          <w:rFonts w:ascii="Times New Roman" w:hAnsi="Times New Roman" w:cs="Times New Roman"/>
          <w:sz w:val="24"/>
          <w:szCs w:val="24"/>
        </w:rPr>
        <w:t xml:space="preserve">Visuomenės </w:t>
      </w:r>
      <w:r>
        <w:rPr>
          <w:rFonts w:ascii="Times New Roman" w:hAnsi="Times New Roman" w:cs="Times New Roman"/>
          <w:sz w:val="24"/>
          <w:szCs w:val="24"/>
        </w:rPr>
        <w:t>finansinio išprusimo kėlimas pa</w:t>
      </w:r>
      <w:r w:rsidR="008420E0">
        <w:rPr>
          <w:rFonts w:ascii="Times New Roman" w:hAnsi="Times New Roman" w:cs="Times New Roman"/>
          <w:sz w:val="24"/>
          <w:szCs w:val="24"/>
        </w:rPr>
        <w:t>staruoju metu aktyviai nagrinėja</w:t>
      </w:r>
      <w:r>
        <w:rPr>
          <w:rFonts w:ascii="Times New Roman" w:hAnsi="Times New Roman" w:cs="Times New Roman"/>
          <w:sz w:val="24"/>
          <w:szCs w:val="24"/>
        </w:rPr>
        <w:t xml:space="preserve">mas daugelyje pasaulio šalių. </w:t>
      </w:r>
      <w:r w:rsidR="00040CE8">
        <w:rPr>
          <w:rFonts w:ascii="Times New Roman" w:hAnsi="Times New Roman" w:cs="Times New Roman"/>
          <w:sz w:val="24"/>
          <w:szCs w:val="24"/>
        </w:rPr>
        <w:t>Mokslininkai ir analitikai yra įsitikinę, kad tinkamas finansinio išprusimo lygis</w:t>
      </w:r>
      <w:r w:rsidR="00037ED5">
        <w:rPr>
          <w:rFonts w:ascii="Times New Roman" w:hAnsi="Times New Roman" w:cs="Times New Roman"/>
          <w:sz w:val="24"/>
          <w:szCs w:val="24"/>
        </w:rPr>
        <w:t xml:space="preserve"> padeda pakelti visuomenės gyvenimo lygį, turi įtakos ekonomikos vystymui bei visuomenės gyvenimo gerovei. </w:t>
      </w:r>
      <w:r w:rsidR="00397FF6">
        <w:rPr>
          <w:rFonts w:ascii="Times New Roman" w:hAnsi="Times New Roman" w:cs="Times New Roman"/>
          <w:sz w:val="24"/>
          <w:szCs w:val="24"/>
        </w:rPr>
        <w:t>Galime įsivaizduoti, kad au</w:t>
      </w:r>
      <w:r w:rsidR="00620572">
        <w:rPr>
          <w:rFonts w:ascii="Times New Roman" w:hAnsi="Times New Roman" w:cs="Times New Roman"/>
          <w:sz w:val="24"/>
          <w:szCs w:val="24"/>
        </w:rPr>
        <w:t>k</w:t>
      </w:r>
      <w:r w:rsidR="00397FF6">
        <w:rPr>
          <w:rFonts w:ascii="Times New Roman" w:hAnsi="Times New Roman" w:cs="Times New Roman"/>
          <w:sz w:val="24"/>
          <w:szCs w:val="24"/>
        </w:rPr>
        <w:t>štas finansinio išprusimo lygis sąlygoja pinigų įplaukas</w:t>
      </w:r>
      <w:r w:rsidR="000D7FCE">
        <w:rPr>
          <w:rFonts w:ascii="Times New Roman" w:hAnsi="Times New Roman" w:cs="Times New Roman"/>
          <w:sz w:val="24"/>
          <w:szCs w:val="24"/>
        </w:rPr>
        <w:t xml:space="preserve"> ne tik finansiškai išprususiam žmogui, bet ir valstybei, kurioje jis gyvena. </w:t>
      </w:r>
      <w:r w:rsidR="00F370D0">
        <w:rPr>
          <w:rFonts w:ascii="Times New Roman" w:hAnsi="Times New Roman" w:cs="Times New Roman"/>
          <w:sz w:val="24"/>
          <w:szCs w:val="24"/>
        </w:rPr>
        <w:t>Finansiškai išprusęs žmogus apsaugotas nuo finansinių sukčiavimų, kadangi gerai išmano siūlom</w:t>
      </w:r>
      <w:r w:rsidR="00BD3FB4">
        <w:rPr>
          <w:rFonts w:ascii="Times New Roman" w:hAnsi="Times New Roman" w:cs="Times New Roman"/>
          <w:sz w:val="24"/>
          <w:szCs w:val="24"/>
        </w:rPr>
        <w:t>ų finansinių produktų ypatumus.</w:t>
      </w:r>
      <w:r w:rsidR="001717C2">
        <w:rPr>
          <w:rFonts w:ascii="Times New Roman" w:hAnsi="Times New Roman" w:cs="Times New Roman"/>
          <w:sz w:val="24"/>
          <w:szCs w:val="24"/>
        </w:rPr>
        <w:t xml:space="preserve"> Žmogaus finansinis išprusimas yra svarbus visuomenės, valstybės ir pasaulio mastu, todėl v</w:t>
      </w:r>
      <w:r w:rsidR="00986314">
        <w:rPr>
          <w:rFonts w:ascii="Times New Roman" w:hAnsi="Times New Roman" w:cs="Times New Roman"/>
          <w:sz w:val="24"/>
          <w:szCs w:val="24"/>
        </w:rPr>
        <w:t>erta finansinio išprusimo svarbą ir jo kėlimo naudą</w:t>
      </w:r>
      <w:r w:rsidR="001717C2">
        <w:rPr>
          <w:rFonts w:ascii="Times New Roman" w:hAnsi="Times New Roman" w:cs="Times New Roman"/>
          <w:sz w:val="24"/>
          <w:szCs w:val="24"/>
        </w:rPr>
        <w:t xml:space="preserve"> apžvelgti detaliau.</w:t>
      </w:r>
    </w:p>
    <w:p w14:paraId="0B4D0B52" w14:textId="77777777" w:rsidR="00BD3FB4" w:rsidRDefault="000F236C" w:rsidP="00226FF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Rusijos mokslininkai (</w:t>
      </w:r>
      <w:r w:rsidRPr="00623650">
        <w:rPr>
          <w:rFonts w:ascii="Times New Roman" w:hAnsi="Times New Roman" w:cs="Times New Roman"/>
          <w:sz w:val="24"/>
          <w:szCs w:val="24"/>
        </w:rPr>
        <w:t xml:space="preserve">Зеленцова А. В. </w:t>
      </w:r>
      <w:r>
        <w:rPr>
          <w:rFonts w:ascii="Times New Roman" w:hAnsi="Times New Roman" w:cs="Times New Roman"/>
          <w:sz w:val="24"/>
          <w:szCs w:val="24"/>
        </w:rPr>
        <w:t>и др., 2012) pabrėžia, kad finansini</w:t>
      </w:r>
      <w:r w:rsidR="00F76EC9">
        <w:rPr>
          <w:rFonts w:ascii="Times New Roman" w:hAnsi="Times New Roman" w:cs="Times New Roman"/>
          <w:sz w:val="24"/>
          <w:szCs w:val="24"/>
        </w:rPr>
        <w:t>s</w:t>
      </w:r>
      <w:r>
        <w:rPr>
          <w:rFonts w:ascii="Times New Roman" w:hAnsi="Times New Roman" w:cs="Times New Roman"/>
          <w:sz w:val="24"/>
          <w:szCs w:val="24"/>
        </w:rPr>
        <w:t xml:space="preserve"> išprusimas padeda vidutinės klasės namų ūkiams</w:t>
      </w:r>
      <w:r w:rsidR="00BE255C">
        <w:rPr>
          <w:rFonts w:ascii="Times New Roman" w:hAnsi="Times New Roman" w:cs="Times New Roman"/>
          <w:sz w:val="24"/>
          <w:szCs w:val="24"/>
        </w:rPr>
        <w:t xml:space="preserve"> efektyviai planuoti ir naudoti asmeninį biudžetą, priimti sprendimus asmeninių finansų valdymo srityje įvertinant ilgalaikius tikslus, vengti nereikalingų asmeninių įsiskolinimų, išmanyti finansines paslaugas bei produktus, identifikuoti pavojus bei sumažinti sukčiavimo riziką.</w:t>
      </w:r>
      <w:r w:rsidR="00226FF9">
        <w:rPr>
          <w:rFonts w:ascii="Times New Roman" w:hAnsi="Times New Roman" w:cs="Times New Roman"/>
          <w:sz w:val="24"/>
          <w:szCs w:val="24"/>
        </w:rPr>
        <w:t xml:space="preserve"> Finansiškai išprusęs žmogus gali efektyviai naudotis siūlomomis finansinėmis paslaugomis</w:t>
      </w:r>
      <w:r w:rsidR="00844774">
        <w:rPr>
          <w:rFonts w:ascii="Times New Roman" w:hAnsi="Times New Roman" w:cs="Times New Roman"/>
          <w:sz w:val="24"/>
          <w:szCs w:val="24"/>
        </w:rPr>
        <w:t>, yra mažiau pažeidžiamas finansinių krizių metu, priima apsvarstytus sprendimus dėl pensinio laikotarpio pajamų gavimo ir dėl investicijų, nepasiduoda panikai pas</w:t>
      </w:r>
      <w:r w:rsidR="00F76EC9">
        <w:rPr>
          <w:rFonts w:ascii="Times New Roman" w:hAnsi="Times New Roman" w:cs="Times New Roman"/>
          <w:sz w:val="24"/>
          <w:szCs w:val="24"/>
        </w:rPr>
        <w:t>klid</w:t>
      </w:r>
      <w:r w:rsidR="00844774">
        <w:rPr>
          <w:rFonts w:ascii="Times New Roman" w:hAnsi="Times New Roman" w:cs="Times New Roman"/>
          <w:sz w:val="24"/>
          <w:szCs w:val="24"/>
        </w:rPr>
        <w:t>u</w:t>
      </w:r>
      <w:r w:rsidR="00F76EC9">
        <w:rPr>
          <w:rFonts w:ascii="Times New Roman" w:hAnsi="Times New Roman" w:cs="Times New Roman"/>
          <w:sz w:val="24"/>
          <w:szCs w:val="24"/>
        </w:rPr>
        <w:t xml:space="preserve">s tam tikrai informacijai, </w:t>
      </w:r>
      <w:r w:rsidR="00844774">
        <w:rPr>
          <w:rFonts w:ascii="Times New Roman" w:hAnsi="Times New Roman" w:cs="Times New Roman"/>
          <w:sz w:val="24"/>
          <w:szCs w:val="24"/>
        </w:rPr>
        <w:t>turi</w:t>
      </w:r>
      <w:r w:rsidR="00F76EC9">
        <w:rPr>
          <w:rFonts w:ascii="Times New Roman" w:hAnsi="Times New Roman" w:cs="Times New Roman"/>
          <w:sz w:val="24"/>
          <w:szCs w:val="24"/>
        </w:rPr>
        <w:t>nčiai</w:t>
      </w:r>
      <w:r w:rsidR="00844774">
        <w:rPr>
          <w:rFonts w:ascii="Times New Roman" w:hAnsi="Times New Roman" w:cs="Times New Roman"/>
          <w:sz w:val="24"/>
          <w:szCs w:val="24"/>
        </w:rPr>
        <w:t xml:space="preserve"> įtakos asmeniniams finansams</w:t>
      </w:r>
      <w:r w:rsidR="00BF3F6D">
        <w:rPr>
          <w:rFonts w:ascii="Times New Roman" w:hAnsi="Times New Roman" w:cs="Times New Roman"/>
          <w:sz w:val="24"/>
          <w:szCs w:val="24"/>
        </w:rPr>
        <w:t xml:space="preserve"> bei korektiškai supr</w:t>
      </w:r>
      <w:r w:rsidR="00AE13EE">
        <w:rPr>
          <w:rFonts w:ascii="Times New Roman" w:hAnsi="Times New Roman" w:cs="Times New Roman"/>
          <w:sz w:val="24"/>
          <w:szCs w:val="24"/>
        </w:rPr>
        <w:t xml:space="preserve">anta priimamus viešųjų finansų </w:t>
      </w:r>
      <w:r w:rsidR="00BF3F6D">
        <w:rPr>
          <w:rFonts w:ascii="Times New Roman" w:hAnsi="Times New Roman" w:cs="Times New Roman"/>
          <w:sz w:val="24"/>
          <w:szCs w:val="24"/>
        </w:rPr>
        <w:t>sprendimus</w:t>
      </w:r>
      <w:r w:rsidR="00844774">
        <w:rPr>
          <w:rFonts w:ascii="Times New Roman" w:hAnsi="Times New Roman" w:cs="Times New Roman"/>
          <w:sz w:val="24"/>
          <w:szCs w:val="24"/>
        </w:rPr>
        <w:t>.</w:t>
      </w:r>
      <w:r w:rsidR="008338C9">
        <w:rPr>
          <w:rFonts w:ascii="Times New Roman" w:hAnsi="Times New Roman" w:cs="Times New Roman"/>
          <w:sz w:val="24"/>
          <w:szCs w:val="24"/>
        </w:rPr>
        <w:t xml:space="preserve"> Finansinis išprusimas žmogui suteikia tokių įgūdžių: sugebėjimas aprūpinti save ir savo šeimą, pasvertai investuoti siekiant sa</w:t>
      </w:r>
      <w:r w:rsidR="00630A39">
        <w:rPr>
          <w:rFonts w:ascii="Times New Roman" w:hAnsi="Times New Roman" w:cs="Times New Roman"/>
          <w:sz w:val="24"/>
          <w:szCs w:val="24"/>
        </w:rPr>
        <w:t>vo ir šeimos finansinės gerovės, racionaliai vertinti valstybės institucijų darbą viešųjų finansų srityje.</w:t>
      </w:r>
      <w:r w:rsidR="008338C9">
        <w:rPr>
          <w:rFonts w:ascii="Times New Roman" w:hAnsi="Times New Roman" w:cs="Times New Roman"/>
          <w:sz w:val="24"/>
          <w:szCs w:val="24"/>
        </w:rPr>
        <w:t xml:space="preserve"> Finansinis iš</w:t>
      </w:r>
      <w:r w:rsidR="002B5FE1">
        <w:rPr>
          <w:rFonts w:ascii="Times New Roman" w:hAnsi="Times New Roman" w:cs="Times New Roman"/>
          <w:sz w:val="24"/>
          <w:szCs w:val="24"/>
        </w:rPr>
        <w:t>prusimas iš esmės pakeičia žmog</w:t>
      </w:r>
      <w:r w:rsidR="008338C9">
        <w:rPr>
          <w:rFonts w:ascii="Times New Roman" w:hAnsi="Times New Roman" w:cs="Times New Roman"/>
          <w:sz w:val="24"/>
          <w:szCs w:val="24"/>
        </w:rPr>
        <w:t>a</w:t>
      </w:r>
      <w:r w:rsidR="002B5FE1">
        <w:rPr>
          <w:rFonts w:ascii="Times New Roman" w:hAnsi="Times New Roman" w:cs="Times New Roman"/>
          <w:sz w:val="24"/>
          <w:szCs w:val="24"/>
        </w:rPr>
        <w:t>us</w:t>
      </w:r>
      <w:r w:rsidR="008338C9">
        <w:rPr>
          <w:rFonts w:ascii="Times New Roman" w:hAnsi="Times New Roman" w:cs="Times New Roman"/>
          <w:sz w:val="24"/>
          <w:szCs w:val="24"/>
        </w:rPr>
        <w:t xml:space="preserve"> gyvenimą, priverčia jį į finansin</w:t>
      </w:r>
      <w:r w:rsidR="00BB06BE">
        <w:rPr>
          <w:rFonts w:ascii="Times New Roman" w:hAnsi="Times New Roman" w:cs="Times New Roman"/>
          <w:sz w:val="24"/>
          <w:szCs w:val="24"/>
        </w:rPr>
        <w:t>į pasaulį pažvelgti kitu kampu. Tuo tarpu žemas</w:t>
      </w:r>
      <w:r w:rsidR="0055054E">
        <w:rPr>
          <w:rFonts w:ascii="Times New Roman" w:hAnsi="Times New Roman" w:cs="Times New Roman"/>
          <w:sz w:val="24"/>
          <w:szCs w:val="24"/>
        </w:rPr>
        <w:t xml:space="preserve"> finansinis išprusimas gali priv</w:t>
      </w:r>
      <w:r w:rsidR="00BB06BE">
        <w:rPr>
          <w:rFonts w:ascii="Times New Roman" w:hAnsi="Times New Roman" w:cs="Times New Roman"/>
          <w:sz w:val="24"/>
          <w:szCs w:val="24"/>
        </w:rPr>
        <w:t>esti prie atvir</w:t>
      </w:r>
      <w:r w:rsidR="00A81247">
        <w:rPr>
          <w:rFonts w:ascii="Times New Roman" w:hAnsi="Times New Roman" w:cs="Times New Roman"/>
          <w:sz w:val="24"/>
          <w:szCs w:val="24"/>
        </w:rPr>
        <w:t>k</w:t>
      </w:r>
      <w:r w:rsidR="00BB06BE">
        <w:rPr>
          <w:rFonts w:ascii="Times New Roman" w:hAnsi="Times New Roman" w:cs="Times New Roman"/>
          <w:sz w:val="24"/>
          <w:szCs w:val="24"/>
        </w:rPr>
        <w:t xml:space="preserve">štinių neigiamų finansinių, ir ne tik, pasekmių. </w:t>
      </w:r>
    </w:p>
    <w:p w14:paraId="25B7F141" w14:textId="77777777" w:rsidR="00BB06BE" w:rsidRDefault="00D02AF8" w:rsidP="00226FF9">
      <w:pPr>
        <w:spacing w:after="0" w:line="360" w:lineRule="auto"/>
        <w:ind w:firstLine="567"/>
        <w:jc w:val="both"/>
        <w:rPr>
          <w:rFonts w:ascii="Times New Roman" w:hAnsi="Times New Roman" w:cs="Times New Roman"/>
          <w:sz w:val="24"/>
          <w:szCs w:val="24"/>
        </w:rPr>
      </w:pPr>
      <w:r w:rsidRPr="00623650">
        <w:rPr>
          <w:rFonts w:ascii="Times New Roman" w:hAnsi="Times New Roman" w:cs="Times New Roman"/>
          <w:sz w:val="24"/>
          <w:szCs w:val="24"/>
        </w:rPr>
        <w:t xml:space="preserve">Зеленцова А. В. </w:t>
      </w:r>
      <w:r>
        <w:rPr>
          <w:rFonts w:ascii="Times New Roman" w:hAnsi="Times New Roman" w:cs="Times New Roman"/>
          <w:sz w:val="24"/>
          <w:szCs w:val="24"/>
        </w:rPr>
        <w:t>и др. (2012) išskyrė šias žemo visuomenės finansinio išprusimo pasekmes:</w:t>
      </w:r>
    </w:p>
    <w:p w14:paraId="1CAF0163" w14:textId="77777777" w:rsidR="00D02AF8" w:rsidRDefault="00D02AF8" w:rsidP="007D159A">
      <w:pPr>
        <w:pStyle w:val="ListParagraph"/>
        <w:numPr>
          <w:ilvl w:val="0"/>
          <w:numId w:val="4"/>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neefektyvių finansinių sprendimų priėmimas, o kaip rezultatas – mažėjantis pasitikėjimo lygis finansinėmis institucijomis;</w:t>
      </w:r>
    </w:p>
    <w:p w14:paraId="00D50457" w14:textId="77777777" w:rsidR="00D02AF8" w:rsidRDefault="007D389A" w:rsidP="004A5199">
      <w:pPr>
        <w:pStyle w:val="ListParagraph"/>
        <w:numPr>
          <w:ilvl w:val="0"/>
          <w:numId w:val="4"/>
        </w:numPr>
        <w:spacing w:after="0" w:line="360" w:lineRule="auto"/>
        <w:ind w:left="851" w:hanging="284"/>
        <w:jc w:val="both"/>
        <w:rPr>
          <w:rFonts w:ascii="Times New Roman" w:hAnsi="Times New Roman" w:cs="Times New Roman"/>
          <w:sz w:val="24"/>
          <w:szCs w:val="24"/>
        </w:rPr>
      </w:pPr>
      <w:r>
        <w:rPr>
          <w:rFonts w:ascii="Times New Roman" w:hAnsi="Times New Roman" w:cs="Times New Roman"/>
          <w:sz w:val="24"/>
          <w:szCs w:val="24"/>
        </w:rPr>
        <w:t>nesugebėjimas pasinaudoti finansų rinkos privalumais ir galimybėmis;</w:t>
      </w:r>
    </w:p>
    <w:p w14:paraId="07143B20" w14:textId="77777777" w:rsidR="007D389A" w:rsidRDefault="004A5199" w:rsidP="004A5199">
      <w:pPr>
        <w:pStyle w:val="ListParagraph"/>
        <w:numPr>
          <w:ilvl w:val="0"/>
          <w:numId w:val="4"/>
        </w:numPr>
        <w:spacing w:after="0" w:line="360" w:lineRule="auto"/>
        <w:ind w:left="851" w:hanging="284"/>
        <w:jc w:val="both"/>
        <w:rPr>
          <w:rFonts w:ascii="Times New Roman" w:hAnsi="Times New Roman" w:cs="Times New Roman"/>
          <w:sz w:val="24"/>
          <w:szCs w:val="24"/>
        </w:rPr>
      </w:pPr>
      <w:r>
        <w:rPr>
          <w:rFonts w:ascii="Times New Roman" w:hAnsi="Times New Roman" w:cs="Times New Roman"/>
          <w:sz w:val="24"/>
          <w:szCs w:val="24"/>
        </w:rPr>
        <w:t>didelės asmeninės skolos bei finansiniai įsipareigojimai;</w:t>
      </w:r>
    </w:p>
    <w:p w14:paraId="2E2CF2F9" w14:textId="77777777" w:rsidR="004A5199" w:rsidRDefault="004A5199" w:rsidP="004A5199">
      <w:pPr>
        <w:pStyle w:val="ListParagraph"/>
        <w:numPr>
          <w:ilvl w:val="0"/>
          <w:numId w:val="4"/>
        </w:numPr>
        <w:spacing w:after="0" w:line="360" w:lineRule="auto"/>
        <w:ind w:left="851" w:hanging="284"/>
        <w:jc w:val="both"/>
        <w:rPr>
          <w:rFonts w:ascii="Times New Roman" w:hAnsi="Times New Roman" w:cs="Times New Roman"/>
          <w:sz w:val="24"/>
          <w:szCs w:val="24"/>
        </w:rPr>
      </w:pPr>
      <w:r>
        <w:rPr>
          <w:rFonts w:ascii="Times New Roman" w:hAnsi="Times New Roman" w:cs="Times New Roman"/>
          <w:sz w:val="24"/>
          <w:szCs w:val="24"/>
        </w:rPr>
        <w:t>neigiamos asmeninių finansų valdymo patirties perdavimas palikuoniams;</w:t>
      </w:r>
    </w:p>
    <w:p w14:paraId="0D721037" w14:textId="77777777" w:rsidR="004A5199" w:rsidRDefault="004A5199" w:rsidP="004A5199">
      <w:pPr>
        <w:pStyle w:val="ListParagraph"/>
        <w:numPr>
          <w:ilvl w:val="0"/>
          <w:numId w:val="4"/>
        </w:numPr>
        <w:spacing w:after="0" w:line="360" w:lineRule="auto"/>
        <w:ind w:left="851" w:hanging="284"/>
        <w:jc w:val="both"/>
        <w:rPr>
          <w:rFonts w:ascii="Times New Roman" w:hAnsi="Times New Roman" w:cs="Times New Roman"/>
          <w:sz w:val="24"/>
          <w:szCs w:val="24"/>
        </w:rPr>
      </w:pPr>
      <w:r>
        <w:rPr>
          <w:rFonts w:ascii="Times New Roman" w:hAnsi="Times New Roman" w:cs="Times New Roman"/>
          <w:sz w:val="24"/>
          <w:szCs w:val="24"/>
        </w:rPr>
        <w:t>au</w:t>
      </w:r>
      <w:r w:rsidR="0055054E">
        <w:rPr>
          <w:rFonts w:ascii="Times New Roman" w:hAnsi="Times New Roman" w:cs="Times New Roman"/>
          <w:sz w:val="24"/>
          <w:szCs w:val="24"/>
        </w:rPr>
        <w:t>k</w:t>
      </w:r>
      <w:r>
        <w:rPr>
          <w:rFonts w:ascii="Times New Roman" w:hAnsi="Times New Roman" w:cs="Times New Roman"/>
          <w:sz w:val="24"/>
          <w:szCs w:val="24"/>
        </w:rPr>
        <w:t>šta rizika patekti į finansines pinkles ir sukčiavimus;</w:t>
      </w:r>
    </w:p>
    <w:p w14:paraId="6BE4D054" w14:textId="77777777" w:rsidR="004A5199" w:rsidRDefault="004A5199" w:rsidP="004A5199">
      <w:pPr>
        <w:pStyle w:val="ListParagraph"/>
        <w:numPr>
          <w:ilvl w:val="0"/>
          <w:numId w:val="4"/>
        </w:numPr>
        <w:spacing w:after="0" w:line="360" w:lineRule="auto"/>
        <w:ind w:left="851" w:hanging="284"/>
        <w:jc w:val="both"/>
        <w:rPr>
          <w:rFonts w:ascii="Times New Roman" w:hAnsi="Times New Roman" w:cs="Times New Roman"/>
          <w:sz w:val="24"/>
          <w:szCs w:val="24"/>
        </w:rPr>
      </w:pPr>
      <w:r>
        <w:rPr>
          <w:rFonts w:ascii="Times New Roman" w:hAnsi="Times New Roman" w:cs="Times New Roman"/>
          <w:sz w:val="24"/>
          <w:szCs w:val="24"/>
        </w:rPr>
        <w:t>žemas santaupų, skirtų svarbiems gyvenimo tikslams, lygis;</w:t>
      </w:r>
    </w:p>
    <w:p w14:paraId="44190D81" w14:textId="77777777" w:rsidR="004A5199" w:rsidRDefault="004A5199" w:rsidP="004A5199">
      <w:pPr>
        <w:pStyle w:val="ListParagraph"/>
        <w:numPr>
          <w:ilvl w:val="0"/>
          <w:numId w:val="4"/>
        </w:numPr>
        <w:spacing w:after="0" w:line="360" w:lineRule="auto"/>
        <w:ind w:left="851" w:hanging="284"/>
        <w:jc w:val="both"/>
        <w:rPr>
          <w:rFonts w:ascii="Times New Roman" w:hAnsi="Times New Roman" w:cs="Times New Roman"/>
          <w:sz w:val="24"/>
          <w:szCs w:val="24"/>
        </w:rPr>
      </w:pPr>
      <w:r>
        <w:rPr>
          <w:rFonts w:ascii="Times New Roman" w:hAnsi="Times New Roman" w:cs="Times New Roman"/>
          <w:sz w:val="24"/>
          <w:szCs w:val="24"/>
        </w:rPr>
        <w:t>neefektyvus kaupimas pensijai.</w:t>
      </w:r>
    </w:p>
    <w:p w14:paraId="1027EE26" w14:textId="77777777" w:rsidR="00306D5A" w:rsidRDefault="004A5199" w:rsidP="004A5199">
      <w:pPr>
        <w:pStyle w:val="ListParagraph"/>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lastRenderedPageBreak/>
        <w:t>Visos aukščiau išvardintos žemo visuomenės finansinio išprusimo</w:t>
      </w:r>
      <w:r w:rsidR="00EA525B">
        <w:rPr>
          <w:rFonts w:ascii="Times New Roman" w:hAnsi="Times New Roman" w:cs="Times New Roman"/>
          <w:sz w:val="24"/>
          <w:szCs w:val="24"/>
        </w:rPr>
        <w:t xml:space="preserve"> pasekmės</w:t>
      </w:r>
      <w:r>
        <w:rPr>
          <w:rFonts w:ascii="Times New Roman" w:hAnsi="Times New Roman" w:cs="Times New Roman"/>
          <w:sz w:val="24"/>
          <w:szCs w:val="24"/>
        </w:rPr>
        <w:t xml:space="preserve">, </w:t>
      </w:r>
      <w:r w:rsidR="00524072">
        <w:rPr>
          <w:rFonts w:ascii="Times New Roman" w:hAnsi="Times New Roman" w:cs="Times New Roman"/>
          <w:sz w:val="24"/>
          <w:szCs w:val="24"/>
        </w:rPr>
        <w:t>yra to</w:t>
      </w:r>
      <w:r w:rsidR="00EA525B">
        <w:rPr>
          <w:rFonts w:ascii="Times New Roman" w:hAnsi="Times New Roman" w:cs="Times New Roman"/>
          <w:sz w:val="24"/>
          <w:szCs w:val="24"/>
        </w:rPr>
        <w:t xml:space="preserve">s, </w:t>
      </w:r>
      <w:r>
        <w:rPr>
          <w:rFonts w:ascii="Times New Roman" w:hAnsi="Times New Roman" w:cs="Times New Roman"/>
          <w:sz w:val="24"/>
          <w:szCs w:val="24"/>
        </w:rPr>
        <w:t>kurios gresia žmogui, tači</w:t>
      </w:r>
      <w:r w:rsidR="00027D3A">
        <w:rPr>
          <w:rFonts w:ascii="Times New Roman" w:hAnsi="Times New Roman" w:cs="Times New Roman"/>
          <w:sz w:val="24"/>
          <w:szCs w:val="24"/>
        </w:rPr>
        <w:t>au pasekmių</w:t>
      </w:r>
      <w:r>
        <w:rPr>
          <w:rFonts w:ascii="Times New Roman" w:hAnsi="Times New Roman" w:cs="Times New Roman"/>
          <w:sz w:val="24"/>
          <w:szCs w:val="24"/>
        </w:rPr>
        <w:t xml:space="preserve"> gali būti ir kitiems subjektams. Pavyzdžiui, valstybei žemas visuomenės finansinio iš</w:t>
      </w:r>
      <w:r w:rsidR="00AD4AA7">
        <w:rPr>
          <w:rFonts w:ascii="Times New Roman" w:hAnsi="Times New Roman" w:cs="Times New Roman"/>
          <w:sz w:val="24"/>
          <w:szCs w:val="24"/>
        </w:rPr>
        <w:t>p</w:t>
      </w:r>
      <w:r>
        <w:rPr>
          <w:rFonts w:ascii="Times New Roman" w:hAnsi="Times New Roman" w:cs="Times New Roman"/>
          <w:sz w:val="24"/>
          <w:szCs w:val="24"/>
        </w:rPr>
        <w:t xml:space="preserve">rusimo lygis gali </w:t>
      </w:r>
      <w:r w:rsidR="00EA525B">
        <w:rPr>
          <w:rFonts w:ascii="Times New Roman" w:hAnsi="Times New Roman" w:cs="Times New Roman"/>
          <w:sz w:val="24"/>
          <w:szCs w:val="24"/>
        </w:rPr>
        <w:t xml:space="preserve">būti </w:t>
      </w:r>
      <w:r>
        <w:rPr>
          <w:rFonts w:ascii="Times New Roman" w:hAnsi="Times New Roman" w:cs="Times New Roman"/>
          <w:sz w:val="24"/>
          <w:szCs w:val="24"/>
        </w:rPr>
        <w:t>kliūtimi finansinio sektoriaus vystymui, tinkamai vartotojų teisių apsaugai, perėjimui prie tokios pe</w:t>
      </w:r>
      <w:r w:rsidR="00884384">
        <w:rPr>
          <w:rFonts w:ascii="Times New Roman" w:hAnsi="Times New Roman" w:cs="Times New Roman"/>
          <w:sz w:val="24"/>
          <w:szCs w:val="24"/>
        </w:rPr>
        <w:t>nsijų kaupimo sistemos, kurios pagrindas individualus savarankiškas kaupimas.</w:t>
      </w:r>
      <w:r w:rsidR="004E2DBD">
        <w:rPr>
          <w:rFonts w:ascii="Times New Roman" w:hAnsi="Times New Roman" w:cs="Times New Roman"/>
          <w:sz w:val="24"/>
          <w:szCs w:val="24"/>
        </w:rPr>
        <w:t xml:space="preserve"> Siekiant išvengti visų žemo</w:t>
      </w:r>
      <w:r w:rsidR="00F36576">
        <w:rPr>
          <w:rFonts w:ascii="Times New Roman" w:hAnsi="Times New Roman" w:cs="Times New Roman"/>
          <w:sz w:val="24"/>
          <w:szCs w:val="24"/>
        </w:rPr>
        <w:t xml:space="preserve"> lygio</w:t>
      </w:r>
      <w:r w:rsidR="004E2DBD">
        <w:rPr>
          <w:rFonts w:ascii="Times New Roman" w:hAnsi="Times New Roman" w:cs="Times New Roman"/>
          <w:sz w:val="24"/>
          <w:szCs w:val="24"/>
        </w:rPr>
        <w:t xml:space="preserve"> visuomenės finansinio išprusimo neigiamų pasekmių, reikalinga identifikuoti išprusimo svarbą.</w:t>
      </w:r>
    </w:p>
    <w:p w14:paraId="66E7EAF0" w14:textId="77777777" w:rsidR="00EA525B" w:rsidRDefault="00EA525B" w:rsidP="00EA525B">
      <w:pPr>
        <w:pStyle w:val="ListParagraph"/>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Pasaulyje milijardai žmonių naudojasi elektriniais prietaisais ir yra tik labai smulki dalis žmonių, fizikų, suprantančių</w:t>
      </w:r>
      <w:r w:rsidR="005D6F7E">
        <w:rPr>
          <w:rFonts w:ascii="Times New Roman" w:hAnsi="Times New Roman" w:cs="Times New Roman"/>
          <w:sz w:val="24"/>
          <w:szCs w:val="24"/>
        </w:rPr>
        <w:t xml:space="preserve">, </w:t>
      </w:r>
      <w:r>
        <w:rPr>
          <w:rFonts w:ascii="Times New Roman" w:hAnsi="Times New Roman" w:cs="Times New Roman"/>
          <w:sz w:val="24"/>
          <w:szCs w:val="24"/>
        </w:rPr>
        <w:t>kas yra elektra. Analogiškai yra ir su finansais – milijardai žmonių jais naudojasi ir tik maža dalis žmonių yra finansų valdymo profesionalai ir kompetentingi finansų analitikai. Kiekvienas iš mūsų kasdien naudojasi elektriniais prietaisais bei žino naudojimosi bei saugumo taisykles. Finansų rinka – paslaugos ir produktai irgi yra mūsų kasdienio naudojimosi įrankiai, todėl būtina žinoti ir finansų valdymo taisykles</w:t>
      </w:r>
      <w:r w:rsidR="00DF31D9">
        <w:rPr>
          <w:rFonts w:ascii="Times New Roman" w:hAnsi="Times New Roman" w:cs="Times New Roman"/>
          <w:sz w:val="24"/>
          <w:szCs w:val="24"/>
        </w:rPr>
        <w:t xml:space="preserve"> bei veikimo principus</w:t>
      </w:r>
      <w:r>
        <w:rPr>
          <w:rFonts w:ascii="Times New Roman" w:hAnsi="Times New Roman" w:cs="Times New Roman"/>
          <w:sz w:val="24"/>
          <w:szCs w:val="24"/>
        </w:rPr>
        <w:t>, lavinti finansų įgūdžius bei tuo pačių didinti finansinį išprusimą.</w:t>
      </w:r>
      <w:r w:rsidR="006D30BE">
        <w:rPr>
          <w:rFonts w:ascii="Times New Roman" w:hAnsi="Times New Roman" w:cs="Times New Roman"/>
          <w:sz w:val="24"/>
          <w:szCs w:val="24"/>
        </w:rPr>
        <w:t xml:space="preserve"> </w:t>
      </w:r>
      <w:r w:rsidR="00676050">
        <w:rPr>
          <w:rFonts w:ascii="Times New Roman" w:hAnsi="Times New Roman" w:cs="Times New Roman"/>
          <w:sz w:val="24"/>
          <w:szCs w:val="24"/>
        </w:rPr>
        <w:t xml:space="preserve">Mūsų manymu, </w:t>
      </w:r>
      <w:r w:rsidR="008D4818">
        <w:rPr>
          <w:rFonts w:ascii="Times New Roman" w:hAnsi="Times New Roman" w:cs="Times New Roman"/>
          <w:sz w:val="24"/>
          <w:szCs w:val="24"/>
        </w:rPr>
        <w:t xml:space="preserve">vadovavimasis finansinių priemonių naudojimosi taisyklėmis bei </w:t>
      </w:r>
      <w:r w:rsidR="005D6F7E">
        <w:rPr>
          <w:rFonts w:ascii="Times New Roman" w:hAnsi="Times New Roman" w:cs="Times New Roman"/>
          <w:sz w:val="24"/>
          <w:szCs w:val="24"/>
        </w:rPr>
        <w:t xml:space="preserve">finansinio saugumo svarbos </w:t>
      </w:r>
      <w:r w:rsidR="008D4818">
        <w:rPr>
          <w:rFonts w:ascii="Times New Roman" w:hAnsi="Times New Roman" w:cs="Times New Roman"/>
          <w:sz w:val="24"/>
          <w:szCs w:val="24"/>
        </w:rPr>
        <w:t xml:space="preserve">suvokimas </w:t>
      </w:r>
      <w:r w:rsidR="006D30BE">
        <w:rPr>
          <w:rFonts w:ascii="Times New Roman" w:hAnsi="Times New Roman" w:cs="Times New Roman"/>
          <w:sz w:val="24"/>
          <w:szCs w:val="24"/>
        </w:rPr>
        <w:t>turi tapti visuomen</w:t>
      </w:r>
      <w:r w:rsidR="00676050">
        <w:rPr>
          <w:rFonts w:ascii="Times New Roman" w:hAnsi="Times New Roman" w:cs="Times New Roman"/>
          <w:sz w:val="24"/>
          <w:szCs w:val="24"/>
        </w:rPr>
        <w:t>ės, kiekvieno asmens kasdienybe.</w:t>
      </w:r>
    </w:p>
    <w:p w14:paraId="6A2CEFCC" w14:textId="77777777" w:rsidR="002C2610" w:rsidRPr="000C25AC" w:rsidRDefault="00C5006A" w:rsidP="000C25AC">
      <w:pPr>
        <w:pStyle w:val="ListParagraph"/>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Finansinis išprusimas mums svarbus, jei siekiame nepatekti į </w:t>
      </w:r>
      <w:r w:rsidR="00C32D0A">
        <w:rPr>
          <w:rFonts w:ascii="Times New Roman" w:hAnsi="Times New Roman" w:cs="Times New Roman"/>
          <w:sz w:val="24"/>
          <w:szCs w:val="24"/>
        </w:rPr>
        <w:t>finansines pinkles, nekorektiškas finans</w:t>
      </w:r>
      <w:r w:rsidR="00CB188A">
        <w:rPr>
          <w:rFonts w:ascii="Times New Roman" w:hAnsi="Times New Roman" w:cs="Times New Roman"/>
          <w:sz w:val="24"/>
          <w:szCs w:val="24"/>
        </w:rPr>
        <w:t>ines situacijas. Pavyzdžiui, mu</w:t>
      </w:r>
      <w:r w:rsidR="00C32D0A">
        <w:rPr>
          <w:rFonts w:ascii="Times New Roman" w:hAnsi="Times New Roman" w:cs="Times New Roman"/>
          <w:sz w:val="24"/>
          <w:szCs w:val="24"/>
        </w:rPr>
        <w:t>s kiekvieną dieną vilioja greitaisiais kreditais, kreditinėmis kortelėmis. Iš pradžių pasiūlomos palankio</w:t>
      </w:r>
      <w:r w:rsidR="00CB188A">
        <w:rPr>
          <w:rFonts w:ascii="Times New Roman" w:hAnsi="Times New Roman" w:cs="Times New Roman"/>
          <w:sz w:val="24"/>
          <w:szCs w:val="24"/>
        </w:rPr>
        <w:t>s</w:t>
      </w:r>
      <w:r w:rsidR="00C32D0A">
        <w:rPr>
          <w:rFonts w:ascii="Times New Roman" w:hAnsi="Times New Roman" w:cs="Times New Roman"/>
          <w:sz w:val="24"/>
          <w:szCs w:val="24"/>
        </w:rPr>
        <w:t xml:space="preserve"> sąlygos – pirmasis kreditas be palūkanų ar nemokam</w:t>
      </w:r>
      <w:r w:rsidR="00CB188A">
        <w:rPr>
          <w:rFonts w:ascii="Times New Roman" w:hAnsi="Times New Roman" w:cs="Times New Roman"/>
          <w:sz w:val="24"/>
          <w:szCs w:val="24"/>
        </w:rPr>
        <w:t>a kreditinė kortelė ir ilgas grą</w:t>
      </w:r>
      <w:r w:rsidR="00C32D0A">
        <w:rPr>
          <w:rFonts w:ascii="Times New Roman" w:hAnsi="Times New Roman" w:cs="Times New Roman"/>
          <w:sz w:val="24"/>
          <w:szCs w:val="24"/>
        </w:rPr>
        <w:t>žinimo terminas, tačiau palaipsniui mums pripratus prie tam tikros finansinės paslaugos, sąlygos kinta, o finansinės paslaugos neb</w:t>
      </w:r>
      <w:r w:rsidR="00546E38">
        <w:rPr>
          <w:rFonts w:ascii="Times New Roman" w:hAnsi="Times New Roman" w:cs="Times New Roman"/>
          <w:sz w:val="24"/>
          <w:szCs w:val="24"/>
        </w:rPr>
        <w:t>e</w:t>
      </w:r>
      <w:r w:rsidR="00C32D0A">
        <w:rPr>
          <w:rFonts w:ascii="Times New Roman" w:hAnsi="Times New Roman" w:cs="Times New Roman"/>
          <w:sz w:val="24"/>
          <w:szCs w:val="24"/>
        </w:rPr>
        <w:t>galime atsisakyti ir nepastebėsime kaip pirk</w:t>
      </w:r>
      <w:r w:rsidR="005D6F7E">
        <w:rPr>
          <w:rFonts w:ascii="Times New Roman" w:hAnsi="Times New Roman" w:cs="Times New Roman"/>
          <w:sz w:val="24"/>
          <w:szCs w:val="24"/>
        </w:rPr>
        <w:t>s</w:t>
      </w:r>
      <w:r w:rsidR="00C32D0A">
        <w:rPr>
          <w:rFonts w:ascii="Times New Roman" w:hAnsi="Times New Roman" w:cs="Times New Roman"/>
          <w:sz w:val="24"/>
          <w:szCs w:val="24"/>
        </w:rPr>
        <w:t>ime ne pi</w:t>
      </w:r>
      <w:r w:rsidR="00546E38">
        <w:rPr>
          <w:rFonts w:ascii="Times New Roman" w:hAnsi="Times New Roman" w:cs="Times New Roman"/>
          <w:sz w:val="24"/>
          <w:szCs w:val="24"/>
        </w:rPr>
        <w:t>r</w:t>
      </w:r>
      <w:r w:rsidR="00C32D0A">
        <w:rPr>
          <w:rFonts w:ascii="Times New Roman" w:hAnsi="Times New Roman" w:cs="Times New Roman"/>
          <w:sz w:val="24"/>
          <w:szCs w:val="24"/>
        </w:rPr>
        <w:t>mos būtinybės, praban</w:t>
      </w:r>
      <w:r w:rsidR="00546E38">
        <w:rPr>
          <w:rFonts w:ascii="Times New Roman" w:hAnsi="Times New Roman" w:cs="Times New Roman"/>
          <w:sz w:val="24"/>
          <w:szCs w:val="24"/>
        </w:rPr>
        <w:t>g</w:t>
      </w:r>
      <w:r w:rsidR="00C32D0A">
        <w:rPr>
          <w:rFonts w:ascii="Times New Roman" w:hAnsi="Times New Roman" w:cs="Times New Roman"/>
          <w:sz w:val="24"/>
          <w:szCs w:val="24"/>
        </w:rPr>
        <w:t>os prekę už skolintas lėšas, kas parodo labai žemą finansinį išprusimo lygį arba net finansi</w:t>
      </w:r>
      <w:r w:rsidR="00546E38">
        <w:rPr>
          <w:rFonts w:ascii="Times New Roman" w:hAnsi="Times New Roman" w:cs="Times New Roman"/>
          <w:sz w:val="24"/>
          <w:szCs w:val="24"/>
        </w:rPr>
        <w:t>ni</w:t>
      </w:r>
      <w:r w:rsidR="00C32D0A">
        <w:rPr>
          <w:rFonts w:ascii="Times New Roman" w:hAnsi="Times New Roman" w:cs="Times New Roman"/>
          <w:sz w:val="24"/>
          <w:szCs w:val="24"/>
        </w:rPr>
        <w:t>o išprusimo nebuvimą.</w:t>
      </w:r>
      <w:r w:rsidR="001475F2">
        <w:rPr>
          <w:rFonts w:ascii="Times New Roman" w:hAnsi="Times New Roman" w:cs="Times New Roman"/>
          <w:sz w:val="24"/>
          <w:szCs w:val="24"/>
        </w:rPr>
        <w:t xml:space="preserve"> </w:t>
      </w:r>
      <w:r w:rsidR="000C25AC">
        <w:rPr>
          <w:rFonts w:ascii="Times New Roman" w:hAnsi="Times New Roman" w:cs="Times New Roman"/>
          <w:sz w:val="24"/>
          <w:szCs w:val="24"/>
        </w:rPr>
        <w:t>Žmogui finansinis išprusimas aktualus planuojant, pavyzdžiui, ir pajamas pensinio amžiaus metu – pensijos kaupimas privačiame pensijų fonde. Tai tuo pačiu reikšminga ir valstybei – visuomenė turi pradėti rūpintis savo ateitimi savarankiškai, o ne tikėtis ilgalaikių, pastovių išmokų iš valstybės.</w:t>
      </w:r>
    </w:p>
    <w:p w14:paraId="58F8538D" w14:textId="1AA908D0" w:rsidR="00C3434A" w:rsidRDefault="00DF59C1" w:rsidP="00761AAA">
      <w:pPr>
        <w:pStyle w:val="ListParagraph"/>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Atliktais mokslininkų tyrimais yra nustatyta, kad </w:t>
      </w:r>
      <w:r w:rsidR="00AB0911">
        <w:rPr>
          <w:rFonts w:ascii="Times New Roman" w:hAnsi="Times New Roman" w:cs="Times New Roman"/>
          <w:sz w:val="24"/>
          <w:szCs w:val="24"/>
        </w:rPr>
        <w:t xml:space="preserve">žemo finansinio išprusimo asmenys yra labiau likę į brangių paskolų ėmimą, </w:t>
      </w:r>
      <w:r w:rsidR="0060533B">
        <w:rPr>
          <w:rFonts w:ascii="Times New Roman" w:hAnsi="Times New Roman" w:cs="Times New Roman"/>
          <w:sz w:val="24"/>
          <w:szCs w:val="24"/>
        </w:rPr>
        <w:t>problemų turėjimą dėl paskolų. Tuo tarpu labiau finansiškai išprusę asmenys li</w:t>
      </w:r>
      <w:r w:rsidR="008420E0">
        <w:rPr>
          <w:rFonts w:ascii="Times New Roman" w:hAnsi="Times New Roman" w:cs="Times New Roman"/>
          <w:sz w:val="24"/>
          <w:szCs w:val="24"/>
        </w:rPr>
        <w:t>n</w:t>
      </w:r>
      <w:r w:rsidR="0060533B">
        <w:rPr>
          <w:rFonts w:ascii="Times New Roman" w:hAnsi="Times New Roman" w:cs="Times New Roman"/>
          <w:sz w:val="24"/>
          <w:szCs w:val="24"/>
        </w:rPr>
        <w:t>kę į investicijų diversifikavimą, kadangi moka vertinti rizikos faktorius (Lusardi, Mitchell 2011).</w:t>
      </w:r>
      <w:r w:rsidR="00552C3D">
        <w:rPr>
          <w:rFonts w:ascii="Times New Roman" w:hAnsi="Times New Roman" w:cs="Times New Roman"/>
          <w:sz w:val="24"/>
          <w:szCs w:val="24"/>
        </w:rPr>
        <w:t xml:space="preserve"> Finansinis išprusimas tampa mūsų gyvenimo būtinybę, kuri gali padėti išspręsti tokius klausimus – kaip subalansuoti biudžetą, nusipirkti būstą, finansuoti vaikų mokymąsi, užtikrinti pajamas pensinio amžiaus metu</w:t>
      </w:r>
      <w:r w:rsidR="00D36839">
        <w:rPr>
          <w:rFonts w:ascii="Times New Roman" w:hAnsi="Times New Roman" w:cs="Times New Roman"/>
          <w:sz w:val="24"/>
          <w:szCs w:val="24"/>
        </w:rPr>
        <w:t>, užtikrinti visuomenės įsitraukimą į viešųjų finansų problemų gvildenimą, priimamų sprendimų suvokimą</w:t>
      </w:r>
      <w:r w:rsidR="00552C3D">
        <w:rPr>
          <w:rFonts w:ascii="Times New Roman" w:hAnsi="Times New Roman" w:cs="Times New Roman"/>
          <w:sz w:val="24"/>
          <w:szCs w:val="24"/>
        </w:rPr>
        <w:t>.</w:t>
      </w:r>
      <w:r w:rsidR="00761AAA">
        <w:rPr>
          <w:rFonts w:ascii="Times New Roman" w:hAnsi="Times New Roman" w:cs="Times New Roman"/>
          <w:sz w:val="24"/>
          <w:szCs w:val="24"/>
        </w:rPr>
        <w:t xml:space="preserve"> Aišku, </w:t>
      </w:r>
      <w:r w:rsidR="00D36839">
        <w:rPr>
          <w:rFonts w:ascii="Times New Roman" w:hAnsi="Times New Roman" w:cs="Times New Roman"/>
          <w:sz w:val="24"/>
          <w:szCs w:val="24"/>
        </w:rPr>
        <w:t>visuomenė</w:t>
      </w:r>
      <w:r w:rsidR="00761AAA">
        <w:rPr>
          <w:rFonts w:ascii="Times New Roman" w:hAnsi="Times New Roman" w:cs="Times New Roman"/>
          <w:sz w:val="24"/>
          <w:szCs w:val="24"/>
        </w:rPr>
        <w:t xml:space="preserve"> šiais išvardintais dalykais nuolat rūpinasi bei sprendžia kylančius klausimus – santaupas išleisti atostogoms ar išsaugoti naujiems baldams, kiek santaupų atidėti vaikų mokslams</w:t>
      </w:r>
      <w:r w:rsidR="00D36839">
        <w:rPr>
          <w:rFonts w:ascii="Times New Roman" w:hAnsi="Times New Roman" w:cs="Times New Roman"/>
          <w:sz w:val="24"/>
          <w:szCs w:val="24"/>
        </w:rPr>
        <w:t>, ar mokėti mokesčius, ar valstybės finansavimas švietimui yra pakankamas</w:t>
      </w:r>
      <w:r w:rsidR="00E6754F">
        <w:rPr>
          <w:rFonts w:ascii="Times New Roman" w:hAnsi="Times New Roman" w:cs="Times New Roman"/>
          <w:sz w:val="24"/>
          <w:szCs w:val="24"/>
        </w:rPr>
        <w:t xml:space="preserve"> ir pan.</w:t>
      </w:r>
      <w:r w:rsidR="00761AAA">
        <w:rPr>
          <w:rFonts w:ascii="Times New Roman" w:hAnsi="Times New Roman" w:cs="Times New Roman"/>
          <w:sz w:val="24"/>
          <w:szCs w:val="24"/>
        </w:rPr>
        <w:t xml:space="preserve"> </w:t>
      </w:r>
      <w:r w:rsidR="00E6754F">
        <w:rPr>
          <w:rFonts w:ascii="Times New Roman" w:hAnsi="Times New Roman" w:cs="Times New Roman"/>
          <w:sz w:val="24"/>
          <w:szCs w:val="24"/>
        </w:rPr>
        <w:t>T</w:t>
      </w:r>
      <w:r w:rsidR="00761AAA">
        <w:rPr>
          <w:rFonts w:ascii="Times New Roman" w:hAnsi="Times New Roman" w:cs="Times New Roman"/>
          <w:sz w:val="24"/>
          <w:szCs w:val="24"/>
        </w:rPr>
        <w:t>ačiau</w:t>
      </w:r>
      <w:r w:rsidR="00E6754F">
        <w:rPr>
          <w:rFonts w:ascii="Times New Roman" w:hAnsi="Times New Roman" w:cs="Times New Roman"/>
          <w:sz w:val="24"/>
          <w:szCs w:val="24"/>
        </w:rPr>
        <w:t xml:space="preserve"> pažymime, kad</w:t>
      </w:r>
      <w:r w:rsidR="00761AAA">
        <w:rPr>
          <w:rFonts w:ascii="Times New Roman" w:hAnsi="Times New Roman" w:cs="Times New Roman"/>
          <w:sz w:val="24"/>
          <w:szCs w:val="24"/>
        </w:rPr>
        <w:t xml:space="preserve"> sprendimai priimti </w:t>
      </w:r>
      <w:r w:rsidR="00761AAA">
        <w:rPr>
          <w:rFonts w:ascii="Times New Roman" w:hAnsi="Times New Roman" w:cs="Times New Roman"/>
          <w:sz w:val="24"/>
          <w:szCs w:val="24"/>
        </w:rPr>
        <w:lastRenderedPageBreak/>
        <w:t>finansiškai išprususio žmogaus užtikrina, kad jie yra pasverti, įvairiapusiškai įvertinti bei užtikrinantys finansinę gerovę.</w:t>
      </w:r>
    </w:p>
    <w:p w14:paraId="49AA3E62" w14:textId="77777777" w:rsidR="00761AAA" w:rsidRDefault="00D07E78" w:rsidP="00761AAA">
      <w:pPr>
        <w:pStyle w:val="ListParagraph"/>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Valstybei finansinis išprusimas</w:t>
      </w:r>
      <w:r w:rsidR="00761AAA">
        <w:rPr>
          <w:rFonts w:ascii="Times New Roman" w:hAnsi="Times New Roman" w:cs="Times New Roman"/>
          <w:sz w:val="24"/>
          <w:szCs w:val="24"/>
        </w:rPr>
        <w:t xml:space="preserve"> </w:t>
      </w:r>
      <w:r>
        <w:rPr>
          <w:rFonts w:ascii="Times New Roman" w:hAnsi="Times New Roman" w:cs="Times New Roman"/>
          <w:sz w:val="24"/>
          <w:szCs w:val="24"/>
        </w:rPr>
        <w:t>gali padėti paruošti visuomenę bei finansinių paslaugų vartotojus sudėtingiems finansiniams laikotarpiams, pavyzdžiui</w:t>
      </w:r>
      <w:r w:rsidR="00D36839">
        <w:rPr>
          <w:rFonts w:ascii="Times New Roman" w:hAnsi="Times New Roman" w:cs="Times New Roman"/>
          <w:sz w:val="24"/>
          <w:szCs w:val="24"/>
        </w:rPr>
        <w:t>,</w:t>
      </w:r>
      <w:r>
        <w:rPr>
          <w:rFonts w:ascii="Times New Roman" w:hAnsi="Times New Roman" w:cs="Times New Roman"/>
          <w:sz w:val="24"/>
          <w:szCs w:val="24"/>
        </w:rPr>
        <w:t xml:space="preserve"> finansinės krizės ir pan., platinant strategijas kaip sumažinti riziką investuojant, taupant, </w:t>
      </w:r>
      <w:r w:rsidR="00BD3CF2">
        <w:rPr>
          <w:rFonts w:ascii="Times New Roman" w:hAnsi="Times New Roman" w:cs="Times New Roman"/>
          <w:sz w:val="24"/>
          <w:szCs w:val="24"/>
        </w:rPr>
        <w:t>draudžiantis</w:t>
      </w:r>
      <w:r>
        <w:rPr>
          <w:rFonts w:ascii="Times New Roman" w:hAnsi="Times New Roman" w:cs="Times New Roman"/>
          <w:sz w:val="24"/>
          <w:szCs w:val="24"/>
        </w:rPr>
        <w:t xml:space="preserve"> ir drau</w:t>
      </w:r>
      <w:r w:rsidR="00BD3CF2">
        <w:rPr>
          <w:rFonts w:ascii="Times New Roman" w:hAnsi="Times New Roman" w:cs="Times New Roman"/>
          <w:sz w:val="24"/>
          <w:szCs w:val="24"/>
        </w:rPr>
        <w:t>d</w:t>
      </w:r>
      <w:r>
        <w:rPr>
          <w:rFonts w:ascii="Times New Roman" w:hAnsi="Times New Roman" w:cs="Times New Roman"/>
          <w:sz w:val="24"/>
          <w:szCs w:val="24"/>
        </w:rPr>
        <w:t>žiant turimą turtą bei atliekant kitus finansinius veiksmus</w:t>
      </w:r>
      <w:r w:rsidR="009A497F">
        <w:rPr>
          <w:rFonts w:ascii="Times New Roman" w:hAnsi="Times New Roman" w:cs="Times New Roman"/>
          <w:sz w:val="24"/>
          <w:szCs w:val="24"/>
        </w:rPr>
        <w:t>. Finansinis išprusimas taip pat skatina tokius poelgius, kaip laiku apmokamos sąskaitos, didelių įsiskolinimų, siekiat turėti gerą kreditų istoriją bei ja pasinaudoti reikalui esant</w:t>
      </w:r>
      <w:r w:rsidR="00E6754F">
        <w:rPr>
          <w:rFonts w:ascii="Times New Roman" w:hAnsi="Times New Roman" w:cs="Times New Roman"/>
          <w:sz w:val="24"/>
          <w:szCs w:val="24"/>
        </w:rPr>
        <w:t>, vengimas</w:t>
      </w:r>
      <w:r w:rsidR="00195BDD">
        <w:rPr>
          <w:rFonts w:ascii="Times New Roman" w:hAnsi="Times New Roman" w:cs="Times New Roman"/>
          <w:sz w:val="24"/>
          <w:szCs w:val="24"/>
        </w:rPr>
        <w:t xml:space="preserve"> (</w:t>
      </w:r>
      <w:r w:rsidR="00195BDD" w:rsidRPr="00C35FC7">
        <w:rPr>
          <w:rFonts w:ascii="Times New Roman" w:hAnsi="Times New Roman" w:cs="Times New Roman"/>
          <w:sz w:val="24"/>
          <w:szCs w:val="24"/>
        </w:rPr>
        <w:t>Miller</w:t>
      </w:r>
      <w:r w:rsidR="00195BDD">
        <w:rPr>
          <w:rFonts w:ascii="Times New Roman" w:hAnsi="Times New Roman" w:cs="Times New Roman"/>
          <w:sz w:val="24"/>
          <w:szCs w:val="24"/>
        </w:rPr>
        <w:t xml:space="preserve"> M. </w:t>
      </w:r>
      <w:r w:rsidR="00195BDD" w:rsidRPr="00C35FC7">
        <w:rPr>
          <w:rFonts w:ascii="Times New Roman" w:hAnsi="Times New Roman" w:cs="Times New Roman"/>
          <w:sz w:val="24"/>
          <w:szCs w:val="24"/>
        </w:rPr>
        <w:t>et. al.</w:t>
      </w:r>
      <w:r w:rsidR="00195BDD">
        <w:rPr>
          <w:rFonts w:ascii="Times New Roman" w:hAnsi="Times New Roman" w:cs="Times New Roman"/>
          <w:sz w:val="24"/>
          <w:szCs w:val="24"/>
        </w:rPr>
        <w:t>, 2009)</w:t>
      </w:r>
      <w:r>
        <w:rPr>
          <w:rFonts w:ascii="Times New Roman" w:hAnsi="Times New Roman" w:cs="Times New Roman"/>
          <w:sz w:val="24"/>
          <w:szCs w:val="24"/>
        </w:rPr>
        <w:t>.</w:t>
      </w:r>
    </w:p>
    <w:p w14:paraId="2328209A" w14:textId="77777777" w:rsidR="00195BDD" w:rsidRDefault="00687F1C" w:rsidP="00687F1C">
      <w:pPr>
        <w:pStyle w:val="ListParagraph"/>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Finansinis išprusimas gali pagerinti finansinių paslaugų kokybę ir efektyvumą. Finansiškai išprususi visuomenė reikalaus tinkamų ir kokybiškų finansinių paslaugų. Finansinis išprusimas leis finansinių paslaugų vartotojui vertinti ir tarpusavyje lyginti finansinius produktus, pavyzdžiui, tokius kaip banko sąskaitos, taupymo priemonės, paskolos, mokėjimo priemonės, investicijos, draudimas ir pan. Vertinant ir tarpusavyje lyginant finansinius produktus, visuo</w:t>
      </w:r>
      <w:r w:rsidR="00D64D79">
        <w:rPr>
          <w:rFonts w:ascii="Times New Roman" w:hAnsi="Times New Roman" w:cs="Times New Roman"/>
          <w:sz w:val="24"/>
          <w:szCs w:val="24"/>
        </w:rPr>
        <w:t>menė galės priimti efektyviausią</w:t>
      </w:r>
      <w:r>
        <w:rPr>
          <w:rFonts w:ascii="Times New Roman" w:hAnsi="Times New Roman" w:cs="Times New Roman"/>
          <w:sz w:val="24"/>
          <w:szCs w:val="24"/>
        </w:rPr>
        <w:t xml:space="preserve"> sprendimą bei finans</w:t>
      </w:r>
      <w:r w:rsidR="000E12F7">
        <w:rPr>
          <w:rFonts w:ascii="Times New Roman" w:hAnsi="Times New Roman" w:cs="Times New Roman"/>
          <w:sz w:val="24"/>
          <w:szCs w:val="24"/>
        </w:rPr>
        <w:t>i</w:t>
      </w:r>
      <w:r>
        <w:rPr>
          <w:rFonts w:ascii="Times New Roman" w:hAnsi="Times New Roman" w:cs="Times New Roman"/>
          <w:sz w:val="24"/>
          <w:szCs w:val="24"/>
        </w:rPr>
        <w:t>nio išprusimo dėka kurti finansinę gerovę.</w:t>
      </w:r>
    </w:p>
    <w:p w14:paraId="5577761B" w14:textId="77777777" w:rsidR="000E12F7" w:rsidRDefault="00226062" w:rsidP="00687F1C">
      <w:pPr>
        <w:pStyle w:val="ListParagraph"/>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Pasak </w:t>
      </w:r>
      <w:r w:rsidRPr="00C35FC7">
        <w:rPr>
          <w:rFonts w:ascii="Times New Roman" w:hAnsi="Times New Roman" w:cs="Times New Roman"/>
          <w:sz w:val="24"/>
          <w:szCs w:val="24"/>
        </w:rPr>
        <w:t>Miller</w:t>
      </w:r>
      <w:r>
        <w:rPr>
          <w:rFonts w:ascii="Times New Roman" w:hAnsi="Times New Roman" w:cs="Times New Roman"/>
          <w:sz w:val="24"/>
          <w:szCs w:val="24"/>
        </w:rPr>
        <w:t xml:space="preserve"> M. </w:t>
      </w:r>
      <w:r w:rsidRPr="00C35FC7">
        <w:rPr>
          <w:rFonts w:ascii="Times New Roman" w:hAnsi="Times New Roman" w:cs="Times New Roman"/>
          <w:sz w:val="24"/>
          <w:szCs w:val="24"/>
        </w:rPr>
        <w:t>et. al.</w:t>
      </w:r>
      <w:r>
        <w:rPr>
          <w:rFonts w:ascii="Times New Roman" w:hAnsi="Times New Roman" w:cs="Times New Roman"/>
          <w:sz w:val="24"/>
          <w:szCs w:val="24"/>
        </w:rPr>
        <w:t xml:space="preserve"> (2009), labiau finansiškai išprususi visuomenė didina paklausą</w:t>
      </w:r>
      <w:r w:rsidR="00547899">
        <w:rPr>
          <w:rFonts w:ascii="Times New Roman" w:hAnsi="Times New Roman" w:cs="Times New Roman"/>
          <w:sz w:val="24"/>
          <w:szCs w:val="24"/>
        </w:rPr>
        <w:t xml:space="preserve"> ir atsakingą naudojimąsi finansinėmis paslaugomis, padeda palaikyti finansų rinkos stabilumą ir prisideda prie ekonomikos augimo bei vystymosi</w:t>
      </w:r>
      <w:r w:rsidR="00FD17C8">
        <w:rPr>
          <w:rFonts w:ascii="Times New Roman" w:hAnsi="Times New Roman" w:cs="Times New Roman"/>
          <w:sz w:val="24"/>
          <w:szCs w:val="24"/>
        </w:rPr>
        <w:t>.</w:t>
      </w:r>
      <w:r w:rsidR="009F28C9">
        <w:rPr>
          <w:rFonts w:ascii="Times New Roman" w:hAnsi="Times New Roman" w:cs="Times New Roman"/>
          <w:sz w:val="24"/>
          <w:szCs w:val="24"/>
        </w:rPr>
        <w:t xml:space="preserve"> </w:t>
      </w:r>
      <w:r w:rsidR="00FE7B09">
        <w:rPr>
          <w:rFonts w:ascii="Times New Roman" w:hAnsi="Times New Roman" w:cs="Times New Roman"/>
          <w:sz w:val="24"/>
          <w:szCs w:val="24"/>
        </w:rPr>
        <w:t>Galime pastebėti bei pažymėti, kad k</w:t>
      </w:r>
      <w:r w:rsidR="009F28C9">
        <w:rPr>
          <w:rFonts w:ascii="Times New Roman" w:hAnsi="Times New Roman" w:cs="Times New Roman"/>
          <w:sz w:val="24"/>
          <w:szCs w:val="24"/>
        </w:rPr>
        <w:t xml:space="preserve">uo aukštesnis finansinio išprusimo lygis, tuo optimalesni ir efektyvesni sprendimai yra priimami. </w:t>
      </w:r>
      <w:r w:rsidR="00FE7B09">
        <w:rPr>
          <w:rFonts w:ascii="Times New Roman" w:hAnsi="Times New Roman" w:cs="Times New Roman"/>
          <w:sz w:val="24"/>
          <w:szCs w:val="24"/>
        </w:rPr>
        <w:t>Kuo mažesnis finansinis išprusimas, tuo didesnė tikimybė padaryti finansinių</w:t>
      </w:r>
      <w:r w:rsidR="00D64D79">
        <w:rPr>
          <w:rFonts w:ascii="Times New Roman" w:hAnsi="Times New Roman" w:cs="Times New Roman"/>
          <w:sz w:val="24"/>
          <w:szCs w:val="24"/>
        </w:rPr>
        <w:t xml:space="preserve"> sprendimų</w:t>
      </w:r>
      <w:r w:rsidR="00FE7B09">
        <w:rPr>
          <w:rFonts w:ascii="Times New Roman" w:hAnsi="Times New Roman" w:cs="Times New Roman"/>
          <w:sz w:val="24"/>
          <w:szCs w:val="24"/>
        </w:rPr>
        <w:t xml:space="preserve"> klaidų.</w:t>
      </w:r>
    </w:p>
    <w:p w14:paraId="62FAD28E" w14:textId="77777777" w:rsidR="00C32D0A" w:rsidRDefault="00DC5E7D" w:rsidP="00C32D0A">
      <w:pPr>
        <w:pStyle w:val="ListParagraph"/>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Finansinis išprusimas turi žymią reikšmę sprendžiant ir analizuojant įvairaus pobūdžio bei masto problemas.</w:t>
      </w:r>
      <w:r w:rsidR="00C32D0A">
        <w:rPr>
          <w:rFonts w:ascii="Times New Roman" w:hAnsi="Times New Roman" w:cs="Times New Roman"/>
          <w:sz w:val="24"/>
          <w:szCs w:val="24"/>
        </w:rPr>
        <w:t xml:space="preserve"> </w:t>
      </w:r>
      <w:r w:rsidR="00CD3C35">
        <w:rPr>
          <w:rFonts w:ascii="Times New Roman" w:hAnsi="Times New Roman" w:cs="Times New Roman"/>
          <w:sz w:val="24"/>
          <w:szCs w:val="24"/>
        </w:rPr>
        <w:t>Mokslininkų</w:t>
      </w:r>
      <w:r>
        <w:rPr>
          <w:rFonts w:ascii="Times New Roman" w:hAnsi="Times New Roman" w:cs="Times New Roman"/>
          <w:sz w:val="24"/>
          <w:szCs w:val="24"/>
        </w:rPr>
        <w:t xml:space="preserve"> tyrimų išvados, prielaidos, pastebėjimai bei teiginiai leidžia mums </w:t>
      </w:r>
      <w:r w:rsidR="002F34B6">
        <w:rPr>
          <w:rFonts w:ascii="Times New Roman" w:hAnsi="Times New Roman" w:cs="Times New Roman"/>
          <w:sz w:val="24"/>
          <w:szCs w:val="24"/>
        </w:rPr>
        <w:t>teigti</w:t>
      </w:r>
      <w:r>
        <w:rPr>
          <w:rFonts w:ascii="Times New Roman" w:hAnsi="Times New Roman" w:cs="Times New Roman"/>
          <w:sz w:val="24"/>
          <w:szCs w:val="24"/>
        </w:rPr>
        <w:t xml:space="preserve">, kad finansinis išprusimas svarbus </w:t>
      </w:r>
      <w:r w:rsidR="002F34B6">
        <w:rPr>
          <w:rFonts w:ascii="Times New Roman" w:hAnsi="Times New Roman" w:cs="Times New Roman"/>
          <w:sz w:val="24"/>
          <w:szCs w:val="24"/>
        </w:rPr>
        <w:t>ir</w:t>
      </w:r>
      <w:r>
        <w:rPr>
          <w:rFonts w:ascii="Times New Roman" w:hAnsi="Times New Roman" w:cs="Times New Roman"/>
          <w:sz w:val="24"/>
          <w:szCs w:val="24"/>
        </w:rPr>
        <w:t xml:space="preserve"> naudingas tiek asmens, šeimos finansų mastu, tiek visuomenės ir valstyb</w:t>
      </w:r>
      <w:r w:rsidR="00CD3C35">
        <w:rPr>
          <w:rFonts w:ascii="Times New Roman" w:hAnsi="Times New Roman" w:cs="Times New Roman"/>
          <w:sz w:val="24"/>
          <w:szCs w:val="24"/>
        </w:rPr>
        <w:t>ė</w:t>
      </w:r>
      <w:r>
        <w:rPr>
          <w:rFonts w:ascii="Times New Roman" w:hAnsi="Times New Roman" w:cs="Times New Roman"/>
          <w:sz w:val="24"/>
          <w:szCs w:val="24"/>
        </w:rPr>
        <w:t>s mastu.</w:t>
      </w:r>
    </w:p>
    <w:p w14:paraId="4B6C8F3E" w14:textId="77777777" w:rsidR="00110B37" w:rsidRPr="00940161" w:rsidRDefault="009D2006" w:rsidP="00940161">
      <w:pPr>
        <w:pStyle w:val="ListParagraph"/>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Asmeninių finansų valdymas yra neatsiejama kiekvieno visuomenės nario kasdieninė veikla, kurios efektyvumas priklauso nuo turimo finansinio išprusimo – finansinių </w:t>
      </w:r>
      <w:r w:rsidR="00C76E85">
        <w:rPr>
          <w:rFonts w:ascii="Times New Roman" w:hAnsi="Times New Roman" w:cs="Times New Roman"/>
          <w:sz w:val="24"/>
          <w:szCs w:val="24"/>
        </w:rPr>
        <w:t xml:space="preserve">nuostatų ir įsitikimų, finansinių žinių ir </w:t>
      </w:r>
      <w:r w:rsidR="00940161">
        <w:rPr>
          <w:rFonts w:ascii="Times New Roman" w:hAnsi="Times New Roman" w:cs="Times New Roman"/>
          <w:sz w:val="24"/>
          <w:szCs w:val="24"/>
        </w:rPr>
        <w:t>įgūdžių</w:t>
      </w:r>
      <w:r w:rsidR="00C76E85">
        <w:rPr>
          <w:rFonts w:ascii="Times New Roman" w:hAnsi="Times New Roman" w:cs="Times New Roman"/>
          <w:sz w:val="24"/>
          <w:szCs w:val="24"/>
        </w:rPr>
        <w:t>.</w:t>
      </w:r>
      <w:r w:rsidR="00D36839">
        <w:rPr>
          <w:rFonts w:ascii="Times New Roman" w:hAnsi="Times New Roman" w:cs="Times New Roman"/>
          <w:sz w:val="24"/>
          <w:szCs w:val="24"/>
        </w:rPr>
        <w:t xml:space="preserve"> Finansinį išprusimą galime pamatuoti ir iš visuomenės požiūrio į viešuosius finansus.</w:t>
      </w:r>
      <w:r w:rsidR="00940161">
        <w:rPr>
          <w:rFonts w:ascii="Times New Roman" w:hAnsi="Times New Roman" w:cs="Times New Roman"/>
          <w:sz w:val="24"/>
          <w:szCs w:val="24"/>
        </w:rPr>
        <w:t xml:space="preserve"> Gilinant finansines žinias, ugdant įgūdžius bei keičiant neigiamas nuostatas ir įsitikinimus, visuomenė tu</w:t>
      </w:r>
      <w:r w:rsidR="00742BA2">
        <w:rPr>
          <w:rFonts w:ascii="Times New Roman" w:hAnsi="Times New Roman" w:cs="Times New Roman"/>
          <w:sz w:val="24"/>
          <w:szCs w:val="24"/>
        </w:rPr>
        <w:t>ri galimybę kelti savo finansinį</w:t>
      </w:r>
      <w:r w:rsidR="00940161">
        <w:rPr>
          <w:rFonts w:ascii="Times New Roman" w:hAnsi="Times New Roman" w:cs="Times New Roman"/>
          <w:sz w:val="24"/>
          <w:szCs w:val="24"/>
        </w:rPr>
        <w:t xml:space="preserve"> išprusimą bei artėti prie norimo pasiekti tikslo – finansinės gerovės. Visuomenei įsitraukus į finansinio išprusimo kėlimą, teigiamų rezultatų sulauktų tiek kiekvienas individas atskirai, tiek bendrai visa valstybė</w:t>
      </w:r>
      <w:r w:rsidR="001615D2">
        <w:rPr>
          <w:rFonts w:ascii="Times New Roman" w:hAnsi="Times New Roman" w:cs="Times New Roman"/>
          <w:sz w:val="24"/>
          <w:szCs w:val="24"/>
        </w:rPr>
        <w:t>.</w:t>
      </w:r>
      <w:r w:rsidR="00940161">
        <w:rPr>
          <w:rFonts w:ascii="Times New Roman" w:hAnsi="Times New Roman" w:cs="Times New Roman"/>
          <w:sz w:val="24"/>
          <w:szCs w:val="24"/>
        </w:rPr>
        <w:t xml:space="preserve"> Finansiškai išprususi visuomenė sugebės tinkamai pasirūpinti savo dabartimi i</w:t>
      </w:r>
      <w:r w:rsidR="001615D2">
        <w:rPr>
          <w:rFonts w:ascii="Times New Roman" w:hAnsi="Times New Roman" w:cs="Times New Roman"/>
          <w:sz w:val="24"/>
          <w:szCs w:val="24"/>
        </w:rPr>
        <w:t>r ateitimi</w:t>
      </w:r>
      <w:r w:rsidR="00940161">
        <w:rPr>
          <w:rFonts w:ascii="Times New Roman" w:hAnsi="Times New Roman" w:cs="Times New Roman"/>
          <w:sz w:val="24"/>
          <w:szCs w:val="24"/>
        </w:rPr>
        <w:t>, o valstybės d</w:t>
      </w:r>
      <w:r w:rsidR="0057618A">
        <w:rPr>
          <w:rFonts w:ascii="Times New Roman" w:hAnsi="Times New Roman" w:cs="Times New Roman"/>
          <w:sz w:val="24"/>
          <w:szCs w:val="24"/>
        </w:rPr>
        <w:t>abarti</w:t>
      </w:r>
      <w:r w:rsidR="00940161">
        <w:rPr>
          <w:rFonts w:ascii="Times New Roman" w:hAnsi="Times New Roman" w:cs="Times New Roman"/>
          <w:sz w:val="24"/>
          <w:szCs w:val="24"/>
        </w:rPr>
        <w:t>nis indėlis į visuomenė</w:t>
      </w:r>
      <w:r w:rsidR="001430D5">
        <w:rPr>
          <w:rFonts w:ascii="Times New Roman" w:hAnsi="Times New Roman" w:cs="Times New Roman"/>
          <w:sz w:val="24"/>
          <w:szCs w:val="24"/>
        </w:rPr>
        <w:t>s</w:t>
      </w:r>
      <w:r w:rsidR="00940161">
        <w:rPr>
          <w:rFonts w:ascii="Times New Roman" w:hAnsi="Times New Roman" w:cs="Times New Roman"/>
          <w:sz w:val="24"/>
          <w:szCs w:val="24"/>
        </w:rPr>
        <w:t xml:space="preserve"> finansinį išprusimą ateityje sumažins </w:t>
      </w:r>
      <w:r w:rsidR="0057618A">
        <w:rPr>
          <w:rFonts w:ascii="Times New Roman" w:hAnsi="Times New Roman" w:cs="Times New Roman"/>
          <w:sz w:val="24"/>
          <w:szCs w:val="24"/>
        </w:rPr>
        <w:t>naštą įva</w:t>
      </w:r>
      <w:r w:rsidR="00B001EB">
        <w:rPr>
          <w:rFonts w:ascii="Times New Roman" w:hAnsi="Times New Roman" w:cs="Times New Roman"/>
          <w:sz w:val="24"/>
          <w:szCs w:val="24"/>
        </w:rPr>
        <w:t>i</w:t>
      </w:r>
      <w:r w:rsidR="0057618A">
        <w:rPr>
          <w:rFonts w:ascii="Times New Roman" w:hAnsi="Times New Roman" w:cs="Times New Roman"/>
          <w:sz w:val="24"/>
          <w:szCs w:val="24"/>
        </w:rPr>
        <w:t>riose</w:t>
      </w:r>
      <w:r w:rsidR="00B001EB">
        <w:rPr>
          <w:rFonts w:ascii="Times New Roman" w:hAnsi="Times New Roman" w:cs="Times New Roman"/>
          <w:sz w:val="24"/>
          <w:szCs w:val="24"/>
        </w:rPr>
        <w:t xml:space="preserve"> finansinėse, ir ne tik, </w:t>
      </w:r>
      <w:r w:rsidR="0057618A">
        <w:rPr>
          <w:rFonts w:ascii="Times New Roman" w:hAnsi="Times New Roman" w:cs="Times New Roman"/>
          <w:sz w:val="24"/>
          <w:szCs w:val="24"/>
        </w:rPr>
        <w:t>srityse.</w:t>
      </w:r>
      <w:r w:rsidR="00110B37" w:rsidRPr="00940161">
        <w:rPr>
          <w:rFonts w:ascii="Times New Roman" w:eastAsiaTheme="minorEastAsia" w:hAnsi="Times New Roman" w:cs="Times New Roman"/>
          <w:b/>
          <w:sz w:val="24"/>
          <w:szCs w:val="24"/>
          <w:lang w:eastAsia="zh-CN"/>
        </w:rPr>
        <w:br w:type="page"/>
      </w:r>
    </w:p>
    <w:p w14:paraId="1EC00874" w14:textId="77777777" w:rsidR="006873FD" w:rsidRDefault="006873FD" w:rsidP="001D48F6">
      <w:pPr>
        <w:pStyle w:val="ListParagraph"/>
        <w:spacing w:after="0" w:line="360" w:lineRule="auto"/>
        <w:ind w:left="1077"/>
        <w:contextualSpacing w:val="0"/>
        <w:rPr>
          <w:rFonts w:ascii="Times New Roman" w:eastAsiaTheme="minorEastAsia" w:hAnsi="Times New Roman" w:cs="Times New Roman"/>
          <w:b/>
          <w:sz w:val="24"/>
          <w:szCs w:val="24"/>
          <w:lang w:eastAsia="zh-CN"/>
        </w:rPr>
      </w:pPr>
    </w:p>
    <w:p w14:paraId="48111631" w14:textId="77777777" w:rsidR="00B412A5" w:rsidRPr="004F3A3D" w:rsidRDefault="004F3A3D" w:rsidP="0088791C">
      <w:pPr>
        <w:pStyle w:val="Heading1"/>
        <w:rPr>
          <w:rFonts w:eastAsiaTheme="minorEastAsia"/>
          <w:lang w:eastAsia="zh-CN"/>
        </w:rPr>
      </w:pPr>
      <w:bookmarkStart w:id="51" w:name="_Toc383116266"/>
      <w:r>
        <w:rPr>
          <w:rFonts w:eastAsiaTheme="minorEastAsia"/>
          <w:lang w:eastAsia="zh-CN"/>
        </w:rPr>
        <w:t>UŽSIENIO ŠALIŲ V</w:t>
      </w:r>
      <w:r w:rsidRPr="00761FFF">
        <w:rPr>
          <w:rFonts w:eastAsiaTheme="minorEastAsia"/>
          <w:lang w:eastAsia="zh-CN"/>
        </w:rPr>
        <w:t>ISUOMENĖS FINANSINI</w:t>
      </w:r>
      <w:r>
        <w:rPr>
          <w:rFonts w:eastAsiaTheme="minorEastAsia"/>
          <w:lang w:eastAsia="zh-CN"/>
        </w:rPr>
        <w:t xml:space="preserve">O IŠPRUSIMO TYRIMAI IR PATIRTIS </w:t>
      </w:r>
      <w:r w:rsidRPr="004F3A3D">
        <w:rPr>
          <w:rFonts w:eastAsiaTheme="minorEastAsia"/>
          <w:lang w:eastAsia="zh-CN"/>
        </w:rPr>
        <w:t>BEI LIETUVOS DABARTIS</w:t>
      </w:r>
      <w:bookmarkEnd w:id="51"/>
    </w:p>
    <w:p w14:paraId="528D3DA7" w14:textId="77777777" w:rsidR="00B412A5" w:rsidRPr="00B412A5" w:rsidRDefault="00B412A5" w:rsidP="00B412A5">
      <w:pPr>
        <w:pStyle w:val="ListParagraph"/>
        <w:spacing w:line="360" w:lineRule="auto"/>
        <w:ind w:left="1080"/>
        <w:jc w:val="center"/>
        <w:rPr>
          <w:rFonts w:ascii="Times New Roman" w:eastAsiaTheme="minorEastAsia" w:hAnsi="Times New Roman" w:cs="Times New Roman"/>
          <w:b/>
          <w:sz w:val="24"/>
          <w:szCs w:val="24"/>
          <w:lang w:eastAsia="zh-CN"/>
        </w:rPr>
      </w:pPr>
    </w:p>
    <w:p w14:paraId="0F830012" w14:textId="77777777" w:rsidR="00E63768" w:rsidRPr="0088791C" w:rsidRDefault="00B412A5" w:rsidP="0088791C">
      <w:pPr>
        <w:pStyle w:val="Heading2"/>
      </w:pPr>
      <w:bookmarkStart w:id="52" w:name="_Toc382941149"/>
      <w:bookmarkStart w:id="53" w:name="_Toc383116267"/>
      <w:r w:rsidRPr="0088791C">
        <w:t>Užsienio šalių tyrimai, išvados ir finansinio išprusimo kėlimo būdai</w:t>
      </w:r>
      <w:bookmarkEnd w:id="52"/>
      <w:bookmarkEnd w:id="53"/>
    </w:p>
    <w:p w14:paraId="2FA66232" w14:textId="77777777" w:rsidR="002C5A34" w:rsidRDefault="002C5A34" w:rsidP="002C5A34">
      <w:pPr>
        <w:pStyle w:val="ListParagraph"/>
        <w:tabs>
          <w:tab w:val="left" w:pos="1843"/>
        </w:tabs>
        <w:spacing w:after="0" w:line="360" w:lineRule="auto"/>
        <w:ind w:left="1247"/>
        <w:contextualSpacing w:val="0"/>
        <w:rPr>
          <w:rFonts w:ascii="Times New Roman" w:hAnsi="Times New Roman" w:cs="Times New Roman"/>
          <w:b/>
          <w:sz w:val="24"/>
          <w:szCs w:val="24"/>
        </w:rPr>
      </w:pPr>
    </w:p>
    <w:p w14:paraId="1D11DFB9" w14:textId="77777777" w:rsidR="00555579" w:rsidRDefault="00447E21" w:rsidP="002C5A34">
      <w:pPr>
        <w:pStyle w:val="ListParagraph"/>
        <w:tabs>
          <w:tab w:val="left" w:pos="1843"/>
        </w:tabs>
        <w:spacing w:after="0" w:line="360" w:lineRule="auto"/>
        <w:ind w:left="0" w:firstLine="567"/>
        <w:jc w:val="both"/>
        <w:rPr>
          <w:rFonts w:ascii="Times New Roman" w:hAnsi="Times New Roman" w:cs="Times New Roman"/>
          <w:sz w:val="24"/>
          <w:szCs w:val="24"/>
        </w:rPr>
      </w:pPr>
      <w:r w:rsidRPr="00447E21">
        <w:rPr>
          <w:rFonts w:ascii="Times New Roman" w:hAnsi="Times New Roman" w:cs="Times New Roman"/>
          <w:sz w:val="24"/>
          <w:szCs w:val="24"/>
        </w:rPr>
        <w:t xml:space="preserve">Pasaulyje </w:t>
      </w:r>
      <w:r w:rsidR="00555579">
        <w:rPr>
          <w:rFonts w:ascii="Times New Roman" w:hAnsi="Times New Roman" w:cs="Times New Roman"/>
          <w:sz w:val="24"/>
          <w:szCs w:val="24"/>
        </w:rPr>
        <w:t>atlikti</w:t>
      </w:r>
      <w:r>
        <w:rPr>
          <w:rFonts w:ascii="Times New Roman" w:hAnsi="Times New Roman" w:cs="Times New Roman"/>
          <w:sz w:val="24"/>
          <w:szCs w:val="24"/>
        </w:rPr>
        <w:t xml:space="preserve"> </w:t>
      </w:r>
      <w:r w:rsidR="00555579">
        <w:rPr>
          <w:rFonts w:ascii="Times New Roman" w:hAnsi="Times New Roman" w:cs="Times New Roman"/>
          <w:sz w:val="24"/>
          <w:szCs w:val="24"/>
        </w:rPr>
        <w:t>tyrimai parodė</w:t>
      </w:r>
      <w:r>
        <w:rPr>
          <w:rFonts w:ascii="Times New Roman" w:hAnsi="Times New Roman" w:cs="Times New Roman"/>
          <w:sz w:val="24"/>
          <w:szCs w:val="24"/>
        </w:rPr>
        <w:t>, kad</w:t>
      </w:r>
      <w:r w:rsidR="00555579">
        <w:rPr>
          <w:rFonts w:ascii="Times New Roman" w:hAnsi="Times New Roman" w:cs="Times New Roman"/>
          <w:sz w:val="24"/>
          <w:szCs w:val="24"/>
        </w:rPr>
        <w:t xml:space="preserve"> </w:t>
      </w:r>
      <w:r>
        <w:rPr>
          <w:rFonts w:ascii="Times New Roman" w:hAnsi="Times New Roman" w:cs="Times New Roman"/>
          <w:sz w:val="24"/>
          <w:szCs w:val="24"/>
        </w:rPr>
        <w:t>finansinis išprusimas ir jo kėlimas išplitęs gerai išsivysčiusių šalių finansų rinkose, tokiose kaip Vokietija, Nyderlandai, Švedija, Japonija, Italija, Naujoji Zelandija, Jungtinės Amerikos Valstijos</w:t>
      </w:r>
      <w:r w:rsidR="00757FAC">
        <w:rPr>
          <w:rFonts w:ascii="Times New Roman" w:hAnsi="Times New Roman" w:cs="Times New Roman"/>
          <w:sz w:val="24"/>
          <w:szCs w:val="24"/>
        </w:rPr>
        <w:t xml:space="preserve">. </w:t>
      </w:r>
      <w:r w:rsidR="00555579">
        <w:rPr>
          <w:rFonts w:ascii="Times New Roman" w:hAnsi="Times New Roman" w:cs="Times New Roman"/>
          <w:sz w:val="24"/>
          <w:szCs w:val="24"/>
        </w:rPr>
        <w:t xml:space="preserve">Tačiau </w:t>
      </w:r>
      <w:r w:rsidR="007C0279">
        <w:rPr>
          <w:rFonts w:ascii="Times New Roman" w:hAnsi="Times New Roman" w:cs="Times New Roman"/>
          <w:sz w:val="24"/>
          <w:szCs w:val="24"/>
        </w:rPr>
        <w:t>išanalizavus bei susumavus rezultatus</w:t>
      </w:r>
      <w:r w:rsidR="00555579">
        <w:rPr>
          <w:rFonts w:ascii="Times New Roman" w:hAnsi="Times New Roman" w:cs="Times New Roman"/>
          <w:sz w:val="24"/>
          <w:szCs w:val="24"/>
        </w:rPr>
        <w:t xml:space="preserve"> pasaulio mastu</w:t>
      </w:r>
      <w:r w:rsidR="007C0279">
        <w:rPr>
          <w:rFonts w:ascii="Times New Roman" w:hAnsi="Times New Roman" w:cs="Times New Roman"/>
          <w:sz w:val="24"/>
          <w:szCs w:val="24"/>
        </w:rPr>
        <w:t>,</w:t>
      </w:r>
      <w:r w:rsidR="00555579">
        <w:rPr>
          <w:rFonts w:ascii="Times New Roman" w:hAnsi="Times New Roman" w:cs="Times New Roman"/>
          <w:sz w:val="24"/>
          <w:szCs w:val="24"/>
        </w:rPr>
        <w:t xml:space="preserve"> mokslininkai</w:t>
      </w:r>
      <w:r w:rsidR="007C0279">
        <w:rPr>
          <w:rFonts w:ascii="Times New Roman" w:hAnsi="Times New Roman" w:cs="Times New Roman"/>
          <w:sz w:val="24"/>
          <w:szCs w:val="24"/>
        </w:rPr>
        <w:t xml:space="preserve"> nustatė, kad pasaulyje finansinis išprusimas yra labai žemo lygio (Lusardi</w:t>
      </w:r>
      <w:r w:rsidR="007C0279" w:rsidRPr="00981CCD">
        <w:rPr>
          <w:rFonts w:ascii="Times New Roman" w:hAnsi="Times New Roman" w:cs="Times New Roman"/>
          <w:sz w:val="24"/>
          <w:szCs w:val="24"/>
        </w:rPr>
        <w:t>, Mitchell</w:t>
      </w:r>
      <w:r w:rsidR="007C0279">
        <w:rPr>
          <w:rFonts w:ascii="Times New Roman" w:hAnsi="Times New Roman" w:cs="Times New Roman"/>
          <w:sz w:val="24"/>
          <w:szCs w:val="24"/>
        </w:rPr>
        <w:t>, 2011).</w:t>
      </w:r>
      <w:r w:rsidR="00555579">
        <w:rPr>
          <w:rFonts w:ascii="Times New Roman" w:hAnsi="Times New Roman" w:cs="Times New Roman"/>
          <w:sz w:val="24"/>
          <w:szCs w:val="24"/>
        </w:rPr>
        <w:t xml:space="preserve"> Per pastarąjį dešimtm</w:t>
      </w:r>
      <w:r w:rsidR="000F0642">
        <w:rPr>
          <w:rFonts w:ascii="Times New Roman" w:hAnsi="Times New Roman" w:cs="Times New Roman"/>
          <w:sz w:val="24"/>
          <w:szCs w:val="24"/>
        </w:rPr>
        <w:t>etį buvo atlikta daugybė tyrimų. Tyrimus inicijuoja tiek atskiros šalys, tiek įvairios organizacijos ir sąjungos,</w:t>
      </w:r>
      <w:r w:rsidR="00555579">
        <w:rPr>
          <w:rFonts w:ascii="Times New Roman" w:hAnsi="Times New Roman" w:cs="Times New Roman"/>
          <w:sz w:val="24"/>
          <w:szCs w:val="24"/>
        </w:rPr>
        <w:t xml:space="preserve"> todėl keletą jų aptarsime plačiau.</w:t>
      </w:r>
    </w:p>
    <w:p w14:paraId="51C08197" w14:textId="33550727" w:rsidR="008B58E6" w:rsidRDefault="00DA17C8" w:rsidP="00D20BA6">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Tyrimai, atliekami JAV, Korėjoje, Japonijoje, Didžiojoje Britanijoje, Kanadoje ir A</w:t>
      </w:r>
      <w:r w:rsidR="003D491E">
        <w:rPr>
          <w:rFonts w:ascii="Times New Roman" w:hAnsi="Times New Roman" w:cs="Times New Roman"/>
          <w:sz w:val="24"/>
          <w:szCs w:val="24"/>
        </w:rPr>
        <w:t>ustralijoje patvirtino, kad vis</w:t>
      </w:r>
      <w:r>
        <w:rPr>
          <w:rFonts w:ascii="Times New Roman" w:hAnsi="Times New Roman" w:cs="Times New Roman"/>
          <w:sz w:val="24"/>
          <w:szCs w:val="24"/>
        </w:rPr>
        <w:t xml:space="preserve">ose </w:t>
      </w:r>
      <w:r w:rsidR="003D491E">
        <w:rPr>
          <w:rFonts w:ascii="Times New Roman" w:hAnsi="Times New Roman" w:cs="Times New Roman"/>
          <w:sz w:val="24"/>
          <w:szCs w:val="24"/>
        </w:rPr>
        <w:t>demografinė</w:t>
      </w:r>
      <w:r>
        <w:rPr>
          <w:rFonts w:ascii="Times New Roman" w:hAnsi="Times New Roman" w:cs="Times New Roman"/>
          <w:sz w:val="24"/>
          <w:szCs w:val="24"/>
        </w:rPr>
        <w:t>se ir amžiaus grupėse yra nepakankamas žinių lygis valdant asmeninius finansus</w:t>
      </w:r>
      <w:r w:rsidR="001D159D">
        <w:rPr>
          <w:rFonts w:ascii="Times New Roman" w:hAnsi="Times New Roman" w:cs="Times New Roman"/>
          <w:sz w:val="24"/>
          <w:szCs w:val="24"/>
        </w:rPr>
        <w:t xml:space="preserve"> (</w:t>
      </w:r>
      <w:r w:rsidR="001D159D" w:rsidRPr="00623650">
        <w:rPr>
          <w:rFonts w:ascii="Times New Roman" w:hAnsi="Times New Roman" w:cs="Times New Roman"/>
          <w:sz w:val="24"/>
          <w:szCs w:val="24"/>
        </w:rPr>
        <w:t xml:space="preserve">Зеленцова А. В. </w:t>
      </w:r>
      <w:r w:rsidR="001D159D">
        <w:rPr>
          <w:rFonts w:ascii="Times New Roman" w:hAnsi="Times New Roman" w:cs="Times New Roman"/>
          <w:sz w:val="24"/>
          <w:szCs w:val="24"/>
        </w:rPr>
        <w:t>и др., 2012)</w:t>
      </w:r>
      <w:r>
        <w:rPr>
          <w:rFonts w:ascii="Times New Roman" w:hAnsi="Times New Roman" w:cs="Times New Roman"/>
          <w:sz w:val="24"/>
          <w:szCs w:val="24"/>
        </w:rPr>
        <w:t xml:space="preserve">. Tyrimo metu nustatyta, kad </w:t>
      </w:r>
      <w:r w:rsidR="00170B5B">
        <w:rPr>
          <w:rFonts w:ascii="Times New Roman" w:hAnsi="Times New Roman" w:cs="Times New Roman"/>
          <w:sz w:val="24"/>
          <w:szCs w:val="24"/>
        </w:rPr>
        <w:t xml:space="preserve">mažiau nei 60 proc. JAV ir Korėjos vyresniųjų klasių moksleivių atsakymų į klausimus apie santaupas, investicijas, pensinį kaupimą, riziką ir jos mažinimo priemones, buvo teisingi. Tai mums parodo, kad finansinio išprusimo problema atsiranda net nuo mokyklos. </w:t>
      </w:r>
      <w:r w:rsidR="008B58E6">
        <w:rPr>
          <w:rFonts w:ascii="Times New Roman" w:hAnsi="Times New Roman" w:cs="Times New Roman"/>
          <w:sz w:val="24"/>
          <w:szCs w:val="24"/>
        </w:rPr>
        <w:t>Taip pat tyrimas parodė, kad 71 proc. respondentų Japonijoje neturi žinių apie investicijas į akcijas ir obligacijas, 57 proc. apskritai neturi supratimo apie finansines paslaugas ir 29 proc. resp</w:t>
      </w:r>
      <w:r w:rsidR="000716C1">
        <w:rPr>
          <w:rFonts w:ascii="Times New Roman" w:hAnsi="Times New Roman" w:cs="Times New Roman"/>
          <w:sz w:val="24"/>
          <w:szCs w:val="24"/>
        </w:rPr>
        <w:t>ondentų – apie draudimą, pensinį</w:t>
      </w:r>
      <w:r w:rsidR="008B58E6">
        <w:rPr>
          <w:rFonts w:ascii="Times New Roman" w:hAnsi="Times New Roman" w:cs="Times New Roman"/>
          <w:sz w:val="24"/>
          <w:szCs w:val="24"/>
        </w:rPr>
        <w:t xml:space="preserve"> kaupimą ir mokesčius.</w:t>
      </w:r>
      <w:r w:rsidR="00D20BA6">
        <w:rPr>
          <w:rFonts w:ascii="Times New Roman" w:hAnsi="Times New Roman" w:cs="Times New Roman"/>
          <w:sz w:val="24"/>
          <w:szCs w:val="24"/>
        </w:rPr>
        <w:t xml:space="preserve"> Tyrimo rezultatai yra stulbinantys – </w:t>
      </w:r>
      <w:r w:rsidR="00D20BA6" w:rsidRPr="00D20BA6">
        <w:rPr>
          <w:rFonts w:ascii="Times New Roman" w:hAnsi="Times New Roman" w:cs="Times New Roman"/>
          <w:sz w:val="24"/>
          <w:szCs w:val="24"/>
        </w:rPr>
        <w:t>didelė</w:t>
      </w:r>
      <w:r w:rsidR="008B58E6" w:rsidRPr="00D20BA6">
        <w:rPr>
          <w:rFonts w:ascii="Times New Roman" w:hAnsi="Times New Roman" w:cs="Times New Roman"/>
          <w:sz w:val="24"/>
          <w:szCs w:val="24"/>
        </w:rPr>
        <w:t xml:space="preserve"> </w:t>
      </w:r>
      <w:r w:rsidR="00D20BA6">
        <w:rPr>
          <w:rFonts w:ascii="Times New Roman" w:hAnsi="Times New Roman" w:cs="Times New Roman"/>
          <w:sz w:val="24"/>
          <w:szCs w:val="24"/>
        </w:rPr>
        <w:t>visuomenės dalis Japonijoje</w:t>
      </w:r>
      <w:r w:rsidR="003D491E">
        <w:rPr>
          <w:rFonts w:ascii="Times New Roman" w:hAnsi="Times New Roman" w:cs="Times New Roman"/>
          <w:sz w:val="24"/>
          <w:szCs w:val="24"/>
        </w:rPr>
        <w:t xml:space="preserve">, </w:t>
      </w:r>
      <w:r w:rsidR="00D20BA6">
        <w:rPr>
          <w:rFonts w:ascii="Times New Roman" w:hAnsi="Times New Roman" w:cs="Times New Roman"/>
          <w:sz w:val="24"/>
          <w:szCs w:val="24"/>
        </w:rPr>
        <w:t>tyrimo metu</w:t>
      </w:r>
      <w:r w:rsidR="003D491E">
        <w:rPr>
          <w:rFonts w:ascii="Times New Roman" w:hAnsi="Times New Roman" w:cs="Times New Roman"/>
          <w:sz w:val="24"/>
          <w:szCs w:val="24"/>
        </w:rPr>
        <w:t>,</w:t>
      </w:r>
      <w:r w:rsidR="00D20BA6">
        <w:rPr>
          <w:rFonts w:ascii="Times New Roman" w:hAnsi="Times New Roman" w:cs="Times New Roman"/>
          <w:sz w:val="24"/>
          <w:szCs w:val="24"/>
        </w:rPr>
        <w:t xml:space="preserve"> nesuprato pagrindinių kasdienių ir svarbių finansinių</w:t>
      </w:r>
      <w:r w:rsidR="00A122F1">
        <w:rPr>
          <w:rFonts w:ascii="Times New Roman" w:hAnsi="Times New Roman" w:cs="Times New Roman"/>
          <w:sz w:val="24"/>
          <w:szCs w:val="24"/>
        </w:rPr>
        <w:t xml:space="preserve"> dalykų, kas lemia kiekvieno žmogaus kasdieninius sprendimus. </w:t>
      </w:r>
      <w:r w:rsidR="004E775E">
        <w:rPr>
          <w:rFonts w:ascii="Times New Roman" w:hAnsi="Times New Roman" w:cs="Times New Roman"/>
          <w:sz w:val="24"/>
          <w:szCs w:val="24"/>
        </w:rPr>
        <w:t>Didžiosios Britanijos žmonės nėra likę aktyviai ieškoti informacijos, reikalingos finansinių paslaugų pasirinkimui, jie tiesiog linkę atsisakyti finan</w:t>
      </w:r>
      <w:r w:rsidR="00C43395">
        <w:rPr>
          <w:rFonts w:ascii="Times New Roman" w:hAnsi="Times New Roman" w:cs="Times New Roman"/>
          <w:sz w:val="24"/>
          <w:szCs w:val="24"/>
        </w:rPr>
        <w:t>sinės paslaugos, jei informacija</w:t>
      </w:r>
      <w:r w:rsidR="004E775E">
        <w:rPr>
          <w:rFonts w:ascii="Times New Roman" w:hAnsi="Times New Roman" w:cs="Times New Roman"/>
          <w:sz w:val="24"/>
          <w:szCs w:val="24"/>
        </w:rPr>
        <w:t xml:space="preserve"> apie ją yra per sudėtinga. Iš kitos pusės, aišku, geriau nepirkti finan</w:t>
      </w:r>
      <w:r w:rsidR="003D491E">
        <w:rPr>
          <w:rFonts w:ascii="Times New Roman" w:hAnsi="Times New Roman" w:cs="Times New Roman"/>
          <w:sz w:val="24"/>
          <w:szCs w:val="24"/>
        </w:rPr>
        <w:t>sinių paslaugų, kurių nesuprantame</w:t>
      </w:r>
      <w:r w:rsidR="004E775E">
        <w:rPr>
          <w:rFonts w:ascii="Times New Roman" w:hAnsi="Times New Roman" w:cs="Times New Roman"/>
          <w:sz w:val="24"/>
          <w:szCs w:val="24"/>
        </w:rPr>
        <w:t>, tačiau pirmieji žingsniai link finansinio išprusimo vis tie</w:t>
      </w:r>
      <w:r w:rsidR="00825728">
        <w:rPr>
          <w:rFonts w:ascii="Times New Roman" w:hAnsi="Times New Roman" w:cs="Times New Roman"/>
          <w:sz w:val="24"/>
          <w:szCs w:val="24"/>
        </w:rPr>
        <w:t>k</w:t>
      </w:r>
      <w:r w:rsidR="004E775E">
        <w:rPr>
          <w:rFonts w:ascii="Times New Roman" w:hAnsi="Times New Roman" w:cs="Times New Roman"/>
          <w:sz w:val="24"/>
          <w:szCs w:val="24"/>
        </w:rPr>
        <w:t xml:space="preserve"> turi būti daromi, žmonės turi domėtis k</w:t>
      </w:r>
      <w:r w:rsidR="00C43395">
        <w:rPr>
          <w:rFonts w:ascii="Times New Roman" w:hAnsi="Times New Roman" w:cs="Times New Roman"/>
          <w:sz w:val="24"/>
          <w:szCs w:val="24"/>
        </w:rPr>
        <w:t>asdien juos supančiu</w:t>
      </w:r>
      <w:r w:rsidR="004E775E">
        <w:rPr>
          <w:rFonts w:ascii="Times New Roman" w:hAnsi="Times New Roman" w:cs="Times New Roman"/>
          <w:sz w:val="24"/>
          <w:szCs w:val="24"/>
        </w:rPr>
        <w:t xml:space="preserve"> finansi</w:t>
      </w:r>
      <w:r w:rsidR="00825728">
        <w:rPr>
          <w:rFonts w:ascii="Times New Roman" w:hAnsi="Times New Roman" w:cs="Times New Roman"/>
          <w:sz w:val="24"/>
          <w:szCs w:val="24"/>
        </w:rPr>
        <w:t>ni</w:t>
      </w:r>
      <w:r w:rsidR="004E775E">
        <w:rPr>
          <w:rFonts w:ascii="Times New Roman" w:hAnsi="Times New Roman" w:cs="Times New Roman"/>
          <w:sz w:val="24"/>
          <w:szCs w:val="24"/>
        </w:rPr>
        <w:t xml:space="preserve">u pasauliu, o ne tiesiog atsisakyti to, ko nesupranta. </w:t>
      </w:r>
      <w:r w:rsidR="00A453DD">
        <w:rPr>
          <w:rFonts w:ascii="Times New Roman" w:hAnsi="Times New Roman" w:cs="Times New Roman"/>
          <w:sz w:val="24"/>
          <w:szCs w:val="24"/>
        </w:rPr>
        <w:t>Džiugu, tai, jog tyrimo rezultatai parod</w:t>
      </w:r>
      <w:r w:rsidR="000E0934">
        <w:rPr>
          <w:rFonts w:ascii="Times New Roman" w:hAnsi="Times New Roman" w:cs="Times New Roman"/>
          <w:sz w:val="24"/>
          <w:szCs w:val="24"/>
        </w:rPr>
        <w:t>ė</w:t>
      </w:r>
      <w:r w:rsidR="00A453DD">
        <w:rPr>
          <w:rFonts w:ascii="Times New Roman" w:hAnsi="Times New Roman" w:cs="Times New Roman"/>
          <w:sz w:val="24"/>
          <w:szCs w:val="24"/>
        </w:rPr>
        <w:t>, kad Australijos gyventojai turi bent bazinį finansinio išprusimo lygį</w:t>
      </w:r>
      <w:r w:rsidR="00A14266">
        <w:rPr>
          <w:rFonts w:ascii="Times New Roman" w:hAnsi="Times New Roman" w:cs="Times New Roman"/>
          <w:sz w:val="24"/>
          <w:szCs w:val="24"/>
        </w:rPr>
        <w:t>, tačiau sunkumų valdant as</w:t>
      </w:r>
      <w:r w:rsidR="008420E0">
        <w:rPr>
          <w:rFonts w:ascii="Times New Roman" w:hAnsi="Times New Roman" w:cs="Times New Roman"/>
          <w:sz w:val="24"/>
          <w:szCs w:val="24"/>
        </w:rPr>
        <w:t>meninius finansus ypatingai pati</w:t>
      </w:r>
      <w:r w:rsidR="00A14266">
        <w:rPr>
          <w:rFonts w:ascii="Times New Roman" w:hAnsi="Times New Roman" w:cs="Times New Roman"/>
          <w:sz w:val="24"/>
          <w:szCs w:val="24"/>
        </w:rPr>
        <w:t>ria jaunieji finansinių</w:t>
      </w:r>
      <w:r w:rsidR="00B70271">
        <w:rPr>
          <w:rFonts w:ascii="Times New Roman" w:hAnsi="Times New Roman" w:cs="Times New Roman"/>
          <w:sz w:val="24"/>
          <w:szCs w:val="24"/>
        </w:rPr>
        <w:t xml:space="preserve"> paslaugų vartotojai bei mažiau</w:t>
      </w:r>
      <w:r w:rsidR="00A14266">
        <w:rPr>
          <w:rFonts w:ascii="Times New Roman" w:hAnsi="Times New Roman" w:cs="Times New Roman"/>
          <w:sz w:val="24"/>
          <w:szCs w:val="24"/>
        </w:rPr>
        <w:t xml:space="preserve"> socialiai apsaugotų g</w:t>
      </w:r>
      <w:r w:rsidR="00BE0228">
        <w:rPr>
          <w:rFonts w:ascii="Times New Roman" w:hAnsi="Times New Roman" w:cs="Times New Roman"/>
          <w:sz w:val="24"/>
          <w:szCs w:val="24"/>
        </w:rPr>
        <w:t>rupių atstovai.</w:t>
      </w:r>
    </w:p>
    <w:p w14:paraId="61385F56" w14:textId="77777777" w:rsidR="00CC3329" w:rsidRDefault="00CC3329" w:rsidP="00D20BA6">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Analizuojant atskirus tyrimus, galime pastebėti, kad </w:t>
      </w:r>
      <w:r w:rsidR="006B11C6">
        <w:rPr>
          <w:rFonts w:ascii="Times New Roman" w:hAnsi="Times New Roman" w:cs="Times New Roman"/>
          <w:sz w:val="24"/>
          <w:szCs w:val="24"/>
        </w:rPr>
        <w:t>tyrimai yra labiau orientuoti į asmeninių finansų bei jų valdymo analizę ir tik dalinai paliečiamas finansinis išprusimas viešųjų finansų srityje.</w:t>
      </w:r>
      <w:r w:rsidR="006C38CE">
        <w:rPr>
          <w:rFonts w:ascii="Times New Roman" w:hAnsi="Times New Roman" w:cs="Times New Roman"/>
          <w:sz w:val="24"/>
          <w:szCs w:val="24"/>
        </w:rPr>
        <w:t xml:space="preserve"> Mūsų manymu tyrimai turėtų būti orientuoti ne tik į asmeninių finansų valdymo situacijos įvertinimą, bet ir į viešųjų finansų veikimo mechanizmo supratimą. </w:t>
      </w:r>
    </w:p>
    <w:p w14:paraId="4AAE4C25" w14:textId="34BFFBD0" w:rsidR="008A0992" w:rsidRDefault="003E6834" w:rsidP="008A0992">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lastRenderedPageBreak/>
        <w:t>Pasak Lusardi ir Mitchell (2011</w:t>
      </w:r>
      <w:r w:rsidR="005C2847">
        <w:rPr>
          <w:rFonts w:ascii="Times New Roman" w:hAnsi="Times New Roman" w:cs="Times New Roman"/>
          <w:sz w:val="24"/>
          <w:szCs w:val="24"/>
        </w:rPr>
        <w:t>, 2013</w:t>
      </w:r>
      <w:r w:rsidR="008420E0">
        <w:rPr>
          <w:rFonts w:ascii="Times New Roman" w:hAnsi="Times New Roman" w:cs="Times New Roman"/>
          <w:sz w:val="24"/>
          <w:szCs w:val="24"/>
        </w:rPr>
        <w:t>), kurie intensyviai ti</w:t>
      </w:r>
      <w:r>
        <w:rPr>
          <w:rFonts w:ascii="Times New Roman" w:hAnsi="Times New Roman" w:cs="Times New Roman"/>
          <w:sz w:val="24"/>
          <w:szCs w:val="24"/>
        </w:rPr>
        <w:t xml:space="preserve">ria bei nagrinėja visuomenės finansinį išprusimą, </w:t>
      </w:r>
      <w:r w:rsidR="00B83840">
        <w:rPr>
          <w:rFonts w:ascii="Times New Roman" w:hAnsi="Times New Roman" w:cs="Times New Roman"/>
          <w:sz w:val="24"/>
          <w:szCs w:val="24"/>
        </w:rPr>
        <w:t>vertinant finansinį išprusimą būtina atsižvel</w:t>
      </w:r>
      <w:r w:rsidR="00C16AFD">
        <w:rPr>
          <w:rFonts w:ascii="Times New Roman" w:hAnsi="Times New Roman" w:cs="Times New Roman"/>
          <w:sz w:val="24"/>
          <w:szCs w:val="24"/>
        </w:rPr>
        <w:t xml:space="preserve">gti į 4 pagrindinius principus: a) paprastumas (siekiama įvertinti pagrindines finansines sąvokas, tai turi būti primityvus finansinis </w:t>
      </w:r>
      <w:r w:rsidR="00A955C5">
        <w:rPr>
          <w:rFonts w:ascii="Times New Roman" w:hAnsi="Times New Roman" w:cs="Times New Roman"/>
          <w:sz w:val="24"/>
          <w:szCs w:val="24"/>
        </w:rPr>
        <w:t>„</w:t>
      </w:r>
      <w:r w:rsidR="00C16AFD">
        <w:rPr>
          <w:rFonts w:ascii="Times New Roman" w:hAnsi="Times New Roman" w:cs="Times New Roman"/>
          <w:sz w:val="24"/>
          <w:szCs w:val="24"/>
        </w:rPr>
        <w:t>ABC</w:t>
      </w:r>
      <w:r w:rsidR="00A955C5">
        <w:rPr>
          <w:rFonts w:ascii="Times New Roman" w:hAnsi="Times New Roman" w:cs="Times New Roman"/>
          <w:sz w:val="24"/>
          <w:szCs w:val="24"/>
        </w:rPr>
        <w:t>“</w:t>
      </w:r>
      <w:r w:rsidR="00C16AFD">
        <w:rPr>
          <w:rFonts w:ascii="Times New Roman" w:hAnsi="Times New Roman" w:cs="Times New Roman"/>
          <w:sz w:val="24"/>
          <w:szCs w:val="24"/>
        </w:rPr>
        <w:t>), b) aktualumas</w:t>
      </w:r>
      <w:r w:rsidR="004071DA">
        <w:rPr>
          <w:rFonts w:ascii="Times New Roman" w:hAnsi="Times New Roman" w:cs="Times New Roman"/>
          <w:sz w:val="24"/>
          <w:szCs w:val="24"/>
        </w:rPr>
        <w:t xml:space="preserve"> (klausimai turi būti susiję su kasdienių finansinių sprendimų sąvokomis), </w:t>
      </w:r>
      <w:r w:rsidR="006D2BA6">
        <w:rPr>
          <w:rFonts w:ascii="Times New Roman" w:hAnsi="Times New Roman" w:cs="Times New Roman"/>
          <w:sz w:val="24"/>
          <w:szCs w:val="24"/>
        </w:rPr>
        <w:t>c) glaustumas (minima</w:t>
      </w:r>
      <w:r w:rsidR="00224F9F">
        <w:rPr>
          <w:rFonts w:ascii="Times New Roman" w:hAnsi="Times New Roman" w:cs="Times New Roman"/>
          <w:sz w:val="24"/>
          <w:szCs w:val="24"/>
        </w:rPr>
        <w:t>lu</w:t>
      </w:r>
      <w:r w:rsidR="006D2BA6">
        <w:rPr>
          <w:rFonts w:ascii="Times New Roman" w:hAnsi="Times New Roman" w:cs="Times New Roman"/>
          <w:sz w:val="24"/>
          <w:szCs w:val="24"/>
        </w:rPr>
        <w:t xml:space="preserve">s klausimų skaičius, nereikalaujantis daug laiko atsakymams), </w:t>
      </w:r>
      <w:r w:rsidR="0087236F">
        <w:rPr>
          <w:rFonts w:ascii="Times New Roman" w:hAnsi="Times New Roman" w:cs="Times New Roman"/>
          <w:sz w:val="24"/>
          <w:szCs w:val="24"/>
        </w:rPr>
        <w:t>d) galimybė diferencijuoti (reikalingi klausimai, kurie padėtų atskirti atskirtų žmonių finansinį išprusimą pagal tam tikrus kriterijus bei palyginti respondentus tarpusavyje).</w:t>
      </w:r>
      <w:r w:rsidR="008A0992">
        <w:rPr>
          <w:rFonts w:ascii="Times New Roman" w:hAnsi="Times New Roman" w:cs="Times New Roman"/>
          <w:sz w:val="24"/>
          <w:szCs w:val="24"/>
        </w:rPr>
        <w:t xml:space="preserve"> Lusardi ir Mitchell tyrimo klausimus suskirstė į 3 grupes pagal ekonomines sąvokas – palūkanos, infliacija, rizikos diversifikavimas. </w:t>
      </w:r>
      <w:r w:rsidR="00E646F3">
        <w:rPr>
          <w:rFonts w:ascii="Times New Roman" w:hAnsi="Times New Roman" w:cs="Times New Roman"/>
          <w:sz w:val="24"/>
          <w:szCs w:val="24"/>
        </w:rPr>
        <w:t xml:space="preserve">Būtent šie mokslininkai sukūrė 3 bazinius </w:t>
      </w:r>
      <w:r w:rsidR="00E646F3" w:rsidRPr="00514ACF">
        <w:rPr>
          <w:rFonts w:ascii="Times New Roman" w:hAnsi="Times New Roman" w:cs="Times New Roman"/>
          <w:sz w:val="24"/>
          <w:szCs w:val="24"/>
        </w:rPr>
        <w:t>klausimus finansinio išprusimo lygiui nustatyti.</w:t>
      </w:r>
      <w:r w:rsidR="00B12998" w:rsidRPr="00514ACF">
        <w:rPr>
          <w:rFonts w:ascii="Times New Roman" w:hAnsi="Times New Roman" w:cs="Times New Roman"/>
          <w:sz w:val="24"/>
          <w:szCs w:val="24"/>
        </w:rPr>
        <w:t xml:space="preserve"> </w:t>
      </w:r>
      <w:r w:rsidR="005B3D69" w:rsidRPr="00514ACF">
        <w:rPr>
          <w:rFonts w:ascii="Times New Roman" w:hAnsi="Times New Roman" w:cs="Times New Roman"/>
          <w:sz w:val="24"/>
          <w:szCs w:val="24"/>
        </w:rPr>
        <w:t>Klausimus</w:t>
      </w:r>
      <w:r w:rsidR="00B12998" w:rsidRPr="00514ACF">
        <w:rPr>
          <w:rFonts w:ascii="Times New Roman" w:hAnsi="Times New Roman" w:cs="Times New Roman"/>
          <w:sz w:val="24"/>
          <w:szCs w:val="24"/>
        </w:rPr>
        <w:t xml:space="preserve"> ir atsakymo variantus galime matyti šio darbo </w:t>
      </w:r>
      <w:r w:rsidR="00F51AEF">
        <w:rPr>
          <w:rFonts w:ascii="Times New Roman" w:hAnsi="Times New Roman" w:cs="Times New Roman"/>
          <w:sz w:val="24"/>
          <w:szCs w:val="24"/>
        </w:rPr>
        <w:t>1</w:t>
      </w:r>
      <w:r w:rsidR="00B12998" w:rsidRPr="00514ACF">
        <w:rPr>
          <w:rFonts w:ascii="Times New Roman" w:hAnsi="Times New Roman" w:cs="Times New Roman"/>
          <w:sz w:val="24"/>
          <w:szCs w:val="24"/>
        </w:rPr>
        <w:t xml:space="preserve"> priede. </w:t>
      </w:r>
      <w:r w:rsidR="00E60A4D" w:rsidRPr="00514ACF">
        <w:rPr>
          <w:rFonts w:ascii="Times New Roman" w:hAnsi="Times New Roman" w:cs="Times New Roman"/>
          <w:sz w:val="24"/>
          <w:szCs w:val="24"/>
        </w:rPr>
        <w:t>Pirmasis klausimas yra skirtas paprastiems skaičiavimams, susijusiems su sudėtinėmis palūkanomis, atlikti.</w:t>
      </w:r>
      <w:r w:rsidR="00035BBE" w:rsidRPr="00514ACF">
        <w:rPr>
          <w:rFonts w:ascii="Times New Roman" w:hAnsi="Times New Roman" w:cs="Times New Roman"/>
          <w:sz w:val="24"/>
          <w:szCs w:val="24"/>
        </w:rPr>
        <w:t xml:space="preserve"> Antrasis klausimas skirtas įvertinti infliacijos supratimą paprastų finansinių sprendimų kontekste. </w:t>
      </w:r>
      <w:r w:rsidR="001B5FB7" w:rsidRPr="00514ACF">
        <w:rPr>
          <w:rFonts w:ascii="Times New Roman" w:hAnsi="Times New Roman" w:cs="Times New Roman"/>
          <w:sz w:val="24"/>
          <w:szCs w:val="24"/>
        </w:rPr>
        <w:t>Trečiasis klausimas susijęs su r</w:t>
      </w:r>
      <w:r w:rsidR="00224F9F" w:rsidRPr="00514ACF">
        <w:rPr>
          <w:rFonts w:ascii="Times New Roman" w:hAnsi="Times New Roman" w:cs="Times New Roman"/>
          <w:sz w:val="24"/>
          <w:szCs w:val="24"/>
        </w:rPr>
        <w:t>izikos diversifikavimu, k</w:t>
      </w:r>
      <w:r w:rsidR="001B5FB7" w:rsidRPr="00514ACF">
        <w:rPr>
          <w:rFonts w:ascii="Times New Roman" w:hAnsi="Times New Roman" w:cs="Times New Roman"/>
          <w:sz w:val="24"/>
          <w:szCs w:val="24"/>
        </w:rPr>
        <w:t>u</w:t>
      </w:r>
      <w:r w:rsidR="00224F9F" w:rsidRPr="00514ACF">
        <w:rPr>
          <w:rFonts w:ascii="Times New Roman" w:hAnsi="Times New Roman" w:cs="Times New Roman"/>
          <w:sz w:val="24"/>
          <w:szCs w:val="24"/>
        </w:rPr>
        <w:t>ris</w:t>
      </w:r>
      <w:r w:rsidR="001B5FB7" w:rsidRPr="00514ACF">
        <w:rPr>
          <w:rFonts w:ascii="Times New Roman" w:hAnsi="Times New Roman" w:cs="Times New Roman"/>
          <w:sz w:val="24"/>
          <w:szCs w:val="24"/>
        </w:rPr>
        <w:t xml:space="preserve"> gali būti sprendžiamas, pavyzdžiui,</w:t>
      </w:r>
      <w:r w:rsidR="008420E0">
        <w:rPr>
          <w:rFonts w:ascii="Times New Roman" w:hAnsi="Times New Roman" w:cs="Times New Roman"/>
          <w:sz w:val="24"/>
          <w:szCs w:val="24"/>
        </w:rPr>
        <w:t xml:space="preserve"> pasire</w:t>
      </w:r>
      <w:r w:rsidR="001B5FB7">
        <w:rPr>
          <w:rFonts w:ascii="Times New Roman" w:hAnsi="Times New Roman" w:cs="Times New Roman"/>
          <w:sz w:val="24"/>
          <w:szCs w:val="24"/>
        </w:rPr>
        <w:t xml:space="preserve">nkant pensijų fondus ir pensijos investicijų portfelį. </w:t>
      </w:r>
      <w:r w:rsidR="005B3D69">
        <w:rPr>
          <w:rFonts w:ascii="Times New Roman" w:hAnsi="Times New Roman" w:cs="Times New Roman"/>
          <w:sz w:val="24"/>
          <w:szCs w:val="24"/>
        </w:rPr>
        <w:t>Mūsų aptart</w:t>
      </w:r>
      <w:r w:rsidR="00AA4E86">
        <w:rPr>
          <w:rFonts w:ascii="Times New Roman" w:hAnsi="Times New Roman" w:cs="Times New Roman"/>
          <w:sz w:val="24"/>
          <w:szCs w:val="24"/>
        </w:rPr>
        <w:t>a</w:t>
      </w:r>
      <w:r w:rsidR="005B3D69">
        <w:rPr>
          <w:rFonts w:ascii="Times New Roman" w:hAnsi="Times New Roman" w:cs="Times New Roman"/>
          <w:sz w:val="24"/>
          <w:szCs w:val="24"/>
        </w:rPr>
        <w:t>i</w:t>
      </w:r>
      <w:r w:rsidR="00AA4E86">
        <w:rPr>
          <w:rFonts w:ascii="Times New Roman" w:hAnsi="Times New Roman" w:cs="Times New Roman"/>
          <w:sz w:val="24"/>
          <w:szCs w:val="24"/>
        </w:rPr>
        <w:t>s</w:t>
      </w:r>
      <w:r w:rsidR="005B3D69">
        <w:rPr>
          <w:rFonts w:ascii="Times New Roman" w:hAnsi="Times New Roman" w:cs="Times New Roman"/>
          <w:sz w:val="24"/>
          <w:szCs w:val="24"/>
        </w:rPr>
        <w:t xml:space="preserve"> Lusardi ir Mitchell 3 finansinio išprusimo matavimo kla</w:t>
      </w:r>
      <w:r w:rsidR="00AA4E86">
        <w:rPr>
          <w:rFonts w:ascii="Times New Roman" w:hAnsi="Times New Roman" w:cs="Times New Roman"/>
          <w:sz w:val="24"/>
          <w:szCs w:val="24"/>
        </w:rPr>
        <w:t>usimais buvo naudojamasi ir kitų</w:t>
      </w:r>
      <w:r w:rsidR="005B3D69">
        <w:rPr>
          <w:rFonts w:ascii="Times New Roman" w:hAnsi="Times New Roman" w:cs="Times New Roman"/>
          <w:sz w:val="24"/>
          <w:szCs w:val="24"/>
        </w:rPr>
        <w:t xml:space="preserve"> įvairių šalių tyrimų metu</w:t>
      </w:r>
      <w:r w:rsidR="0014119A">
        <w:rPr>
          <w:rFonts w:ascii="Times New Roman" w:hAnsi="Times New Roman" w:cs="Times New Roman"/>
          <w:sz w:val="24"/>
          <w:szCs w:val="24"/>
        </w:rPr>
        <w:t>.</w:t>
      </w:r>
      <w:r w:rsidR="005B3D69">
        <w:rPr>
          <w:rFonts w:ascii="Times New Roman" w:hAnsi="Times New Roman" w:cs="Times New Roman"/>
          <w:sz w:val="24"/>
          <w:szCs w:val="24"/>
        </w:rPr>
        <w:t xml:space="preserve"> </w:t>
      </w:r>
      <w:r w:rsidR="0014119A">
        <w:rPr>
          <w:rFonts w:ascii="Times New Roman" w:hAnsi="Times New Roman" w:cs="Times New Roman"/>
          <w:sz w:val="24"/>
          <w:szCs w:val="24"/>
        </w:rPr>
        <w:t>Šie mokslininkai teigia, jog geriausia minėtus klausimus traukti į nacionalines apklausas, t. y. neatlikti specialių tik į finansinį išprusimą orientuotų tyrimų, kadangi tokiu atveju galima finansinį išprusimą susieti su kitomis aplinkybėm</w:t>
      </w:r>
      <w:r w:rsidR="009549F6">
        <w:rPr>
          <w:rFonts w:ascii="Times New Roman" w:hAnsi="Times New Roman" w:cs="Times New Roman"/>
          <w:sz w:val="24"/>
          <w:szCs w:val="24"/>
        </w:rPr>
        <w:t>is, priežastimis bei pasekmėmis</w:t>
      </w:r>
      <w:r w:rsidR="0014119A">
        <w:rPr>
          <w:rFonts w:ascii="Times New Roman" w:hAnsi="Times New Roman" w:cs="Times New Roman"/>
          <w:sz w:val="24"/>
          <w:szCs w:val="24"/>
        </w:rPr>
        <w:t xml:space="preserve"> </w:t>
      </w:r>
      <w:r w:rsidR="005B3D69">
        <w:rPr>
          <w:rFonts w:ascii="Times New Roman" w:hAnsi="Times New Roman" w:cs="Times New Roman"/>
          <w:sz w:val="24"/>
          <w:szCs w:val="24"/>
        </w:rPr>
        <w:t>(Lusardi, Mitchell, 2011</w:t>
      </w:r>
      <w:r w:rsidR="005C2847">
        <w:rPr>
          <w:rFonts w:ascii="Times New Roman" w:hAnsi="Times New Roman" w:cs="Times New Roman"/>
          <w:sz w:val="24"/>
          <w:szCs w:val="24"/>
        </w:rPr>
        <w:t>, 2013</w:t>
      </w:r>
      <w:r w:rsidR="005B3D69">
        <w:rPr>
          <w:rFonts w:ascii="Times New Roman" w:hAnsi="Times New Roman" w:cs="Times New Roman"/>
          <w:sz w:val="24"/>
          <w:szCs w:val="24"/>
        </w:rPr>
        <w:t>).</w:t>
      </w:r>
      <w:r w:rsidR="00AE1786">
        <w:rPr>
          <w:rFonts w:ascii="Times New Roman" w:hAnsi="Times New Roman" w:cs="Times New Roman"/>
          <w:sz w:val="24"/>
          <w:szCs w:val="24"/>
        </w:rPr>
        <w:t xml:space="preserve"> Galime sutikti su tuo, kad atsakymai į pateiktus klausimus gali priklausyti nuo aplinkybių, kuriuose respondentas yra atsakymo metu, nu</w:t>
      </w:r>
      <w:r w:rsidR="00F51AEF">
        <w:rPr>
          <w:rFonts w:ascii="Times New Roman" w:hAnsi="Times New Roman" w:cs="Times New Roman"/>
          <w:sz w:val="24"/>
          <w:szCs w:val="24"/>
        </w:rPr>
        <w:t xml:space="preserve">o atsakymo formulavimo būdų </w:t>
      </w:r>
      <w:r w:rsidR="00AE1786">
        <w:rPr>
          <w:rFonts w:ascii="Times New Roman" w:hAnsi="Times New Roman" w:cs="Times New Roman"/>
          <w:sz w:val="24"/>
          <w:szCs w:val="24"/>
        </w:rPr>
        <w:t xml:space="preserve">ir kitų </w:t>
      </w:r>
      <w:r w:rsidR="00AA4E86">
        <w:rPr>
          <w:rFonts w:ascii="Times New Roman" w:hAnsi="Times New Roman" w:cs="Times New Roman"/>
          <w:sz w:val="24"/>
          <w:szCs w:val="24"/>
        </w:rPr>
        <w:t xml:space="preserve">individui tuo metu aktualių </w:t>
      </w:r>
      <w:r w:rsidR="0024581A">
        <w:rPr>
          <w:rFonts w:ascii="Times New Roman" w:hAnsi="Times New Roman" w:cs="Times New Roman"/>
          <w:sz w:val="24"/>
          <w:szCs w:val="24"/>
        </w:rPr>
        <w:t>aplinkybių.</w:t>
      </w:r>
    </w:p>
    <w:p w14:paraId="1BAC027B" w14:textId="77777777" w:rsidR="0024581A" w:rsidRPr="004A571F" w:rsidRDefault="0024581A" w:rsidP="004A571F">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Mūsų manymu, Lusardi ir Mitchell klausimų suskirstymas, matuojant finansinį išprusimą, į 3 grupes pagal ekonomines sąvokas – palūkanos, infliacija, rizikos diversifikavimas</w:t>
      </w:r>
      <w:r w:rsidR="00EF4316">
        <w:rPr>
          <w:rFonts w:ascii="Times New Roman" w:hAnsi="Times New Roman" w:cs="Times New Roman"/>
          <w:sz w:val="24"/>
          <w:szCs w:val="24"/>
        </w:rPr>
        <w:t xml:space="preserve">, yra korektiškas, kadangi suvokimas apie palūkanas, infliaciją, rizikos diversifikavimą gali būti matuojamas gvildenant tiek asmeninių, tiek viešųjų finansų problemas. </w:t>
      </w:r>
      <w:r w:rsidR="00386949">
        <w:rPr>
          <w:rFonts w:ascii="Times New Roman" w:hAnsi="Times New Roman" w:cs="Times New Roman"/>
          <w:sz w:val="24"/>
          <w:szCs w:val="24"/>
        </w:rPr>
        <w:t xml:space="preserve">Bet jeigu pažiūrėsime į pačius klausimus, tai pamatysime, jog suformuluoti klausimai jau orientuoti konkrečiai į minėtų 3 aspektų įtaką asmeniniams finansams. </w:t>
      </w:r>
      <w:r w:rsidR="004A571F">
        <w:rPr>
          <w:rFonts w:ascii="Times New Roman" w:hAnsi="Times New Roman" w:cs="Times New Roman"/>
          <w:sz w:val="24"/>
          <w:szCs w:val="24"/>
        </w:rPr>
        <w:t xml:space="preserve">Pasigedome klausimo, kuris parodytų visuomenės vertinimą sprendimų, priimamų </w:t>
      </w:r>
      <w:r w:rsidR="004A571F" w:rsidRPr="004A571F">
        <w:rPr>
          <w:rFonts w:ascii="Times New Roman" w:hAnsi="Times New Roman" w:cs="Times New Roman"/>
          <w:sz w:val="24"/>
          <w:szCs w:val="24"/>
        </w:rPr>
        <w:t>viešųjų finansų grandyje</w:t>
      </w:r>
      <w:r w:rsidR="004A571F">
        <w:rPr>
          <w:rFonts w:ascii="Times New Roman" w:hAnsi="Times New Roman" w:cs="Times New Roman"/>
          <w:sz w:val="24"/>
          <w:szCs w:val="24"/>
        </w:rPr>
        <w:t>, ar visuomenė supranta, kodėl reikalinga mokėti mokesčius, kodėl valstybė negali mokėti</w:t>
      </w:r>
      <w:r w:rsidR="00F83B1D">
        <w:rPr>
          <w:rFonts w:ascii="Times New Roman" w:hAnsi="Times New Roman" w:cs="Times New Roman"/>
          <w:sz w:val="24"/>
          <w:szCs w:val="24"/>
        </w:rPr>
        <w:t xml:space="preserve"> išmokas visiems ir </w:t>
      </w:r>
      <w:r w:rsidR="004A571F">
        <w:rPr>
          <w:rFonts w:ascii="Times New Roman" w:hAnsi="Times New Roman" w:cs="Times New Roman"/>
          <w:sz w:val="24"/>
          <w:szCs w:val="24"/>
        </w:rPr>
        <w:t>tokio dydžio išmokas, kad visa visuomenė būtų pasiturinti.</w:t>
      </w:r>
      <w:r w:rsidR="00682B63">
        <w:rPr>
          <w:rFonts w:ascii="Times New Roman" w:hAnsi="Times New Roman" w:cs="Times New Roman"/>
          <w:sz w:val="24"/>
          <w:szCs w:val="24"/>
        </w:rPr>
        <w:t xml:space="preserve"> Klausimynas, orientuotas tiek į asmeninių finansų sritį, tiek</w:t>
      </w:r>
      <w:r w:rsidR="001430D5">
        <w:rPr>
          <w:rFonts w:ascii="Times New Roman" w:hAnsi="Times New Roman" w:cs="Times New Roman"/>
          <w:sz w:val="24"/>
          <w:szCs w:val="24"/>
        </w:rPr>
        <w:t xml:space="preserve"> į viešųjų finansų sritį, leistų</w:t>
      </w:r>
      <w:r w:rsidR="00682B63">
        <w:rPr>
          <w:rFonts w:ascii="Times New Roman" w:hAnsi="Times New Roman" w:cs="Times New Roman"/>
          <w:sz w:val="24"/>
          <w:szCs w:val="24"/>
        </w:rPr>
        <w:t xml:space="preserve"> įvertinti, ar visuomenė bendrai supranta kaip veikia finansų sistema, kokios tam tikrų sprendimų priėmimo priežastys, kokie veiksniai turi įtakos finansų sistemos stabiliam funkcionavimui.</w:t>
      </w:r>
    </w:p>
    <w:p w14:paraId="30E7F6C3" w14:textId="77777777" w:rsidR="005B3D69" w:rsidRDefault="003D1717" w:rsidP="008A0992">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At</w:t>
      </w:r>
      <w:r w:rsidR="004C0AFA">
        <w:rPr>
          <w:rFonts w:ascii="Times New Roman" w:hAnsi="Times New Roman" w:cs="Times New Roman"/>
          <w:sz w:val="24"/>
          <w:szCs w:val="24"/>
        </w:rPr>
        <w:t>liktų finansinio išprusimo tyrimų metu rasti finansinio išprusimo skirtumai tarp žmonių, turinčių skirtingą religinį tikėjimą, pavyzdžiui, Nyderlanduose žmonės, turintys kitokį tikėjimą (musulmonai ar kitos smulkios religinės grupės) yra labiau finansiškai neišprusę</w:t>
      </w:r>
      <w:r w:rsidR="00447C27">
        <w:rPr>
          <w:rFonts w:ascii="Times New Roman" w:hAnsi="Times New Roman" w:cs="Times New Roman"/>
          <w:sz w:val="24"/>
          <w:szCs w:val="24"/>
        </w:rPr>
        <w:t xml:space="preserve">. Taip pat </w:t>
      </w:r>
      <w:r w:rsidR="00447C27">
        <w:rPr>
          <w:rFonts w:ascii="Times New Roman" w:hAnsi="Times New Roman" w:cs="Times New Roman"/>
          <w:sz w:val="24"/>
          <w:szCs w:val="24"/>
        </w:rPr>
        <w:lastRenderedPageBreak/>
        <w:t xml:space="preserve">tarptautinių </w:t>
      </w:r>
      <w:r w:rsidR="00AA4C36">
        <w:rPr>
          <w:rFonts w:ascii="Times New Roman" w:hAnsi="Times New Roman" w:cs="Times New Roman"/>
          <w:sz w:val="24"/>
          <w:szCs w:val="24"/>
        </w:rPr>
        <w:t>finansinio išprusimo tyrimų metu</w:t>
      </w:r>
      <w:r w:rsidR="00447C27">
        <w:rPr>
          <w:rFonts w:ascii="Times New Roman" w:hAnsi="Times New Roman" w:cs="Times New Roman"/>
          <w:sz w:val="24"/>
          <w:szCs w:val="24"/>
        </w:rPr>
        <w:t xml:space="preserve"> pastebėta, kad labiau finansiškai išprusę žmonės linkę planuoti pensinį laikotarpį</w:t>
      </w:r>
      <w:r w:rsidR="000415A1">
        <w:rPr>
          <w:rFonts w:ascii="Times New Roman" w:hAnsi="Times New Roman" w:cs="Times New Roman"/>
          <w:sz w:val="24"/>
          <w:szCs w:val="24"/>
        </w:rPr>
        <w:t xml:space="preserve"> bei šio laikotarpio pajamas. </w:t>
      </w:r>
      <w:r w:rsidR="00980361">
        <w:rPr>
          <w:rFonts w:ascii="Times New Roman" w:hAnsi="Times New Roman" w:cs="Times New Roman"/>
          <w:sz w:val="24"/>
          <w:szCs w:val="24"/>
        </w:rPr>
        <w:t>Šalyse, kur pastaraisiais metais vyravo infliacija (tyrimų metu tai išsiskyrė Italijoje ir Vokietijoje), žmonės yra labiau išprusę atsakyti į klausimus, susijusius su infliacija, o pavyzdžiui, Japonijoje, kur tyrimų metu buvo defliacija, mažai respondentų galėjo atsakyti į klausimu</w:t>
      </w:r>
      <w:r w:rsidR="00C27993">
        <w:rPr>
          <w:rFonts w:ascii="Times New Roman" w:hAnsi="Times New Roman" w:cs="Times New Roman"/>
          <w:sz w:val="24"/>
          <w:szCs w:val="24"/>
        </w:rPr>
        <w:t>s</w:t>
      </w:r>
      <w:r w:rsidR="00980361">
        <w:rPr>
          <w:rFonts w:ascii="Times New Roman" w:hAnsi="Times New Roman" w:cs="Times New Roman"/>
          <w:sz w:val="24"/>
          <w:szCs w:val="24"/>
        </w:rPr>
        <w:t xml:space="preserve">, susijusius su infliacija </w:t>
      </w:r>
      <w:r w:rsidR="00063E18">
        <w:rPr>
          <w:rFonts w:ascii="Times New Roman" w:hAnsi="Times New Roman" w:cs="Times New Roman"/>
          <w:sz w:val="24"/>
          <w:szCs w:val="24"/>
        </w:rPr>
        <w:t>(Lusardi, Mitchell, 2011</w:t>
      </w:r>
      <w:r w:rsidR="00980361">
        <w:rPr>
          <w:rFonts w:ascii="Times New Roman" w:hAnsi="Times New Roman" w:cs="Times New Roman"/>
          <w:sz w:val="24"/>
          <w:szCs w:val="24"/>
        </w:rPr>
        <w:t>, 2013</w:t>
      </w:r>
      <w:r w:rsidR="00063E18">
        <w:rPr>
          <w:rFonts w:ascii="Times New Roman" w:hAnsi="Times New Roman" w:cs="Times New Roman"/>
          <w:sz w:val="24"/>
          <w:szCs w:val="24"/>
        </w:rPr>
        <w:t>).</w:t>
      </w:r>
      <w:r w:rsidR="006C7C1D">
        <w:rPr>
          <w:rFonts w:ascii="Times New Roman" w:hAnsi="Times New Roman" w:cs="Times New Roman"/>
          <w:sz w:val="24"/>
          <w:szCs w:val="24"/>
        </w:rPr>
        <w:t xml:space="preserve"> Taigi, galime padaryti išvadą</w:t>
      </w:r>
      <w:r w:rsidR="003F0A1E">
        <w:rPr>
          <w:rFonts w:ascii="Times New Roman" w:hAnsi="Times New Roman" w:cs="Times New Roman"/>
          <w:sz w:val="24"/>
          <w:szCs w:val="24"/>
        </w:rPr>
        <w:t>, jog visuomenės finansinis išprusimas priklauso ir nuo supančios aplinkos, ekonominė</w:t>
      </w:r>
      <w:r w:rsidR="00085C24">
        <w:rPr>
          <w:rFonts w:ascii="Times New Roman" w:hAnsi="Times New Roman" w:cs="Times New Roman"/>
          <w:sz w:val="24"/>
          <w:szCs w:val="24"/>
        </w:rPr>
        <w:t>s</w:t>
      </w:r>
      <w:r w:rsidR="003F0A1E">
        <w:rPr>
          <w:rFonts w:ascii="Times New Roman" w:hAnsi="Times New Roman" w:cs="Times New Roman"/>
          <w:sz w:val="24"/>
          <w:szCs w:val="24"/>
        </w:rPr>
        <w:t xml:space="preserve"> situacijos šalyje.</w:t>
      </w:r>
    </w:p>
    <w:p w14:paraId="4DF254A8" w14:textId="055E1AC6" w:rsidR="008E2D4F" w:rsidRDefault="00555579" w:rsidP="008E2D4F">
      <w:pPr>
        <w:pStyle w:val="ListParagraph"/>
        <w:tabs>
          <w:tab w:val="left" w:pos="1843"/>
        </w:tabs>
        <w:spacing w:after="0" w:line="360" w:lineRule="auto"/>
        <w:ind w:left="0" w:firstLine="567"/>
        <w:jc w:val="both"/>
        <w:rPr>
          <w:rFonts w:ascii="Times New Roman" w:hAnsi="Times New Roman" w:cs="Times New Roman"/>
          <w:sz w:val="24"/>
          <w:szCs w:val="24"/>
        </w:rPr>
      </w:pPr>
      <w:r w:rsidRPr="002D1D27">
        <w:rPr>
          <w:rFonts w:ascii="Times New Roman" w:hAnsi="Times New Roman" w:cs="Times New Roman"/>
          <w:sz w:val="24"/>
          <w:szCs w:val="24"/>
        </w:rPr>
        <w:t>Ekonominio bendradarbiavimo ir plėtros organizacija</w:t>
      </w:r>
      <w:r w:rsidR="00F447F1">
        <w:rPr>
          <w:rFonts w:ascii="Times New Roman" w:hAnsi="Times New Roman" w:cs="Times New Roman"/>
          <w:sz w:val="24"/>
          <w:szCs w:val="24"/>
        </w:rPr>
        <w:t xml:space="preserve"> (toliau – EBPO)</w:t>
      </w:r>
      <w:r w:rsidR="00F447F1" w:rsidRPr="00F447F1">
        <w:rPr>
          <w:rFonts w:ascii="Times New Roman" w:hAnsi="Times New Roman" w:cs="Times New Roman"/>
          <w:sz w:val="24"/>
          <w:szCs w:val="24"/>
        </w:rPr>
        <w:t xml:space="preserve"> 2010 metais pakvietė </w:t>
      </w:r>
      <w:r w:rsidR="00F447F1" w:rsidRPr="00817CD7">
        <w:rPr>
          <w:rFonts w:ascii="Times New Roman" w:hAnsi="Times New Roman" w:cs="Times New Roman"/>
          <w:sz w:val="24"/>
          <w:szCs w:val="24"/>
        </w:rPr>
        <w:t>pasirinktas šalis įvertinti</w:t>
      </w:r>
      <w:r w:rsidR="00F447F1" w:rsidRPr="00F447F1">
        <w:rPr>
          <w:rFonts w:ascii="Times New Roman" w:hAnsi="Times New Roman" w:cs="Times New Roman"/>
          <w:sz w:val="24"/>
          <w:szCs w:val="24"/>
        </w:rPr>
        <w:t xml:space="preserve"> gyventojų finansinį išprusimą</w:t>
      </w:r>
      <w:r w:rsidR="00F447F1">
        <w:rPr>
          <w:rFonts w:ascii="Times New Roman" w:hAnsi="Times New Roman" w:cs="Times New Roman"/>
          <w:sz w:val="24"/>
          <w:szCs w:val="24"/>
        </w:rPr>
        <w:t xml:space="preserve"> pagal parengtą klausimyną</w:t>
      </w:r>
      <w:r w:rsidR="00F447F1" w:rsidRPr="00F447F1">
        <w:rPr>
          <w:rFonts w:ascii="Times New Roman" w:hAnsi="Times New Roman" w:cs="Times New Roman"/>
          <w:sz w:val="24"/>
          <w:szCs w:val="24"/>
        </w:rPr>
        <w:t xml:space="preserve"> ir pateikti EBPO duomenis</w:t>
      </w:r>
      <w:r w:rsidR="004A29C4">
        <w:rPr>
          <w:rFonts w:ascii="Times New Roman" w:hAnsi="Times New Roman" w:cs="Times New Roman"/>
          <w:sz w:val="24"/>
          <w:szCs w:val="24"/>
        </w:rPr>
        <w:t xml:space="preserve"> apie standartinių</w:t>
      </w:r>
      <w:r w:rsidR="00F447F1">
        <w:rPr>
          <w:rFonts w:ascii="Times New Roman" w:hAnsi="Times New Roman" w:cs="Times New Roman"/>
          <w:sz w:val="24"/>
          <w:szCs w:val="24"/>
        </w:rPr>
        <w:t xml:space="preserve"> finansinio išprusimo priemonių taikymą šalies mastu bei socialinių – demografinių grupių mastu.</w:t>
      </w:r>
      <w:r w:rsidR="008E2D4F">
        <w:rPr>
          <w:rFonts w:ascii="Times New Roman" w:hAnsi="Times New Roman" w:cs="Times New Roman"/>
          <w:sz w:val="24"/>
          <w:szCs w:val="24"/>
        </w:rPr>
        <w:t xml:space="preserve"> Pirminiame etape pakvietimą priėmė 12 šalių iš 4 pasaulio kontinentų – Armėnija, Čekijos Respublika, Estija, Vokietija, Vengrija, Airija, Malaizija, Norvegija, </w:t>
      </w:r>
      <w:r w:rsidR="008E2D4F" w:rsidRPr="008E2D4F">
        <w:rPr>
          <w:rFonts w:ascii="Times New Roman" w:hAnsi="Times New Roman" w:cs="Times New Roman"/>
          <w:sz w:val="24"/>
          <w:szCs w:val="24"/>
        </w:rPr>
        <w:t>Peru Respublika</w:t>
      </w:r>
      <w:r w:rsidR="008E2D4F">
        <w:rPr>
          <w:rFonts w:ascii="Times New Roman" w:hAnsi="Times New Roman" w:cs="Times New Roman"/>
          <w:sz w:val="24"/>
          <w:szCs w:val="24"/>
        </w:rPr>
        <w:t>, Lenkija, Pietų</w:t>
      </w:r>
      <w:r w:rsidR="008420E0">
        <w:rPr>
          <w:rFonts w:ascii="Times New Roman" w:hAnsi="Times New Roman" w:cs="Times New Roman"/>
          <w:sz w:val="24"/>
          <w:szCs w:val="24"/>
        </w:rPr>
        <w:t xml:space="preserve"> Afrikos Respublika</w:t>
      </w:r>
      <w:r w:rsidR="00E442A0">
        <w:rPr>
          <w:rFonts w:ascii="Times New Roman" w:hAnsi="Times New Roman" w:cs="Times New Roman"/>
          <w:sz w:val="24"/>
          <w:szCs w:val="24"/>
        </w:rPr>
        <w:t>, ir Jungtinė Karalystė. Šiek tiek vėliau prie tyrimo prisijungė ir Albanija bei Didž</w:t>
      </w:r>
      <w:r w:rsidR="00D22437">
        <w:rPr>
          <w:rFonts w:ascii="Times New Roman" w:hAnsi="Times New Roman" w:cs="Times New Roman"/>
          <w:sz w:val="24"/>
          <w:szCs w:val="24"/>
        </w:rPr>
        <w:t>iosios Britanijos Mergelių sąlos</w:t>
      </w:r>
      <w:r w:rsidR="005A7873">
        <w:rPr>
          <w:rFonts w:ascii="Times New Roman" w:hAnsi="Times New Roman" w:cs="Times New Roman"/>
          <w:sz w:val="24"/>
          <w:szCs w:val="24"/>
        </w:rPr>
        <w:t>. EBPO finansinio išprusimo tyrimo projektas buvo</w:t>
      </w:r>
      <w:r w:rsidR="008420E0">
        <w:rPr>
          <w:rFonts w:ascii="Times New Roman" w:hAnsi="Times New Roman" w:cs="Times New Roman"/>
          <w:sz w:val="24"/>
          <w:szCs w:val="24"/>
        </w:rPr>
        <w:t xml:space="preserve"> pradėtas 2010 m. antroje pusėje</w:t>
      </w:r>
      <w:r w:rsidR="000358E6">
        <w:rPr>
          <w:rFonts w:ascii="Times New Roman" w:hAnsi="Times New Roman" w:cs="Times New Roman"/>
          <w:sz w:val="24"/>
          <w:szCs w:val="24"/>
        </w:rPr>
        <w:t>, o pabaigtas 2011 m. pradžioje</w:t>
      </w:r>
      <w:r w:rsidR="000961CA">
        <w:rPr>
          <w:rFonts w:ascii="Times New Roman" w:hAnsi="Times New Roman" w:cs="Times New Roman"/>
          <w:sz w:val="24"/>
          <w:szCs w:val="24"/>
        </w:rPr>
        <w:t xml:space="preserve"> (EBPO, 2013)</w:t>
      </w:r>
      <w:r w:rsidR="00E442A0">
        <w:rPr>
          <w:rFonts w:ascii="Times New Roman" w:hAnsi="Times New Roman" w:cs="Times New Roman"/>
          <w:sz w:val="24"/>
          <w:szCs w:val="24"/>
        </w:rPr>
        <w:t>.</w:t>
      </w:r>
    </w:p>
    <w:p w14:paraId="64A68540" w14:textId="77777777" w:rsidR="00D2020F" w:rsidRPr="00D2020F" w:rsidRDefault="000358E6" w:rsidP="00D2020F">
      <w:pPr>
        <w:pStyle w:val="ListParagraph"/>
        <w:tabs>
          <w:tab w:val="left" w:pos="1843"/>
        </w:tabs>
        <w:spacing w:after="0" w:line="360" w:lineRule="auto"/>
        <w:ind w:left="0" w:firstLine="567"/>
        <w:jc w:val="both"/>
        <w:rPr>
          <w:rFonts w:ascii="Times New Roman" w:hAnsi="Times New Roman" w:cs="Times New Roman"/>
          <w:sz w:val="24"/>
          <w:szCs w:val="24"/>
        </w:rPr>
      </w:pPr>
      <w:r w:rsidRPr="00D22437">
        <w:rPr>
          <w:rFonts w:ascii="Times New Roman" w:hAnsi="Times New Roman" w:cs="Times New Roman"/>
          <w:sz w:val="24"/>
          <w:szCs w:val="24"/>
        </w:rPr>
        <w:t>EBPO tyrimo rezultatai buvo sukoncentruoti finans</w:t>
      </w:r>
      <w:r w:rsidR="00535E62" w:rsidRPr="00D22437">
        <w:rPr>
          <w:rFonts w:ascii="Times New Roman" w:hAnsi="Times New Roman" w:cs="Times New Roman"/>
          <w:sz w:val="24"/>
          <w:szCs w:val="24"/>
        </w:rPr>
        <w:t>in</w:t>
      </w:r>
      <w:r w:rsidRPr="00D22437">
        <w:rPr>
          <w:rFonts w:ascii="Times New Roman" w:hAnsi="Times New Roman" w:cs="Times New Roman"/>
          <w:sz w:val="24"/>
          <w:szCs w:val="24"/>
        </w:rPr>
        <w:t>io iš</w:t>
      </w:r>
      <w:r w:rsidR="00535E62" w:rsidRPr="00D22437">
        <w:rPr>
          <w:rFonts w:ascii="Times New Roman" w:hAnsi="Times New Roman" w:cs="Times New Roman"/>
          <w:sz w:val="24"/>
          <w:szCs w:val="24"/>
        </w:rPr>
        <w:t>prusimo lygio nustatymui įvairi</w:t>
      </w:r>
      <w:r w:rsidRPr="00D22437">
        <w:rPr>
          <w:rFonts w:ascii="Times New Roman" w:hAnsi="Times New Roman" w:cs="Times New Roman"/>
          <w:sz w:val="24"/>
          <w:szCs w:val="24"/>
        </w:rPr>
        <w:t>ose šalyse, nustat</w:t>
      </w:r>
      <w:r w:rsidR="00535E62" w:rsidRPr="00D22437">
        <w:rPr>
          <w:rFonts w:ascii="Times New Roman" w:hAnsi="Times New Roman" w:cs="Times New Roman"/>
          <w:sz w:val="24"/>
          <w:szCs w:val="24"/>
        </w:rPr>
        <w:t>ant panašumus</w:t>
      </w:r>
      <w:r w:rsidRPr="00D22437">
        <w:rPr>
          <w:rFonts w:ascii="Times New Roman" w:hAnsi="Times New Roman" w:cs="Times New Roman"/>
          <w:sz w:val="24"/>
          <w:szCs w:val="24"/>
        </w:rPr>
        <w:t xml:space="preserve"> ir skirtumus. </w:t>
      </w:r>
      <w:r w:rsidR="002C224D" w:rsidRPr="00D22437">
        <w:rPr>
          <w:rFonts w:ascii="Times New Roman" w:hAnsi="Times New Roman" w:cs="Times New Roman"/>
          <w:sz w:val="24"/>
          <w:szCs w:val="24"/>
        </w:rPr>
        <w:t>Visose tyrimo šalyse respondentai atsakinėjo į klausimus, suskirstytus į 3 grupes – žinių klausimai, požiūrio ir nuostatų klausimai, elgsenos klausimai.</w:t>
      </w:r>
      <w:r w:rsidR="00933E55" w:rsidRPr="00D22437">
        <w:rPr>
          <w:rFonts w:ascii="Times New Roman" w:hAnsi="Times New Roman" w:cs="Times New Roman"/>
          <w:sz w:val="24"/>
          <w:szCs w:val="24"/>
        </w:rPr>
        <w:t xml:space="preserve"> Kiekviena </w:t>
      </w:r>
      <w:r w:rsidR="00650819" w:rsidRPr="00D22437">
        <w:rPr>
          <w:rFonts w:ascii="Times New Roman" w:hAnsi="Times New Roman" w:cs="Times New Roman"/>
          <w:sz w:val="24"/>
          <w:szCs w:val="24"/>
        </w:rPr>
        <w:t>tyrimo</w:t>
      </w:r>
      <w:r w:rsidR="00933E55" w:rsidRPr="00D22437">
        <w:rPr>
          <w:rFonts w:ascii="Times New Roman" w:hAnsi="Times New Roman" w:cs="Times New Roman"/>
          <w:sz w:val="24"/>
          <w:szCs w:val="24"/>
        </w:rPr>
        <w:t xml:space="preserve"> klausimų grupė</w:t>
      </w:r>
      <w:r w:rsidR="00933E55">
        <w:rPr>
          <w:rFonts w:ascii="Times New Roman" w:hAnsi="Times New Roman" w:cs="Times New Roman"/>
          <w:sz w:val="24"/>
          <w:szCs w:val="24"/>
        </w:rPr>
        <w:t xml:space="preserve"> bei klausimai turėjo vertinimo balą,</w:t>
      </w:r>
      <w:r w:rsidR="00650819">
        <w:rPr>
          <w:rFonts w:ascii="Times New Roman" w:hAnsi="Times New Roman" w:cs="Times New Roman"/>
          <w:sz w:val="24"/>
          <w:szCs w:val="24"/>
        </w:rPr>
        <w:t xml:space="preserve"> kuriuos susumavus ir buvo nus</w:t>
      </w:r>
      <w:r w:rsidR="00933E55">
        <w:rPr>
          <w:rFonts w:ascii="Times New Roman" w:hAnsi="Times New Roman" w:cs="Times New Roman"/>
          <w:sz w:val="24"/>
          <w:szCs w:val="24"/>
        </w:rPr>
        <w:t>tatomas</w:t>
      </w:r>
      <w:r w:rsidR="00650819">
        <w:rPr>
          <w:rFonts w:ascii="Times New Roman" w:hAnsi="Times New Roman" w:cs="Times New Roman"/>
          <w:sz w:val="24"/>
          <w:szCs w:val="24"/>
        </w:rPr>
        <w:t xml:space="preserve"> tiriamosios šalies visuomenės finansinio išprusimo lygis</w:t>
      </w:r>
      <w:r w:rsidR="00BE4C93">
        <w:rPr>
          <w:rFonts w:ascii="Times New Roman" w:hAnsi="Times New Roman" w:cs="Times New Roman"/>
          <w:sz w:val="24"/>
          <w:szCs w:val="24"/>
        </w:rPr>
        <w:t>. Vis</w:t>
      </w:r>
      <w:r w:rsidR="00933E55">
        <w:rPr>
          <w:rFonts w:ascii="Times New Roman" w:hAnsi="Times New Roman" w:cs="Times New Roman"/>
          <w:sz w:val="24"/>
          <w:szCs w:val="24"/>
        </w:rPr>
        <w:t>uomenės finans</w:t>
      </w:r>
      <w:r w:rsidR="00BE4C93">
        <w:rPr>
          <w:rFonts w:ascii="Times New Roman" w:hAnsi="Times New Roman" w:cs="Times New Roman"/>
          <w:sz w:val="24"/>
          <w:szCs w:val="24"/>
        </w:rPr>
        <w:t>inio iš</w:t>
      </w:r>
      <w:r w:rsidR="00AA4C36">
        <w:rPr>
          <w:rFonts w:ascii="Times New Roman" w:hAnsi="Times New Roman" w:cs="Times New Roman"/>
          <w:sz w:val="24"/>
          <w:szCs w:val="24"/>
        </w:rPr>
        <w:t>prusimo balo variavimas</w:t>
      </w:r>
      <w:r w:rsidR="00933E55">
        <w:rPr>
          <w:rFonts w:ascii="Times New Roman" w:hAnsi="Times New Roman" w:cs="Times New Roman"/>
          <w:sz w:val="24"/>
          <w:szCs w:val="24"/>
        </w:rPr>
        <w:t xml:space="preserve"> buvo nuo</w:t>
      </w:r>
      <w:r w:rsidR="00E50EF6">
        <w:rPr>
          <w:rFonts w:ascii="Times New Roman" w:hAnsi="Times New Roman" w:cs="Times New Roman"/>
          <w:sz w:val="24"/>
          <w:szCs w:val="24"/>
        </w:rPr>
        <w:t xml:space="preserve"> 0</w:t>
      </w:r>
      <w:r w:rsidR="00933E55">
        <w:rPr>
          <w:rFonts w:ascii="Times New Roman" w:hAnsi="Times New Roman" w:cs="Times New Roman"/>
          <w:sz w:val="24"/>
          <w:szCs w:val="24"/>
        </w:rPr>
        <w:t xml:space="preserve"> </w:t>
      </w:r>
      <w:r w:rsidR="00BE4C93">
        <w:rPr>
          <w:rFonts w:ascii="Times New Roman" w:hAnsi="Times New Roman" w:cs="Times New Roman"/>
          <w:sz w:val="24"/>
          <w:szCs w:val="24"/>
        </w:rPr>
        <w:t>iki</w:t>
      </w:r>
      <w:r w:rsidR="00933E55">
        <w:rPr>
          <w:rFonts w:ascii="Times New Roman" w:hAnsi="Times New Roman" w:cs="Times New Roman"/>
          <w:sz w:val="24"/>
          <w:szCs w:val="24"/>
        </w:rPr>
        <w:t xml:space="preserve"> 100 balų.</w:t>
      </w:r>
      <w:r w:rsidR="007F1073">
        <w:rPr>
          <w:rFonts w:ascii="Times New Roman" w:hAnsi="Times New Roman" w:cs="Times New Roman"/>
          <w:sz w:val="24"/>
          <w:szCs w:val="24"/>
        </w:rPr>
        <w:t xml:space="preserve"> Bendras gautas visų šalių finansinio išprusimo rezultatas – 63,2 balo.</w:t>
      </w:r>
      <w:r w:rsidR="00EC08CD">
        <w:rPr>
          <w:rFonts w:ascii="Times New Roman" w:hAnsi="Times New Roman" w:cs="Times New Roman"/>
          <w:sz w:val="24"/>
          <w:szCs w:val="24"/>
        </w:rPr>
        <w:t xml:space="preserve"> Čekijos, Vokietijos, Vengrijos, Airijos, Norvegijos, Malaizijos, Peru Respublikos, Jungtinės Karalystės ir </w:t>
      </w:r>
      <w:r w:rsidR="000B66EB">
        <w:rPr>
          <w:rFonts w:ascii="Times New Roman" w:hAnsi="Times New Roman" w:cs="Times New Roman"/>
          <w:sz w:val="24"/>
          <w:szCs w:val="24"/>
        </w:rPr>
        <w:t>Mergelių salų finansinio iš</w:t>
      </w:r>
      <w:r w:rsidR="00EC08CD">
        <w:rPr>
          <w:rFonts w:ascii="Times New Roman" w:hAnsi="Times New Roman" w:cs="Times New Roman"/>
          <w:sz w:val="24"/>
          <w:szCs w:val="24"/>
        </w:rPr>
        <w:t xml:space="preserve">prusimo rezultatai viršijo bendrą vidurkį. </w:t>
      </w:r>
      <w:r w:rsidR="000B66EB">
        <w:rPr>
          <w:rFonts w:ascii="Times New Roman" w:hAnsi="Times New Roman" w:cs="Times New Roman"/>
          <w:sz w:val="24"/>
          <w:szCs w:val="24"/>
        </w:rPr>
        <w:t>Pagal 8 pav. galime matyti tiriamų šalių suskirstymą pagal surinktu</w:t>
      </w:r>
      <w:r w:rsidR="006B4E67">
        <w:rPr>
          <w:rFonts w:ascii="Times New Roman" w:hAnsi="Times New Roman" w:cs="Times New Roman"/>
          <w:sz w:val="24"/>
          <w:szCs w:val="24"/>
        </w:rPr>
        <w:t>s</w:t>
      </w:r>
      <w:r w:rsidR="00D2020F">
        <w:rPr>
          <w:rFonts w:ascii="Times New Roman" w:hAnsi="Times New Roman" w:cs="Times New Roman"/>
          <w:sz w:val="24"/>
          <w:szCs w:val="24"/>
        </w:rPr>
        <w:t xml:space="preserve"> finansinio išprusimo balus. Jei panagrinėtume tyrimo metu dalyvavusių Lietuvos artimiausių valstybių kaimynių (Estija, Lenkija) rezultatus, pamatytume, kad šių šalių finansinis išprusimas yra gana žemas. </w:t>
      </w:r>
      <w:r w:rsidR="0045111E">
        <w:rPr>
          <w:rFonts w:ascii="Times New Roman" w:hAnsi="Times New Roman" w:cs="Times New Roman"/>
          <w:sz w:val="24"/>
          <w:szCs w:val="24"/>
        </w:rPr>
        <w:t>Lenkija, šio tyrimo metu, pateko į žemiausio finansinio iš</w:t>
      </w:r>
      <w:r w:rsidR="00D2020F">
        <w:rPr>
          <w:rFonts w:ascii="Times New Roman" w:hAnsi="Times New Roman" w:cs="Times New Roman"/>
          <w:sz w:val="24"/>
          <w:szCs w:val="24"/>
        </w:rPr>
        <w:t>prusimo</w:t>
      </w:r>
      <w:r w:rsidR="0045111E">
        <w:rPr>
          <w:rFonts w:ascii="Times New Roman" w:hAnsi="Times New Roman" w:cs="Times New Roman"/>
          <w:sz w:val="24"/>
          <w:szCs w:val="24"/>
        </w:rPr>
        <w:t xml:space="preserve"> </w:t>
      </w:r>
      <w:r w:rsidR="00D2020F">
        <w:rPr>
          <w:rFonts w:ascii="Times New Roman" w:hAnsi="Times New Roman" w:cs="Times New Roman"/>
          <w:sz w:val="24"/>
          <w:szCs w:val="24"/>
        </w:rPr>
        <w:t>šalių grupę.</w:t>
      </w:r>
    </w:p>
    <w:p w14:paraId="6352C862" w14:textId="77777777" w:rsidR="00022D11" w:rsidRPr="002A4562" w:rsidRDefault="00022D11" w:rsidP="00B936DC">
      <w:pPr>
        <w:pStyle w:val="ListParagraph"/>
        <w:tabs>
          <w:tab w:val="left" w:pos="1843"/>
        </w:tabs>
        <w:spacing w:after="240" w:line="360" w:lineRule="auto"/>
        <w:ind w:left="0" w:firstLine="567"/>
        <w:contextualSpacing w:val="0"/>
        <w:jc w:val="both"/>
        <w:rPr>
          <w:rFonts w:ascii="Times New Roman" w:hAnsi="Times New Roman" w:cs="Times New Roman"/>
          <w:sz w:val="24"/>
          <w:szCs w:val="24"/>
        </w:rPr>
      </w:pPr>
      <w:r>
        <w:rPr>
          <w:rFonts w:ascii="Times New Roman" w:hAnsi="Times New Roman" w:cs="Times New Roman"/>
          <w:sz w:val="24"/>
          <w:szCs w:val="24"/>
        </w:rPr>
        <w:t>EBPO tyrimas parodė, kad labai retais atvejais žmogus yra finansiškai išprusęs visose 3 išskirtose srityse</w:t>
      </w:r>
      <w:r w:rsidR="00AE37A7">
        <w:rPr>
          <w:rFonts w:ascii="Times New Roman" w:hAnsi="Times New Roman" w:cs="Times New Roman"/>
          <w:sz w:val="24"/>
          <w:szCs w:val="24"/>
        </w:rPr>
        <w:t xml:space="preserve"> – žinios, požiūris ir nuostatos</w:t>
      </w:r>
      <w:r>
        <w:rPr>
          <w:rFonts w:ascii="Times New Roman" w:hAnsi="Times New Roman" w:cs="Times New Roman"/>
          <w:sz w:val="24"/>
          <w:szCs w:val="24"/>
        </w:rPr>
        <w:t>, elgesys.</w:t>
      </w:r>
      <w:r w:rsidR="007761E4">
        <w:rPr>
          <w:rFonts w:ascii="Times New Roman" w:hAnsi="Times New Roman" w:cs="Times New Roman"/>
          <w:sz w:val="24"/>
          <w:szCs w:val="24"/>
        </w:rPr>
        <w:t xml:space="preserve"> Dažniausiai žmonės būna įgudę tam tikroje vienoje arba maksimaliai dviejose pakraipose.</w:t>
      </w:r>
      <w:r w:rsidR="00EB79FE">
        <w:rPr>
          <w:rFonts w:ascii="Times New Roman" w:hAnsi="Times New Roman" w:cs="Times New Roman"/>
          <w:sz w:val="24"/>
          <w:szCs w:val="24"/>
        </w:rPr>
        <w:t xml:space="preserve"> Siekiant turėti visas 3 finansinio išprusimo stiprybes, būtina į silpnąsia</w:t>
      </w:r>
      <w:r w:rsidR="00E50EF6">
        <w:rPr>
          <w:rFonts w:ascii="Times New Roman" w:hAnsi="Times New Roman" w:cs="Times New Roman"/>
          <w:sz w:val="24"/>
          <w:szCs w:val="24"/>
        </w:rPr>
        <w:t>s atkreipti dėmesį bei kelti jų</w:t>
      </w:r>
      <w:r w:rsidR="00EB79FE">
        <w:rPr>
          <w:rFonts w:ascii="Times New Roman" w:hAnsi="Times New Roman" w:cs="Times New Roman"/>
          <w:sz w:val="24"/>
          <w:szCs w:val="24"/>
        </w:rPr>
        <w:t xml:space="preserve"> lygį.</w:t>
      </w:r>
      <w:r w:rsidR="00636501">
        <w:rPr>
          <w:rFonts w:ascii="Times New Roman" w:hAnsi="Times New Roman" w:cs="Times New Roman"/>
          <w:sz w:val="24"/>
          <w:szCs w:val="24"/>
        </w:rPr>
        <w:t xml:space="preserve"> Tyrimo metu pastebėti ir skirtumai pagal respondentų amžių bei gaunamas pajamas. </w:t>
      </w:r>
      <w:r w:rsidR="00492CB9">
        <w:rPr>
          <w:rFonts w:ascii="Times New Roman" w:hAnsi="Times New Roman" w:cs="Times New Roman"/>
          <w:sz w:val="24"/>
          <w:szCs w:val="24"/>
        </w:rPr>
        <w:t xml:space="preserve">Kaip ir galime tikėtis, vidutinio amžiaus respondentų finansinis išprusimas yra aukštesnis nei vyresniojo amžiaus žmonių bei jaunimo. </w:t>
      </w:r>
      <w:r w:rsidR="00744ED6">
        <w:rPr>
          <w:rFonts w:ascii="Times New Roman" w:hAnsi="Times New Roman" w:cs="Times New Roman"/>
          <w:sz w:val="24"/>
          <w:szCs w:val="24"/>
        </w:rPr>
        <w:t xml:space="preserve">Analogiškai ir su pajamomis – didesnes pajamas gaunanti visuomenės dalis yra labiau finansiškai išprususi. </w:t>
      </w:r>
      <w:r w:rsidR="002A4562">
        <w:rPr>
          <w:rFonts w:ascii="Times New Roman" w:hAnsi="Times New Roman" w:cs="Times New Roman"/>
          <w:sz w:val="24"/>
          <w:szCs w:val="24"/>
        </w:rPr>
        <w:t>Padarytos sąsajos ir su išsilavinimu – kuo jis aukštesnis, tuo aukštesnis ir finansinio išprusimo lygis.</w:t>
      </w:r>
      <w:r w:rsidR="00492CB9" w:rsidRPr="002A4562">
        <w:rPr>
          <w:rFonts w:ascii="Times New Roman" w:hAnsi="Times New Roman" w:cs="Times New Roman"/>
          <w:sz w:val="24"/>
          <w:szCs w:val="24"/>
        </w:rPr>
        <w:t xml:space="preserve"> </w:t>
      </w:r>
      <w:r w:rsidR="00EB79FE" w:rsidRPr="002A4562">
        <w:rPr>
          <w:rFonts w:ascii="Times New Roman" w:hAnsi="Times New Roman" w:cs="Times New Roman"/>
          <w:sz w:val="24"/>
          <w:szCs w:val="24"/>
        </w:rPr>
        <w:t xml:space="preserve"> </w:t>
      </w:r>
      <w:r w:rsidR="007761E4" w:rsidRPr="002A4562">
        <w:rPr>
          <w:rFonts w:ascii="Times New Roman" w:hAnsi="Times New Roman" w:cs="Times New Roman"/>
          <w:sz w:val="24"/>
          <w:szCs w:val="24"/>
        </w:rPr>
        <w:t xml:space="preserve"> </w:t>
      </w:r>
    </w:p>
    <w:p w14:paraId="79DE3329" w14:textId="77777777" w:rsidR="006B4E67" w:rsidRDefault="006B4E67" w:rsidP="008B4A8E">
      <w:pPr>
        <w:pStyle w:val="ListParagraph"/>
        <w:tabs>
          <w:tab w:val="left" w:pos="1843"/>
        </w:tabs>
        <w:spacing w:after="0" w:line="240" w:lineRule="auto"/>
        <w:ind w:left="0"/>
        <w:rPr>
          <w:rFonts w:ascii="Times New Roman" w:hAnsi="Times New Roman" w:cs="Times New Roman"/>
          <w:sz w:val="24"/>
          <w:szCs w:val="24"/>
        </w:rPr>
      </w:pPr>
      <w:r>
        <w:rPr>
          <w:noProof/>
          <w:lang w:val="en-US"/>
        </w:rPr>
        <w:lastRenderedPageBreak/>
        <w:drawing>
          <wp:inline distT="0" distB="0" distL="0" distR="0" wp14:anchorId="0870374A" wp14:editId="5405CD9A">
            <wp:extent cx="6082748" cy="3085106"/>
            <wp:effectExtent l="0" t="0" r="0" b="1270"/>
            <wp:docPr id="68" name="Pictur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6179166" cy="3134008"/>
                    </a:xfrm>
                    <a:prstGeom prst="rect">
                      <a:avLst/>
                    </a:prstGeom>
                  </pic:spPr>
                </pic:pic>
              </a:graphicData>
            </a:graphic>
          </wp:inline>
        </w:drawing>
      </w:r>
    </w:p>
    <w:p w14:paraId="5C5DAABF" w14:textId="77777777" w:rsidR="00160093" w:rsidRDefault="00160093" w:rsidP="00160093">
      <w:pPr>
        <w:spacing w:after="0" w:line="240" w:lineRule="auto"/>
        <w:rPr>
          <w:rFonts w:ascii="Times New Roman" w:hAnsi="Times New Roman" w:cs="Times New Roman"/>
          <w:b/>
          <w:sz w:val="20"/>
          <w:szCs w:val="20"/>
        </w:rPr>
      </w:pPr>
    </w:p>
    <w:p w14:paraId="106C4F29" w14:textId="77777777" w:rsidR="00160093" w:rsidRPr="00E50EF6" w:rsidRDefault="00160093" w:rsidP="00160093">
      <w:pPr>
        <w:spacing w:after="0" w:line="240" w:lineRule="auto"/>
        <w:rPr>
          <w:rFonts w:ascii="Times New Roman" w:hAnsi="Times New Roman" w:cs="Times New Roman"/>
          <w:sz w:val="20"/>
          <w:szCs w:val="20"/>
          <w:highlight w:val="yellow"/>
        </w:rPr>
      </w:pPr>
      <w:r>
        <w:rPr>
          <w:rFonts w:ascii="Times New Roman" w:hAnsi="Times New Roman" w:cs="Times New Roman"/>
          <w:b/>
          <w:sz w:val="20"/>
          <w:szCs w:val="20"/>
        </w:rPr>
        <w:t xml:space="preserve">Šaltinis: </w:t>
      </w:r>
      <w:r w:rsidRPr="00E50EF6">
        <w:rPr>
          <w:rFonts w:ascii="Times New Roman" w:hAnsi="Times New Roman" w:cs="Times New Roman"/>
          <w:sz w:val="20"/>
          <w:szCs w:val="20"/>
        </w:rPr>
        <w:t>Ekonominio bendradarbiavimo ir plėtros organizacija</w:t>
      </w:r>
      <w:r w:rsidR="00B82643">
        <w:rPr>
          <w:rFonts w:ascii="Times New Roman" w:hAnsi="Times New Roman" w:cs="Times New Roman"/>
          <w:sz w:val="20"/>
          <w:szCs w:val="20"/>
        </w:rPr>
        <w:t xml:space="preserve"> (2013), p. </w:t>
      </w:r>
      <w:r w:rsidRPr="00E50EF6">
        <w:rPr>
          <w:rFonts w:ascii="Times New Roman" w:hAnsi="Times New Roman" w:cs="Times New Roman"/>
          <w:sz w:val="20"/>
          <w:szCs w:val="20"/>
        </w:rPr>
        <w:t>15</w:t>
      </w:r>
    </w:p>
    <w:p w14:paraId="26258F58" w14:textId="77777777" w:rsidR="00160093" w:rsidRPr="008B4A8E" w:rsidRDefault="00160093" w:rsidP="00160093">
      <w:pPr>
        <w:spacing w:after="0" w:line="240" w:lineRule="auto"/>
        <w:rPr>
          <w:rFonts w:ascii="Times New Roman" w:hAnsi="Times New Roman" w:cs="Times New Roman"/>
          <w:sz w:val="20"/>
          <w:szCs w:val="20"/>
        </w:rPr>
      </w:pPr>
    </w:p>
    <w:p w14:paraId="09F8E655" w14:textId="77777777" w:rsidR="00160093" w:rsidRPr="008B4A8E" w:rsidRDefault="00E50EF6" w:rsidP="0000490F">
      <w:pPr>
        <w:pStyle w:val="ImageCaption"/>
      </w:pPr>
      <w:bookmarkStart w:id="54" w:name="_Toc382944652"/>
      <w:bookmarkStart w:id="55" w:name="_Toc382949454"/>
      <w:bookmarkStart w:id="56" w:name="_Toc382949802"/>
      <w:bookmarkStart w:id="57" w:name="_Toc382949867"/>
      <w:bookmarkStart w:id="58" w:name="_Toc383021372"/>
      <w:r w:rsidRPr="008B4A8E">
        <w:t>8</w:t>
      </w:r>
      <w:r w:rsidR="00160093" w:rsidRPr="008B4A8E">
        <w:t xml:space="preserve"> pav. </w:t>
      </w:r>
      <w:r w:rsidR="008B4A8E" w:rsidRPr="008B4A8E">
        <w:t>Šalių grupės pagal surinktus finansinio išprusimo balus</w:t>
      </w:r>
      <w:bookmarkEnd w:id="54"/>
      <w:bookmarkEnd w:id="55"/>
      <w:bookmarkEnd w:id="56"/>
      <w:bookmarkEnd w:id="57"/>
      <w:bookmarkEnd w:id="58"/>
    </w:p>
    <w:p w14:paraId="2CA909AC" w14:textId="77777777" w:rsidR="007E3D85" w:rsidRPr="007E3D85" w:rsidRDefault="00B936DC" w:rsidP="007E3D85">
      <w:pPr>
        <w:pStyle w:val="ListParagraph"/>
        <w:tabs>
          <w:tab w:val="left" w:pos="1843"/>
        </w:tabs>
        <w:spacing w:after="0" w:line="360" w:lineRule="auto"/>
        <w:ind w:left="0" w:firstLine="567"/>
        <w:jc w:val="both"/>
        <w:rPr>
          <w:rFonts w:ascii="Times New Roman" w:hAnsi="Times New Roman" w:cs="Times New Roman"/>
          <w:sz w:val="24"/>
          <w:szCs w:val="24"/>
        </w:rPr>
      </w:pPr>
      <w:r w:rsidRPr="008B4A8E">
        <w:rPr>
          <w:rFonts w:ascii="Times New Roman" w:hAnsi="Times New Roman" w:cs="Times New Roman"/>
          <w:sz w:val="24"/>
          <w:szCs w:val="24"/>
        </w:rPr>
        <w:t>Tyrimo metu buvo</w:t>
      </w:r>
      <w:r>
        <w:rPr>
          <w:rFonts w:ascii="Times New Roman" w:hAnsi="Times New Roman" w:cs="Times New Roman"/>
          <w:sz w:val="24"/>
          <w:szCs w:val="24"/>
        </w:rPr>
        <w:t xml:space="preserve"> nustatyta, kad </w:t>
      </w:r>
      <w:r w:rsidR="009956F7">
        <w:rPr>
          <w:rFonts w:ascii="Times New Roman" w:hAnsi="Times New Roman" w:cs="Times New Roman"/>
          <w:sz w:val="24"/>
          <w:szCs w:val="24"/>
        </w:rPr>
        <w:t xml:space="preserve">dauguma žmonių turi bendrų finansinių žinių, tačiau suprasti </w:t>
      </w:r>
      <w:r w:rsidR="00F24162">
        <w:rPr>
          <w:rFonts w:ascii="Times New Roman" w:hAnsi="Times New Roman" w:cs="Times New Roman"/>
          <w:sz w:val="24"/>
          <w:szCs w:val="24"/>
        </w:rPr>
        <w:t xml:space="preserve">kitų </w:t>
      </w:r>
      <w:r w:rsidR="009956F7">
        <w:rPr>
          <w:rFonts w:ascii="Times New Roman" w:hAnsi="Times New Roman" w:cs="Times New Roman"/>
          <w:sz w:val="24"/>
          <w:szCs w:val="24"/>
        </w:rPr>
        <w:t xml:space="preserve">sudėtingų koncepcijų </w:t>
      </w:r>
      <w:r w:rsidR="008F106F">
        <w:rPr>
          <w:rFonts w:ascii="Times New Roman" w:hAnsi="Times New Roman" w:cs="Times New Roman"/>
          <w:sz w:val="24"/>
          <w:szCs w:val="24"/>
        </w:rPr>
        <w:t xml:space="preserve">visuomenė </w:t>
      </w:r>
      <w:r w:rsidR="009956F7">
        <w:rPr>
          <w:rFonts w:ascii="Times New Roman" w:hAnsi="Times New Roman" w:cs="Times New Roman"/>
          <w:sz w:val="24"/>
          <w:szCs w:val="24"/>
        </w:rPr>
        <w:t xml:space="preserve">nėra pajėgi. Žmonės negalėjo identifikuoti, kas yra sudėtinės palūkanos, diversifikacija. Taip pat nustatyta, jog </w:t>
      </w:r>
      <w:r>
        <w:rPr>
          <w:rFonts w:ascii="Times New Roman" w:hAnsi="Times New Roman" w:cs="Times New Roman"/>
          <w:sz w:val="24"/>
          <w:szCs w:val="24"/>
        </w:rPr>
        <w:t>moterų finansinis išprusimas yra žemesni</w:t>
      </w:r>
      <w:r w:rsidR="003363CA">
        <w:rPr>
          <w:rFonts w:ascii="Times New Roman" w:hAnsi="Times New Roman" w:cs="Times New Roman"/>
          <w:sz w:val="24"/>
          <w:szCs w:val="24"/>
        </w:rPr>
        <w:t>s</w:t>
      </w:r>
      <w:r>
        <w:rPr>
          <w:rFonts w:ascii="Times New Roman" w:hAnsi="Times New Roman" w:cs="Times New Roman"/>
          <w:sz w:val="24"/>
          <w:szCs w:val="24"/>
        </w:rPr>
        <w:t xml:space="preserve"> nei vyrų</w:t>
      </w:r>
      <w:r w:rsidR="007E3D85">
        <w:rPr>
          <w:rFonts w:ascii="Times New Roman" w:hAnsi="Times New Roman" w:cs="Times New Roman"/>
          <w:sz w:val="24"/>
          <w:szCs w:val="24"/>
        </w:rPr>
        <w:t>, tačiau Lusardi ir</w:t>
      </w:r>
      <w:r w:rsidR="007E3D85" w:rsidRPr="00981CCD">
        <w:rPr>
          <w:rFonts w:ascii="Times New Roman" w:hAnsi="Times New Roman" w:cs="Times New Roman"/>
          <w:sz w:val="24"/>
          <w:szCs w:val="24"/>
        </w:rPr>
        <w:t xml:space="preserve"> Mitchell </w:t>
      </w:r>
      <w:r w:rsidR="007E3D85">
        <w:rPr>
          <w:rFonts w:ascii="Times New Roman" w:hAnsi="Times New Roman" w:cs="Times New Roman"/>
          <w:sz w:val="24"/>
          <w:szCs w:val="24"/>
        </w:rPr>
        <w:t xml:space="preserve">(2011) teigia, kad finansinio išprusimo nelygybė tarp moterų ir vyrų yra ne visuose šalyse. Nustatyta, kad Rusijoje ir Rytų Vokietijoje skirtumų tarp vyrų ir moterų nėra – vyrauja tolygus finansinis </w:t>
      </w:r>
      <w:r w:rsidR="008C3F87">
        <w:rPr>
          <w:rFonts w:ascii="Times New Roman" w:hAnsi="Times New Roman" w:cs="Times New Roman"/>
          <w:sz w:val="24"/>
          <w:szCs w:val="24"/>
        </w:rPr>
        <w:t>ne</w:t>
      </w:r>
      <w:r w:rsidR="007E3D85">
        <w:rPr>
          <w:rFonts w:ascii="Times New Roman" w:hAnsi="Times New Roman" w:cs="Times New Roman"/>
          <w:sz w:val="24"/>
          <w:szCs w:val="24"/>
        </w:rPr>
        <w:t xml:space="preserve">išprusimas. </w:t>
      </w:r>
    </w:p>
    <w:p w14:paraId="6BE4C733" w14:textId="5B2223C5" w:rsidR="00B6429D" w:rsidRDefault="00455ABF" w:rsidP="00B6429D">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Finansinio išprusimo tyrimo dėka šalys galėjo nustatyti savo visuomenės finansinio išprusimo trūkumus, paanalizuoti to priežastis bei sukurti </w:t>
      </w:r>
      <w:r w:rsidR="00287D35">
        <w:rPr>
          <w:rFonts w:ascii="Times New Roman" w:hAnsi="Times New Roman" w:cs="Times New Roman"/>
          <w:sz w:val="24"/>
          <w:szCs w:val="24"/>
        </w:rPr>
        <w:t>tinkamas nacionalines prioritetines</w:t>
      </w:r>
      <w:r w:rsidR="00B6429D">
        <w:rPr>
          <w:rFonts w:ascii="Times New Roman" w:hAnsi="Times New Roman" w:cs="Times New Roman"/>
          <w:sz w:val="24"/>
          <w:szCs w:val="24"/>
        </w:rPr>
        <w:t xml:space="preserve"> kryptis bei str</w:t>
      </w:r>
      <w:r w:rsidR="008420E0">
        <w:rPr>
          <w:rFonts w:ascii="Times New Roman" w:hAnsi="Times New Roman" w:cs="Times New Roman"/>
          <w:sz w:val="24"/>
          <w:szCs w:val="24"/>
        </w:rPr>
        <w:t>ategijas. Šalys, dalyvavusios ty</w:t>
      </w:r>
      <w:r w:rsidR="00B6429D">
        <w:rPr>
          <w:rFonts w:ascii="Times New Roman" w:hAnsi="Times New Roman" w:cs="Times New Roman"/>
          <w:sz w:val="24"/>
          <w:szCs w:val="24"/>
        </w:rPr>
        <w:t xml:space="preserve">rime, yra skatinamos </w:t>
      </w:r>
      <w:r w:rsidR="00FF5952">
        <w:rPr>
          <w:rFonts w:ascii="Times New Roman" w:hAnsi="Times New Roman" w:cs="Times New Roman"/>
          <w:sz w:val="24"/>
          <w:szCs w:val="24"/>
        </w:rPr>
        <w:t>atlikus šį tyrimą</w:t>
      </w:r>
      <w:r w:rsidR="00B6429D">
        <w:rPr>
          <w:rFonts w:ascii="Times New Roman" w:hAnsi="Times New Roman" w:cs="Times New Roman"/>
          <w:sz w:val="24"/>
          <w:szCs w:val="24"/>
        </w:rPr>
        <w:t xml:space="preserve"> nesustoti bei atlikti pakartotinius tyrimus po 3 – 5 metų. Aišku tam, kad būtų atliekami pakartotini tyrimai minėtų 3 – 5 metų laikotarpyje turi būti imtasi tam tikrų visuomenės finansinio išprusimo lygio pakėlimo veiksmų.</w:t>
      </w:r>
    </w:p>
    <w:p w14:paraId="42BAE6D0" w14:textId="22FFFCCA" w:rsidR="00026A89" w:rsidRPr="00026A89" w:rsidRDefault="00D22437" w:rsidP="00026A89">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Šio darbo 2 – 4 prieduose galime matyti </w:t>
      </w:r>
      <w:r w:rsidR="00A50976">
        <w:rPr>
          <w:rFonts w:ascii="Times New Roman" w:hAnsi="Times New Roman" w:cs="Times New Roman"/>
          <w:sz w:val="24"/>
          <w:szCs w:val="24"/>
        </w:rPr>
        <w:t>kokie klausimai buvo iškelti respondentams kiekvienoje iš 3 sričių (žinios, požiūris ir nuostatos, elgsenos pobūdis).</w:t>
      </w:r>
      <w:r w:rsidR="006116D9">
        <w:rPr>
          <w:rFonts w:ascii="Times New Roman" w:hAnsi="Times New Roman" w:cs="Times New Roman"/>
          <w:sz w:val="24"/>
          <w:szCs w:val="24"/>
        </w:rPr>
        <w:t xml:space="preserve"> Išskirtais klausimais vėl gi siekiama išsiaiškinti visuomenės veiksmus, požiūrį, sprendimus asmeniniuose finansuose, nepali</w:t>
      </w:r>
      <w:r w:rsidR="008420E0">
        <w:rPr>
          <w:rFonts w:ascii="Times New Roman" w:hAnsi="Times New Roman" w:cs="Times New Roman"/>
          <w:sz w:val="24"/>
          <w:szCs w:val="24"/>
        </w:rPr>
        <w:t>ečiant viešųjų finansų vertinimo</w:t>
      </w:r>
      <w:r w:rsidR="006116D9">
        <w:rPr>
          <w:rFonts w:ascii="Times New Roman" w:hAnsi="Times New Roman" w:cs="Times New Roman"/>
          <w:sz w:val="24"/>
          <w:szCs w:val="24"/>
        </w:rPr>
        <w:t xml:space="preserve">. </w:t>
      </w:r>
      <w:r w:rsidR="004B197C">
        <w:rPr>
          <w:rFonts w:ascii="Times New Roman" w:hAnsi="Times New Roman" w:cs="Times New Roman"/>
          <w:sz w:val="24"/>
          <w:szCs w:val="24"/>
        </w:rPr>
        <w:t>Galime įžvelgti tai, kad bandoma suprasti, kokio lygio finansinis išprusimas yra asmeninių finansų lygmenyje, o įvertinus šiuo lygmeniu</w:t>
      </w:r>
      <w:r w:rsidR="00F534D5">
        <w:rPr>
          <w:rFonts w:ascii="Times New Roman" w:hAnsi="Times New Roman" w:cs="Times New Roman"/>
          <w:sz w:val="24"/>
          <w:szCs w:val="24"/>
        </w:rPr>
        <w:t>,</w:t>
      </w:r>
      <w:r w:rsidR="004B197C">
        <w:rPr>
          <w:rFonts w:ascii="Times New Roman" w:hAnsi="Times New Roman" w:cs="Times New Roman"/>
          <w:sz w:val="24"/>
          <w:szCs w:val="24"/>
        </w:rPr>
        <w:t xml:space="preserve"> atliekamos a</w:t>
      </w:r>
      <w:r w:rsidR="004D6269">
        <w:rPr>
          <w:rFonts w:ascii="Times New Roman" w:hAnsi="Times New Roman" w:cs="Times New Roman"/>
          <w:sz w:val="24"/>
          <w:szCs w:val="24"/>
        </w:rPr>
        <w:t>t</w:t>
      </w:r>
      <w:r w:rsidR="004B197C">
        <w:rPr>
          <w:rFonts w:ascii="Times New Roman" w:hAnsi="Times New Roman" w:cs="Times New Roman"/>
          <w:sz w:val="24"/>
          <w:szCs w:val="24"/>
        </w:rPr>
        <w:t>itinkamos išvados ir</w:t>
      </w:r>
      <w:r w:rsidR="004D6269">
        <w:rPr>
          <w:rFonts w:ascii="Times New Roman" w:hAnsi="Times New Roman" w:cs="Times New Roman"/>
          <w:sz w:val="24"/>
          <w:szCs w:val="24"/>
        </w:rPr>
        <w:t xml:space="preserve"> </w:t>
      </w:r>
      <w:r w:rsidR="004B197C">
        <w:rPr>
          <w:rFonts w:ascii="Times New Roman" w:hAnsi="Times New Roman" w:cs="Times New Roman"/>
          <w:sz w:val="24"/>
          <w:szCs w:val="24"/>
        </w:rPr>
        <w:t>dėl viešų</w:t>
      </w:r>
      <w:r w:rsidR="004D6269">
        <w:rPr>
          <w:rFonts w:ascii="Times New Roman" w:hAnsi="Times New Roman" w:cs="Times New Roman"/>
          <w:sz w:val="24"/>
          <w:szCs w:val="24"/>
        </w:rPr>
        <w:t>j</w:t>
      </w:r>
      <w:r w:rsidR="004B197C">
        <w:rPr>
          <w:rFonts w:ascii="Times New Roman" w:hAnsi="Times New Roman" w:cs="Times New Roman"/>
          <w:sz w:val="24"/>
          <w:szCs w:val="24"/>
        </w:rPr>
        <w:t>ų finansų lygmens.</w:t>
      </w:r>
      <w:r w:rsidR="00026A89">
        <w:rPr>
          <w:rFonts w:ascii="Times New Roman" w:hAnsi="Times New Roman" w:cs="Times New Roman"/>
          <w:sz w:val="24"/>
          <w:szCs w:val="24"/>
        </w:rPr>
        <w:t xml:space="preserve"> Pavyzdžiui, jei asmuo neužsibrėžia ilgalaikių finansinių tikslų bei nenustato priemonių jiems pasiekti, jei nesudaro asmeninio biudžeto, tai</w:t>
      </w:r>
      <w:r w:rsidR="009B67D8">
        <w:rPr>
          <w:rFonts w:ascii="Times New Roman" w:hAnsi="Times New Roman" w:cs="Times New Roman"/>
          <w:sz w:val="24"/>
          <w:szCs w:val="24"/>
        </w:rPr>
        <w:t xml:space="preserve"> </w:t>
      </w:r>
      <w:r w:rsidR="00026A89">
        <w:rPr>
          <w:rFonts w:ascii="Times New Roman" w:hAnsi="Times New Roman" w:cs="Times New Roman"/>
          <w:sz w:val="24"/>
          <w:szCs w:val="24"/>
        </w:rPr>
        <w:lastRenderedPageBreak/>
        <w:t>neturės suvokimo apie šių veiksmų atlikimą</w:t>
      </w:r>
      <w:r w:rsidR="006016F6">
        <w:rPr>
          <w:rFonts w:ascii="Times New Roman" w:hAnsi="Times New Roman" w:cs="Times New Roman"/>
          <w:sz w:val="24"/>
          <w:szCs w:val="24"/>
        </w:rPr>
        <w:t xml:space="preserve"> bei</w:t>
      </w:r>
      <w:r w:rsidR="00026A89">
        <w:rPr>
          <w:rFonts w:ascii="Times New Roman" w:hAnsi="Times New Roman" w:cs="Times New Roman"/>
          <w:sz w:val="24"/>
          <w:szCs w:val="24"/>
        </w:rPr>
        <w:t xml:space="preserve"> sąlygojančias priežastis ir viešųjų finansų </w:t>
      </w:r>
      <w:r w:rsidR="001A67B7">
        <w:rPr>
          <w:rFonts w:ascii="Times New Roman" w:hAnsi="Times New Roman" w:cs="Times New Roman"/>
          <w:sz w:val="24"/>
          <w:szCs w:val="24"/>
        </w:rPr>
        <w:t>lygmenyje</w:t>
      </w:r>
      <w:r w:rsidR="00026A89">
        <w:rPr>
          <w:rFonts w:ascii="Times New Roman" w:hAnsi="Times New Roman" w:cs="Times New Roman"/>
          <w:sz w:val="24"/>
          <w:szCs w:val="24"/>
        </w:rPr>
        <w:t xml:space="preserve">. </w:t>
      </w:r>
    </w:p>
    <w:p w14:paraId="173599FF" w14:textId="77777777" w:rsidR="00B20075" w:rsidRDefault="00FF5952" w:rsidP="00B6429D">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Tai, kad EBPO ryžosi tokiam tyrimui parodo, jog finansinio išprusimo klausimas yra aktualus bei gvildenama</w:t>
      </w:r>
      <w:r w:rsidR="004659A4">
        <w:rPr>
          <w:rFonts w:ascii="Times New Roman" w:hAnsi="Times New Roman" w:cs="Times New Roman"/>
          <w:sz w:val="24"/>
          <w:szCs w:val="24"/>
        </w:rPr>
        <w:t>s</w:t>
      </w:r>
      <w:r>
        <w:rPr>
          <w:rFonts w:ascii="Times New Roman" w:hAnsi="Times New Roman" w:cs="Times New Roman"/>
          <w:sz w:val="24"/>
          <w:szCs w:val="24"/>
        </w:rPr>
        <w:t>, tačiau reikalinga ne tik diskutuoti bei matuoti visuomenės finansinio išprusimo lygį, bet kurti</w:t>
      </w:r>
      <w:r w:rsidR="006B016B" w:rsidRPr="006B016B">
        <w:rPr>
          <w:rFonts w:ascii="Times New Roman" w:hAnsi="Times New Roman" w:cs="Times New Roman"/>
          <w:sz w:val="24"/>
          <w:szCs w:val="24"/>
        </w:rPr>
        <w:t xml:space="preserve"> </w:t>
      </w:r>
      <w:r w:rsidR="006B016B">
        <w:rPr>
          <w:rFonts w:ascii="Times New Roman" w:hAnsi="Times New Roman" w:cs="Times New Roman"/>
          <w:sz w:val="24"/>
          <w:szCs w:val="24"/>
        </w:rPr>
        <w:t>ir</w:t>
      </w:r>
      <w:r>
        <w:rPr>
          <w:rFonts w:ascii="Times New Roman" w:hAnsi="Times New Roman" w:cs="Times New Roman"/>
          <w:sz w:val="24"/>
          <w:szCs w:val="24"/>
        </w:rPr>
        <w:t xml:space="preserve"> įgyvendinti finansinio išprusimo k</w:t>
      </w:r>
      <w:r w:rsidR="00CA714F">
        <w:rPr>
          <w:rFonts w:ascii="Times New Roman" w:hAnsi="Times New Roman" w:cs="Times New Roman"/>
          <w:sz w:val="24"/>
          <w:szCs w:val="24"/>
        </w:rPr>
        <w:t xml:space="preserve">ėlimo programas </w:t>
      </w:r>
      <w:r w:rsidR="006B016B">
        <w:rPr>
          <w:rFonts w:ascii="Times New Roman" w:hAnsi="Times New Roman" w:cs="Times New Roman"/>
          <w:sz w:val="24"/>
          <w:szCs w:val="24"/>
        </w:rPr>
        <w:t>bei</w:t>
      </w:r>
      <w:r w:rsidR="00BD0C09">
        <w:rPr>
          <w:rFonts w:ascii="Times New Roman" w:hAnsi="Times New Roman" w:cs="Times New Roman"/>
          <w:sz w:val="24"/>
          <w:szCs w:val="24"/>
        </w:rPr>
        <w:t xml:space="preserve"> strategijas, kad tyrimai atliekami po kelerių metų parodytų finansinio išprusimo lygio pokytį.</w:t>
      </w:r>
    </w:p>
    <w:p w14:paraId="7E619CB5" w14:textId="5B2EE937" w:rsidR="00813E86" w:rsidRPr="008B3C7F" w:rsidRDefault="00B400E1" w:rsidP="008B3C7F">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Galime sakyti, kad finansini</w:t>
      </w:r>
      <w:r w:rsidR="00C062F2">
        <w:rPr>
          <w:rFonts w:ascii="Times New Roman" w:hAnsi="Times New Roman" w:cs="Times New Roman"/>
          <w:sz w:val="24"/>
          <w:szCs w:val="24"/>
        </w:rPr>
        <w:t>s</w:t>
      </w:r>
      <w:r>
        <w:rPr>
          <w:rFonts w:ascii="Times New Roman" w:hAnsi="Times New Roman" w:cs="Times New Roman"/>
          <w:sz w:val="24"/>
          <w:szCs w:val="24"/>
        </w:rPr>
        <w:t xml:space="preserve"> išprusimas pasaulyje pasiekė savo svarbumo aukštumas. Siekiant tinkamai ištirti bei kelti pasauli</w:t>
      </w:r>
      <w:r w:rsidR="004659A4">
        <w:rPr>
          <w:rFonts w:ascii="Times New Roman" w:hAnsi="Times New Roman" w:cs="Times New Roman"/>
          <w:sz w:val="24"/>
          <w:szCs w:val="24"/>
        </w:rPr>
        <w:t>o visuomenės finansinį išprusimą</w:t>
      </w:r>
      <w:r>
        <w:rPr>
          <w:rFonts w:ascii="Times New Roman" w:hAnsi="Times New Roman" w:cs="Times New Roman"/>
          <w:sz w:val="24"/>
          <w:szCs w:val="24"/>
        </w:rPr>
        <w:t>, savo jėgas suvienijo net kelios organizacijos – EBPO, Pasaulio bankas ir Jungtinės Karalystės Tarptautinės plėtros departamentas.</w:t>
      </w:r>
      <w:r w:rsidR="000B42C4">
        <w:rPr>
          <w:rFonts w:ascii="Times New Roman" w:hAnsi="Times New Roman" w:cs="Times New Roman"/>
          <w:sz w:val="24"/>
          <w:szCs w:val="24"/>
        </w:rPr>
        <w:t xml:space="preserve"> Šios organizacijos įsipareigojo</w:t>
      </w:r>
      <w:r w:rsidR="00844BE8">
        <w:rPr>
          <w:rFonts w:ascii="Times New Roman" w:hAnsi="Times New Roman" w:cs="Times New Roman"/>
          <w:sz w:val="24"/>
          <w:szCs w:val="24"/>
        </w:rPr>
        <w:t xml:space="preserve"> dirbti kartu bei siekti, kad pasaulio visuomenė būtų finansiškai išprususi, siekti visuomenės finansinės gerovės.</w:t>
      </w:r>
      <w:r w:rsidR="00154F3C">
        <w:rPr>
          <w:rFonts w:ascii="Times New Roman" w:hAnsi="Times New Roman" w:cs="Times New Roman"/>
          <w:sz w:val="24"/>
          <w:szCs w:val="24"/>
        </w:rPr>
        <w:t xml:space="preserve"> Susivienijusios organizacijos intensyviai kuria specialias programas, papildomus finansinio išprusimo skatinimo ir kėlimo skyrius</w:t>
      </w:r>
      <w:r w:rsidR="00563F28">
        <w:rPr>
          <w:rFonts w:ascii="Times New Roman" w:hAnsi="Times New Roman" w:cs="Times New Roman"/>
          <w:sz w:val="24"/>
          <w:szCs w:val="24"/>
        </w:rPr>
        <w:t xml:space="preserve"> bei fondus</w:t>
      </w:r>
      <w:r w:rsidR="00154F3C">
        <w:rPr>
          <w:rFonts w:ascii="Times New Roman" w:hAnsi="Times New Roman" w:cs="Times New Roman"/>
          <w:sz w:val="24"/>
          <w:szCs w:val="24"/>
        </w:rPr>
        <w:t>, kuria specialius internetinius pu</w:t>
      </w:r>
      <w:r w:rsidR="008B3C7F">
        <w:rPr>
          <w:rFonts w:ascii="Times New Roman" w:hAnsi="Times New Roman" w:cs="Times New Roman"/>
          <w:sz w:val="24"/>
          <w:szCs w:val="24"/>
        </w:rPr>
        <w:t>slapius</w:t>
      </w:r>
      <w:r w:rsidR="001B7CC3">
        <w:rPr>
          <w:rFonts w:ascii="Times New Roman" w:hAnsi="Times New Roman" w:cs="Times New Roman"/>
          <w:sz w:val="24"/>
          <w:szCs w:val="24"/>
        </w:rPr>
        <w:t xml:space="preserve">, skatinančius visuomenę </w:t>
      </w:r>
      <w:r w:rsidR="008420E0">
        <w:rPr>
          <w:rFonts w:ascii="Times New Roman" w:hAnsi="Times New Roman" w:cs="Times New Roman"/>
          <w:sz w:val="24"/>
          <w:szCs w:val="24"/>
        </w:rPr>
        <w:t>domėtis finansais bei padedančiu</w:t>
      </w:r>
      <w:r w:rsidR="001B7CC3">
        <w:rPr>
          <w:rFonts w:ascii="Times New Roman" w:hAnsi="Times New Roman" w:cs="Times New Roman"/>
          <w:sz w:val="24"/>
          <w:szCs w:val="24"/>
        </w:rPr>
        <w:t xml:space="preserve">s priimti korektiškus finansinius sprendimus </w:t>
      </w:r>
      <w:r w:rsidR="00C972E1" w:rsidRPr="008B3C7F">
        <w:rPr>
          <w:rFonts w:ascii="Times New Roman" w:hAnsi="Times New Roman" w:cs="Times New Roman"/>
          <w:sz w:val="24"/>
          <w:szCs w:val="24"/>
        </w:rPr>
        <w:t>(Miller M. et. al., 2009)</w:t>
      </w:r>
      <w:r w:rsidR="008B3C7F">
        <w:rPr>
          <w:rFonts w:ascii="Times New Roman" w:hAnsi="Times New Roman" w:cs="Times New Roman"/>
          <w:sz w:val="24"/>
          <w:szCs w:val="24"/>
        </w:rPr>
        <w:t>.</w:t>
      </w:r>
    </w:p>
    <w:p w14:paraId="01C5BA21" w14:textId="77777777" w:rsidR="006B4E67" w:rsidRDefault="00CE02A3" w:rsidP="008E2D4F">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EBPO, siekiant padaryti kuo didesnį indėlį į finansinio išprusimo skatinim</w:t>
      </w:r>
      <w:r w:rsidR="00C30041">
        <w:rPr>
          <w:rFonts w:ascii="Times New Roman" w:hAnsi="Times New Roman" w:cs="Times New Roman"/>
          <w:sz w:val="24"/>
          <w:szCs w:val="24"/>
        </w:rPr>
        <w:t>ą</w:t>
      </w:r>
      <w:r>
        <w:rPr>
          <w:rFonts w:ascii="Times New Roman" w:hAnsi="Times New Roman" w:cs="Times New Roman"/>
          <w:sz w:val="24"/>
          <w:szCs w:val="24"/>
        </w:rPr>
        <w:t xml:space="preserve"> ir kėlimą, pateikė šalių vyriausybėms šiuos gerosios patirties rekomendacinius principus ir pasiūlymus (EBPO, 2006):</w:t>
      </w:r>
    </w:p>
    <w:p w14:paraId="19822688" w14:textId="77777777" w:rsidR="00CE02A3" w:rsidRDefault="00CE20A2" w:rsidP="003909AD">
      <w:pPr>
        <w:pStyle w:val="ListParagraph"/>
        <w:numPr>
          <w:ilvl w:val="0"/>
          <w:numId w:val="7"/>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Vyriausybės ir visos susijusios suinteresuotos šalys turė</w:t>
      </w:r>
      <w:r w:rsidR="00C30041">
        <w:rPr>
          <w:rFonts w:ascii="Times New Roman" w:hAnsi="Times New Roman" w:cs="Times New Roman"/>
          <w:sz w:val="24"/>
          <w:szCs w:val="24"/>
        </w:rPr>
        <w:t xml:space="preserve">tų skatinti objektyvų, teisingą </w:t>
      </w:r>
      <w:r>
        <w:rPr>
          <w:rFonts w:ascii="Times New Roman" w:hAnsi="Times New Roman" w:cs="Times New Roman"/>
          <w:sz w:val="24"/>
          <w:szCs w:val="24"/>
        </w:rPr>
        <w:t>finansinį švietimą bei išsilavinimą;</w:t>
      </w:r>
    </w:p>
    <w:p w14:paraId="310CFF22" w14:textId="77777777" w:rsidR="00CE20A2" w:rsidRDefault="003909AD" w:rsidP="003909AD">
      <w:pPr>
        <w:pStyle w:val="ListParagraph"/>
        <w:numPr>
          <w:ilvl w:val="0"/>
          <w:numId w:val="7"/>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Finansinis švietimas turi būti pradėtas kuo anksčiau, siekiant </w:t>
      </w:r>
      <w:r w:rsidR="00C30041">
        <w:rPr>
          <w:rFonts w:ascii="Times New Roman" w:hAnsi="Times New Roman" w:cs="Times New Roman"/>
          <w:sz w:val="24"/>
          <w:szCs w:val="24"/>
        </w:rPr>
        <w:t xml:space="preserve">kuo anksčiau </w:t>
      </w:r>
      <w:r>
        <w:rPr>
          <w:rFonts w:ascii="Times New Roman" w:hAnsi="Times New Roman" w:cs="Times New Roman"/>
          <w:sz w:val="24"/>
          <w:szCs w:val="24"/>
        </w:rPr>
        <w:t>tapti finansiškai</w:t>
      </w:r>
      <w:r w:rsidR="00C30041" w:rsidRPr="00C30041">
        <w:rPr>
          <w:rFonts w:ascii="Times New Roman" w:hAnsi="Times New Roman" w:cs="Times New Roman"/>
          <w:sz w:val="24"/>
          <w:szCs w:val="24"/>
        </w:rPr>
        <w:t xml:space="preserve"> </w:t>
      </w:r>
      <w:r w:rsidR="00C30041">
        <w:rPr>
          <w:rFonts w:ascii="Times New Roman" w:hAnsi="Times New Roman" w:cs="Times New Roman"/>
          <w:sz w:val="24"/>
          <w:szCs w:val="24"/>
        </w:rPr>
        <w:t>išprususiu</w:t>
      </w:r>
      <w:r>
        <w:rPr>
          <w:rFonts w:ascii="Times New Roman" w:hAnsi="Times New Roman" w:cs="Times New Roman"/>
          <w:sz w:val="24"/>
          <w:szCs w:val="24"/>
        </w:rPr>
        <w:t>;</w:t>
      </w:r>
    </w:p>
    <w:p w14:paraId="5AA49005" w14:textId="77777777" w:rsidR="00770614" w:rsidRDefault="00770614" w:rsidP="00770614">
      <w:pPr>
        <w:pStyle w:val="ListParagraph"/>
        <w:numPr>
          <w:ilvl w:val="0"/>
          <w:numId w:val="7"/>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Finansinis švietimas turėtų būti finansinių institucijų, kurių atskaitomybė ir atsakomybė būtų skatinamos, dalimi;</w:t>
      </w:r>
    </w:p>
    <w:p w14:paraId="7635F365" w14:textId="77777777" w:rsidR="003909AD" w:rsidRDefault="00770614" w:rsidP="00501282">
      <w:pPr>
        <w:pStyle w:val="ListParagraph"/>
        <w:numPr>
          <w:ilvl w:val="0"/>
          <w:numId w:val="7"/>
        </w:numPr>
        <w:tabs>
          <w:tab w:val="left" w:pos="851"/>
        </w:tabs>
        <w:spacing w:after="0" w:line="360" w:lineRule="auto"/>
        <w:ind w:left="567" w:firstLine="0"/>
        <w:jc w:val="both"/>
        <w:rPr>
          <w:rFonts w:ascii="Times New Roman" w:hAnsi="Times New Roman" w:cs="Times New Roman"/>
          <w:sz w:val="24"/>
          <w:szCs w:val="24"/>
        </w:rPr>
      </w:pPr>
      <w:r>
        <w:rPr>
          <w:rFonts w:ascii="Times New Roman" w:hAnsi="Times New Roman" w:cs="Times New Roman"/>
          <w:sz w:val="24"/>
          <w:szCs w:val="24"/>
        </w:rPr>
        <w:t>Finansinis švietimas turėtų būti aiškiai atskirtas nuo komercinių konsultacijų;</w:t>
      </w:r>
    </w:p>
    <w:p w14:paraId="0EC752E5" w14:textId="77777777" w:rsidR="00770614" w:rsidRDefault="00501282" w:rsidP="00501282">
      <w:pPr>
        <w:pStyle w:val="ListParagraph"/>
        <w:numPr>
          <w:ilvl w:val="0"/>
          <w:numId w:val="7"/>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Finansinės įstaigos turėtų būti skatinamos tikrinti, ar klientai perskaitė ir suprato visą sutarties informaciją, ypač kai tai susiję su ilgalaikiais įsipareigojimais, galimais rimtais padariniais, dažniausiai aprašytais smukesniu šriftu;</w:t>
      </w:r>
    </w:p>
    <w:p w14:paraId="0FC3CF92" w14:textId="77777777" w:rsidR="00501282" w:rsidRDefault="009E7091" w:rsidP="00501282">
      <w:pPr>
        <w:pStyle w:val="ListParagraph"/>
        <w:numPr>
          <w:ilvl w:val="0"/>
          <w:numId w:val="7"/>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Finansinio švietimo programos turėtų ypatingą dėmesį atkreipti į svarbius žmogaus gyvenimo planavimo aspektus ir etapus, tokius kaip taupymas, kreditai, draudimas, pensija.</w:t>
      </w:r>
    </w:p>
    <w:p w14:paraId="65FEC63D" w14:textId="77777777" w:rsidR="007C38E9" w:rsidRDefault="007C38E9" w:rsidP="00501282">
      <w:pPr>
        <w:pStyle w:val="ListParagraph"/>
        <w:numPr>
          <w:ilvl w:val="0"/>
          <w:numId w:val="7"/>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Finansinio išprusimo programos turėtų būti orientuotos į finansinių gebėjimų stiprinimą, tam tikrais atvejais orientuotis net į konkrečias specifines grupes, kuo labiau orientuotis į asmenį;</w:t>
      </w:r>
    </w:p>
    <w:p w14:paraId="7A0806D2" w14:textId="26DF9605" w:rsidR="002B3D6E" w:rsidRDefault="007C38E9" w:rsidP="00501282">
      <w:pPr>
        <w:pStyle w:val="ListParagraph"/>
        <w:numPr>
          <w:ilvl w:val="0"/>
          <w:numId w:val="7"/>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w:t>
      </w:r>
      <w:r w:rsidR="00185077">
        <w:rPr>
          <w:rFonts w:ascii="Times New Roman" w:hAnsi="Times New Roman" w:cs="Times New Roman"/>
          <w:sz w:val="24"/>
          <w:szCs w:val="24"/>
        </w:rPr>
        <w:t>Būsimieji pensininkai turėtų žinoti apie būtinybę įvertinti finansinės s</w:t>
      </w:r>
      <w:r w:rsidR="008420E0">
        <w:rPr>
          <w:rFonts w:ascii="Times New Roman" w:hAnsi="Times New Roman" w:cs="Times New Roman"/>
          <w:sz w:val="24"/>
          <w:szCs w:val="24"/>
        </w:rPr>
        <w:t>ituacijos tinkamumą, apie galima</w:t>
      </w:r>
      <w:r w:rsidR="00185077">
        <w:rPr>
          <w:rFonts w:ascii="Times New Roman" w:hAnsi="Times New Roman" w:cs="Times New Roman"/>
          <w:sz w:val="24"/>
          <w:szCs w:val="24"/>
        </w:rPr>
        <w:t>s bei turimas viešojo ir privataus pe</w:t>
      </w:r>
      <w:r w:rsidR="006D6D70">
        <w:rPr>
          <w:rFonts w:ascii="Times New Roman" w:hAnsi="Times New Roman" w:cs="Times New Roman"/>
          <w:sz w:val="24"/>
          <w:szCs w:val="24"/>
        </w:rPr>
        <w:t>nsijų kaupimo sistemas</w:t>
      </w:r>
      <w:r w:rsidR="00185077">
        <w:rPr>
          <w:rFonts w:ascii="Times New Roman" w:hAnsi="Times New Roman" w:cs="Times New Roman"/>
          <w:sz w:val="24"/>
          <w:szCs w:val="24"/>
        </w:rPr>
        <w:t>;</w:t>
      </w:r>
    </w:p>
    <w:p w14:paraId="20FA9F60" w14:textId="77777777" w:rsidR="00185077" w:rsidRDefault="00C5149B" w:rsidP="00501282">
      <w:pPr>
        <w:pStyle w:val="ListParagraph"/>
        <w:numPr>
          <w:ilvl w:val="0"/>
          <w:numId w:val="7"/>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Turėtų būti skatinamos įvairios kampanijos nacionaliniu mastu, kuriami konkrečios paskirties tinklapiai, nemokamos informacinės paslaugos.</w:t>
      </w:r>
    </w:p>
    <w:p w14:paraId="49C0EDBB" w14:textId="71F55DC8" w:rsidR="000A2D7B" w:rsidRDefault="000A2D7B" w:rsidP="00DE6272">
      <w:pPr>
        <w:pStyle w:val="ListParagraph"/>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lastRenderedPageBreak/>
        <w:t>Visos EBPO išvardintos rekomendacijos ir principai yra svarbūs, bet aišku reikėtų nepamiršti, kad sv</w:t>
      </w:r>
      <w:r w:rsidR="008420E0">
        <w:rPr>
          <w:rFonts w:ascii="Times New Roman" w:hAnsi="Times New Roman" w:cs="Times New Roman"/>
          <w:sz w:val="24"/>
          <w:szCs w:val="24"/>
        </w:rPr>
        <w:t>arbiausia yra įtikinti visuomenę</w:t>
      </w:r>
      <w:r>
        <w:rPr>
          <w:rFonts w:ascii="Times New Roman" w:hAnsi="Times New Roman" w:cs="Times New Roman"/>
          <w:sz w:val="24"/>
          <w:szCs w:val="24"/>
        </w:rPr>
        <w:t>, jog jai reikalin</w:t>
      </w:r>
      <w:r w:rsidR="00DE6272">
        <w:rPr>
          <w:rFonts w:ascii="Times New Roman" w:hAnsi="Times New Roman" w:cs="Times New Roman"/>
          <w:sz w:val="24"/>
          <w:szCs w:val="24"/>
        </w:rPr>
        <w:t>g</w:t>
      </w:r>
      <w:r>
        <w:rPr>
          <w:rFonts w:ascii="Times New Roman" w:hAnsi="Times New Roman" w:cs="Times New Roman"/>
          <w:sz w:val="24"/>
          <w:szCs w:val="24"/>
        </w:rPr>
        <w:t xml:space="preserve">a būti </w:t>
      </w:r>
      <w:r w:rsidR="00DE6272">
        <w:rPr>
          <w:rFonts w:ascii="Times New Roman" w:hAnsi="Times New Roman" w:cs="Times New Roman"/>
          <w:sz w:val="24"/>
          <w:szCs w:val="24"/>
        </w:rPr>
        <w:t>finansiškai išprusu</w:t>
      </w:r>
      <w:r>
        <w:rPr>
          <w:rFonts w:ascii="Times New Roman" w:hAnsi="Times New Roman" w:cs="Times New Roman"/>
          <w:sz w:val="24"/>
          <w:szCs w:val="24"/>
        </w:rPr>
        <w:t>siai, parodyti kokią naudą iš fi</w:t>
      </w:r>
      <w:r w:rsidR="00DE6272">
        <w:rPr>
          <w:rFonts w:ascii="Times New Roman" w:hAnsi="Times New Roman" w:cs="Times New Roman"/>
          <w:sz w:val="24"/>
          <w:szCs w:val="24"/>
        </w:rPr>
        <w:t xml:space="preserve">nansinio išprusimo gali gauti </w:t>
      </w:r>
      <w:r>
        <w:rPr>
          <w:rFonts w:ascii="Times New Roman" w:hAnsi="Times New Roman" w:cs="Times New Roman"/>
          <w:sz w:val="24"/>
          <w:szCs w:val="24"/>
        </w:rPr>
        <w:t>individas</w:t>
      </w:r>
      <w:r w:rsidR="00A05259">
        <w:rPr>
          <w:rFonts w:ascii="Times New Roman" w:hAnsi="Times New Roman" w:cs="Times New Roman"/>
          <w:sz w:val="24"/>
          <w:szCs w:val="24"/>
        </w:rPr>
        <w:t xml:space="preserve"> kiekviename gyvenimo etape</w:t>
      </w:r>
      <w:r>
        <w:rPr>
          <w:rFonts w:ascii="Times New Roman" w:hAnsi="Times New Roman" w:cs="Times New Roman"/>
          <w:sz w:val="24"/>
          <w:szCs w:val="24"/>
        </w:rPr>
        <w:t>.</w:t>
      </w:r>
    </w:p>
    <w:p w14:paraId="096D0032" w14:textId="77777777" w:rsidR="00DE787E" w:rsidRDefault="008E1E13" w:rsidP="00DE787E">
      <w:pPr>
        <w:pStyle w:val="ListParagraph"/>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Apžvelgus užsienio šalių patirtį matome, kad jau daugelyje pasaulio šalių finansinio išprusimo kėlimas yra valstybės politikos elementas bei prioritetas. Kuriama eilė finansinio išprusimo programų, finansinio išprusimo kėlimo klausimu rūpinasi specialios organizacijos, fondai biurai</w:t>
      </w:r>
      <w:r w:rsidR="00DE787E">
        <w:rPr>
          <w:rFonts w:ascii="Times New Roman" w:hAnsi="Times New Roman" w:cs="Times New Roman"/>
          <w:sz w:val="24"/>
          <w:szCs w:val="24"/>
        </w:rPr>
        <w:t>. Pavyzdžiui JAV – finansinio iš</w:t>
      </w:r>
      <w:r w:rsidR="00AD4AA7">
        <w:rPr>
          <w:rFonts w:ascii="Times New Roman" w:hAnsi="Times New Roman" w:cs="Times New Roman"/>
          <w:sz w:val="24"/>
          <w:szCs w:val="24"/>
        </w:rPr>
        <w:t>p</w:t>
      </w:r>
      <w:r w:rsidR="00DE787E">
        <w:rPr>
          <w:rFonts w:ascii="Times New Roman" w:hAnsi="Times New Roman" w:cs="Times New Roman"/>
          <w:sz w:val="24"/>
          <w:szCs w:val="24"/>
        </w:rPr>
        <w:t>rusimo ir išsilavinimo komisija (</w:t>
      </w:r>
      <w:r w:rsidR="00DE787E" w:rsidRPr="00DE787E">
        <w:rPr>
          <w:rFonts w:ascii="Times New Roman" w:hAnsi="Times New Roman" w:cs="Times New Roman"/>
          <w:sz w:val="24"/>
          <w:szCs w:val="24"/>
        </w:rPr>
        <w:t>Financial Literacy and Education Commission</w:t>
      </w:r>
      <w:r w:rsidR="00DE787E">
        <w:rPr>
          <w:rFonts w:ascii="Times New Roman" w:hAnsi="Times New Roman" w:cs="Times New Roman"/>
          <w:sz w:val="24"/>
          <w:szCs w:val="24"/>
        </w:rPr>
        <w:t>), Australijoje – Finansinės informacijos tarnyba (</w:t>
      </w:r>
      <w:r w:rsidR="00DE787E" w:rsidRPr="00DE787E">
        <w:rPr>
          <w:rFonts w:ascii="Times New Roman" w:hAnsi="Times New Roman" w:cs="Times New Roman"/>
          <w:sz w:val="24"/>
          <w:szCs w:val="24"/>
        </w:rPr>
        <w:t>Financial Information Service</w:t>
      </w:r>
      <w:r w:rsidR="00DE787E">
        <w:rPr>
          <w:rFonts w:ascii="Times New Roman" w:hAnsi="Times New Roman" w:cs="Times New Roman"/>
          <w:sz w:val="24"/>
          <w:szCs w:val="24"/>
        </w:rPr>
        <w:t xml:space="preserve">), Kanadoje – </w:t>
      </w:r>
      <w:r w:rsidR="00DE787E" w:rsidRPr="00DE787E">
        <w:rPr>
          <w:rFonts w:ascii="Times New Roman" w:hAnsi="Times New Roman" w:cs="Times New Roman"/>
          <w:sz w:val="24"/>
          <w:szCs w:val="24"/>
        </w:rPr>
        <w:t xml:space="preserve"> </w:t>
      </w:r>
      <w:r w:rsidR="00DE787E">
        <w:rPr>
          <w:rFonts w:ascii="Times New Roman" w:hAnsi="Times New Roman" w:cs="Times New Roman"/>
          <w:sz w:val="24"/>
          <w:szCs w:val="24"/>
        </w:rPr>
        <w:t>Kanados finansinių paslaugų vartotojų agentūra (</w:t>
      </w:r>
      <w:r w:rsidR="00DE787E" w:rsidRPr="00DE787E">
        <w:rPr>
          <w:rFonts w:ascii="Times New Roman" w:hAnsi="Times New Roman" w:cs="Times New Roman"/>
          <w:sz w:val="24"/>
          <w:szCs w:val="24"/>
        </w:rPr>
        <w:t>Financial Consumer Agency of Canada</w:t>
      </w:r>
      <w:r w:rsidR="00DE787E">
        <w:rPr>
          <w:rFonts w:ascii="Times New Roman" w:hAnsi="Times New Roman" w:cs="Times New Roman"/>
          <w:sz w:val="24"/>
          <w:szCs w:val="24"/>
        </w:rPr>
        <w:t>), Didžiojoje Britanijoje – Finansinių paslaugų organizacija</w:t>
      </w:r>
      <w:r w:rsidR="00DA3CA7">
        <w:rPr>
          <w:rFonts w:ascii="Times New Roman" w:hAnsi="Times New Roman" w:cs="Times New Roman"/>
          <w:sz w:val="24"/>
          <w:szCs w:val="24"/>
        </w:rPr>
        <w:t xml:space="preserve"> (</w:t>
      </w:r>
      <w:r w:rsidR="00DA3CA7" w:rsidRPr="00623650">
        <w:rPr>
          <w:rFonts w:ascii="Times New Roman" w:hAnsi="Times New Roman" w:cs="Times New Roman"/>
          <w:sz w:val="24"/>
          <w:szCs w:val="24"/>
        </w:rPr>
        <w:t xml:space="preserve">Зеленцова А. В. </w:t>
      </w:r>
      <w:r w:rsidR="00DA3CA7">
        <w:rPr>
          <w:rFonts w:ascii="Times New Roman" w:hAnsi="Times New Roman" w:cs="Times New Roman"/>
          <w:sz w:val="24"/>
          <w:szCs w:val="24"/>
        </w:rPr>
        <w:t>и др., 2012).</w:t>
      </w:r>
    </w:p>
    <w:p w14:paraId="35AD28CD" w14:textId="77777777" w:rsidR="00D20E29" w:rsidRDefault="00DA3CA7" w:rsidP="00DE787E">
      <w:pPr>
        <w:pStyle w:val="ListParagraph"/>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Europos Sąjunga finansinį išprusimą yra iškė</w:t>
      </w:r>
      <w:r w:rsidR="001B4A5A">
        <w:rPr>
          <w:rFonts w:ascii="Times New Roman" w:hAnsi="Times New Roman" w:cs="Times New Roman"/>
          <w:sz w:val="24"/>
          <w:szCs w:val="24"/>
        </w:rPr>
        <w:t>lusi kaip prioritetinį klausim</w:t>
      </w:r>
      <w:r w:rsidR="000C7592">
        <w:rPr>
          <w:rFonts w:ascii="Times New Roman" w:hAnsi="Times New Roman" w:cs="Times New Roman"/>
          <w:sz w:val="24"/>
          <w:szCs w:val="24"/>
        </w:rPr>
        <w:t>ą dar 2007 metais</w:t>
      </w:r>
      <w:r w:rsidR="003D3218">
        <w:rPr>
          <w:rFonts w:ascii="Times New Roman" w:hAnsi="Times New Roman" w:cs="Times New Roman"/>
          <w:sz w:val="24"/>
          <w:szCs w:val="24"/>
        </w:rPr>
        <w:t>,</w:t>
      </w:r>
      <w:r w:rsidR="000C7592">
        <w:rPr>
          <w:rFonts w:ascii="Times New Roman" w:hAnsi="Times New Roman" w:cs="Times New Roman"/>
          <w:sz w:val="24"/>
          <w:szCs w:val="24"/>
        </w:rPr>
        <w:t xml:space="preserve"> kai ją vienijo</w:t>
      </w:r>
      <w:r w:rsidR="001B4A5A">
        <w:rPr>
          <w:rFonts w:ascii="Times New Roman" w:hAnsi="Times New Roman" w:cs="Times New Roman"/>
          <w:sz w:val="24"/>
          <w:szCs w:val="24"/>
        </w:rPr>
        <w:t xml:space="preserve"> 27 šalys. </w:t>
      </w:r>
      <w:r w:rsidR="00E75258">
        <w:rPr>
          <w:rFonts w:ascii="Times New Roman" w:hAnsi="Times New Roman" w:cs="Times New Roman"/>
          <w:sz w:val="24"/>
          <w:szCs w:val="24"/>
        </w:rPr>
        <w:t>Europos Sąjungos valstybėse yra daugybė įvairiausių finansinio išprusimo kėlimo programų</w:t>
      </w:r>
      <w:r w:rsidR="00374434">
        <w:rPr>
          <w:rFonts w:ascii="Times New Roman" w:hAnsi="Times New Roman" w:cs="Times New Roman"/>
          <w:sz w:val="24"/>
          <w:szCs w:val="24"/>
        </w:rPr>
        <w:t>. Aišku</w:t>
      </w:r>
      <w:r w:rsidR="00053470">
        <w:rPr>
          <w:rFonts w:ascii="Times New Roman" w:hAnsi="Times New Roman" w:cs="Times New Roman"/>
          <w:sz w:val="24"/>
          <w:szCs w:val="24"/>
        </w:rPr>
        <w:t>,</w:t>
      </w:r>
      <w:r w:rsidR="00374434">
        <w:rPr>
          <w:rFonts w:ascii="Times New Roman" w:hAnsi="Times New Roman" w:cs="Times New Roman"/>
          <w:sz w:val="24"/>
          <w:szCs w:val="24"/>
        </w:rPr>
        <w:t xml:space="preserve"> visos programos tarpusavyje skiriasi, vienų šalių indėlis į savo visuomenės finansinį išprusimą yra didesnis nei kitų. Daugiausia finansinio išprusimo kėlimo programų variantų turi didžioji Britanija, Vokietija ir Austrija. </w:t>
      </w:r>
      <w:r w:rsidR="00FC2B6E">
        <w:rPr>
          <w:rFonts w:ascii="Times New Roman" w:hAnsi="Times New Roman" w:cs="Times New Roman"/>
          <w:sz w:val="24"/>
          <w:szCs w:val="24"/>
        </w:rPr>
        <w:t>Viena i</w:t>
      </w:r>
      <w:r w:rsidR="00D0151B">
        <w:rPr>
          <w:rFonts w:ascii="Times New Roman" w:hAnsi="Times New Roman" w:cs="Times New Roman"/>
          <w:sz w:val="24"/>
          <w:szCs w:val="24"/>
        </w:rPr>
        <w:t xml:space="preserve">š aktyviausių Lietuvos kaimynių, </w:t>
      </w:r>
      <w:r w:rsidR="00FC2B6E">
        <w:rPr>
          <w:rFonts w:ascii="Times New Roman" w:hAnsi="Times New Roman" w:cs="Times New Roman"/>
          <w:sz w:val="24"/>
          <w:szCs w:val="24"/>
        </w:rPr>
        <w:t>keliant visuomenės f</w:t>
      </w:r>
      <w:r w:rsidR="00D20E29">
        <w:rPr>
          <w:rFonts w:ascii="Times New Roman" w:hAnsi="Times New Roman" w:cs="Times New Roman"/>
          <w:sz w:val="24"/>
          <w:szCs w:val="24"/>
        </w:rPr>
        <w:t>inansinį išprusimą</w:t>
      </w:r>
      <w:r w:rsidR="00D0151B">
        <w:rPr>
          <w:rFonts w:ascii="Times New Roman" w:hAnsi="Times New Roman" w:cs="Times New Roman"/>
          <w:sz w:val="24"/>
          <w:szCs w:val="24"/>
        </w:rPr>
        <w:t>,</w:t>
      </w:r>
      <w:r w:rsidR="00D20E29">
        <w:rPr>
          <w:rFonts w:ascii="Times New Roman" w:hAnsi="Times New Roman" w:cs="Times New Roman"/>
          <w:sz w:val="24"/>
          <w:szCs w:val="24"/>
        </w:rPr>
        <w:t xml:space="preserve"> yra Lenkija (</w:t>
      </w:r>
      <w:r w:rsidR="00D20E29" w:rsidRPr="00EC1A4B">
        <w:rPr>
          <w:rStyle w:val="Hyperlink"/>
          <w:rFonts w:ascii="Times New Roman" w:hAnsi="Times New Roman" w:cs="Times New Roman"/>
          <w:color w:val="auto"/>
          <w:sz w:val="24"/>
          <w:szCs w:val="24"/>
          <w:u w:val="none"/>
        </w:rPr>
        <w:t xml:space="preserve">Habschick M. </w:t>
      </w:r>
      <w:r w:rsidR="00D20E29" w:rsidRPr="00EC1A4B">
        <w:rPr>
          <w:rFonts w:ascii="Times New Roman" w:hAnsi="Times New Roman" w:cs="Times New Roman"/>
          <w:sz w:val="24"/>
          <w:szCs w:val="24"/>
        </w:rPr>
        <w:t>et. al.</w:t>
      </w:r>
      <w:r w:rsidR="00D20E29">
        <w:rPr>
          <w:rFonts w:ascii="Times New Roman" w:hAnsi="Times New Roman" w:cs="Times New Roman"/>
          <w:sz w:val="24"/>
          <w:szCs w:val="24"/>
        </w:rPr>
        <w:t>, 2007).</w:t>
      </w:r>
    </w:p>
    <w:p w14:paraId="4F030183" w14:textId="77777777" w:rsidR="00A8030B" w:rsidRDefault="00D20E29" w:rsidP="0005607C">
      <w:pPr>
        <w:pStyle w:val="ListParagraph"/>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Būtent Lenkijoje intensyviai vykdomos finansinio švietimo pro</w:t>
      </w:r>
      <w:r w:rsidR="0005607C">
        <w:rPr>
          <w:rFonts w:ascii="Times New Roman" w:hAnsi="Times New Roman" w:cs="Times New Roman"/>
          <w:sz w:val="24"/>
          <w:szCs w:val="24"/>
        </w:rPr>
        <w:t>gramos mokyklose, kurių dėka finansinės žinios kyla 20 – 40 procentų, priklausomai nuo programos tipo bei tikslinės grupės</w:t>
      </w:r>
      <w:r w:rsidR="00BF2BAB">
        <w:rPr>
          <w:rFonts w:ascii="Times New Roman" w:hAnsi="Times New Roman" w:cs="Times New Roman"/>
          <w:sz w:val="24"/>
          <w:szCs w:val="24"/>
        </w:rPr>
        <w:t xml:space="preserve"> (</w:t>
      </w:r>
      <w:r w:rsidR="00BF2BAB" w:rsidRPr="00B03B81">
        <w:rPr>
          <w:rStyle w:val="Hyperlink"/>
          <w:rFonts w:ascii="Times New Roman" w:hAnsi="Times New Roman" w:cs="Times New Roman"/>
          <w:color w:val="auto"/>
          <w:sz w:val="24"/>
          <w:szCs w:val="24"/>
          <w:u w:val="none"/>
        </w:rPr>
        <w:t>Fundacja Bankowa im. Leopolda Kronenberga</w:t>
      </w:r>
      <w:r w:rsidR="00BF2BAB">
        <w:rPr>
          <w:rStyle w:val="Hyperlink"/>
          <w:rFonts w:ascii="Times New Roman" w:hAnsi="Times New Roman" w:cs="Times New Roman"/>
          <w:color w:val="auto"/>
          <w:sz w:val="24"/>
          <w:szCs w:val="24"/>
          <w:u w:val="none"/>
        </w:rPr>
        <w:t>)</w:t>
      </w:r>
      <w:r w:rsidR="0005607C">
        <w:rPr>
          <w:rFonts w:ascii="Times New Roman" w:hAnsi="Times New Roman" w:cs="Times New Roman"/>
          <w:sz w:val="24"/>
          <w:szCs w:val="24"/>
        </w:rPr>
        <w:t>.</w:t>
      </w:r>
    </w:p>
    <w:p w14:paraId="415DCB8B" w14:textId="77777777" w:rsidR="00DA3CA7" w:rsidRPr="0005607C" w:rsidRDefault="00A8030B" w:rsidP="0005607C">
      <w:pPr>
        <w:pStyle w:val="ListParagraph"/>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Finansinis išprusimas </w:t>
      </w:r>
      <w:r w:rsidRPr="00A8030B">
        <w:rPr>
          <w:rFonts w:ascii="Times New Roman" w:hAnsi="Times New Roman" w:cs="Times New Roman"/>
          <w:sz w:val="24"/>
          <w:szCs w:val="24"/>
        </w:rPr>
        <w:t>keliamas įv</w:t>
      </w:r>
      <w:r w:rsidR="00224E40">
        <w:rPr>
          <w:rFonts w:ascii="Times New Roman" w:hAnsi="Times New Roman" w:cs="Times New Roman"/>
          <w:sz w:val="24"/>
          <w:szCs w:val="24"/>
        </w:rPr>
        <w:t>airiais būdais, EBPO 2008 metais</w:t>
      </w:r>
      <w:r w:rsidRPr="00A8030B">
        <w:rPr>
          <w:rFonts w:ascii="Times New Roman" w:hAnsi="Times New Roman" w:cs="Times New Roman"/>
          <w:sz w:val="24"/>
          <w:szCs w:val="24"/>
        </w:rPr>
        <w:t xml:space="preserve"> sukūrė specialų tarptautinį puslapį </w:t>
      </w:r>
      <w:hyperlink r:id="rId18" w:history="1">
        <w:r w:rsidRPr="00A8030B">
          <w:rPr>
            <w:rStyle w:val="Hyperlink"/>
            <w:rFonts w:ascii="Times New Roman" w:hAnsi="Times New Roman" w:cs="Times New Roman"/>
            <w:color w:val="auto"/>
            <w:sz w:val="24"/>
            <w:szCs w:val="24"/>
          </w:rPr>
          <w:t>http://financial-education.org/home.html</w:t>
        </w:r>
      </w:hyperlink>
      <w:r w:rsidR="00961A7E">
        <w:rPr>
          <w:rFonts w:ascii="Times New Roman" w:hAnsi="Times New Roman" w:cs="Times New Roman"/>
          <w:sz w:val="24"/>
          <w:szCs w:val="24"/>
        </w:rPr>
        <w:t>, kuriame skelbiami atlikti</w:t>
      </w:r>
      <w:r>
        <w:rPr>
          <w:rFonts w:ascii="Times New Roman" w:hAnsi="Times New Roman" w:cs="Times New Roman"/>
          <w:sz w:val="24"/>
          <w:szCs w:val="24"/>
        </w:rPr>
        <w:t xml:space="preserve"> tyrimai, įgyvendinamos ir įgyvendintos programos, veikia susijusių programų bei straipsnių paieška. </w:t>
      </w:r>
      <w:r w:rsidRPr="00A8030B">
        <w:rPr>
          <w:rFonts w:ascii="Times New Roman" w:hAnsi="Times New Roman" w:cs="Times New Roman"/>
          <w:sz w:val="24"/>
          <w:szCs w:val="24"/>
        </w:rPr>
        <w:t xml:space="preserve"> </w:t>
      </w:r>
      <w:r w:rsidR="00D20E29" w:rsidRPr="00A8030B">
        <w:rPr>
          <w:rFonts w:ascii="Times New Roman" w:hAnsi="Times New Roman" w:cs="Times New Roman"/>
          <w:sz w:val="24"/>
          <w:szCs w:val="24"/>
        </w:rPr>
        <w:t xml:space="preserve"> </w:t>
      </w:r>
      <w:r w:rsidR="00FC2B6E" w:rsidRPr="00A8030B">
        <w:rPr>
          <w:rFonts w:ascii="Times New Roman" w:hAnsi="Times New Roman" w:cs="Times New Roman"/>
          <w:sz w:val="24"/>
          <w:szCs w:val="24"/>
        </w:rPr>
        <w:t xml:space="preserve"> </w:t>
      </w:r>
    </w:p>
    <w:p w14:paraId="46565BE0" w14:textId="77777777" w:rsidR="006B4E67" w:rsidRDefault="00774B7B" w:rsidP="00102612">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Europos Sąjunga kaip pavyzdines programas</w:t>
      </w:r>
      <w:r w:rsidR="00961A7E">
        <w:rPr>
          <w:rFonts w:ascii="Times New Roman" w:hAnsi="Times New Roman" w:cs="Times New Roman"/>
          <w:sz w:val="24"/>
          <w:szCs w:val="24"/>
        </w:rPr>
        <w:t>,</w:t>
      </w:r>
      <w:r>
        <w:rPr>
          <w:rFonts w:ascii="Times New Roman" w:hAnsi="Times New Roman" w:cs="Times New Roman"/>
          <w:sz w:val="24"/>
          <w:szCs w:val="24"/>
        </w:rPr>
        <w:t xml:space="preserve"> siekiant pakelti visuomenės finansinį išprusimą</w:t>
      </w:r>
      <w:r w:rsidR="00961A7E">
        <w:rPr>
          <w:rFonts w:ascii="Times New Roman" w:hAnsi="Times New Roman" w:cs="Times New Roman"/>
          <w:sz w:val="24"/>
          <w:szCs w:val="24"/>
        </w:rPr>
        <w:t>,</w:t>
      </w:r>
      <w:r>
        <w:rPr>
          <w:rFonts w:ascii="Times New Roman" w:hAnsi="Times New Roman" w:cs="Times New Roman"/>
          <w:sz w:val="24"/>
          <w:szCs w:val="24"/>
        </w:rPr>
        <w:t xml:space="preserve"> išskiria Prancūzijos, Austrijos, Švedijos, Lenkijos, Didžiosios Britanijos, Vengrijos programas (</w:t>
      </w:r>
      <w:r w:rsidRPr="00EC1A4B">
        <w:rPr>
          <w:rStyle w:val="Hyperlink"/>
          <w:rFonts w:ascii="Times New Roman" w:hAnsi="Times New Roman" w:cs="Times New Roman"/>
          <w:color w:val="auto"/>
          <w:sz w:val="24"/>
          <w:szCs w:val="24"/>
          <w:u w:val="none"/>
        </w:rPr>
        <w:t xml:space="preserve">Habschick M. </w:t>
      </w:r>
      <w:r w:rsidRPr="00EC1A4B">
        <w:rPr>
          <w:rFonts w:ascii="Times New Roman" w:hAnsi="Times New Roman" w:cs="Times New Roman"/>
          <w:sz w:val="24"/>
          <w:szCs w:val="24"/>
        </w:rPr>
        <w:t>et. al.</w:t>
      </w:r>
      <w:r>
        <w:rPr>
          <w:rFonts w:ascii="Times New Roman" w:hAnsi="Times New Roman" w:cs="Times New Roman"/>
          <w:sz w:val="24"/>
          <w:szCs w:val="24"/>
        </w:rPr>
        <w:t>, 2007).</w:t>
      </w:r>
      <w:r w:rsidR="003155CB">
        <w:rPr>
          <w:rFonts w:ascii="Times New Roman" w:hAnsi="Times New Roman" w:cs="Times New Roman"/>
          <w:sz w:val="24"/>
          <w:szCs w:val="24"/>
        </w:rPr>
        <w:t xml:space="preserve"> Kiekviena iš šių šalių turi savo finansinio išprusimo kėlimo programą, jos veikimo metodiką, tikslines grupes</w:t>
      </w:r>
      <w:r w:rsidR="00965DDE">
        <w:rPr>
          <w:rFonts w:ascii="Times New Roman" w:hAnsi="Times New Roman" w:cs="Times New Roman"/>
          <w:sz w:val="24"/>
          <w:szCs w:val="24"/>
        </w:rPr>
        <w:t xml:space="preserve"> bei finansinio išprusimo kėlimo metodus (nuo finansinių brošiūrų iki radijo laidų)</w:t>
      </w:r>
      <w:r w:rsidR="003155CB">
        <w:rPr>
          <w:rFonts w:ascii="Times New Roman" w:hAnsi="Times New Roman" w:cs="Times New Roman"/>
          <w:sz w:val="24"/>
          <w:szCs w:val="24"/>
        </w:rPr>
        <w:t>. Kiekviena iš programų yra individuali bei pritaikyta konkrečios šalies visuomenei.</w:t>
      </w:r>
      <w:r w:rsidR="00907F11">
        <w:rPr>
          <w:rFonts w:ascii="Times New Roman" w:hAnsi="Times New Roman" w:cs="Times New Roman"/>
          <w:sz w:val="24"/>
          <w:szCs w:val="24"/>
        </w:rPr>
        <w:t xml:space="preserve"> Verta pažymėti tai, kad nurodytose šalyse finansinio išprusimo kėlimo programos nėra vienkartinės, tai nuolatinis tęstinis procesas, kurio metu visuomenei pateikiama vis nauja informacija, parenkamas vis naujas būdas bei priemonės atkreipti visuomenės dėmesį į finansinį išprusimą, jo kėlimo svarbą, nuolat generuojamos idėjos kaip</w:t>
      </w:r>
      <w:r w:rsidR="00991B05">
        <w:rPr>
          <w:rFonts w:ascii="Times New Roman" w:hAnsi="Times New Roman" w:cs="Times New Roman"/>
          <w:sz w:val="24"/>
          <w:szCs w:val="24"/>
        </w:rPr>
        <w:t xml:space="preserve"> pakelti visuomenės finansinį iš</w:t>
      </w:r>
      <w:r w:rsidR="00907F11">
        <w:rPr>
          <w:rFonts w:ascii="Times New Roman" w:hAnsi="Times New Roman" w:cs="Times New Roman"/>
          <w:sz w:val="24"/>
          <w:szCs w:val="24"/>
        </w:rPr>
        <w:t xml:space="preserve">prusimą. </w:t>
      </w:r>
      <w:r w:rsidR="00C15A99">
        <w:rPr>
          <w:rFonts w:ascii="Times New Roman" w:hAnsi="Times New Roman" w:cs="Times New Roman"/>
          <w:sz w:val="24"/>
          <w:szCs w:val="24"/>
        </w:rPr>
        <w:t>Kuriamos  bei įgyvendinamos finansinio išprusimo kėlimo priemonės</w:t>
      </w:r>
      <w:r w:rsidR="00907F11">
        <w:rPr>
          <w:rFonts w:ascii="Times New Roman" w:hAnsi="Times New Roman" w:cs="Times New Roman"/>
          <w:sz w:val="24"/>
          <w:szCs w:val="24"/>
        </w:rPr>
        <w:t xml:space="preserve"> </w:t>
      </w:r>
      <w:r w:rsidR="00C15A99">
        <w:rPr>
          <w:rFonts w:ascii="Times New Roman" w:hAnsi="Times New Roman" w:cs="Times New Roman"/>
          <w:sz w:val="24"/>
          <w:szCs w:val="24"/>
        </w:rPr>
        <w:t xml:space="preserve">yra konkrečios bei orientuotos į tam tikras tikslines grupes, kadangi bendra taisyklė visiems negali būti taikoma. Kuo labiau finansinio išprusimo kėlimo priemonė bus pritaikyta konkrečiai visuomenės daliai, jos </w:t>
      </w:r>
      <w:r w:rsidR="00C15A99">
        <w:rPr>
          <w:rFonts w:ascii="Times New Roman" w:hAnsi="Times New Roman" w:cs="Times New Roman"/>
          <w:sz w:val="24"/>
          <w:szCs w:val="24"/>
        </w:rPr>
        <w:lastRenderedPageBreak/>
        <w:t>poreik</w:t>
      </w:r>
      <w:r w:rsidR="00961A7E">
        <w:rPr>
          <w:rFonts w:ascii="Times New Roman" w:hAnsi="Times New Roman" w:cs="Times New Roman"/>
          <w:sz w:val="24"/>
          <w:szCs w:val="24"/>
        </w:rPr>
        <w:t>iams bei problemoms, tuo didesnė</w:t>
      </w:r>
      <w:r w:rsidR="00C15A99">
        <w:rPr>
          <w:rFonts w:ascii="Times New Roman" w:hAnsi="Times New Roman" w:cs="Times New Roman"/>
          <w:sz w:val="24"/>
          <w:szCs w:val="24"/>
        </w:rPr>
        <w:t xml:space="preserve"> tikimybė, kad priemonė ar priemonių visuma bus naudingos ir demonstruojančios teigiamus rezultatus.</w:t>
      </w:r>
    </w:p>
    <w:p w14:paraId="7A0F8C0B" w14:textId="77777777" w:rsidR="00961A7E" w:rsidRDefault="00961A7E" w:rsidP="00B15EC7">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Apibendrinant galime pažymėti, kad pasaulyje pastaruoju metu finansiniam išprusimui skiriama daug dėmesio. </w:t>
      </w:r>
      <w:r w:rsidR="001000E3">
        <w:rPr>
          <w:rFonts w:ascii="Times New Roman" w:hAnsi="Times New Roman" w:cs="Times New Roman"/>
          <w:sz w:val="24"/>
          <w:szCs w:val="24"/>
        </w:rPr>
        <w:t>Šalys savarankiškai ar</w:t>
      </w:r>
      <w:r>
        <w:rPr>
          <w:rFonts w:ascii="Times New Roman" w:hAnsi="Times New Roman" w:cs="Times New Roman"/>
          <w:sz w:val="24"/>
          <w:szCs w:val="24"/>
        </w:rPr>
        <w:t xml:space="preserve"> tam tikrų organizacijų paskatintos vykdo tyrimus, tiek trumpus </w:t>
      </w:r>
      <w:r w:rsidR="001000E3">
        <w:rPr>
          <w:rFonts w:ascii="Times New Roman" w:hAnsi="Times New Roman" w:cs="Times New Roman"/>
          <w:sz w:val="24"/>
          <w:szCs w:val="24"/>
        </w:rPr>
        <w:t>bendrinius, tiek speciali</w:t>
      </w:r>
      <w:r>
        <w:rPr>
          <w:rFonts w:ascii="Times New Roman" w:hAnsi="Times New Roman" w:cs="Times New Roman"/>
          <w:sz w:val="24"/>
          <w:szCs w:val="24"/>
        </w:rPr>
        <w:t>a</w:t>
      </w:r>
      <w:r w:rsidR="001000E3">
        <w:rPr>
          <w:rFonts w:ascii="Times New Roman" w:hAnsi="Times New Roman" w:cs="Times New Roman"/>
          <w:sz w:val="24"/>
          <w:szCs w:val="24"/>
        </w:rPr>
        <w:t>i</w:t>
      </w:r>
      <w:r>
        <w:rPr>
          <w:rFonts w:ascii="Times New Roman" w:hAnsi="Times New Roman" w:cs="Times New Roman"/>
          <w:sz w:val="24"/>
          <w:szCs w:val="24"/>
        </w:rPr>
        <w:t xml:space="preserve"> finansiniam išprusimui skirtus.</w:t>
      </w:r>
      <w:r w:rsidR="001000E3">
        <w:rPr>
          <w:rFonts w:ascii="Times New Roman" w:hAnsi="Times New Roman" w:cs="Times New Roman"/>
          <w:sz w:val="24"/>
          <w:szCs w:val="24"/>
        </w:rPr>
        <w:t xml:space="preserve"> Iki šiol</w:t>
      </w:r>
      <w:r w:rsidR="006D1BF3">
        <w:rPr>
          <w:rFonts w:ascii="Times New Roman" w:hAnsi="Times New Roman" w:cs="Times New Roman"/>
          <w:sz w:val="24"/>
          <w:szCs w:val="24"/>
        </w:rPr>
        <w:t xml:space="preserve"> atliktų tyrimų rezultat</w:t>
      </w:r>
      <w:r w:rsidR="001000E3">
        <w:rPr>
          <w:rFonts w:ascii="Times New Roman" w:hAnsi="Times New Roman" w:cs="Times New Roman"/>
          <w:sz w:val="24"/>
          <w:szCs w:val="24"/>
        </w:rPr>
        <w:t>a</w:t>
      </w:r>
      <w:r w:rsidR="006D1BF3">
        <w:rPr>
          <w:rFonts w:ascii="Times New Roman" w:hAnsi="Times New Roman" w:cs="Times New Roman"/>
          <w:sz w:val="24"/>
          <w:szCs w:val="24"/>
        </w:rPr>
        <w:t>i parodė, kad finansinio išprusimo</w:t>
      </w:r>
      <w:r w:rsidR="001000E3">
        <w:rPr>
          <w:rFonts w:ascii="Times New Roman" w:hAnsi="Times New Roman" w:cs="Times New Roman"/>
          <w:sz w:val="24"/>
          <w:szCs w:val="24"/>
        </w:rPr>
        <w:t xml:space="preserve"> lygis</w:t>
      </w:r>
      <w:r w:rsidR="006D1BF3">
        <w:rPr>
          <w:rFonts w:ascii="Times New Roman" w:hAnsi="Times New Roman" w:cs="Times New Roman"/>
          <w:sz w:val="24"/>
          <w:szCs w:val="24"/>
        </w:rPr>
        <w:t xml:space="preserve"> daug</w:t>
      </w:r>
      <w:r w:rsidR="001000E3">
        <w:rPr>
          <w:rFonts w:ascii="Times New Roman" w:hAnsi="Times New Roman" w:cs="Times New Roman"/>
          <w:sz w:val="24"/>
          <w:szCs w:val="24"/>
        </w:rPr>
        <w:t>e</w:t>
      </w:r>
      <w:r w:rsidR="006D1BF3">
        <w:rPr>
          <w:rFonts w:ascii="Times New Roman" w:hAnsi="Times New Roman" w:cs="Times New Roman"/>
          <w:sz w:val="24"/>
          <w:szCs w:val="24"/>
        </w:rPr>
        <w:t>lyje šalių nepakankamas, jį reikia kelti. Finansinio išprusimo kėlimui kuriamos specialios organizacijos, tinklapiai, programos, eilė veik</w:t>
      </w:r>
      <w:r w:rsidR="001000E3">
        <w:rPr>
          <w:rFonts w:ascii="Times New Roman" w:hAnsi="Times New Roman" w:cs="Times New Roman"/>
          <w:sz w:val="24"/>
          <w:szCs w:val="24"/>
        </w:rPr>
        <w:t>smų, turinčių skatinti visuomenę įsi</w:t>
      </w:r>
      <w:r w:rsidR="006D1BF3">
        <w:rPr>
          <w:rFonts w:ascii="Times New Roman" w:hAnsi="Times New Roman" w:cs="Times New Roman"/>
          <w:sz w:val="24"/>
          <w:szCs w:val="24"/>
        </w:rPr>
        <w:t xml:space="preserve">traukti ir kelti savo finansinį išprusimą. </w:t>
      </w:r>
      <w:r w:rsidR="00053470">
        <w:rPr>
          <w:rFonts w:ascii="Times New Roman" w:hAnsi="Times New Roman" w:cs="Times New Roman"/>
          <w:sz w:val="24"/>
          <w:szCs w:val="24"/>
        </w:rPr>
        <w:t xml:space="preserve">Didžioji dalis tyrimų yra orientuoti į analizę asmeninių </w:t>
      </w:r>
      <w:r w:rsidR="00053470" w:rsidRPr="004F7223">
        <w:rPr>
          <w:rFonts w:ascii="Times New Roman" w:hAnsi="Times New Roman" w:cs="Times New Roman"/>
          <w:sz w:val="24"/>
          <w:szCs w:val="24"/>
        </w:rPr>
        <w:t>finansų grandyje, trūksta klausimų, kurie galėtų parodyti</w:t>
      </w:r>
      <w:r w:rsidR="003E38DE" w:rsidRPr="004F7223">
        <w:rPr>
          <w:rFonts w:ascii="Times New Roman" w:hAnsi="Times New Roman" w:cs="Times New Roman"/>
          <w:sz w:val="24"/>
          <w:szCs w:val="24"/>
        </w:rPr>
        <w:t>,</w:t>
      </w:r>
      <w:r w:rsidR="00053470" w:rsidRPr="004F7223">
        <w:rPr>
          <w:rFonts w:ascii="Times New Roman" w:hAnsi="Times New Roman" w:cs="Times New Roman"/>
          <w:sz w:val="24"/>
          <w:szCs w:val="24"/>
        </w:rPr>
        <w:t xml:space="preserve"> </w:t>
      </w:r>
      <w:r w:rsidR="00B15EC7" w:rsidRPr="004F7223">
        <w:rPr>
          <w:rFonts w:ascii="Times New Roman" w:hAnsi="Times New Roman" w:cs="Times New Roman"/>
          <w:sz w:val="24"/>
          <w:szCs w:val="24"/>
        </w:rPr>
        <w:t xml:space="preserve">ar visuomenė bendrai supranta kaip veikia finansų sistema, kokios tam tikrų sprendimų priėmimo priežastys, kokie veiksniai turi įtakos finansų sistemos stabiliam funkcionavimui. Tačiau padarėme išvadą, kad </w:t>
      </w:r>
      <w:r w:rsidR="00053470" w:rsidRPr="004F7223">
        <w:rPr>
          <w:rFonts w:ascii="Times New Roman" w:hAnsi="Times New Roman" w:cs="Times New Roman"/>
          <w:sz w:val="24"/>
          <w:szCs w:val="24"/>
        </w:rPr>
        <w:t>įvertinus</w:t>
      </w:r>
      <w:r w:rsidR="00B15EC7" w:rsidRPr="004F7223">
        <w:rPr>
          <w:rFonts w:ascii="Times New Roman" w:hAnsi="Times New Roman" w:cs="Times New Roman"/>
          <w:sz w:val="24"/>
          <w:szCs w:val="24"/>
        </w:rPr>
        <w:t xml:space="preserve"> finansinį išprusimą</w:t>
      </w:r>
      <w:r w:rsidR="00053470" w:rsidRPr="004F7223">
        <w:rPr>
          <w:rFonts w:ascii="Times New Roman" w:hAnsi="Times New Roman" w:cs="Times New Roman"/>
          <w:sz w:val="24"/>
          <w:szCs w:val="24"/>
        </w:rPr>
        <w:t xml:space="preserve"> </w:t>
      </w:r>
      <w:r w:rsidR="00B15EC7" w:rsidRPr="004F7223">
        <w:rPr>
          <w:rFonts w:ascii="Times New Roman" w:hAnsi="Times New Roman" w:cs="Times New Roman"/>
          <w:sz w:val="24"/>
          <w:szCs w:val="24"/>
        </w:rPr>
        <w:t xml:space="preserve">asmeninių finansų </w:t>
      </w:r>
      <w:r w:rsidR="00053470" w:rsidRPr="004F7223">
        <w:rPr>
          <w:rFonts w:ascii="Times New Roman" w:hAnsi="Times New Roman" w:cs="Times New Roman"/>
          <w:sz w:val="24"/>
          <w:szCs w:val="24"/>
        </w:rPr>
        <w:t xml:space="preserve">lygmeniu, </w:t>
      </w:r>
      <w:r w:rsidR="00B15EC7" w:rsidRPr="004F7223">
        <w:rPr>
          <w:rFonts w:ascii="Times New Roman" w:hAnsi="Times New Roman" w:cs="Times New Roman"/>
          <w:sz w:val="24"/>
          <w:szCs w:val="24"/>
        </w:rPr>
        <w:t>galima atlikti</w:t>
      </w:r>
      <w:r w:rsidR="00053470" w:rsidRPr="004F7223">
        <w:rPr>
          <w:rFonts w:ascii="Times New Roman" w:hAnsi="Times New Roman" w:cs="Times New Roman"/>
          <w:sz w:val="24"/>
          <w:szCs w:val="24"/>
        </w:rPr>
        <w:t xml:space="preserve"> at</w:t>
      </w:r>
      <w:r w:rsidR="00B15EC7" w:rsidRPr="004F7223">
        <w:rPr>
          <w:rFonts w:ascii="Times New Roman" w:hAnsi="Times New Roman" w:cs="Times New Roman"/>
          <w:sz w:val="24"/>
          <w:szCs w:val="24"/>
        </w:rPr>
        <w:t>itinkamas išvada</w:t>
      </w:r>
      <w:r w:rsidR="00053470" w:rsidRPr="004F7223">
        <w:rPr>
          <w:rFonts w:ascii="Times New Roman" w:hAnsi="Times New Roman" w:cs="Times New Roman"/>
          <w:sz w:val="24"/>
          <w:szCs w:val="24"/>
        </w:rPr>
        <w:t>s ir dėl</w:t>
      </w:r>
      <w:r w:rsidR="003E38DE" w:rsidRPr="004F7223">
        <w:rPr>
          <w:rFonts w:ascii="Times New Roman" w:hAnsi="Times New Roman" w:cs="Times New Roman"/>
          <w:sz w:val="24"/>
          <w:szCs w:val="24"/>
        </w:rPr>
        <w:t xml:space="preserve"> finansinio išprusimo</w:t>
      </w:r>
      <w:r w:rsidR="00053470" w:rsidRPr="004F7223">
        <w:rPr>
          <w:rFonts w:ascii="Times New Roman" w:hAnsi="Times New Roman" w:cs="Times New Roman"/>
          <w:sz w:val="24"/>
          <w:szCs w:val="24"/>
        </w:rPr>
        <w:t xml:space="preserve"> viešųj</w:t>
      </w:r>
      <w:r w:rsidR="003E38DE" w:rsidRPr="004F7223">
        <w:rPr>
          <w:rFonts w:ascii="Times New Roman" w:hAnsi="Times New Roman" w:cs="Times New Roman"/>
          <w:sz w:val="24"/>
          <w:szCs w:val="24"/>
        </w:rPr>
        <w:t>ų finansų lygmenyje</w:t>
      </w:r>
      <w:r w:rsidR="00B15EC7" w:rsidRPr="004F7223">
        <w:rPr>
          <w:rFonts w:ascii="Times New Roman" w:hAnsi="Times New Roman" w:cs="Times New Roman"/>
          <w:sz w:val="24"/>
          <w:szCs w:val="24"/>
        </w:rPr>
        <w:t xml:space="preserve">. </w:t>
      </w:r>
      <w:r w:rsidR="006D1BF3" w:rsidRPr="004F7223">
        <w:rPr>
          <w:rFonts w:ascii="Times New Roman" w:hAnsi="Times New Roman" w:cs="Times New Roman"/>
          <w:sz w:val="24"/>
          <w:szCs w:val="24"/>
        </w:rPr>
        <w:t>Dauguma finansinių išprusimo kėlimo priemonių šiu</w:t>
      </w:r>
      <w:r w:rsidR="001000E3" w:rsidRPr="004F7223">
        <w:rPr>
          <w:rFonts w:ascii="Times New Roman" w:hAnsi="Times New Roman" w:cs="Times New Roman"/>
          <w:sz w:val="24"/>
          <w:szCs w:val="24"/>
        </w:rPr>
        <w:t>o</w:t>
      </w:r>
      <w:r w:rsidR="006D1BF3" w:rsidRPr="004F7223">
        <w:rPr>
          <w:rFonts w:ascii="Times New Roman" w:hAnsi="Times New Roman" w:cs="Times New Roman"/>
          <w:sz w:val="24"/>
          <w:szCs w:val="24"/>
        </w:rPr>
        <w:t xml:space="preserve"> metu </w:t>
      </w:r>
      <w:r w:rsidR="001000E3" w:rsidRPr="004F7223">
        <w:rPr>
          <w:rFonts w:ascii="Times New Roman" w:hAnsi="Times New Roman" w:cs="Times New Roman"/>
          <w:sz w:val="24"/>
          <w:szCs w:val="24"/>
        </w:rPr>
        <w:t>dar</w:t>
      </w:r>
      <w:r w:rsidR="006D1BF3" w:rsidRPr="004F7223">
        <w:rPr>
          <w:rFonts w:ascii="Times New Roman" w:hAnsi="Times New Roman" w:cs="Times New Roman"/>
          <w:sz w:val="24"/>
          <w:szCs w:val="24"/>
        </w:rPr>
        <w:t xml:space="preserve"> tik įgyvendinimo etape, todėl po kelerių metų šalys atliks pakartotinius visuomenės finansi</w:t>
      </w:r>
      <w:r w:rsidR="001000E3" w:rsidRPr="004F7223">
        <w:rPr>
          <w:rFonts w:ascii="Times New Roman" w:hAnsi="Times New Roman" w:cs="Times New Roman"/>
          <w:sz w:val="24"/>
          <w:szCs w:val="24"/>
        </w:rPr>
        <w:t>nio</w:t>
      </w:r>
      <w:r w:rsidR="006D1BF3" w:rsidRPr="004F7223">
        <w:rPr>
          <w:rFonts w:ascii="Times New Roman" w:hAnsi="Times New Roman" w:cs="Times New Roman"/>
          <w:sz w:val="24"/>
          <w:szCs w:val="24"/>
        </w:rPr>
        <w:t xml:space="preserve"> išprusimo tyrimus, kurie ir</w:t>
      </w:r>
      <w:r w:rsidR="006D1BF3">
        <w:rPr>
          <w:rFonts w:ascii="Times New Roman" w:hAnsi="Times New Roman" w:cs="Times New Roman"/>
          <w:sz w:val="24"/>
          <w:szCs w:val="24"/>
        </w:rPr>
        <w:t xml:space="preserve"> parodys parinktų finansinio iš</w:t>
      </w:r>
      <w:r w:rsidR="00AD4AA7">
        <w:rPr>
          <w:rFonts w:ascii="Times New Roman" w:hAnsi="Times New Roman" w:cs="Times New Roman"/>
          <w:sz w:val="24"/>
          <w:szCs w:val="24"/>
        </w:rPr>
        <w:t>p</w:t>
      </w:r>
      <w:r w:rsidR="006D1BF3">
        <w:rPr>
          <w:rFonts w:ascii="Times New Roman" w:hAnsi="Times New Roman" w:cs="Times New Roman"/>
          <w:sz w:val="24"/>
          <w:szCs w:val="24"/>
        </w:rPr>
        <w:t xml:space="preserve">rusimo kėlimo priemonių veiksmingumą </w:t>
      </w:r>
      <w:r w:rsidR="001000E3">
        <w:rPr>
          <w:rFonts w:ascii="Times New Roman" w:hAnsi="Times New Roman" w:cs="Times New Roman"/>
          <w:sz w:val="24"/>
          <w:szCs w:val="24"/>
        </w:rPr>
        <w:t>bei</w:t>
      </w:r>
      <w:r w:rsidR="006D1BF3">
        <w:rPr>
          <w:rFonts w:ascii="Times New Roman" w:hAnsi="Times New Roman" w:cs="Times New Roman"/>
          <w:sz w:val="24"/>
          <w:szCs w:val="24"/>
        </w:rPr>
        <w:t xml:space="preserve"> rezultatus.</w:t>
      </w:r>
    </w:p>
    <w:p w14:paraId="417C82DF" w14:textId="77777777" w:rsidR="006B4E67" w:rsidRDefault="00FF5952" w:rsidP="00102612">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w:t>
      </w:r>
    </w:p>
    <w:p w14:paraId="60B58F09" w14:textId="77777777" w:rsidR="00D41D4B" w:rsidRPr="0088791C" w:rsidRDefault="00D41D4B" w:rsidP="0088791C">
      <w:pPr>
        <w:pStyle w:val="Heading2"/>
      </w:pPr>
      <w:bookmarkStart w:id="59" w:name="_Toc382941150"/>
      <w:bookmarkStart w:id="60" w:name="_Toc383116268"/>
      <w:r w:rsidRPr="0088791C">
        <w:t xml:space="preserve">Lietuvos žingsniai </w:t>
      </w:r>
      <w:r w:rsidR="004F3A3D" w:rsidRPr="0088791C">
        <w:t xml:space="preserve">visuomenės finansinio išprusimo </w:t>
      </w:r>
      <w:r w:rsidRPr="0088791C">
        <w:t>link</w:t>
      </w:r>
      <w:bookmarkEnd w:id="59"/>
      <w:bookmarkEnd w:id="60"/>
      <w:r w:rsidRPr="0088791C">
        <w:t xml:space="preserve"> </w:t>
      </w:r>
    </w:p>
    <w:p w14:paraId="303D26EF" w14:textId="77777777" w:rsidR="00102612" w:rsidRDefault="00102612" w:rsidP="00102612">
      <w:pPr>
        <w:pStyle w:val="ListParagraph"/>
        <w:tabs>
          <w:tab w:val="left" w:pos="1843"/>
        </w:tabs>
        <w:spacing w:after="0" w:line="360" w:lineRule="auto"/>
        <w:ind w:left="1247"/>
        <w:contextualSpacing w:val="0"/>
        <w:rPr>
          <w:rFonts w:ascii="Times New Roman" w:hAnsi="Times New Roman" w:cs="Times New Roman"/>
          <w:b/>
          <w:sz w:val="24"/>
          <w:szCs w:val="24"/>
        </w:rPr>
      </w:pPr>
    </w:p>
    <w:p w14:paraId="350B706C" w14:textId="77777777" w:rsidR="00445413" w:rsidRDefault="008E1F3B" w:rsidP="00146A77">
      <w:pPr>
        <w:pStyle w:val="ListParagraph"/>
        <w:tabs>
          <w:tab w:val="left" w:pos="1843"/>
        </w:tabs>
        <w:spacing w:after="0" w:line="360" w:lineRule="auto"/>
        <w:ind w:left="0" w:firstLine="567"/>
        <w:jc w:val="both"/>
        <w:rPr>
          <w:rFonts w:ascii="Times New Roman" w:hAnsi="Times New Roman" w:cs="Times New Roman"/>
          <w:sz w:val="24"/>
          <w:szCs w:val="24"/>
        </w:rPr>
      </w:pPr>
      <w:r w:rsidRPr="008E1F3B">
        <w:rPr>
          <w:rFonts w:ascii="Times New Roman" w:hAnsi="Times New Roman" w:cs="Times New Roman"/>
          <w:sz w:val="24"/>
          <w:szCs w:val="24"/>
        </w:rPr>
        <w:t>Finansinis išprusimas</w:t>
      </w:r>
      <w:r w:rsidR="00106654">
        <w:rPr>
          <w:rFonts w:ascii="Times New Roman" w:hAnsi="Times New Roman" w:cs="Times New Roman"/>
          <w:sz w:val="24"/>
          <w:szCs w:val="24"/>
        </w:rPr>
        <w:t xml:space="preserve">, kurio svarba pradėta akcentuoti dar nuo 2000-ųjų metų, </w:t>
      </w:r>
      <w:r w:rsidRPr="008E1F3B">
        <w:rPr>
          <w:rFonts w:ascii="Times New Roman" w:hAnsi="Times New Roman" w:cs="Times New Roman"/>
          <w:sz w:val="24"/>
          <w:szCs w:val="24"/>
        </w:rPr>
        <w:t xml:space="preserve">visame pasaulyje pripažįstamas kaip </w:t>
      </w:r>
      <w:r w:rsidR="00146A77">
        <w:rPr>
          <w:rFonts w:ascii="Times New Roman" w:hAnsi="Times New Roman" w:cs="Times New Roman"/>
          <w:sz w:val="24"/>
          <w:szCs w:val="24"/>
        </w:rPr>
        <w:t>reikšmingas</w:t>
      </w:r>
      <w:r w:rsidRPr="008E1F3B">
        <w:rPr>
          <w:rFonts w:ascii="Times New Roman" w:hAnsi="Times New Roman" w:cs="Times New Roman"/>
          <w:sz w:val="24"/>
          <w:szCs w:val="24"/>
        </w:rPr>
        <w:t xml:space="preserve"> ekonominio ir finansinio sta</w:t>
      </w:r>
      <w:r w:rsidR="00102612">
        <w:rPr>
          <w:rFonts w:ascii="Times New Roman" w:hAnsi="Times New Roman" w:cs="Times New Roman"/>
          <w:sz w:val="24"/>
          <w:szCs w:val="24"/>
        </w:rPr>
        <w:t>bilumo bei vystymosi elementas.</w:t>
      </w:r>
      <w:r w:rsidR="00106654">
        <w:rPr>
          <w:rFonts w:ascii="Times New Roman" w:hAnsi="Times New Roman" w:cs="Times New Roman"/>
          <w:sz w:val="24"/>
          <w:szCs w:val="24"/>
        </w:rPr>
        <w:t xml:space="preserve"> Lietuvoje finansiniam išprusimui pradėta skirti dėmesio 2012 m. </w:t>
      </w:r>
      <w:r w:rsidR="00106842">
        <w:rPr>
          <w:rFonts w:ascii="Times New Roman" w:hAnsi="Times New Roman" w:cs="Times New Roman"/>
          <w:sz w:val="24"/>
          <w:szCs w:val="24"/>
        </w:rPr>
        <w:t>F</w:t>
      </w:r>
      <w:r w:rsidR="00106654">
        <w:rPr>
          <w:rFonts w:ascii="Times New Roman" w:hAnsi="Times New Roman" w:cs="Times New Roman"/>
          <w:sz w:val="24"/>
          <w:szCs w:val="24"/>
        </w:rPr>
        <w:t xml:space="preserve">inansinis išprusimas </w:t>
      </w:r>
      <w:r w:rsidR="00106842">
        <w:rPr>
          <w:rFonts w:ascii="Times New Roman" w:hAnsi="Times New Roman" w:cs="Times New Roman"/>
          <w:sz w:val="24"/>
          <w:szCs w:val="24"/>
        </w:rPr>
        <w:t xml:space="preserve">Lietuvoje </w:t>
      </w:r>
      <w:r w:rsidR="00106654">
        <w:rPr>
          <w:rFonts w:ascii="Times New Roman" w:hAnsi="Times New Roman" w:cs="Times New Roman"/>
          <w:sz w:val="24"/>
          <w:szCs w:val="24"/>
        </w:rPr>
        <w:t xml:space="preserve">yra </w:t>
      </w:r>
      <w:r w:rsidR="00146A77">
        <w:rPr>
          <w:rFonts w:ascii="Times New Roman" w:hAnsi="Times New Roman" w:cs="Times New Roman"/>
          <w:sz w:val="24"/>
          <w:szCs w:val="24"/>
        </w:rPr>
        <w:t>vadin</w:t>
      </w:r>
      <w:r w:rsidR="008310B5">
        <w:rPr>
          <w:rFonts w:ascii="Times New Roman" w:hAnsi="Times New Roman" w:cs="Times New Roman"/>
          <w:sz w:val="24"/>
          <w:szCs w:val="24"/>
        </w:rPr>
        <w:t>amas įvairiai – tiek finansiniu raštingumu, tiek finansiniu</w:t>
      </w:r>
      <w:r w:rsidR="00146A77">
        <w:rPr>
          <w:rFonts w:ascii="Times New Roman" w:hAnsi="Times New Roman" w:cs="Times New Roman"/>
          <w:sz w:val="24"/>
          <w:szCs w:val="24"/>
        </w:rPr>
        <w:t xml:space="preserve"> išprusimu. Lietuvos bankas oficialiai dokumentuose </w:t>
      </w:r>
      <w:r w:rsidR="00445413">
        <w:rPr>
          <w:rFonts w:ascii="Times New Roman" w:hAnsi="Times New Roman" w:cs="Times New Roman"/>
          <w:sz w:val="24"/>
          <w:szCs w:val="24"/>
        </w:rPr>
        <w:t>vadina finansiniu raštingumu.</w:t>
      </w:r>
    </w:p>
    <w:p w14:paraId="12E4B1A9" w14:textId="44362C17" w:rsidR="006A0B93" w:rsidRPr="006A0B93" w:rsidRDefault="00445413" w:rsidP="006A0B93">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2012 metų vasarą, buvo atliktas Lietuvos gyventojų </w:t>
      </w:r>
      <w:r w:rsidRPr="00445413">
        <w:rPr>
          <w:rFonts w:ascii="Times New Roman" w:hAnsi="Times New Roman" w:cs="Times New Roman"/>
          <w:sz w:val="24"/>
          <w:szCs w:val="24"/>
        </w:rPr>
        <w:t>finansinės elgsenos ir raštingumo tyrimas</w:t>
      </w:r>
      <w:r w:rsidR="0063753F">
        <w:rPr>
          <w:rFonts w:ascii="Times New Roman" w:hAnsi="Times New Roman" w:cs="Times New Roman"/>
          <w:sz w:val="24"/>
          <w:szCs w:val="24"/>
        </w:rPr>
        <w:t xml:space="preserve"> (toliau – Tyrimas)</w:t>
      </w:r>
      <w:r>
        <w:rPr>
          <w:rFonts w:ascii="Times New Roman" w:hAnsi="Times New Roman" w:cs="Times New Roman"/>
          <w:sz w:val="24"/>
          <w:szCs w:val="24"/>
        </w:rPr>
        <w:t>, inicijuotas Lietu</w:t>
      </w:r>
      <w:r w:rsidR="009A4F9E">
        <w:rPr>
          <w:rFonts w:ascii="Times New Roman" w:hAnsi="Times New Roman" w:cs="Times New Roman"/>
          <w:sz w:val="24"/>
          <w:szCs w:val="24"/>
        </w:rPr>
        <w:t>v</w:t>
      </w:r>
      <w:r>
        <w:rPr>
          <w:rFonts w:ascii="Times New Roman" w:hAnsi="Times New Roman" w:cs="Times New Roman"/>
          <w:sz w:val="24"/>
          <w:szCs w:val="24"/>
        </w:rPr>
        <w:t>os banko.</w:t>
      </w:r>
      <w:r w:rsidR="005963FD">
        <w:rPr>
          <w:rFonts w:ascii="Times New Roman" w:hAnsi="Times New Roman" w:cs="Times New Roman"/>
          <w:sz w:val="24"/>
          <w:szCs w:val="24"/>
        </w:rPr>
        <w:t xml:space="preserve"> Lietuvos bankas 2012 m. veiklos ataskaitoje nurodo, kad viena iš prioritetinių banko sričių tapo finansinis švietimas. Siekiant nustatyti Lietuvos gyventojų finansinio raštingumo</w:t>
      </w:r>
      <w:r w:rsidR="0063753F">
        <w:rPr>
          <w:rFonts w:ascii="Times New Roman" w:hAnsi="Times New Roman" w:cs="Times New Roman"/>
          <w:sz w:val="24"/>
          <w:szCs w:val="24"/>
        </w:rPr>
        <w:t xml:space="preserve"> lygį, buvo atliktas namų ūkio T</w:t>
      </w:r>
      <w:r w:rsidR="005963FD">
        <w:rPr>
          <w:rFonts w:ascii="Times New Roman" w:hAnsi="Times New Roman" w:cs="Times New Roman"/>
          <w:sz w:val="24"/>
          <w:szCs w:val="24"/>
        </w:rPr>
        <w:t>yrimas, kurio klausimai buvo sudaryti pagal EBPO parengtą ir daugelių šalių išbandytą metodiką, kurią me</w:t>
      </w:r>
      <w:r w:rsidR="001D7FCF">
        <w:rPr>
          <w:rFonts w:ascii="Times New Roman" w:hAnsi="Times New Roman" w:cs="Times New Roman"/>
          <w:sz w:val="24"/>
          <w:szCs w:val="24"/>
        </w:rPr>
        <w:t>s analizavimo praeitame poskyryje</w:t>
      </w:r>
      <w:r w:rsidR="005963FD">
        <w:rPr>
          <w:rFonts w:ascii="Times New Roman" w:hAnsi="Times New Roman" w:cs="Times New Roman"/>
          <w:sz w:val="24"/>
          <w:szCs w:val="24"/>
        </w:rPr>
        <w:t xml:space="preserve">. </w:t>
      </w:r>
      <w:r w:rsidR="0063753F">
        <w:rPr>
          <w:rFonts w:ascii="Times New Roman" w:hAnsi="Times New Roman" w:cs="Times New Roman"/>
          <w:sz w:val="24"/>
          <w:szCs w:val="24"/>
        </w:rPr>
        <w:t>Kadangi Lietuvoje atliktam T</w:t>
      </w:r>
      <w:r w:rsidR="001D7FCF">
        <w:rPr>
          <w:rFonts w:ascii="Times New Roman" w:hAnsi="Times New Roman" w:cs="Times New Roman"/>
          <w:sz w:val="24"/>
          <w:szCs w:val="24"/>
        </w:rPr>
        <w:t>yrimui buvo naudojama EBPO me</w:t>
      </w:r>
      <w:r w:rsidR="00E62AAA">
        <w:rPr>
          <w:rFonts w:ascii="Times New Roman" w:hAnsi="Times New Roman" w:cs="Times New Roman"/>
          <w:sz w:val="24"/>
          <w:szCs w:val="24"/>
        </w:rPr>
        <w:t>todika</w:t>
      </w:r>
      <w:r w:rsidR="00745F03">
        <w:rPr>
          <w:rFonts w:ascii="Times New Roman" w:hAnsi="Times New Roman" w:cs="Times New Roman"/>
          <w:sz w:val="24"/>
          <w:szCs w:val="24"/>
        </w:rPr>
        <w:t>, galim</w:t>
      </w:r>
      <w:r w:rsidR="0063753F">
        <w:rPr>
          <w:rFonts w:ascii="Times New Roman" w:hAnsi="Times New Roman" w:cs="Times New Roman"/>
          <w:sz w:val="24"/>
          <w:szCs w:val="24"/>
        </w:rPr>
        <w:t>e teigti, kad šio T</w:t>
      </w:r>
      <w:r w:rsidR="001D7FCF">
        <w:rPr>
          <w:rFonts w:ascii="Times New Roman" w:hAnsi="Times New Roman" w:cs="Times New Roman"/>
          <w:sz w:val="24"/>
          <w:szCs w:val="24"/>
        </w:rPr>
        <w:t>yrimo atveju finansinis raštingumas tapatus finansiniam išprusimui.</w:t>
      </w:r>
      <w:r w:rsidR="0063753F">
        <w:rPr>
          <w:rFonts w:ascii="Times New Roman" w:hAnsi="Times New Roman" w:cs="Times New Roman"/>
          <w:sz w:val="24"/>
          <w:szCs w:val="24"/>
        </w:rPr>
        <w:t xml:space="preserve"> Lietuvos gyventojų </w:t>
      </w:r>
      <w:r w:rsidR="0063753F" w:rsidRPr="00445413">
        <w:rPr>
          <w:rFonts w:ascii="Times New Roman" w:hAnsi="Times New Roman" w:cs="Times New Roman"/>
          <w:sz w:val="24"/>
          <w:szCs w:val="24"/>
        </w:rPr>
        <w:t>finansinės elgsenos ir ra</w:t>
      </w:r>
      <w:r w:rsidR="0063753F">
        <w:rPr>
          <w:rFonts w:ascii="Times New Roman" w:hAnsi="Times New Roman" w:cs="Times New Roman"/>
          <w:sz w:val="24"/>
          <w:szCs w:val="24"/>
        </w:rPr>
        <w:t xml:space="preserve">štingumo tyrimo metu </w:t>
      </w:r>
      <w:r w:rsidR="006A0B93">
        <w:rPr>
          <w:rFonts w:ascii="Times New Roman" w:hAnsi="Times New Roman" w:cs="Times New Roman"/>
          <w:sz w:val="24"/>
          <w:szCs w:val="24"/>
        </w:rPr>
        <w:t>buvo apklausti 1 207 respondentai</w:t>
      </w:r>
      <w:r w:rsidR="0063753F">
        <w:rPr>
          <w:rFonts w:ascii="Times New Roman" w:hAnsi="Times New Roman" w:cs="Times New Roman"/>
          <w:sz w:val="24"/>
          <w:szCs w:val="24"/>
        </w:rPr>
        <w:t xml:space="preserve"> nuo 18 iki 79 metų. </w:t>
      </w:r>
      <w:r w:rsidR="00806E68">
        <w:rPr>
          <w:rFonts w:ascii="Times New Roman" w:hAnsi="Times New Roman" w:cs="Times New Roman"/>
          <w:sz w:val="24"/>
          <w:szCs w:val="24"/>
        </w:rPr>
        <w:t>Nustatyta, kad Lietuvos gyventojai gerai vertina savo gebėjimą valdyti asmeninius finansus, žino apie daugumą finansinių produktų, tač</w:t>
      </w:r>
      <w:r w:rsidR="00877287">
        <w:rPr>
          <w:rFonts w:ascii="Times New Roman" w:hAnsi="Times New Roman" w:cs="Times New Roman"/>
          <w:sz w:val="24"/>
          <w:szCs w:val="24"/>
        </w:rPr>
        <w:t>iau nepakankamai jais naudojasi, kadangi nemoka pasirinkti tinkamiausių ir labiausiai poreikių atitinkančių finansinių produktų.</w:t>
      </w:r>
      <w:r w:rsidR="00806E68">
        <w:rPr>
          <w:rFonts w:ascii="Times New Roman" w:hAnsi="Times New Roman" w:cs="Times New Roman"/>
          <w:sz w:val="24"/>
          <w:szCs w:val="24"/>
        </w:rPr>
        <w:t xml:space="preserve"> Tyrimas </w:t>
      </w:r>
      <w:r w:rsidR="00806E68">
        <w:rPr>
          <w:rFonts w:ascii="Times New Roman" w:hAnsi="Times New Roman" w:cs="Times New Roman"/>
          <w:sz w:val="24"/>
          <w:szCs w:val="24"/>
        </w:rPr>
        <w:lastRenderedPageBreak/>
        <w:t xml:space="preserve">parodė, kad trečdalis respondentų prieš pasirenkant finansinius produktus, neįvertina </w:t>
      </w:r>
      <w:r w:rsidR="003449FE">
        <w:rPr>
          <w:rFonts w:ascii="Times New Roman" w:hAnsi="Times New Roman" w:cs="Times New Roman"/>
          <w:sz w:val="24"/>
          <w:szCs w:val="24"/>
        </w:rPr>
        <w:t xml:space="preserve">kitų alternatyvų ir pasiūlymų, o </w:t>
      </w:r>
      <w:r w:rsidR="00AE2AAF">
        <w:rPr>
          <w:rFonts w:ascii="Times New Roman" w:hAnsi="Times New Roman" w:cs="Times New Roman"/>
          <w:sz w:val="24"/>
          <w:szCs w:val="24"/>
        </w:rPr>
        <w:t>populiariausia</w:t>
      </w:r>
      <w:r w:rsidR="003449FE">
        <w:rPr>
          <w:rFonts w:ascii="Times New Roman" w:hAnsi="Times New Roman" w:cs="Times New Roman"/>
          <w:sz w:val="24"/>
          <w:szCs w:val="24"/>
        </w:rPr>
        <w:t xml:space="preserve"> taupymo priemonė yra grynieji pinigai, kurie laikomi arba namuose, arba banko sąskaitoje</w:t>
      </w:r>
      <w:r w:rsidR="00AE2AAF">
        <w:rPr>
          <w:rFonts w:ascii="Times New Roman" w:hAnsi="Times New Roman" w:cs="Times New Roman"/>
          <w:sz w:val="24"/>
          <w:szCs w:val="24"/>
        </w:rPr>
        <w:t xml:space="preserve"> (Lietuvos bankas, 2012)</w:t>
      </w:r>
      <w:r w:rsidR="003449FE">
        <w:rPr>
          <w:rFonts w:ascii="Times New Roman" w:hAnsi="Times New Roman" w:cs="Times New Roman"/>
          <w:sz w:val="24"/>
          <w:szCs w:val="24"/>
        </w:rPr>
        <w:t>.</w:t>
      </w:r>
      <w:r w:rsidR="006A0B93">
        <w:rPr>
          <w:rFonts w:ascii="Times New Roman" w:hAnsi="Times New Roman" w:cs="Times New Roman"/>
          <w:sz w:val="24"/>
          <w:szCs w:val="24"/>
        </w:rPr>
        <w:t xml:space="preserve"> Tyrimo išvada – visuomenės finansinis išprusimas Lietuvoje </w:t>
      </w:r>
      <w:r w:rsidR="00386144">
        <w:rPr>
          <w:rFonts w:ascii="Times New Roman" w:hAnsi="Times New Roman" w:cs="Times New Roman"/>
          <w:sz w:val="24"/>
          <w:szCs w:val="24"/>
        </w:rPr>
        <w:t xml:space="preserve">žemas ir </w:t>
      </w:r>
      <w:r w:rsidR="006A0B93">
        <w:rPr>
          <w:rFonts w:ascii="Times New Roman" w:hAnsi="Times New Roman" w:cs="Times New Roman"/>
          <w:sz w:val="24"/>
          <w:szCs w:val="24"/>
        </w:rPr>
        <w:t>nepakankamas,</w:t>
      </w:r>
      <w:r w:rsidR="00386144">
        <w:rPr>
          <w:rFonts w:ascii="Times New Roman" w:hAnsi="Times New Roman" w:cs="Times New Roman"/>
          <w:sz w:val="24"/>
          <w:szCs w:val="24"/>
        </w:rPr>
        <w:t xml:space="preserve"> todėl</w:t>
      </w:r>
      <w:r w:rsidR="006A0B93">
        <w:rPr>
          <w:rFonts w:ascii="Times New Roman" w:hAnsi="Times New Roman" w:cs="Times New Roman"/>
          <w:sz w:val="24"/>
          <w:szCs w:val="24"/>
        </w:rPr>
        <w:t xml:space="preserve"> būtinas finansinis švietimas.</w:t>
      </w:r>
    </w:p>
    <w:p w14:paraId="6A804C60" w14:textId="77777777" w:rsidR="002E2AF1" w:rsidRDefault="006A1708" w:rsidP="00806E68">
      <w:pPr>
        <w:pStyle w:val="ListParagraph"/>
        <w:tabs>
          <w:tab w:val="left" w:pos="1843"/>
        </w:tabs>
        <w:spacing w:after="0" w:line="360" w:lineRule="auto"/>
        <w:ind w:left="0" w:firstLine="567"/>
        <w:jc w:val="both"/>
        <w:rPr>
          <w:rFonts w:ascii="Times New Roman" w:hAnsi="Times New Roman" w:cs="Times New Roman"/>
          <w:sz w:val="24"/>
          <w:szCs w:val="24"/>
        </w:rPr>
      </w:pPr>
      <w:r w:rsidRPr="006A1708">
        <w:rPr>
          <w:rFonts w:ascii="Times New Roman" w:hAnsi="Times New Roman" w:cs="Times New Roman"/>
          <w:sz w:val="24"/>
          <w:szCs w:val="24"/>
        </w:rPr>
        <w:t>Lietuvos banko valdybos pirmininko pavaduotoja, buvusi finansų ministrė Ingrida Šimonytė</w:t>
      </w:r>
      <w:r>
        <w:rPr>
          <w:rFonts w:ascii="Times New Roman" w:hAnsi="Times New Roman" w:cs="Times New Roman"/>
          <w:sz w:val="24"/>
          <w:szCs w:val="24"/>
        </w:rPr>
        <w:t>, teigia, jog menkas Lietuvos visuomenės finansinis išprusimas (raštingumas) yra didžiulė</w:t>
      </w:r>
      <w:r w:rsidR="009B25B0">
        <w:rPr>
          <w:rFonts w:ascii="Times New Roman" w:hAnsi="Times New Roman" w:cs="Times New Roman"/>
          <w:sz w:val="24"/>
          <w:szCs w:val="24"/>
        </w:rPr>
        <w:t xml:space="preserve"> mūsų</w:t>
      </w:r>
      <w:r>
        <w:rPr>
          <w:rFonts w:ascii="Times New Roman" w:hAnsi="Times New Roman" w:cs="Times New Roman"/>
          <w:sz w:val="24"/>
          <w:szCs w:val="24"/>
        </w:rPr>
        <w:t xml:space="preserve"> šalies problema. Lietuvai </w:t>
      </w:r>
      <w:r w:rsidRPr="006A1708">
        <w:rPr>
          <w:rFonts w:ascii="Times New Roman" w:hAnsi="Times New Roman" w:cs="Times New Roman"/>
          <w:sz w:val="24"/>
          <w:szCs w:val="24"/>
        </w:rPr>
        <w:t xml:space="preserve">dar teks </w:t>
      </w:r>
      <w:r w:rsidR="009B25B0">
        <w:rPr>
          <w:rFonts w:ascii="Times New Roman" w:hAnsi="Times New Roman" w:cs="Times New Roman"/>
          <w:sz w:val="24"/>
          <w:szCs w:val="24"/>
        </w:rPr>
        <w:t xml:space="preserve">atlikti daug veiksmų, kol gyventojai išmoks </w:t>
      </w:r>
      <w:r w:rsidRPr="006A1708">
        <w:rPr>
          <w:rFonts w:ascii="Times New Roman" w:hAnsi="Times New Roman" w:cs="Times New Roman"/>
          <w:sz w:val="24"/>
          <w:szCs w:val="24"/>
        </w:rPr>
        <w:t xml:space="preserve">matuoti savo galimybes ir neprisiimti </w:t>
      </w:r>
      <w:r w:rsidR="009B25B0">
        <w:rPr>
          <w:rFonts w:ascii="Times New Roman" w:hAnsi="Times New Roman" w:cs="Times New Roman"/>
          <w:sz w:val="24"/>
          <w:szCs w:val="24"/>
        </w:rPr>
        <w:t xml:space="preserve">neapgalvotų ir neįvertintų </w:t>
      </w:r>
      <w:r w:rsidRPr="006A1708">
        <w:rPr>
          <w:rFonts w:ascii="Times New Roman" w:hAnsi="Times New Roman" w:cs="Times New Roman"/>
          <w:sz w:val="24"/>
          <w:szCs w:val="24"/>
        </w:rPr>
        <w:t>finansinių įsipareigojimų</w:t>
      </w:r>
      <w:r w:rsidR="009B25B0">
        <w:rPr>
          <w:rFonts w:ascii="Times New Roman" w:hAnsi="Times New Roman" w:cs="Times New Roman"/>
          <w:sz w:val="24"/>
          <w:szCs w:val="24"/>
        </w:rPr>
        <w:t>, priims pasvertus sprendimus (</w:t>
      </w:r>
      <w:r w:rsidR="002C4649">
        <w:rPr>
          <w:rFonts w:ascii="Times New Roman" w:hAnsi="Times New Roman" w:cs="Times New Roman"/>
          <w:sz w:val="24"/>
          <w:szCs w:val="24"/>
        </w:rPr>
        <w:t>i</w:t>
      </w:r>
      <w:r w:rsidR="002C4649" w:rsidRPr="002C4649">
        <w:rPr>
          <w:rFonts w:ascii="Times New Roman" w:hAnsi="Times New Roman" w:cs="Times New Roman"/>
          <w:sz w:val="24"/>
          <w:szCs w:val="24"/>
        </w:rPr>
        <w:t>nterviu su I. Šimonyte</w:t>
      </w:r>
      <w:r w:rsidR="002C4649">
        <w:rPr>
          <w:rFonts w:ascii="Times New Roman" w:hAnsi="Times New Roman" w:cs="Times New Roman"/>
          <w:sz w:val="24"/>
          <w:szCs w:val="24"/>
        </w:rPr>
        <w:t>, 2013).</w:t>
      </w:r>
    </w:p>
    <w:p w14:paraId="56FEF09D" w14:textId="77777777" w:rsidR="00985A00" w:rsidRPr="0038100E" w:rsidRDefault="002E2AF1" w:rsidP="00B4673E">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Po atlikto Tyrimo Lietuvos bankas parengė </w:t>
      </w:r>
      <w:r w:rsidR="00985A00">
        <w:rPr>
          <w:rFonts w:ascii="Times New Roman" w:hAnsi="Times New Roman" w:cs="Times New Roman"/>
          <w:sz w:val="24"/>
          <w:szCs w:val="24"/>
        </w:rPr>
        <w:t xml:space="preserve">2012 – 2016 metų </w:t>
      </w:r>
      <w:r>
        <w:rPr>
          <w:rFonts w:ascii="Times New Roman" w:hAnsi="Times New Roman" w:cs="Times New Roman"/>
          <w:sz w:val="24"/>
          <w:szCs w:val="24"/>
        </w:rPr>
        <w:t>finansinio švietimo koncepciją</w:t>
      </w:r>
      <w:r w:rsidR="00DC45D2">
        <w:rPr>
          <w:rFonts w:ascii="Times New Roman" w:hAnsi="Times New Roman" w:cs="Times New Roman"/>
          <w:sz w:val="24"/>
          <w:szCs w:val="24"/>
        </w:rPr>
        <w:t xml:space="preserve"> (Lietuvos bankas, 2012)</w:t>
      </w:r>
      <w:r w:rsidR="00985A00">
        <w:rPr>
          <w:rFonts w:ascii="Times New Roman" w:hAnsi="Times New Roman" w:cs="Times New Roman"/>
          <w:sz w:val="24"/>
          <w:szCs w:val="24"/>
        </w:rPr>
        <w:t>, kurioje pateikiama finansinio švietimo sąvoka bei paaiškinama</w:t>
      </w:r>
      <w:r w:rsidR="004F2B6F">
        <w:rPr>
          <w:rFonts w:ascii="Times New Roman" w:hAnsi="Times New Roman" w:cs="Times New Roman"/>
          <w:sz w:val="24"/>
          <w:szCs w:val="24"/>
        </w:rPr>
        <w:t>,</w:t>
      </w:r>
      <w:r w:rsidR="00985A00">
        <w:rPr>
          <w:rFonts w:ascii="Times New Roman" w:hAnsi="Times New Roman" w:cs="Times New Roman"/>
          <w:sz w:val="24"/>
          <w:szCs w:val="24"/>
        </w:rPr>
        <w:t xml:space="preserve"> kuo finansinis švietimas naudingas visuomenei – </w:t>
      </w:r>
      <w:r w:rsidR="00DC45D2">
        <w:rPr>
          <w:rFonts w:ascii="Times New Roman" w:hAnsi="Times New Roman" w:cs="Times New Roman"/>
          <w:sz w:val="24"/>
          <w:szCs w:val="24"/>
        </w:rPr>
        <w:t>sumažina finansinės atskirties riziką, skatina visuomenę planuoti ir taupyti ateičiai ir tuo pačiu išvengti pernelyg didelio įsiskolinimo.</w:t>
      </w:r>
      <w:r w:rsidR="00B4673E">
        <w:rPr>
          <w:rFonts w:ascii="Times New Roman" w:hAnsi="Times New Roman" w:cs="Times New Roman"/>
          <w:sz w:val="24"/>
          <w:szCs w:val="24"/>
        </w:rPr>
        <w:t xml:space="preserve"> </w:t>
      </w:r>
      <w:r w:rsidR="00926B7A">
        <w:rPr>
          <w:rFonts w:ascii="Times New Roman" w:hAnsi="Times New Roman" w:cs="Times New Roman"/>
          <w:sz w:val="24"/>
          <w:szCs w:val="24"/>
        </w:rPr>
        <w:t xml:space="preserve"> 2012 – 2016 metų finansinio švietimo koncepcija skirta finansinių paslaugų vartotojų finansiniam raštingumui didinti. Kadangi kiekvienas iš mūsų reguliariai atliekame tam tikrus finansinius veiksmus</w:t>
      </w:r>
      <w:r w:rsidR="00DD32C4">
        <w:rPr>
          <w:rFonts w:ascii="Times New Roman" w:hAnsi="Times New Roman" w:cs="Times New Roman"/>
          <w:sz w:val="24"/>
          <w:szCs w:val="24"/>
        </w:rPr>
        <w:t>, finansinio švietimo koncepcija</w:t>
      </w:r>
      <w:r w:rsidR="00926B7A">
        <w:rPr>
          <w:rFonts w:ascii="Times New Roman" w:hAnsi="Times New Roman" w:cs="Times New Roman"/>
          <w:sz w:val="24"/>
          <w:szCs w:val="24"/>
        </w:rPr>
        <w:t xml:space="preserve"> galėtų būti paskirta Lietuvos visuomenei bei jos finansinio išprusimo kėlimui.  </w:t>
      </w:r>
      <w:r w:rsidR="00B4673E">
        <w:rPr>
          <w:rFonts w:ascii="Times New Roman" w:hAnsi="Times New Roman" w:cs="Times New Roman"/>
          <w:sz w:val="24"/>
          <w:szCs w:val="24"/>
        </w:rPr>
        <w:t>Lietuvos bankas finansinio švietimo koncepcijoje pabrėžia mūsų jau anksčiau išnagrinėtus aspektus, pavyzdžiui</w:t>
      </w:r>
      <w:r w:rsidR="00745F03">
        <w:rPr>
          <w:rFonts w:ascii="Times New Roman" w:hAnsi="Times New Roman" w:cs="Times New Roman"/>
          <w:sz w:val="24"/>
          <w:szCs w:val="24"/>
        </w:rPr>
        <w:t>,</w:t>
      </w:r>
      <w:r w:rsidR="00B4673E">
        <w:rPr>
          <w:rFonts w:ascii="Times New Roman" w:hAnsi="Times New Roman" w:cs="Times New Roman"/>
          <w:sz w:val="24"/>
          <w:szCs w:val="24"/>
        </w:rPr>
        <w:t xml:space="preserve"> tokius – </w:t>
      </w:r>
      <w:r w:rsidR="00B4673E" w:rsidRPr="00B4673E">
        <w:rPr>
          <w:rFonts w:ascii="Times New Roman" w:hAnsi="Times New Roman" w:cs="Times New Roman"/>
          <w:sz w:val="24"/>
          <w:szCs w:val="24"/>
        </w:rPr>
        <w:t>norint</w:t>
      </w:r>
      <w:r w:rsidR="00B4673E">
        <w:rPr>
          <w:rFonts w:ascii="Times New Roman" w:hAnsi="Times New Roman" w:cs="Times New Roman"/>
          <w:sz w:val="24"/>
          <w:szCs w:val="24"/>
        </w:rPr>
        <w:t xml:space="preserve"> </w:t>
      </w:r>
      <w:r w:rsidR="00B4673E" w:rsidRPr="00B4673E">
        <w:rPr>
          <w:rFonts w:ascii="Times New Roman" w:hAnsi="Times New Roman" w:cs="Times New Roman"/>
          <w:sz w:val="24"/>
          <w:szCs w:val="24"/>
        </w:rPr>
        <w:t>tinkamai tvarkyti asmeninius finansus, negana išmanyti aritmeti</w:t>
      </w:r>
      <w:r w:rsidR="00B4673E">
        <w:rPr>
          <w:rFonts w:ascii="Times New Roman" w:hAnsi="Times New Roman" w:cs="Times New Roman"/>
          <w:sz w:val="24"/>
          <w:szCs w:val="24"/>
        </w:rPr>
        <w:t xml:space="preserve">ką ir ekonomiką, tam svarbus ir </w:t>
      </w:r>
      <w:r w:rsidR="00B4673E" w:rsidRPr="00B4673E">
        <w:rPr>
          <w:rFonts w:ascii="Times New Roman" w:hAnsi="Times New Roman" w:cs="Times New Roman"/>
          <w:sz w:val="24"/>
          <w:szCs w:val="24"/>
        </w:rPr>
        <w:t>teisinis išprusimas bei žinios apie finansines paslaugas.</w:t>
      </w:r>
      <w:r w:rsidR="00B4673E">
        <w:rPr>
          <w:rFonts w:ascii="Times New Roman" w:hAnsi="Times New Roman" w:cs="Times New Roman"/>
          <w:sz w:val="24"/>
          <w:szCs w:val="24"/>
        </w:rPr>
        <w:t xml:space="preserve"> Finansinio švietimo koncepcijoje teigiam</w:t>
      </w:r>
      <w:r w:rsidR="00745F03">
        <w:rPr>
          <w:rFonts w:ascii="Times New Roman" w:hAnsi="Times New Roman" w:cs="Times New Roman"/>
          <w:sz w:val="24"/>
          <w:szCs w:val="24"/>
        </w:rPr>
        <w:t>a</w:t>
      </w:r>
      <w:r w:rsidR="00B4673E">
        <w:rPr>
          <w:rFonts w:ascii="Times New Roman" w:hAnsi="Times New Roman" w:cs="Times New Roman"/>
          <w:sz w:val="24"/>
          <w:szCs w:val="24"/>
        </w:rPr>
        <w:t>, kad f</w:t>
      </w:r>
      <w:r w:rsidR="00B4673E" w:rsidRPr="00B4673E">
        <w:rPr>
          <w:rFonts w:ascii="Times New Roman" w:hAnsi="Times New Roman" w:cs="Times New Roman"/>
          <w:sz w:val="24"/>
          <w:szCs w:val="24"/>
        </w:rPr>
        <w:t>inansų ir ekonomikos žinios yra pagrįstų asmeninių</w:t>
      </w:r>
      <w:r w:rsidR="00B4673E">
        <w:rPr>
          <w:rFonts w:ascii="Times New Roman" w:hAnsi="Times New Roman" w:cs="Times New Roman"/>
          <w:sz w:val="24"/>
          <w:szCs w:val="24"/>
        </w:rPr>
        <w:t xml:space="preserve"> </w:t>
      </w:r>
      <w:r w:rsidR="00B4673E" w:rsidRPr="00B4673E">
        <w:rPr>
          <w:rFonts w:ascii="Times New Roman" w:hAnsi="Times New Roman" w:cs="Times New Roman"/>
          <w:sz w:val="24"/>
          <w:szCs w:val="24"/>
        </w:rPr>
        <w:t>finansinių sprendimų pagrindas, todėl svarbios kiekvienam žmogui</w:t>
      </w:r>
      <w:r w:rsidR="00AD79C9">
        <w:rPr>
          <w:rFonts w:ascii="Times New Roman" w:hAnsi="Times New Roman" w:cs="Times New Roman"/>
          <w:sz w:val="24"/>
          <w:szCs w:val="24"/>
        </w:rPr>
        <w:t xml:space="preserve"> kiekviename jo</w:t>
      </w:r>
      <w:r w:rsidR="00B4673E">
        <w:rPr>
          <w:rFonts w:ascii="Times New Roman" w:hAnsi="Times New Roman" w:cs="Times New Roman"/>
          <w:sz w:val="24"/>
          <w:szCs w:val="24"/>
        </w:rPr>
        <w:t xml:space="preserve"> gyvenimo etape, nepriklausomai nuo</w:t>
      </w:r>
      <w:r w:rsidR="00B4673E" w:rsidRPr="00B4673E">
        <w:rPr>
          <w:rFonts w:ascii="Times New Roman" w:hAnsi="Times New Roman" w:cs="Times New Roman"/>
          <w:sz w:val="24"/>
          <w:szCs w:val="24"/>
        </w:rPr>
        <w:t xml:space="preserve"> jo amžiaus, gaunamų pajamų, gyvenamosios vietos arba vykdomos veiklos</w:t>
      </w:r>
      <w:r w:rsidR="00333973">
        <w:rPr>
          <w:rFonts w:ascii="Times New Roman" w:hAnsi="Times New Roman" w:cs="Times New Roman"/>
          <w:sz w:val="24"/>
          <w:szCs w:val="24"/>
        </w:rPr>
        <w:t xml:space="preserve">. Sutinkame su tuo, kad finansų žinios yra </w:t>
      </w:r>
      <w:r w:rsidR="00333973" w:rsidRPr="00B4673E">
        <w:rPr>
          <w:rFonts w:ascii="Times New Roman" w:hAnsi="Times New Roman" w:cs="Times New Roman"/>
          <w:sz w:val="24"/>
          <w:szCs w:val="24"/>
        </w:rPr>
        <w:t>pagrįstų asmeninių</w:t>
      </w:r>
      <w:r w:rsidR="00333973">
        <w:rPr>
          <w:rFonts w:ascii="Times New Roman" w:hAnsi="Times New Roman" w:cs="Times New Roman"/>
          <w:sz w:val="24"/>
          <w:szCs w:val="24"/>
        </w:rPr>
        <w:t xml:space="preserve"> </w:t>
      </w:r>
      <w:r w:rsidR="00333973" w:rsidRPr="00B4673E">
        <w:rPr>
          <w:rFonts w:ascii="Times New Roman" w:hAnsi="Times New Roman" w:cs="Times New Roman"/>
          <w:sz w:val="24"/>
          <w:szCs w:val="24"/>
        </w:rPr>
        <w:t>finansinių sprendimų pagrindas</w:t>
      </w:r>
      <w:r w:rsidR="00333973">
        <w:rPr>
          <w:rFonts w:ascii="Times New Roman" w:hAnsi="Times New Roman" w:cs="Times New Roman"/>
          <w:sz w:val="24"/>
          <w:szCs w:val="24"/>
        </w:rPr>
        <w:t xml:space="preserve">, tačiau prisimename, ir tai, kad pakankamam </w:t>
      </w:r>
      <w:r w:rsidR="00333973" w:rsidRPr="0038100E">
        <w:rPr>
          <w:rFonts w:ascii="Times New Roman" w:hAnsi="Times New Roman" w:cs="Times New Roman"/>
          <w:sz w:val="24"/>
          <w:szCs w:val="24"/>
        </w:rPr>
        <w:t>finansiniam išprusimui vien tik žinių nepakanka. Svarbu turėti ne tik žinių, bet dar įgyti įgūdžių</w:t>
      </w:r>
      <w:r w:rsidR="00FC1691" w:rsidRPr="0038100E">
        <w:rPr>
          <w:rFonts w:ascii="Times New Roman" w:hAnsi="Times New Roman" w:cs="Times New Roman"/>
          <w:sz w:val="24"/>
          <w:szCs w:val="24"/>
        </w:rPr>
        <w:t xml:space="preserve">, išmokti tinkamos </w:t>
      </w:r>
      <w:r w:rsidR="009326F0">
        <w:rPr>
          <w:rFonts w:ascii="Times New Roman" w:hAnsi="Times New Roman" w:cs="Times New Roman"/>
          <w:sz w:val="24"/>
          <w:szCs w:val="24"/>
        </w:rPr>
        <w:t xml:space="preserve">finansinės </w:t>
      </w:r>
      <w:r w:rsidR="00FC1691" w:rsidRPr="0038100E">
        <w:rPr>
          <w:rFonts w:ascii="Times New Roman" w:hAnsi="Times New Roman" w:cs="Times New Roman"/>
          <w:sz w:val="24"/>
          <w:szCs w:val="24"/>
        </w:rPr>
        <w:t>elgsenos</w:t>
      </w:r>
      <w:r w:rsidR="00333973" w:rsidRPr="0038100E">
        <w:rPr>
          <w:rFonts w:ascii="Times New Roman" w:hAnsi="Times New Roman" w:cs="Times New Roman"/>
          <w:sz w:val="24"/>
          <w:szCs w:val="24"/>
        </w:rPr>
        <w:t>.</w:t>
      </w:r>
      <w:r w:rsidR="00AD79C9">
        <w:rPr>
          <w:rFonts w:ascii="Times New Roman" w:hAnsi="Times New Roman" w:cs="Times New Roman"/>
          <w:sz w:val="24"/>
          <w:szCs w:val="24"/>
        </w:rPr>
        <w:t xml:space="preserve"> Galime pastebėti, kad 2012 – 2016 metų finansinio švietimo koncepcija yra orientuota į visuomenės asmeninių finansų valdymo ugdymą. </w:t>
      </w:r>
      <w:r w:rsidR="00684CCC">
        <w:rPr>
          <w:rFonts w:ascii="Times New Roman" w:hAnsi="Times New Roman" w:cs="Times New Roman"/>
          <w:sz w:val="24"/>
          <w:szCs w:val="24"/>
        </w:rPr>
        <w:t>Tačiau Lietuvai nederėtų pamiršti, kad visuomenėje egzistuoja ir kritiškas požiūris į viešųjų finansų valdymą, sprendimų priėmimą šiame lygmenyje.</w:t>
      </w:r>
      <w:r w:rsidR="00EC70DB">
        <w:rPr>
          <w:rFonts w:ascii="Times New Roman" w:hAnsi="Times New Roman" w:cs="Times New Roman"/>
          <w:sz w:val="24"/>
          <w:szCs w:val="24"/>
        </w:rPr>
        <w:t xml:space="preserve"> Yra būtina Lietuvos visuomenę</w:t>
      </w:r>
      <w:r w:rsidR="000A606C">
        <w:rPr>
          <w:rFonts w:ascii="Times New Roman" w:hAnsi="Times New Roman" w:cs="Times New Roman"/>
          <w:sz w:val="24"/>
          <w:szCs w:val="24"/>
        </w:rPr>
        <w:t xml:space="preserve"> ugdyti ne tik asmeninių finansų srityje, bet </w:t>
      </w:r>
      <w:r w:rsidR="002E766D">
        <w:rPr>
          <w:rFonts w:ascii="Times New Roman" w:hAnsi="Times New Roman" w:cs="Times New Roman"/>
          <w:sz w:val="24"/>
          <w:szCs w:val="24"/>
        </w:rPr>
        <w:t>ir viešųjų finansų s</w:t>
      </w:r>
      <w:r w:rsidR="000A606C">
        <w:rPr>
          <w:rFonts w:ascii="Times New Roman" w:hAnsi="Times New Roman" w:cs="Times New Roman"/>
          <w:sz w:val="24"/>
          <w:szCs w:val="24"/>
        </w:rPr>
        <w:t>rityje.</w:t>
      </w:r>
    </w:p>
    <w:p w14:paraId="0D61ACE7" w14:textId="77777777" w:rsidR="00172FBF" w:rsidRDefault="003D3C47" w:rsidP="00172FBF">
      <w:pPr>
        <w:pStyle w:val="ListParagraph"/>
        <w:tabs>
          <w:tab w:val="left" w:pos="1843"/>
        </w:tabs>
        <w:spacing w:after="0" w:line="360" w:lineRule="auto"/>
        <w:ind w:left="0" w:firstLine="567"/>
        <w:jc w:val="both"/>
        <w:rPr>
          <w:rFonts w:ascii="Times New Roman" w:hAnsi="Times New Roman" w:cs="Times New Roman"/>
          <w:sz w:val="24"/>
          <w:szCs w:val="24"/>
        </w:rPr>
      </w:pPr>
      <w:r w:rsidRPr="0038100E">
        <w:rPr>
          <w:rFonts w:ascii="Times New Roman" w:hAnsi="Times New Roman" w:cs="Times New Roman"/>
          <w:sz w:val="24"/>
          <w:szCs w:val="24"/>
        </w:rPr>
        <w:t>Lietuvos bankas finansinio švietimo koncepcijoje pateikia teiginį, kuris yra labai aktualus mūsų tyrimui</w:t>
      </w:r>
      <w:r w:rsidR="00172FBF" w:rsidRPr="0038100E">
        <w:rPr>
          <w:rFonts w:ascii="Times New Roman" w:hAnsi="Times New Roman" w:cs="Times New Roman"/>
          <w:sz w:val="24"/>
          <w:szCs w:val="24"/>
        </w:rPr>
        <w:t xml:space="preserve"> – finansinis raštingumas yra tarsi tiltas, kuris</w:t>
      </w:r>
      <w:r w:rsidR="00172FBF">
        <w:rPr>
          <w:rFonts w:ascii="Times New Roman" w:hAnsi="Times New Roman" w:cs="Times New Roman"/>
          <w:sz w:val="24"/>
          <w:szCs w:val="24"/>
        </w:rPr>
        <w:t xml:space="preserve"> jungia poreikius ir finansinius sprendimus. Savo darbui galime panaudoti šiek tiek modifikuotą teiginį – finansinis išprusimas tai tiltas, jungiantis žmogaus poreikius, lūkesčius ir finansinius sprendimus.</w:t>
      </w:r>
    </w:p>
    <w:p w14:paraId="7732C2AD" w14:textId="77777777" w:rsidR="00F87366" w:rsidRPr="00172FBF" w:rsidRDefault="00F87366" w:rsidP="00172FBF">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Finansinio švietimo koncepcijos kūrimą </w:t>
      </w:r>
      <w:r w:rsidR="00DC6BC5">
        <w:rPr>
          <w:rFonts w:ascii="Times New Roman" w:hAnsi="Times New Roman" w:cs="Times New Roman"/>
          <w:sz w:val="24"/>
          <w:szCs w:val="24"/>
        </w:rPr>
        <w:t xml:space="preserve">Lietuvoje </w:t>
      </w:r>
      <w:r>
        <w:rPr>
          <w:rFonts w:ascii="Times New Roman" w:hAnsi="Times New Roman" w:cs="Times New Roman"/>
          <w:sz w:val="24"/>
          <w:szCs w:val="24"/>
        </w:rPr>
        <w:t>sąlygojo ne tik atliktas tyrimas, bet ir naujos sudėtingos finansinės priemonės, demografiniai pokyčiai</w:t>
      </w:r>
      <w:r w:rsidR="00DC6BC5">
        <w:rPr>
          <w:rFonts w:ascii="Times New Roman" w:hAnsi="Times New Roman" w:cs="Times New Roman"/>
          <w:sz w:val="24"/>
          <w:szCs w:val="24"/>
        </w:rPr>
        <w:t xml:space="preserve"> ir pensijų sistema</w:t>
      </w:r>
      <w:r>
        <w:rPr>
          <w:rFonts w:ascii="Times New Roman" w:hAnsi="Times New Roman" w:cs="Times New Roman"/>
          <w:sz w:val="24"/>
          <w:szCs w:val="24"/>
        </w:rPr>
        <w:t xml:space="preserve">, nauja Europos finansų rinkos reguliavimo sistema. </w:t>
      </w:r>
      <w:r w:rsidR="00DD32C4">
        <w:rPr>
          <w:rFonts w:ascii="Times New Roman" w:hAnsi="Times New Roman" w:cs="Times New Roman"/>
          <w:sz w:val="24"/>
          <w:szCs w:val="24"/>
        </w:rPr>
        <w:t>Lietuvos bankas įvardijo 6 pagrindinius uždavinius, įgyvendinant koncepciją (Lietuvos bankas, 2012)</w:t>
      </w:r>
      <w:r w:rsidR="00381989">
        <w:rPr>
          <w:rFonts w:ascii="Times New Roman" w:hAnsi="Times New Roman" w:cs="Times New Roman"/>
          <w:sz w:val="24"/>
          <w:szCs w:val="24"/>
        </w:rPr>
        <w:t>:</w:t>
      </w:r>
    </w:p>
    <w:p w14:paraId="71635FDB" w14:textId="77777777" w:rsidR="00381989" w:rsidRPr="00381989" w:rsidRDefault="00381989" w:rsidP="00381989">
      <w:pPr>
        <w:pStyle w:val="ListParagraph"/>
        <w:numPr>
          <w:ilvl w:val="0"/>
          <w:numId w:val="13"/>
        </w:numPr>
        <w:tabs>
          <w:tab w:val="left" w:pos="851"/>
        </w:tabs>
        <w:spacing w:after="0" w:line="360" w:lineRule="auto"/>
        <w:ind w:left="0" w:firstLine="567"/>
        <w:jc w:val="both"/>
        <w:rPr>
          <w:rFonts w:ascii="Times New Roman" w:hAnsi="Times New Roman" w:cs="Times New Roman"/>
          <w:i/>
          <w:sz w:val="24"/>
          <w:szCs w:val="24"/>
        </w:rPr>
      </w:pPr>
      <w:r w:rsidRPr="00381989">
        <w:rPr>
          <w:rFonts w:ascii="Times New Roman" w:hAnsi="Times New Roman" w:cs="Times New Roman"/>
          <w:i/>
          <w:sz w:val="24"/>
          <w:szCs w:val="24"/>
        </w:rPr>
        <w:t>užtikrinti, kad visuomenei būtų pateikta objektyvi, nešališka ir aktuali informacija finansų klausimais;</w:t>
      </w:r>
    </w:p>
    <w:p w14:paraId="0C613BE3" w14:textId="77777777" w:rsidR="00381989" w:rsidRPr="00381989" w:rsidRDefault="00381989" w:rsidP="00381989">
      <w:pPr>
        <w:pStyle w:val="ListParagraph"/>
        <w:numPr>
          <w:ilvl w:val="0"/>
          <w:numId w:val="13"/>
        </w:numPr>
        <w:tabs>
          <w:tab w:val="left" w:pos="851"/>
        </w:tabs>
        <w:spacing w:after="0" w:line="360" w:lineRule="auto"/>
        <w:ind w:left="0" w:firstLine="567"/>
        <w:jc w:val="both"/>
        <w:rPr>
          <w:rFonts w:ascii="Times New Roman" w:hAnsi="Times New Roman" w:cs="Times New Roman"/>
          <w:i/>
          <w:sz w:val="24"/>
          <w:szCs w:val="24"/>
        </w:rPr>
      </w:pPr>
      <w:r w:rsidRPr="00381989">
        <w:rPr>
          <w:rFonts w:ascii="Times New Roman" w:hAnsi="Times New Roman" w:cs="Times New Roman"/>
          <w:i/>
          <w:sz w:val="24"/>
          <w:szCs w:val="24"/>
        </w:rPr>
        <w:t>skatinti įvairaus amžiaus grupių gyventojų, ypač suaugusiųjų, finansų sričių neformalųjį švietimą ir savišvietą, jų verslumo ugdymą;</w:t>
      </w:r>
    </w:p>
    <w:p w14:paraId="09433987" w14:textId="77777777" w:rsidR="00381989" w:rsidRPr="00381989" w:rsidRDefault="00381989" w:rsidP="00381989">
      <w:pPr>
        <w:pStyle w:val="ListParagraph"/>
        <w:numPr>
          <w:ilvl w:val="0"/>
          <w:numId w:val="13"/>
        </w:numPr>
        <w:tabs>
          <w:tab w:val="left" w:pos="851"/>
        </w:tabs>
        <w:spacing w:after="0" w:line="360" w:lineRule="auto"/>
        <w:ind w:left="0" w:firstLine="567"/>
        <w:jc w:val="both"/>
        <w:rPr>
          <w:rFonts w:ascii="Times New Roman" w:hAnsi="Times New Roman" w:cs="Times New Roman"/>
          <w:i/>
          <w:sz w:val="24"/>
          <w:szCs w:val="24"/>
        </w:rPr>
      </w:pPr>
      <w:r w:rsidRPr="00381989">
        <w:rPr>
          <w:rFonts w:ascii="Times New Roman" w:hAnsi="Times New Roman" w:cs="Times New Roman"/>
          <w:i/>
          <w:sz w:val="24"/>
          <w:szCs w:val="24"/>
        </w:rPr>
        <w:t>sudaryti galimybes šalies gyventojams įgyti finansinių žinių ir taip mažinti finansinę atskirtį;</w:t>
      </w:r>
    </w:p>
    <w:p w14:paraId="73029D26" w14:textId="77777777" w:rsidR="00381989" w:rsidRPr="00381989" w:rsidRDefault="00381989" w:rsidP="00381989">
      <w:pPr>
        <w:pStyle w:val="ListParagraph"/>
        <w:numPr>
          <w:ilvl w:val="0"/>
          <w:numId w:val="13"/>
        </w:numPr>
        <w:tabs>
          <w:tab w:val="left" w:pos="851"/>
        </w:tabs>
        <w:spacing w:after="0" w:line="360" w:lineRule="auto"/>
        <w:ind w:left="0" w:firstLine="567"/>
        <w:jc w:val="both"/>
        <w:rPr>
          <w:rFonts w:ascii="Times New Roman" w:hAnsi="Times New Roman" w:cs="Times New Roman"/>
          <w:i/>
          <w:sz w:val="24"/>
          <w:szCs w:val="24"/>
        </w:rPr>
      </w:pPr>
      <w:r w:rsidRPr="00381989">
        <w:rPr>
          <w:rFonts w:ascii="Times New Roman" w:hAnsi="Times New Roman" w:cs="Times New Roman"/>
          <w:i/>
          <w:sz w:val="24"/>
          <w:szCs w:val="24"/>
        </w:rPr>
        <w:t>naudoti informacines technologijas didinant finansinės informacijos prieinamumą ir sklaidą;</w:t>
      </w:r>
    </w:p>
    <w:p w14:paraId="4653A1FB" w14:textId="77777777" w:rsidR="00381989" w:rsidRPr="00381989" w:rsidRDefault="00381989" w:rsidP="00381989">
      <w:pPr>
        <w:pStyle w:val="ListParagraph"/>
        <w:numPr>
          <w:ilvl w:val="0"/>
          <w:numId w:val="13"/>
        </w:numPr>
        <w:tabs>
          <w:tab w:val="left" w:pos="851"/>
        </w:tabs>
        <w:spacing w:after="0" w:line="360" w:lineRule="auto"/>
        <w:ind w:left="0" w:firstLine="567"/>
        <w:jc w:val="both"/>
        <w:rPr>
          <w:rFonts w:ascii="Times New Roman" w:hAnsi="Times New Roman" w:cs="Times New Roman"/>
          <w:i/>
          <w:sz w:val="24"/>
          <w:szCs w:val="24"/>
        </w:rPr>
      </w:pPr>
      <w:r w:rsidRPr="00381989">
        <w:rPr>
          <w:rFonts w:ascii="Times New Roman" w:hAnsi="Times New Roman" w:cs="Times New Roman"/>
          <w:i/>
          <w:sz w:val="24"/>
          <w:szCs w:val="24"/>
        </w:rPr>
        <w:t>bendradarbiaujant su strateginiais partneriais keistis gerąja patirtimi finansinio švietimo klausimais;</w:t>
      </w:r>
    </w:p>
    <w:p w14:paraId="1179F8AC" w14:textId="77777777" w:rsidR="00381989" w:rsidRDefault="00381989" w:rsidP="00381989">
      <w:pPr>
        <w:pStyle w:val="ListParagraph"/>
        <w:numPr>
          <w:ilvl w:val="0"/>
          <w:numId w:val="13"/>
        </w:numPr>
        <w:tabs>
          <w:tab w:val="left" w:pos="851"/>
        </w:tabs>
        <w:spacing w:after="0" w:line="360" w:lineRule="auto"/>
        <w:ind w:left="0" w:firstLine="567"/>
        <w:jc w:val="both"/>
        <w:rPr>
          <w:rFonts w:ascii="Times New Roman" w:hAnsi="Times New Roman" w:cs="Times New Roman"/>
          <w:i/>
          <w:sz w:val="24"/>
          <w:szCs w:val="24"/>
        </w:rPr>
      </w:pPr>
      <w:r w:rsidRPr="00381989">
        <w:rPr>
          <w:rFonts w:ascii="Times New Roman" w:hAnsi="Times New Roman" w:cs="Times New Roman"/>
          <w:i/>
          <w:sz w:val="24"/>
          <w:szCs w:val="24"/>
        </w:rPr>
        <w:t>koordinuoti finansinio švietimo iniciatyvą, kad būtų užtikrintas įvairių institucijų bendradarbiavimas.</w:t>
      </w:r>
    </w:p>
    <w:p w14:paraId="0F4593D6" w14:textId="77777777" w:rsidR="00954C7E" w:rsidRPr="00954C7E" w:rsidRDefault="00954C7E" w:rsidP="00954C7E">
      <w:pPr>
        <w:pStyle w:val="ListParagraph"/>
        <w:tabs>
          <w:tab w:val="left" w:pos="1352"/>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Išskirti 6 pagrindiniai uždaviniai, įgyvendinant 2012 – 2016 metų finansinio švietimo koncepciją Lietuvoje, yra gana bendriniai. Mes pasigedome šalia kiekvieno iš uždavinio priemonių šiems uždaviniams pasiekti. Ka</w:t>
      </w:r>
      <w:r w:rsidR="006C6954">
        <w:rPr>
          <w:rFonts w:ascii="Times New Roman" w:hAnsi="Times New Roman" w:cs="Times New Roman"/>
          <w:sz w:val="24"/>
          <w:szCs w:val="24"/>
        </w:rPr>
        <w:t>d</w:t>
      </w:r>
      <w:r>
        <w:rPr>
          <w:rFonts w:ascii="Times New Roman" w:hAnsi="Times New Roman" w:cs="Times New Roman"/>
          <w:sz w:val="24"/>
          <w:szCs w:val="24"/>
        </w:rPr>
        <w:t xml:space="preserve"> uždaviniai būti įgyvendinti tinkamai</w:t>
      </w:r>
      <w:r w:rsidR="00403CBB">
        <w:rPr>
          <w:rFonts w:ascii="Times New Roman" w:hAnsi="Times New Roman" w:cs="Times New Roman"/>
          <w:sz w:val="24"/>
          <w:szCs w:val="24"/>
        </w:rPr>
        <w:t>,</w:t>
      </w:r>
      <w:r>
        <w:rPr>
          <w:rFonts w:ascii="Times New Roman" w:hAnsi="Times New Roman" w:cs="Times New Roman"/>
          <w:sz w:val="24"/>
          <w:szCs w:val="24"/>
        </w:rPr>
        <w:t xml:space="preserve"> turi būti iš anksto parengtos konkrečios jų įgyvendinimo priemonės – kaip bus skatinama, kaip bus užtikrinta ir pan.</w:t>
      </w:r>
      <w:r w:rsidR="00E74DD7">
        <w:rPr>
          <w:rFonts w:ascii="Times New Roman" w:hAnsi="Times New Roman" w:cs="Times New Roman"/>
          <w:sz w:val="24"/>
          <w:szCs w:val="24"/>
        </w:rPr>
        <w:t xml:space="preserve"> Jei nėra konkrečių priemonių sudėtingėja atskaitingumas bei užsibrėžtų uždavinių pasiekimo vertinimas.</w:t>
      </w:r>
      <w:r w:rsidR="006C6954">
        <w:rPr>
          <w:rFonts w:ascii="Times New Roman" w:hAnsi="Times New Roman" w:cs="Times New Roman"/>
          <w:sz w:val="24"/>
          <w:szCs w:val="24"/>
        </w:rPr>
        <w:t xml:space="preserve"> Pavyzdžiui, paskatinti visuomenę galima vieną ar kelis kartus ir laikyti, kad uždavinys įgyvendintas, o galima nuolat skatinti įvairiomis skirtingomis formomis, vykdyti tęstinį procesą.</w:t>
      </w:r>
    </w:p>
    <w:p w14:paraId="7B4538CD" w14:textId="77777777" w:rsidR="00381989" w:rsidRDefault="00506382" w:rsidP="00381989">
      <w:pPr>
        <w:pStyle w:val="ListParagraph"/>
        <w:tabs>
          <w:tab w:val="left" w:pos="1352"/>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Finansinio švietimo koncepcijoje yra tinkamai apibrėžta, kad finansinio raštingumo didinimas tai kompleksinė užduotis, kurios sėkmė gali būti vertinama tik po ilgesnio laikotarpio.</w:t>
      </w:r>
      <w:r w:rsidR="00DC331B">
        <w:rPr>
          <w:rFonts w:ascii="Times New Roman" w:hAnsi="Times New Roman" w:cs="Times New Roman"/>
          <w:sz w:val="24"/>
          <w:szCs w:val="24"/>
        </w:rPr>
        <w:t xml:space="preserve"> Galime papildyti, kad tik atlikus pakartotinius tyrimus po kelerių metų, galėsime įvertinti, ar sukurta finansinio švietimo koncepcija pasiteisino. Aišku</w:t>
      </w:r>
      <w:r w:rsidR="00F76093">
        <w:rPr>
          <w:rFonts w:ascii="Times New Roman" w:hAnsi="Times New Roman" w:cs="Times New Roman"/>
          <w:sz w:val="24"/>
          <w:szCs w:val="24"/>
        </w:rPr>
        <w:t>,</w:t>
      </w:r>
      <w:r w:rsidR="00DC331B">
        <w:rPr>
          <w:rFonts w:ascii="Times New Roman" w:hAnsi="Times New Roman" w:cs="Times New Roman"/>
          <w:sz w:val="24"/>
          <w:szCs w:val="24"/>
        </w:rPr>
        <w:t xml:space="preserve"> sunku nustatyti, </w:t>
      </w:r>
      <w:r w:rsidR="006B2FAC">
        <w:rPr>
          <w:rFonts w:ascii="Times New Roman" w:hAnsi="Times New Roman" w:cs="Times New Roman"/>
          <w:sz w:val="24"/>
          <w:szCs w:val="24"/>
        </w:rPr>
        <w:t>kada laikoma, jog koncepcija</w:t>
      </w:r>
      <w:r w:rsidR="00DC331B">
        <w:rPr>
          <w:rFonts w:ascii="Times New Roman" w:hAnsi="Times New Roman" w:cs="Times New Roman"/>
          <w:sz w:val="24"/>
          <w:szCs w:val="24"/>
        </w:rPr>
        <w:t xml:space="preserve"> </w:t>
      </w:r>
      <w:r w:rsidR="006B2FAC">
        <w:rPr>
          <w:rFonts w:ascii="Times New Roman" w:hAnsi="Times New Roman" w:cs="Times New Roman"/>
          <w:sz w:val="24"/>
          <w:szCs w:val="24"/>
        </w:rPr>
        <w:t>pasiteisino. R</w:t>
      </w:r>
      <w:r w:rsidR="00DC331B">
        <w:rPr>
          <w:rFonts w:ascii="Times New Roman" w:hAnsi="Times New Roman" w:cs="Times New Roman"/>
          <w:sz w:val="24"/>
          <w:szCs w:val="24"/>
        </w:rPr>
        <w:t>eikalinga prisiminti, kad neigiamas rezultata</w:t>
      </w:r>
      <w:r w:rsidR="00155AB4">
        <w:rPr>
          <w:rFonts w:ascii="Times New Roman" w:hAnsi="Times New Roman" w:cs="Times New Roman"/>
          <w:sz w:val="24"/>
          <w:szCs w:val="24"/>
        </w:rPr>
        <w:t>s irgi yra rezultatas, iš kurio</w:t>
      </w:r>
      <w:r w:rsidR="00DC331B">
        <w:rPr>
          <w:rFonts w:ascii="Times New Roman" w:hAnsi="Times New Roman" w:cs="Times New Roman"/>
          <w:sz w:val="24"/>
          <w:szCs w:val="24"/>
        </w:rPr>
        <w:t xml:space="preserve"> galim</w:t>
      </w:r>
      <w:r w:rsidR="00155AB4">
        <w:rPr>
          <w:rFonts w:ascii="Times New Roman" w:hAnsi="Times New Roman" w:cs="Times New Roman"/>
          <w:sz w:val="24"/>
          <w:szCs w:val="24"/>
        </w:rPr>
        <w:t>o</w:t>
      </w:r>
      <w:r w:rsidR="00DC331B">
        <w:rPr>
          <w:rFonts w:ascii="Times New Roman" w:hAnsi="Times New Roman" w:cs="Times New Roman"/>
          <w:sz w:val="24"/>
          <w:szCs w:val="24"/>
        </w:rPr>
        <w:t>s reikšmingos išvados.</w:t>
      </w:r>
      <w:r w:rsidR="00E0758D">
        <w:rPr>
          <w:rFonts w:ascii="Times New Roman" w:hAnsi="Times New Roman" w:cs="Times New Roman"/>
          <w:sz w:val="24"/>
          <w:szCs w:val="24"/>
        </w:rPr>
        <w:t xml:space="preserve"> Lietuvos bankas taip pat pripažįsta, kad pirmasis ir vienas iš sudėtingiausių</w:t>
      </w:r>
      <w:r w:rsidR="00E4418A">
        <w:rPr>
          <w:rFonts w:ascii="Times New Roman" w:hAnsi="Times New Roman" w:cs="Times New Roman"/>
          <w:sz w:val="24"/>
          <w:szCs w:val="24"/>
        </w:rPr>
        <w:t xml:space="preserve"> žingsnių</w:t>
      </w:r>
      <w:r w:rsidR="00E0758D">
        <w:rPr>
          <w:rFonts w:ascii="Times New Roman" w:hAnsi="Times New Roman" w:cs="Times New Roman"/>
          <w:sz w:val="24"/>
          <w:szCs w:val="24"/>
        </w:rPr>
        <w:t xml:space="preserve">, atliekant finansinį švietimą, </w:t>
      </w:r>
      <w:r w:rsidR="001C5906">
        <w:rPr>
          <w:rFonts w:ascii="Times New Roman" w:hAnsi="Times New Roman" w:cs="Times New Roman"/>
          <w:sz w:val="24"/>
          <w:szCs w:val="24"/>
        </w:rPr>
        <w:t xml:space="preserve">tai įtikinti gyventojus, kad jiems reikia tobulinti savo finansines žinias bei atsisakyti požiūrio, </w:t>
      </w:r>
      <w:r w:rsidR="00E4418A">
        <w:rPr>
          <w:rFonts w:ascii="Times New Roman" w:hAnsi="Times New Roman" w:cs="Times New Roman"/>
          <w:sz w:val="24"/>
          <w:szCs w:val="24"/>
        </w:rPr>
        <w:t xml:space="preserve">jog </w:t>
      </w:r>
      <w:r w:rsidR="001C5906">
        <w:rPr>
          <w:rFonts w:ascii="Times New Roman" w:hAnsi="Times New Roman" w:cs="Times New Roman"/>
          <w:sz w:val="24"/>
          <w:szCs w:val="24"/>
        </w:rPr>
        <w:t>finansai turi būti nagrinėjami tik šio</w:t>
      </w:r>
      <w:r w:rsidR="00E4418A">
        <w:rPr>
          <w:rFonts w:ascii="Times New Roman" w:hAnsi="Times New Roman" w:cs="Times New Roman"/>
          <w:sz w:val="24"/>
          <w:szCs w:val="24"/>
        </w:rPr>
        <w:t>s</w:t>
      </w:r>
      <w:r w:rsidR="001C5906">
        <w:rPr>
          <w:rFonts w:ascii="Times New Roman" w:hAnsi="Times New Roman" w:cs="Times New Roman"/>
          <w:sz w:val="24"/>
          <w:szCs w:val="24"/>
        </w:rPr>
        <w:t xml:space="preserve"> srities profesionalų. </w:t>
      </w:r>
      <w:r w:rsidR="00D47CE3">
        <w:rPr>
          <w:rFonts w:ascii="Times New Roman" w:hAnsi="Times New Roman" w:cs="Times New Roman"/>
          <w:sz w:val="24"/>
          <w:szCs w:val="24"/>
        </w:rPr>
        <w:t>Mes manome, kad į</w:t>
      </w:r>
      <w:r w:rsidR="001C5906">
        <w:rPr>
          <w:rFonts w:ascii="Times New Roman" w:hAnsi="Times New Roman" w:cs="Times New Roman"/>
          <w:sz w:val="24"/>
          <w:szCs w:val="24"/>
        </w:rPr>
        <w:t xml:space="preserve">tikinti visuomenę įsitraukti į finansinį švietimą gali sutrukdyti net netinkamas frazių parinkimas. </w:t>
      </w:r>
      <w:r w:rsidR="00566657">
        <w:rPr>
          <w:rFonts w:ascii="Times New Roman" w:hAnsi="Times New Roman" w:cs="Times New Roman"/>
          <w:sz w:val="24"/>
          <w:szCs w:val="24"/>
        </w:rPr>
        <w:t>Mums ž</w:t>
      </w:r>
      <w:r w:rsidR="001C5906">
        <w:rPr>
          <w:rFonts w:ascii="Times New Roman" w:hAnsi="Times New Roman" w:cs="Times New Roman"/>
          <w:sz w:val="24"/>
          <w:szCs w:val="24"/>
        </w:rPr>
        <w:t>odžių junginys „finansinis raštingumas“ asocijuojasi su moky</w:t>
      </w:r>
      <w:r w:rsidR="00566657">
        <w:rPr>
          <w:rFonts w:ascii="Times New Roman" w:hAnsi="Times New Roman" w:cs="Times New Roman"/>
          <w:sz w:val="24"/>
          <w:szCs w:val="24"/>
        </w:rPr>
        <w:t>klos laikais, kai buvo griežtai</w:t>
      </w:r>
      <w:r w:rsidR="001C5906">
        <w:rPr>
          <w:rFonts w:ascii="Times New Roman" w:hAnsi="Times New Roman" w:cs="Times New Roman"/>
          <w:sz w:val="24"/>
          <w:szCs w:val="24"/>
        </w:rPr>
        <w:t xml:space="preserve"> tikrinamos mūsų žinios bei raštingumas. Mūsų manymu, žodžių junginys „finansinis išprusimas“ yra tinkamesnis, patrauklesnis, gal net daugiau žadantis, </w:t>
      </w:r>
      <w:r w:rsidR="001C5906">
        <w:rPr>
          <w:rFonts w:ascii="Times New Roman" w:hAnsi="Times New Roman" w:cs="Times New Roman"/>
          <w:sz w:val="24"/>
          <w:szCs w:val="24"/>
        </w:rPr>
        <w:lastRenderedPageBreak/>
        <w:t>priverčiantis susimąstyti.</w:t>
      </w:r>
      <w:r w:rsidR="00FD36CF">
        <w:rPr>
          <w:rFonts w:ascii="Times New Roman" w:hAnsi="Times New Roman" w:cs="Times New Roman"/>
          <w:sz w:val="24"/>
          <w:szCs w:val="24"/>
        </w:rPr>
        <w:t xml:space="preserve"> Galime teigti, kad žmogus, kur</w:t>
      </w:r>
      <w:r w:rsidR="00403CBB">
        <w:rPr>
          <w:rFonts w:ascii="Times New Roman" w:hAnsi="Times New Roman" w:cs="Times New Roman"/>
          <w:sz w:val="24"/>
          <w:szCs w:val="24"/>
        </w:rPr>
        <w:t>į</w:t>
      </w:r>
      <w:r w:rsidR="00FD36CF">
        <w:rPr>
          <w:rFonts w:ascii="Times New Roman" w:hAnsi="Times New Roman" w:cs="Times New Roman"/>
          <w:sz w:val="24"/>
          <w:szCs w:val="24"/>
        </w:rPr>
        <w:t xml:space="preserve"> apibūdintume ka</w:t>
      </w:r>
      <w:r w:rsidR="00566657">
        <w:rPr>
          <w:rFonts w:ascii="Times New Roman" w:hAnsi="Times New Roman" w:cs="Times New Roman"/>
          <w:sz w:val="24"/>
          <w:szCs w:val="24"/>
        </w:rPr>
        <w:t>ip finansiškai išprususiu įgautų didesnį įvertinimą nei tas, kurį p</w:t>
      </w:r>
      <w:r w:rsidR="00FD36CF">
        <w:rPr>
          <w:rFonts w:ascii="Times New Roman" w:hAnsi="Times New Roman" w:cs="Times New Roman"/>
          <w:sz w:val="24"/>
          <w:szCs w:val="24"/>
        </w:rPr>
        <w:t>avadintume finansiškai raštingu</w:t>
      </w:r>
      <w:r w:rsidR="002261DA">
        <w:rPr>
          <w:rFonts w:ascii="Times New Roman" w:hAnsi="Times New Roman" w:cs="Times New Roman"/>
          <w:sz w:val="24"/>
          <w:szCs w:val="24"/>
        </w:rPr>
        <w:t>.</w:t>
      </w:r>
    </w:p>
    <w:p w14:paraId="29A11C4A" w14:textId="77777777" w:rsidR="00AF442C" w:rsidRDefault="002261DA" w:rsidP="0051160F">
      <w:pPr>
        <w:pStyle w:val="ListParagraph"/>
        <w:tabs>
          <w:tab w:val="left" w:pos="1352"/>
        </w:tabs>
        <w:spacing w:after="0" w:line="360" w:lineRule="auto"/>
        <w:ind w:left="0" w:firstLine="567"/>
        <w:contextualSpacing w:val="0"/>
        <w:jc w:val="both"/>
        <w:rPr>
          <w:rFonts w:ascii="Times New Roman" w:hAnsi="Times New Roman" w:cs="Times New Roman"/>
          <w:sz w:val="24"/>
          <w:szCs w:val="24"/>
        </w:rPr>
      </w:pPr>
      <w:r>
        <w:rPr>
          <w:rFonts w:ascii="Times New Roman" w:hAnsi="Times New Roman" w:cs="Times New Roman"/>
          <w:sz w:val="24"/>
          <w:szCs w:val="24"/>
        </w:rPr>
        <w:t xml:space="preserve">Lietuvos bankas (2012) pabrėžia, kad vaikų ir jaunimo finansinis švietimas yra ypatingai svarbus, tačiau nereikėtų atitraukti ir </w:t>
      </w:r>
      <w:r w:rsidR="00566657">
        <w:rPr>
          <w:rFonts w:ascii="Times New Roman" w:hAnsi="Times New Roman" w:cs="Times New Roman"/>
          <w:sz w:val="24"/>
          <w:szCs w:val="24"/>
        </w:rPr>
        <w:t>suaugusiųjų</w:t>
      </w:r>
      <w:r>
        <w:rPr>
          <w:rFonts w:ascii="Times New Roman" w:hAnsi="Times New Roman" w:cs="Times New Roman"/>
          <w:sz w:val="24"/>
          <w:szCs w:val="24"/>
        </w:rPr>
        <w:t>, kadangi būten</w:t>
      </w:r>
      <w:r w:rsidR="00FC1691">
        <w:rPr>
          <w:rFonts w:ascii="Times New Roman" w:hAnsi="Times New Roman" w:cs="Times New Roman"/>
          <w:sz w:val="24"/>
          <w:szCs w:val="24"/>
        </w:rPr>
        <w:t>t</w:t>
      </w:r>
      <w:r>
        <w:rPr>
          <w:rFonts w:ascii="Times New Roman" w:hAnsi="Times New Roman" w:cs="Times New Roman"/>
          <w:sz w:val="24"/>
          <w:szCs w:val="24"/>
        </w:rPr>
        <w:t xml:space="preserve"> jie ir moko savo </w:t>
      </w:r>
      <w:r w:rsidR="00FC1691">
        <w:rPr>
          <w:rFonts w:ascii="Times New Roman" w:hAnsi="Times New Roman" w:cs="Times New Roman"/>
          <w:sz w:val="24"/>
          <w:szCs w:val="24"/>
        </w:rPr>
        <w:t>vaikus pirmųjų finansų pagrindų.</w:t>
      </w:r>
      <w:r w:rsidR="00566657">
        <w:rPr>
          <w:rFonts w:ascii="Times New Roman" w:hAnsi="Times New Roman" w:cs="Times New Roman"/>
          <w:sz w:val="24"/>
          <w:szCs w:val="24"/>
        </w:rPr>
        <w:t xml:space="preserve"> Finansinėje švietimo koncepcijoje išskiriamos tikslinės grupės pagal gyvenimo ciklą – moksleiviai, studentai ir jaunimas (19 – 24 metų), suaugusieji (šeimos su vaikais, nepriklausomi namų ūkiai), vyresnio amžiaus žmonės ir senjorai, bei išskiriamos specifinės tikslinės auditorijos – mokytojai, pradelstų skolų namų ūkiai, specifinių poreikių asmenys, gyvenimo įvykių paliesti asmenys</w:t>
      </w:r>
      <w:r w:rsidR="00897DB6">
        <w:rPr>
          <w:rFonts w:ascii="Times New Roman" w:hAnsi="Times New Roman" w:cs="Times New Roman"/>
          <w:sz w:val="24"/>
          <w:szCs w:val="24"/>
        </w:rPr>
        <w:t>. Sutinkame su tuo, kad asmenų suskirstymas į tikslines grupes užtikrins, jog finansinė informacija bus pritaikyta pagal tam tikros auditorijos poreikius ir dėl to bus efektyvi.</w:t>
      </w:r>
      <w:r w:rsidR="00AF442C">
        <w:rPr>
          <w:rFonts w:ascii="Times New Roman" w:hAnsi="Times New Roman" w:cs="Times New Roman"/>
          <w:sz w:val="24"/>
          <w:szCs w:val="24"/>
        </w:rPr>
        <w:t xml:space="preserve"> Nagrinėjant Lietuvos banko išskirtas finansinio švietimo tikslines grupes, pastebime, kad jauniausia tikslinė grupės – moksleiviai. Tačiau gal reikėtų pradėti jau nuo darželinukų? Tegu tai nebūna rimta ir griežta informacija. Finansinis švietimas gali būti ir žaidimo forma. Labai svarbu, kad finansinis švietimas mūsų gyvenime atsirastų kuo anksčiau, tokiu atveju turėsime didesnę galimybę būti fi</w:t>
      </w:r>
      <w:r w:rsidR="00F76093">
        <w:rPr>
          <w:rFonts w:ascii="Times New Roman" w:hAnsi="Times New Roman" w:cs="Times New Roman"/>
          <w:sz w:val="24"/>
          <w:szCs w:val="24"/>
        </w:rPr>
        <w:t>nansiškai išprususia visuomene, o atskirai kiekvienas individas galės anksčiau suprati</w:t>
      </w:r>
      <w:r w:rsidR="00B8537F">
        <w:rPr>
          <w:rFonts w:ascii="Times New Roman" w:hAnsi="Times New Roman" w:cs="Times New Roman"/>
          <w:sz w:val="24"/>
          <w:szCs w:val="24"/>
        </w:rPr>
        <w:t xml:space="preserve">, </w:t>
      </w:r>
      <w:r w:rsidR="00F76093">
        <w:rPr>
          <w:rFonts w:ascii="Times New Roman" w:hAnsi="Times New Roman" w:cs="Times New Roman"/>
          <w:sz w:val="24"/>
          <w:szCs w:val="24"/>
        </w:rPr>
        <w:t>kas yra fina</w:t>
      </w:r>
      <w:r w:rsidR="00731849">
        <w:rPr>
          <w:rFonts w:ascii="Times New Roman" w:hAnsi="Times New Roman" w:cs="Times New Roman"/>
          <w:sz w:val="24"/>
          <w:szCs w:val="24"/>
        </w:rPr>
        <w:t>nsinė gerovė ir kaip ją pasiekti.</w:t>
      </w:r>
    </w:p>
    <w:p w14:paraId="24C71AA0" w14:textId="77777777" w:rsidR="0051160F" w:rsidRPr="00AF442C" w:rsidRDefault="0051160F" w:rsidP="0051160F">
      <w:pPr>
        <w:pStyle w:val="ListParagraph"/>
        <w:tabs>
          <w:tab w:val="left" w:pos="1352"/>
        </w:tabs>
        <w:spacing w:after="0" w:line="360" w:lineRule="auto"/>
        <w:ind w:left="0" w:firstLine="567"/>
        <w:contextualSpacing w:val="0"/>
        <w:jc w:val="both"/>
        <w:rPr>
          <w:rFonts w:ascii="Times New Roman" w:hAnsi="Times New Roman" w:cs="Times New Roman"/>
          <w:sz w:val="24"/>
          <w:szCs w:val="24"/>
        </w:rPr>
      </w:pPr>
      <w:r>
        <w:rPr>
          <w:rFonts w:ascii="Times New Roman" w:hAnsi="Times New Roman" w:cs="Times New Roman"/>
          <w:sz w:val="24"/>
          <w:szCs w:val="24"/>
        </w:rPr>
        <w:t xml:space="preserve">2012 – 2016 metų Lietuvos finansinio švietimo koncepcijoje išskiriami 2 informacijos pateikimo kanalai, kuriais bus bandoma pateikti informaciją visuomenei bei tokiu būdu kelti visuomenės finansinį išprusimą. </w:t>
      </w:r>
      <w:r w:rsidRPr="00E565C2">
        <w:rPr>
          <w:rFonts w:ascii="Times New Roman" w:hAnsi="Times New Roman" w:cs="Times New Roman"/>
          <w:sz w:val="24"/>
          <w:szCs w:val="24"/>
        </w:rPr>
        <w:t>Skiriami bendrieji ir specifiniai informacijos pateikimo kanalai, kuriuos matome 9 pav.</w:t>
      </w:r>
    </w:p>
    <w:p w14:paraId="05553A81" w14:textId="77777777" w:rsidR="00450F7F" w:rsidRDefault="00CD15D5" w:rsidP="00CD15D5">
      <w:pPr>
        <w:pStyle w:val="ListParagraph"/>
        <w:tabs>
          <w:tab w:val="left" w:pos="1843"/>
        </w:tabs>
        <w:spacing w:after="0" w:line="360" w:lineRule="auto"/>
        <w:ind w:left="284"/>
        <w:jc w:val="both"/>
        <w:rPr>
          <w:rFonts w:ascii="Times New Roman" w:hAnsi="Times New Roman" w:cs="Times New Roman"/>
          <w:sz w:val="24"/>
          <w:szCs w:val="24"/>
        </w:rPr>
      </w:pPr>
      <w:r>
        <w:rPr>
          <w:noProof/>
          <w:lang w:val="en-US"/>
        </w:rPr>
        <w:drawing>
          <wp:inline distT="0" distB="0" distL="0" distR="0" wp14:anchorId="7DAD5DDD" wp14:editId="7EF6EE14">
            <wp:extent cx="5619750" cy="1895475"/>
            <wp:effectExtent l="0" t="0" r="0" b="9525"/>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619750" cy="1895475"/>
                    </a:xfrm>
                    <a:prstGeom prst="rect">
                      <a:avLst/>
                    </a:prstGeom>
                  </pic:spPr>
                </pic:pic>
              </a:graphicData>
            </a:graphic>
          </wp:inline>
        </w:drawing>
      </w:r>
    </w:p>
    <w:p w14:paraId="31B21A31" w14:textId="77777777" w:rsidR="00CD15D5" w:rsidRPr="00E565C2" w:rsidRDefault="00CD15D5" w:rsidP="00CD15D5">
      <w:pPr>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Šaltinis: </w:t>
      </w:r>
      <w:r w:rsidR="00E565C2">
        <w:rPr>
          <w:rFonts w:ascii="Times New Roman" w:hAnsi="Times New Roman" w:cs="Times New Roman"/>
          <w:sz w:val="20"/>
          <w:szCs w:val="20"/>
        </w:rPr>
        <w:t xml:space="preserve">Lietuvos </w:t>
      </w:r>
      <w:r w:rsidR="00E565C2" w:rsidRPr="00E565C2">
        <w:rPr>
          <w:rFonts w:ascii="Times New Roman" w:hAnsi="Times New Roman" w:cs="Times New Roman"/>
          <w:sz w:val="20"/>
          <w:szCs w:val="20"/>
        </w:rPr>
        <w:t>bankas</w:t>
      </w:r>
      <w:r w:rsidRPr="00E565C2">
        <w:rPr>
          <w:rFonts w:ascii="Times New Roman" w:hAnsi="Times New Roman" w:cs="Times New Roman"/>
          <w:sz w:val="20"/>
          <w:szCs w:val="20"/>
        </w:rPr>
        <w:t xml:space="preserve"> (</w:t>
      </w:r>
      <w:r w:rsidR="00E565C2" w:rsidRPr="00E565C2">
        <w:rPr>
          <w:rFonts w:ascii="Times New Roman" w:hAnsi="Times New Roman" w:cs="Times New Roman"/>
          <w:sz w:val="20"/>
          <w:szCs w:val="20"/>
        </w:rPr>
        <w:t>2012</w:t>
      </w:r>
      <w:r w:rsidRPr="00E565C2">
        <w:rPr>
          <w:rFonts w:ascii="Times New Roman" w:hAnsi="Times New Roman" w:cs="Times New Roman"/>
          <w:sz w:val="20"/>
          <w:szCs w:val="20"/>
        </w:rPr>
        <w:t xml:space="preserve">), p. </w:t>
      </w:r>
      <w:r w:rsidR="00E565C2" w:rsidRPr="00E565C2">
        <w:rPr>
          <w:rFonts w:ascii="Times New Roman" w:hAnsi="Times New Roman" w:cs="Times New Roman"/>
          <w:sz w:val="20"/>
          <w:szCs w:val="20"/>
        </w:rPr>
        <w:t>21</w:t>
      </w:r>
    </w:p>
    <w:p w14:paraId="18A38D8A" w14:textId="77777777" w:rsidR="00CD15D5" w:rsidRPr="00E565C2" w:rsidRDefault="00CD15D5" w:rsidP="00CD15D5">
      <w:pPr>
        <w:spacing w:after="0" w:line="240" w:lineRule="auto"/>
        <w:rPr>
          <w:rFonts w:ascii="Times New Roman" w:hAnsi="Times New Roman" w:cs="Times New Roman"/>
          <w:sz w:val="20"/>
          <w:szCs w:val="20"/>
        </w:rPr>
      </w:pPr>
    </w:p>
    <w:p w14:paraId="5579A266" w14:textId="77777777" w:rsidR="00E565C2" w:rsidRDefault="00E565C2" w:rsidP="0064445C">
      <w:pPr>
        <w:pStyle w:val="ImageCaption"/>
      </w:pPr>
      <w:bookmarkStart w:id="61" w:name="_Toc382944653"/>
      <w:bookmarkStart w:id="62" w:name="_Toc382949455"/>
      <w:bookmarkStart w:id="63" w:name="_Toc382949803"/>
      <w:bookmarkStart w:id="64" w:name="_Toc382949868"/>
      <w:bookmarkStart w:id="65" w:name="_Toc383021373"/>
      <w:r w:rsidRPr="00E565C2">
        <w:t>9</w:t>
      </w:r>
      <w:r w:rsidR="00CD15D5" w:rsidRPr="00E565C2">
        <w:t xml:space="preserve"> pav. </w:t>
      </w:r>
      <w:r w:rsidRPr="00E565C2">
        <w:t>Finansinio</w:t>
      </w:r>
      <w:r>
        <w:t xml:space="preserve"> švietimo informacijos pateikimo kanalai</w:t>
      </w:r>
      <w:bookmarkEnd w:id="61"/>
      <w:bookmarkEnd w:id="62"/>
      <w:bookmarkEnd w:id="63"/>
      <w:bookmarkEnd w:id="64"/>
      <w:bookmarkEnd w:id="65"/>
    </w:p>
    <w:p w14:paraId="365816E5" w14:textId="77777777" w:rsidR="00C346A2" w:rsidRPr="00BB020B" w:rsidRDefault="00C346A2" w:rsidP="0051160F">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Prie bendrųjų informacijos pateikimo kanalų priskiriamos žiniasklaidos priemonės. Šis kanalas yra akcentuojamas, kadangi prieinamas visai visuomenei, nepriklausomai nuo žinių lygio, socialinių sąlygų. Žiniasklaidos priemonėmis bus stengiamasi perduoti informaciją apie asmeninio biudžeto valdymo svarbą, taupymą (ypač pensijai) ir kt. finansinę informaciją. </w:t>
      </w:r>
      <w:r w:rsidRPr="00BB020B">
        <w:rPr>
          <w:rFonts w:ascii="Times New Roman" w:hAnsi="Times New Roman" w:cs="Times New Roman"/>
          <w:sz w:val="24"/>
          <w:szCs w:val="24"/>
        </w:rPr>
        <w:t>Specifinių kanalų dėka bus bandoma informaciją perteikti būtent tikslinėms grupėms.</w:t>
      </w:r>
    </w:p>
    <w:p w14:paraId="6C7321FC" w14:textId="77777777" w:rsidR="00AB2713" w:rsidRDefault="00E04FDA" w:rsidP="0051160F">
      <w:pPr>
        <w:spacing w:after="0" w:line="360" w:lineRule="auto"/>
        <w:ind w:firstLine="567"/>
        <w:jc w:val="both"/>
        <w:rPr>
          <w:rFonts w:ascii="Times New Roman" w:hAnsi="Times New Roman" w:cs="Times New Roman"/>
          <w:sz w:val="24"/>
          <w:szCs w:val="24"/>
        </w:rPr>
      </w:pPr>
      <w:r w:rsidRPr="00BB020B">
        <w:rPr>
          <w:rFonts w:ascii="Times New Roman" w:hAnsi="Times New Roman" w:cs="Times New Roman"/>
          <w:sz w:val="24"/>
          <w:szCs w:val="24"/>
        </w:rPr>
        <w:lastRenderedPageBreak/>
        <w:t xml:space="preserve">Atsižvelgiant į tai, kad </w:t>
      </w:r>
      <w:r w:rsidR="00454167" w:rsidRPr="00BB020B">
        <w:rPr>
          <w:rFonts w:ascii="Times New Roman" w:hAnsi="Times New Roman" w:cs="Times New Roman"/>
          <w:sz w:val="24"/>
          <w:szCs w:val="24"/>
        </w:rPr>
        <w:t>Lietuvoje virš 70 proc. gyventojų naudojasi kompiut</w:t>
      </w:r>
      <w:r w:rsidR="00BB020B" w:rsidRPr="00BB020B">
        <w:rPr>
          <w:rFonts w:ascii="Times New Roman" w:hAnsi="Times New Roman" w:cs="Times New Roman"/>
          <w:sz w:val="24"/>
          <w:szCs w:val="24"/>
        </w:rPr>
        <w:t xml:space="preserve">eriu ir internetu, buvo sukurtas nepriklausomas Lietuvos banko finansinio švietimo tinklapis </w:t>
      </w:r>
      <w:hyperlink r:id="rId20" w:history="1">
        <w:r w:rsidR="00BB020B" w:rsidRPr="00BB020B">
          <w:rPr>
            <w:rStyle w:val="Hyperlink"/>
            <w:rFonts w:ascii="Times New Roman" w:hAnsi="Times New Roman" w:cs="Times New Roman"/>
            <w:color w:val="auto"/>
            <w:sz w:val="24"/>
            <w:szCs w:val="24"/>
          </w:rPr>
          <w:t>http://www.pinigubite.lt/</w:t>
        </w:r>
      </w:hyperlink>
      <w:r w:rsidR="00BB020B">
        <w:rPr>
          <w:rFonts w:ascii="Times New Roman" w:hAnsi="Times New Roman" w:cs="Times New Roman"/>
          <w:sz w:val="24"/>
          <w:szCs w:val="24"/>
        </w:rPr>
        <w:t>, skirtas visuo</w:t>
      </w:r>
      <w:r w:rsidR="00DC0639">
        <w:rPr>
          <w:rFonts w:ascii="Times New Roman" w:hAnsi="Times New Roman" w:cs="Times New Roman"/>
          <w:sz w:val="24"/>
          <w:szCs w:val="24"/>
        </w:rPr>
        <w:t>menei rasti visus atsakymus į rū</w:t>
      </w:r>
      <w:r w:rsidR="00BB020B">
        <w:rPr>
          <w:rFonts w:ascii="Times New Roman" w:hAnsi="Times New Roman" w:cs="Times New Roman"/>
          <w:sz w:val="24"/>
          <w:szCs w:val="24"/>
        </w:rPr>
        <w:t>pimus klausimus.</w:t>
      </w:r>
      <w:r w:rsidR="00AB2713">
        <w:rPr>
          <w:rFonts w:ascii="Times New Roman" w:hAnsi="Times New Roman" w:cs="Times New Roman"/>
          <w:sz w:val="24"/>
          <w:szCs w:val="24"/>
        </w:rPr>
        <w:t xml:space="preserve"> Šiam finansinio švietimo tinklapiui buvo išskirti konkretūs tikslai</w:t>
      </w:r>
      <w:r w:rsidR="00573A55">
        <w:rPr>
          <w:rFonts w:ascii="Times New Roman" w:hAnsi="Times New Roman" w:cs="Times New Roman"/>
          <w:sz w:val="24"/>
          <w:szCs w:val="24"/>
        </w:rPr>
        <w:t xml:space="preserve"> (Lietuvos bankas, 2012</w:t>
      </w:r>
      <w:r w:rsidR="0058106C">
        <w:rPr>
          <w:rFonts w:ascii="Times New Roman" w:hAnsi="Times New Roman" w:cs="Times New Roman"/>
          <w:sz w:val="24"/>
          <w:szCs w:val="24"/>
        </w:rPr>
        <w:t>, p. 22</w:t>
      </w:r>
      <w:r w:rsidR="00573A55">
        <w:rPr>
          <w:rFonts w:ascii="Times New Roman" w:hAnsi="Times New Roman" w:cs="Times New Roman"/>
          <w:sz w:val="24"/>
          <w:szCs w:val="24"/>
        </w:rPr>
        <w:t>)</w:t>
      </w:r>
      <w:r w:rsidR="00AB2713">
        <w:rPr>
          <w:rFonts w:ascii="Times New Roman" w:hAnsi="Times New Roman" w:cs="Times New Roman"/>
          <w:sz w:val="24"/>
          <w:szCs w:val="24"/>
        </w:rPr>
        <w:t>:</w:t>
      </w:r>
    </w:p>
    <w:p w14:paraId="17EBB5BD" w14:textId="77777777" w:rsidR="00573A55" w:rsidRPr="00573A55" w:rsidRDefault="00573A55" w:rsidP="0051160F">
      <w:pPr>
        <w:pStyle w:val="ListParagraph"/>
        <w:numPr>
          <w:ilvl w:val="0"/>
          <w:numId w:val="14"/>
        </w:numPr>
        <w:tabs>
          <w:tab w:val="left" w:pos="851"/>
        </w:tabs>
        <w:spacing w:after="0" w:line="360" w:lineRule="auto"/>
        <w:ind w:left="0" w:firstLine="567"/>
        <w:jc w:val="both"/>
        <w:rPr>
          <w:rFonts w:ascii="Times New Roman" w:hAnsi="Times New Roman" w:cs="Times New Roman"/>
          <w:i/>
          <w:sz w:val="24"/>
          <w:szCs w:val="24"/>
        </w:rPr>
      </w:pPr>
      <w:r w:rsidRPr="00573A55">
        <w:rPr>
          <w:rFonts w:ascii="Times New Roman" w:hAnsi="Times New Roman" w:cs="Times New Roman"/>
          <w:i/>
          <w:sz w:val="24"/>
          <w:szCs w:val="24"/>
        </w:rPr>
        <w:t>suteikti informaciją ir priemones, kurios leistų efektyviau valdyti savo asmeninius finansus, t. y. padėtų vartotojams priimti racionalius finansinius sprendimus;</w:t>
      </w:r>
    </w:p>
    <w:p w14:paraId="48A7CA6F" w14:textId="77777777" w:rsidR="00573A55" w:rsidRPr="00573A55" w:rsidRDefault="00573A55" w:rsidP="00573A55">
      <w:pPr>
        <w:pStyle w:val="ListParagraph"/>
        <w:numPr>
          <w:ilvl w:val="0"/>
          <w:numId w:val="14"/>
        </w:numPr>
        <w:tabs>
          <w:tab w:val="left" w:pos="851"/>
        </w:tabs>
        <w:spacing w:after="0" w:line="360" w:lineRule="auto"/>
        <w:ind w:left="0" w:firstLine="567"/>
        <w:jc w:val="both"/>
        <w:rPr>
          <w:rFonts w:ascii="Times New Roman" w:hAnsi="Times New Roman" w:cs="Times New Roman"/>
          <w:i/>
          <w:sz w:val="24"/>
          <w:szCs w:val="24"/>
        </w:rPr>
      </w:pPr>
      <w:r w:rsidRPr="00573A55">
        <w:rPr>
          <w:rFonts w:ascii="Times New Roman" w:hAnsi="Times New Roman" w:cs="Times New Roman"/>
          <w:i/>
          <w:sz w:val="24"/>
          <w:szCs w:val="24"/>
        </w:rPr>
        <w:t>įdėti į tinklalapį skaičiuokles arba kitas priemones, kurios vartotojams padėtų palyginti analogiškus finansinius produktus;</w:t>
      </w:r>
    </w:p>
    <w:p w14:paraId="680DD5B2" w14:textId="77777777" w:rsidR="00573A55" w:rsidRPr="00573A55" w:rsidRDefault="00573A55" w:rsidP="00573A55">
      <w:pPr>
        <w:pStyle w:val="ListParagraph"/>
        <w:numPr>
          <w:ilvl w:val="0"/>
          <w:numId w:val="14"/>
        </w:numPr>
        <w:tabs>
          <w:tab w:val="left" w:pos="851"/>
        </w:tabs>
        <w:spacing w:after="0" w:line="360" w:lineRule="auto"/>
        <w:ind w:left="0" w:firstLine="567"/>
        <w:jc w:val="both"/>
        <w:rPr>
          <w:rFonts w:ascii="Times New Roman" w:hAnsi="Times New Roman" w:cs="Times New Roman"/>
          <w:i/>
          <w:sz w:val="24"/>
          <w:szCs w:val="24"/>
        </w:rPr>
      </w:pPr>
      <w:r w:rsidRPr="00573A55">
        <w:rPr>
          <w:rFonts w:ascii="Times New Roman" w:hAnsi="Times New Roman" w:cs="Times New Roman"/>
          <w:i/>
          <w:sz w:val="24"/>
          <w:szCs w:val="24"/>
        </w:rPr>
        <w:t>pateikti statistinę informaciją, apklausų metu surinktą informaciją ir ekspertų nuomonę įvairiais finansiniais klausimais;</w:t>
      </w:r>
    </w:p>
    <w:p w14:paraId="75CBF18A" w14:textId="77777777" w:rsidR="00573A55" w:rsidRPr="00573A55" w:rsidRDefault="00573A55" w:rsidP="00573A55">
      <w:pPr>
        <w:pStyle w:val="ListParagraph"/>
        <w:numPr>
          <w:ilvl w:val="0"/>
          <w:numId w:val="14"/>
        </w:numPr>
        <w:tabs>
          <w:tab w:val="left" w:pos="851"/>
        </w:tabs>
        <w:spacing w:after="0" w:line="360" w:lineRule="auto"/>
        <w:ind w:left="0" w:firstLine="567"/>
        <w:jc w:val="both"/>
        <w:rPr>
          <w:rFonts w:ascii="Times New Roman" w:hAnsi="Times New Roman" w:cs="Times New Roman"/>
          <w:i/>
          <w:sz w:val="24"/>
          <w:szCs w:val="24"/>
        </w:rPr>
      </w:pPr>
      <w:r w:rsidRPr="00573A55">
        <w:rPr>
          <w:rFonts w:ascii="Times New Roman" w:hAnsi="Times New Roman" w:cs="Times New Roman"/>
          <w:i/>
          <w:sz w:val="24"/>
          <w:szCs w:val="24"/>
        </w:rPr>
        <w:t>informaciją pateikti interaktyviai (pvz., trumpų vaizdo klipų forma) taip sudominant vartotojus;</w:t>
      </w:r>
    </w:p>
    <w:p w14:paraId="2BFE4035" w14:textId="77777777" w:rsidR="00573A55" w:rsidRPr="00573A55" w:rsidRDefault="00573A55" w:rsidP="00573A55">
      <w:pPr>
        <w:pStyle w:val="ListParagraph"/>
        <w:numPr>
          <w:ilvl w:val="0"/>
          <w:numId w:val="14"/>
        </w:numPr>
        <w:tabs>
          <w:tab w:val="left" w:pos="851"/>
        </w:tabs>
        <w:spacing w:after="0" w:line="360" w:lineRule="auto"/>
        <w:ind w:left="0" w:firstLine="567"/>
        <w:jc w:val="both"/>
        <w:rPr>
          <w:rFonts w:ascii="Times New Roman" w:hAnsi="Times New Roman" w:cs="Times New Roman"/>
          <w:i/>
          <w:sz w:val="24"/>
          <w:szCs w:val="24"/>
        </w:rPr>
      </w:pPr>
      <w:r w:rsidRPr="00573A55">
        <w:rPr>
          <w:rFonts w:ascii="Times New Roman" w:hAnsi="Times New Roman" w:cs="Times New Roman"/>
          <w:i/>
          <w:sz w:val="24"/>
          <w:szCs w:val="24"/>
        </w:rPr>
        <w:t>informaciją pateikti objektyviai, suprantamai, pozityviu tonu;</w:t>
      </w:r>
    </w:p>
    <w:p w14:paraId="53F1FB82" w14:textId="77777777" w:rsidR="00573A55" w:rsidRPr="00573A55" w:rsidRDefault="00573A55" w:rsidP="00573A55">
      <w:pPr>
        <w:pStyle w:val="ListParagraph"/>
        <w:numPr>
          <w:ilvl w:val="0"/>
          <w:numId w:val="14"/>
        </w:numPr>
        <w:tabs>
          <w:tab w:val="left" w:pos="851"/>
        </w:tabs>
        <w:spacing w:after="0" w:line="360" w:lineRule="auto"/>
        <w:ind w:left="0" w:firstLine="567"/>
        <w:jc w:val="both"/>
        <w:rPr>
          <w:rFonts w:ascii="Times New Roman" w:hAnsi="Times New Roman" w:cs="Times New Roman"/>
          <w:i/>
          <w:sz w:val="24"/>
          <w:szCs w:val="24"/>
        </w:rPr>
      </w:pPr>
      <w:r w:rsidRPr="00573A55">
        <w:rPr>
          <w:rFonts w:ascii="Times New Roman" w:hAnsi="Times New Roman" w:cs="Times New Roman"/>
          <w:i/>
          <w:sz w:val="24"/>
          <w:szCs w:val="24"/>
        </w:rPr>
        <w:t>pateikti ne tik bazinę, bet ir aktualią informaciją – naujienas finansų rinkose, svarbias visuomenei problemas;</w:t>
      </w:r>
    </w:p>
    <w:p w14:paraId="054A844B" w14:textId="3BCDFD87" w:rsidR="00E04FDA" w:rsidRPr="009417F2" w:rsidRDefault="00E62AAA" w:rsidP="00573A55">
      <w:pPr>
        <w:pStyle w:val="ListParagraph"/>
        <w:numPr>
          <w:ilvl w:val="0"/>
          <w:numId w:val="14"/>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i/>
          <w:sz w:val="24"/>
          <w:szCs w:val="24"/>
        </w:rPr>
        <w:t>dalin</w:t>
      </w:r>
      <w:r w:rsidR="00573A55" w:rsidRPr="00573A55">
        <w:rPr>
          <w:rFonts w:ascii="Times New Roman" w:hAnsi="Times New Roman" w:cs="Times New Roman"/>
          <w:i/>
          <w:sz w:val="24"/>
          <w:szCs w:val="24"/>
        </w:rPr>
        <w:t xml:space="preserve">tis geriausia praktika su finansinio švietimo partneriais, pateikti nuorodas į kitų finansinių partnerių interneto svetaines, taip pat skelbti informaciją apie Lietuvos banko ir kitų partnerių rengiamus seminarus, mokymus ir kitas finansinio švietimo </w:t>
      </w:r>
      <w:r w:rsidR="00573A55" w:rsidRPr="009417F2">
        <w:rPr>
          <w:rFonts w:ascii="Times New Roman" w:hAnsi="Times New Roman" w:cs="Times New Roman"/>
          <w:i/>
          <w:sz w:val="24"/>
          <w:szCs w:val="24"/>
        </w:rPr>
        <w:t>veiklas</w:t>
      </w:r>
      <w:r w:rsidR="00573A55" w:rsidRPr="009417F2">
        <w:rPr>
          <w:rFonts w:ascii="Times New Roman" w:hAnsi="Times New Roman" w:cs="Times New Roman"/>
          <w:sz w:val="24"/>
          <w:szCs w:val="24"/>
        </w:rPr>
        <w:t>.</w:t>
      </w:r>
    </w:p>
    <w:p w14:paraId="16C1F176" w14:textId="77777777" w:rsidR="00C346A2" w:rsidRPr="00335E28" w:rsidRDefault="00335E28" w:rsidP="008E2D4F">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Išnagrinėjus tinklapiui</w:t>
      </w:r>
      <w:r w:rsidRPr="00BB020B">
        <w:rPr>
          <w:rFonts w:ascii="Times New Roman" w:hAnsi="Times New Roman" w:cs="Times New Roman"/>
          <w:sz w:val="24"/>
          <w:szCs w:val="24"/>
        </w:rPr>
        <w:t xml:space="preserve"> </w:t>
      </w:r>
      <w:hyperlink r:id="rId21" w:history="1">
        <w:r w:rsidRPr="00BB020B">
          <w:rPr>
            <w:rStyle w:val="Hyperlink"/>
            <w:rFonts w:ascii="Times New Roman" w:hAnsi="Times New Roman" w:cs="Times New Roman"/>
            <w:color w:val="auto"/>
            <w:sz w:val="24"/>
            <w:szCs w:val="24"/>
          </w:rPr>
          <w:t>http://www.pinigubite.lt/</w:t>
        </w:r>
      </w:hyperlink>
      <w:r>
        <w:rPr>
          <w:rStyle w:val="Hyperlink"/>
          <w:rFonts w:ascii="Times New Roman" w:hAnsi="Times New Roman" w:cs="Times New Roman"/>
          <w:color w:val="auto"/>
          <w:sz w:val="24"/>
          <w:szCs w:val="24"/>
          <w:u w:val="none"/>
        </w:rPr>
        <w:t xml:space="preserve"> iškeltus tikslus bei apsilankius šiame tinklapyje, galime konstatuoti, kad iškeltų tikslų yra nuosekliai siekiama.</w:t>
      </w:r>
    </w:p>
    <w:p w14:paraId="295908E5" w14:textId="77777777" w:rsidR="007D1A58" w:rsidRDefault="007D1A58" w:rsidP="000E54CD">
      <w:pPr>
        <w:pStyle w:val="ListParagraph"/>
        <w:tabs>
          <w:tab w:val="left" w:pos="1843"/>
        </w:tabs>
        <w:spacing w:after="0" w:line="360" w:lineRule="auto"/>
        <w:ind w:left="0" w:firstLine="567"/>
        <w:jc w:val="both"/>
        <w:rPr>
          <w:rFonts w:ascii="Times New Roman" w:hAnsi="Times New Roman" w:cs="Times New Roman"/>
          <w:sz w:val="24"/>
          <w:szCs w:val="24"/>
        </w:rPr>
      </w:pPr>
      <w:r w:rsidRPr="009417F2">
        <w:rPr>
          <w:rFonts w:ascii="Times New Roman" w:hAnsi="Times New Roman" w:cs="Times New Roman"/>
          <w:sz w:val="24"/>
          <w:szCs w:val="24"/>
        </w:rPr>
        <w:t xml:space="preserve">Nepriklausomas Lietuvos banko finansinio švietimo tinklapis </w:t>
      </w:r>
      <w:hyperlink r:id="rId22" w:history="1">
        <w:r w:rsidRPr="009417F2">
          <w:rPr>
            <w:rStyle w:val="Hyperlink"/>
            <w:rFonts w:ascii="Times New Roman" w:hAnsi="Times New Roman" w:cs="Times New Roman"/>
            <w:color w:val="auto"/>
            <w:sz w:val="24"/>
            <w:szCs w:val="24"/>
          </w:rPr>
          <w:t>http://www.pinigubite.lt/</w:t>
        </w:r>
      </w:hyperlink>
      <w:r w:rsidRPr="009417F2">
        <w:rPr>
          <w:rFonts w:ascii="Times New Roman" w:hAnsi="Times New Roman" w:cs="Times New Roman"/>
          <w:sz w:val="24"/>
          <w:szCs w:val="24"/>
        </w:rPr>
        <w:t>, pasak Lietuvos banko (2012), turi tapti vienu pagrindini</w:t>
      </w:r>
      <w:r w:rsidR="002C5390">
        <w:rPr>
          <w:rFonts w:ascii="Times New Roman" w:hAnsi="Times New Roman" w:cs="Times New Roman"/>
          <w:sz w:val="24"/>
          <w:szCs w:val="24"/>
        </w:rPr>
        <w:t>u finansiniu</w:t>
      </w:r>
      <w:r w:rsidR="0003736F">
        <w:rPr>
          <w:rFonts w:ascii="Times New Roman" w:hAnsi="Times New Roman" w:cs="Times New Roman"/>
          <w:sz w:val="24"/>
          <w:szCs w:val="24"/>
        </w:rPr>
        <w:t xml:space="preserve"> ir naujienų šaltiniu. Šį</w:t>
      </w:r>
      <w:r w:rsidRPr="009417F2">
        <w:rPr>
          <w:rFonts w:ascii="Times New Roman" w:hAnsi="Times New Roman" w:cs="Times New Roman"/>
          <w:sz w:val="24"/>
          <w:szCs w:val="24"/>
        </w:rPr>
        <w:t xml:space="preserve"> Lietuvos </w:t>
      </w:r>
      <w:r>
        <w:rPr>
          <w:rFonts w:ascii="Times New Roman" w:hAnsi="Times New Roman" w:cs="Times New Roman"/>
          <w:sz w:val="24"/>
          <w:szCs w:val="24"/>
        </w:rPr>
        <w:t>banko sprendimą vertiname teigimai, kadangi yra labai svarbu sukoncentruoti informaciją vienoje vietoje, kad visuomenė nesiblaškytų ir tvirtai žinotų apie galimą pilną informacijos šaltinį.</w:t>
      </w:r>
      <w:r w:rsidR="00C66826">
        <w:rPr>
          <w:rFonts w:ascii="Times New Roman" w:hAnsi="Times New Roman" w:cs="Times New Roman"/>
          <w:sz w:val="24"/>
          <w:szCs w:val="24"/>
        </w:rPr>
        <w:t xml:space="preserve"> Tačia</w:t>
      </w:r>
      <w:r w:rsidR="000E54CD">
        <w:rPr>
          <w:rFonts w:ascii="Times New Roman" w:hAnsi="Times New Roman" w:cs="Times New Roman"/>
          <w:sz w:val="24"/>
          <w:szCs w:val="24"/>
        </w:rPr>
        <w:t xml:space="preserve">u šiuo atveju yra pagrindinė užduotis – </w:t>
      </w:r>
      <w:r w:rsidR="00C66826">
        <w:rPr>
          <w:rFonts w:ascii="Times New Roman" w:hAnsi="Times New Roman" w:cs="Times New Roman"/>
          <w:sz w:val="24"/>
          <w:szCs w:val="24"/>
        </w:rPr>
        <w:t>plačiai informuoti</w:t>
      </w:r>
      <w:r w:rsidR="000E54CD">
        <w:rPr>
          <w:rFonts w:ascii="Times New Roman" w:hAnsi="Times New Roman" w:cs="Times New Roman"/>
          <w:sz w:val="24"/>
          <w:szCs w:val="24"/>
        </w:rPr>
        <w:t xml:space="preserve"> </w:t>
      </w:r>
      <w:r w:rsidR="00C66826">
        <w:rPr>
          <w:rFonts w:ascii="Times New Roman" w:hAnsi="Times New Roman" w:cs="Times New Roman"/>
          <w:sz w:val="24"/>
          <w:szCs w:val="24"/>
        </w:rPr>
        <w:t>visuomenę apie tokio tinklapio egzistavimą, kadangi nežinant, kad toks tin</w:t>
      </w:r>
      <w:r w:rsidR="000E54CD">
        <w:rPr>
          <w:rFonts w:ascii="Times New Roman" w:hAnsi="Times New Roman" w:cs="Times New Roman"/>
          <w:sz w:val="24"/>
          <w:szCs w:val="24"/>
        </w:rPr>
        <w:t>k</w:t>
      </w:r>
      <w:r w:rsidR="00C66826">
        <w:rPr>
          <w:rFonts w:ascii="Times New Roman" w:hAnsi="Times New Roman" w:cs="Times New Roman"/>
          <w:sz w:val="24"/>
          <w:szCs w:val="24"/>
        </w:rPr>
        <w:t>lapis yra, visuomenė negalės pasinaudoti teikiamomis tinklapio paslaugomis.</w:t>
      </w:r>
    </w:p>
    <w:p w14:paraId="57B7088A" w14:textId="77777777" w:rsidR="00B669D2" w:rsidRDefault="009417F2" w:rsidP="008A1F99">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Tinklapyje </w:t>
      </w:r>
      <w:hyperlink r:id="rId23" w:history="1">
        <w:r w:rsidRPr="009417F2">
          <w:rPr>
            <w:rStyle w:val="Hyperlink"/>
            <w:rFonts w:ascii="Times New Roman" w:hAnsi="Times New Roman" w:cs="Times New Roman"/>
            <w:color w:val="auto"/>
            <w:sz w:val="24"/>
            <w:szCs w:val="24"/>
          </w:rPr>
          <w:t>http://www.pinigubite.lt/</w:t>
        </w:r>
      </w:hyperlink>
      <w:r>
        <w:rPr>
          <w:rFonts w:ascii="Times New Roman" w:hAnsi="Times New Roman" w:cs="Times New Roman"/>
          <w:sz w:val="24"/>
          <w:szCs w:val="24"/>
        </w:rPr>
        <w:t xml:space="preserve"> galime rasti informacijos apie naujienas ir renginius, apie asmeninio biudžeto sudarymą bei taupymą, apie pensijos kaupimą bei privačius pensijų fondus, apie įvairius finansinius produktus ir paslaugas, jų palyginimą, </w:t>
      </w:r>
      <w:r w:rsidR="0017381F">
        <w:rPr>
          <w:rFonts w:ascii="Times New Roman" w:hAnsi="Times New Roman" w:cs="Times New Roman"/>
          <w:sz w:val="24"/>
          <w:szCs w:val="24"/>
        </w:rPr>
        <w:t xml:space="preserve">apie galimus sukčiavimo atvejus, įvairias skaičiuokles, patarimus, finansinių terminų žodyną, įvairius leidinius. </w:t>
      </w:r>
      <w:r w:rsidR="00BB440F">
        <w:rPr>
          <w:rFonts w:ascii="Times New Roman" w:hAnsi="Times New Roman" w:cs="Times New Roman"/>
          <w:sz w:val="24"/>
          <w:szCs w:val="24"/>
        </w:rPr>
        <w:t>Galime pripažinti, kad sukurtas tinklapis yra informatyvus bei naudingas, jame net galima rasti informacijos pagal gyvenimo ciklą bei įvykius, pavyzdžiui, s</w:t>
      </w:r>
      <w:r w:rsidR="00B137C5">
        <w:rPr>
          <w:rFonts w:ascii="Times New Roman" w:hAnsi="Times New Roman" w:cs="Times New Roman"/>
          <w:sz w:val="24"/>
          <w:szCs w:val="24"/>
        </w:rPr>
        <w:t>avarankiško gyvenimo pradžia, bū</w:t>
      </w:r>
      <w:r w:rsidR="00BB440F">
        <w:rPr>
          <w:rFonts w:ascii="Times New Roman" w:hAnsi="Times New Roman" w:cs="Times New Roman"/>
          <w:sz w:val="24"/>
          <w:szCs w:val="24"/>
        </w:rPr>
        <w:t>sto įsigijimas, gyvenimas dviese ir pan.</w:t>
      </w:r>
    </w:p>
    <w:p w14:paraId="23CF7DB0" w14:textId="77777777" w:rsidR="00B669D2" w:rsidRPr="00B669D2" w:rsidRDefault="00B669D2" w:rsidP="008A1F99">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Iš tinklapio </w:t>
      </w:r>
      <w:hyperlink r:id="rId24" w:history="1">
        <w:r w:rsidRPr="009417F2">
          <w:rPr>
            <w:rStyle w:val="Hyperlink"/>
            <w:rFonts w:ascii="Times New Roman" w:hAnsi="Times New Roman" w:cs="Times New Roman"/>
            <w:color w:val="auto"/>
            <w:sz w:val="24"/>
            <w:szCs w:val="24"/>
          </w:rPr>
          <w:t>http://www.pinigubite.lt/</w:t>
        </w:r>
      </w:hyperlink>
      <w:r>
        <w:rPr>
          <w:rStyle w:val="Hyperlink"/>
          <w:rFonts w:ascii="Times New Roman" w:hAnsi="Times New Roman" w:cs="Times New Roman"/>
          <w:color w:val="auto"/>
          <w:sz w:val="24"/>
          <w:szCs w:val="24"/>
          <w:u w:val="none"/>
        </w:rPr>
        <w:t xml:space="preserve"> naujienų skilties sužinojome, kad </w:t>
      </w:r>
      <w:r w:rsidRPr="00B669D2">
        <w:rPr>
          <w:rStyle w:val="Hyperlink"/>
          <w:rFonts w:ascii="Times New Roman" w:hAnsi="Times New Roman" w:cs="Times New Roman"/>
          <w:color w:val="auto"/>
          <w:sz w:val="24"/>
          <w:szCs w:val="24"/>
          <w:u w:val="none"/>
        </w:rPr>
        <w:t xml:space="preserve">Lietuvoje </w:t>
      </w:r>
      <w:r w:rsidR="00824F5B">
        <w:rPr>
          <w:rStyle w:val="Hyperlink"/>
          <w:rFonts w:ascii="Times New Roman" w:hAnsi="Times New Roman" w:cs="Times New Roman"/>
          <w:color w:val="auto"/>
          <w:sz w:val="24"/>
          <w:szCs w:val="24"/>
          <w:u w:val="none"/>
        </w:rPr>
        <w:t xml:space="preserve">2014 m. </w:t>
      </w:r>
      <w:r w:rsidRPr="00B669D2">
        <w:rPr>
          <w:rStyle w:val="Hyperlink"/>
          <w:rFonts w:ascii="Times New Roman" w:hAnsi="Times New Roman" w:cs="Times New Roman"/>
          <w:color w:val="auto"/>
          <w:sz w:val="24"/>
          <w:szCs w:val="24"/>
          <w:u w:val="none"/>
        </w:rPr>
        <w:t>kovo 10</w:t>
      </w:r>
      <w:r w:rsidR="00824F5B">
        <w:rPr>
          <w:rStyle w:val="Hyperlink"/>
          <w:rFonts w:ascii="Times New Roman" w:hAnsi="Times New Roman" w:cs="Times New Roman"/>
          <w:color w:val="auto"/>
          <w:sz w:val="24"/>
          <w:szCs w:val="24"/>
          <w:u w:val="none"/>
        </w:rPr>
        <w:t xml:space="preserve"> </w:t>
      </w:r>
      <w:r w:rsidRPr="00B669D2">
        <w:rPr>
          <w:rStyle w:val="Hyperlink"/>
          <w:rFonts w:ascii="Times New Roman" w:hAnsi="Times New Roman" w:cs="Times New Roman"/>
          <w:color w:val="auto"/>
          <w:sz w:val="24"/>
          <w:szCs w:val="24"/>
          <w:u w:val="none"/>
        </w:rPr>
        <w:t>–</w:t>
      </w:r>
      <w:r w:rsidR="00824F5B">
        <w:rPr>
          <w:rStyle w:val="Hyperlink"/>
          <w:rFonts w:ascii="Times New Roman" w:hAnsi="Times New Roman" w:cs="Times New Roman"/>
          <w:color w:val="auto"/>
          <w:sz w:val="24"/>
          <w:szCs w:val="24"/>
          <w:u w:val="none"/>
        </w:rPr>
        <w:t xml:space="preserve"> </w:t>
      </w:r>
      <w:r w:rsidRPr="00B669D2">
        <w:rPr>
          <w:rStyle w:val="Hyperlink"/>
          <w:rFonts w:ascii="Times New Roman" w:hAnsi="Times New Roman" w:cs="Times New Roman"/>
          <w:color w:val="auto"/>
          <w:sz w:val="24"/>
          <w:szCs w:val="24"/>
          <w:u w:val="none"/>
        </w:rPr>
        <w:t>17 dienomis</w:t>
      </w:r>
      <w:r>
        <w:rPr>
          <w:rStyle w:val="Hyperlink"/>
          <w:rFonts w:ascii="Times New Roman" w:hAnsi="Times New Roman" w:cs="Times New Roman"/>
          <w:color w:val="auto"/>
          <w:sz w:val="24"/>
          <w:szCs w:val="24"/>
          <w:u w:val="none"/>
        </w:rPr>
        <w:t xml:space="preserve"> </w:t>
      </w:r>
      <w:r w:rsidRPr="00B669D2">
        <w:rPr>
          <w:rStyle w:val="Hyperlink"/>
          <w:rFonts w:ascii="Times New Roman" w:hAnsi="Times New Roman" w:cs="Times New Roman"/>
          <w:color w:val="auto"/>
          <w:sz w:val="24"/>
          <w:szCs w:val="24"/>
          <w:u w:val="none"/>
        </w:rPr>
        <w:t xml:space="preserve">minima </w:t>
      </w:r>
      <w:r>
        <w:rPr>
          <w:rStyle w:val="Hyperlink"/>
          <w:rFonts w:ascii="Times New Roman" w:hAnsi="Times New Roman" w:cs="Times New Roman"/>
          <w:color w:val="auto"/>
          <w:sz w:val="24"/>
          <w:szCs w:val="24"/>
          <w:u w:val="none"/>
        </w:rPr>
        <w:t>v</w:t>
      </w:r>
      <w:r w:rsidRPr="00B669D2">
        <w:rPr>
          <w:rStyle w:val="Hyperlink"/>
          <w:rFonts w:ascii="Times New Roman" w:hAnsi="Times New Roman" w:cs="Times New Roman"/>
          <w:color w:val="auto"/>
          <w:sz w:val="24"/>
          <w:szCs w:val="24"/>
          <w:u w:val="none"/>
        </w:rPr>
        <w:t>a</w:t>
      </w:r>
      <w:r>
        <w:rPr>
          <w:rStyle w:val="Hyperlink"/>
          <w:rFonts w:ascii="Times New Roman" w:hAnsi="Times New Roman" w:cs="Times New Roman"/>
          <w:color w:val="auto"/>
          <w:sz w:val="24"/>
          <w:szCs w:val="24"/>
          <w:u w:val="none"/>
        </w:rPr>
        <w:t xml:space="preserve">ikų finansinio švietimo savaitė, kurios tikslas </w:t>
      </w:r>
      <w:r w:rsidRPr="00B669D2">
        <w:rPr>
          <w:rStyle w:val="Hyperlink"/>
          <w:rFonts w:ascii="Times New Roman" w:hAnsi="Times New Roman" w:cs="Times New Roman"/>
          <w:color w:val="auto"/>
          <w:sz w:val="24"/>
          <w:szCs w:val="24"/>
          <w:u w:val="none"/>
        </w:rPr>
        <w:t>skatinti vaikus domėtis asmeniniais finansais ir racionaliu jų tvarkymu</w:t>
      </w:r>
      <w:r>
        <w:rPr>
          <w:rStyle w:val="Hyperlink"/>
          <w:rFonts w:ascii="Times New Roman" w:hAnsi="Times New Roman" w:cs="Times New Roman"/>
          <w:color w:val="auto"/>
          <w:sz w:val="24"/>
          <w:szCs w:val="24"/>
          <w:u w:val="none"/>
        </w:rPr>
        <w:t>. Teigiamai vertiname tai, kad finansinis švieti</w:t>
      </w:r>
      <w:r w:rsidR="00B65BD4">
        <w:rPr>
          <w:rStyle w:val="Hyperlink"/>
          <w:rFonts w:ascii="Times New Roman" w:hAnsi="Times New Roman" w:cs="Times New Roman"/>
          <w:color w:val="auto"/>
          <w:sz w:val="24"/>
          <w:szCs w:val="24"/>
          <w:u w:val="none"/>
        </w:rPr>
        <w:t xml:space="preserve">mas yra orientuotas ir į vaikus bei tikimės, kad mokymų įstaigos </w:t>
      </w:r>
      <w:r w:rsidR="00E2635E">
        <w:rPr>
          <w:rStyle w:val="Hyperlink"/>
          <w:rFonts w:ascii="Times New Roman" w:hAnsi="Times New Roman" w:cs="Times New Roman"/>
          <w:color w:val="auto"/>
          <w:sz w:val="24"/>
          <w:szCs w:val="24"/>
          <w:u w:val="none"/>
        </w:rPr>
        <w:t>skatina</w:t>
      </w:r>
      <w:r w:rsidR="00B65BD4">
        <w:rPr>
          <w:rStyle w:val="Hyperlink"/>
          <w:rFonts w:ascii="Times New Roman" w:hAnsi="Times New Roman" w:cs="Times New Roman"/>
          <w:color w:val="auto"/>
          <w:sz w:val="24"/>
          <w:szCs w:val="24"/>
          <w:u w:val="none"/>
        </w:rPr>
        <w:t xml:space="preserve"> vaikus numatytomis dienomis dalyvaut</w:t>
      </w:r>
      <w:r w:rsidR="00E2635E">
        <w:rPr>
          <w:rStyle w:val="Hyperlink"/>
          <w:rFonts w:ascii="Times New Roman" w:hAnsi="Times New Roman" w:cs="Times New Roman"/>
          <w:color w:val="auto"/>
          <w:sz w:val="24"/>
          <w:szCs w:val="24"/>
          <w:u w:val="none"/>
        </w:rPr>
        <w:t>i</w:t>
      </w:r>
      <w:r w:rsidR="00B65BD4">
        <w:rPr>
          <w:rStyle w:val="Hyperlink"/>
          <w:rFonts w:ascii="Times New Roman" w:hAnsi="Times New Roman" w:cs="Times New Roman"/>
          <w:color w:val="auto"/>
          <w:sz w:val="24"/>
          <w:szCs w:val="24"/>
          <w:u w:val="none"/>
        </w:rPr>
        <w:t xml:space="preserve"> </w:t>
      </w:r>
      <w:r w:rsidR="00E2635E">
        <w:rPr>
          <w:rStyle w:val="Hyperlink"/>
          <w:rFonts w:ascii="Times New Roman" w:hAnsi="Times New Roman" w:cs="Times New Roman"/>
          <w:color w:val="auto"/>
          <w:sz w:val="24"/>
          <w:szCs w:val="24"/>
          <w:u w:val="none"/>
        </w:rPr>
        <w:t>organizuojamuose</w:t>
      </w:r>
      <w:r w:rsidR="00B65BD4">
        <w:rPr>
          <w:rStyle w:val="Hyperlink"/>
          <w:rFonts w:ascii="Times New Roman" w:hAnsi="Times New Roman" w:cs="Times New Roman"/>
          <w:color w:val="auto"/>
          <w:sz w:val="24"/>
          <w:szCs w:val="24"/>
          <w:u w:val="none"/>
        </w:rPr>
        <w:t xml:space="preserve"> renginiuose ir konkursuose.</w:t>
      </w:r>
    </w:p>
    <w:p w14:paraId="6A157D76" w14:textId="25E92D11" w:rsidR="008A1F99" w:rsidRDefault="003C3DD7" w:rsidP="008A1F99">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Analizuojant </w:t>
      </w:r>
      <w:hyperlink r:id="rId25" w:history="1">
        <w:r w:rsidRPr="009417F2">
          <w:rPr>
            <w:rStyle w:val="Hyperlink"/>
            <w:rFonts w:ascii="Times New Roman" w:hAnsi="Times New Roman" w:cs="Times New Roman"/>
            <w:color w:val="auto"/>
            <w:sz w:val="24"/>
            <w:szCs w:val="24"/>
          </w:rPr>
          <w:t>http://www.pinigubite.lt/</w:t>
        </w:r>
      </w:hyperlink>
      <w:r w:rsidRPr="003C3DD7">
        <w:rPr>
          <w:rStyle w:val="Hyperlink"/>
          <w:rFonts w:ascii="Times New Roman" w:hAnsi="Times New Roman" w:cs="Times New Roman"/>
          <w:color w:val="auto"/>
          <w:sz w:val="24"/>
          <w:szCs w:val="24"/>
          <w:u w:val="none"/>
        </w:rPr>
        <w:t xml:space="preserve"> tinklapį,</w:t>
      </w:r>
      <w:r>
        <w:rPr>
          <w:rStyle w:val="Hyperlink"/>
          <w:rFonts w:ascii="Times New Roman" w:hAnsi="Times New Roman" w:cs="Times New Roman"/>
          <w:color w:val="auto"/>
          <w:sz w:val="24"/>
          <w:szCs w:val="24"/>
          <w:u w:val="none"/>
        </w:rPr>
        <w:t xml:space="preserve"> radome naudingos finansinės informacijos, t</w:t>
      </w:r>
      <w:r w:rsidR="00EE2659">
        <w:rPr>
          <w:rFonts w:ascii="Times New Roman" w:hAnsi="Times New Roman" w:cs="Times New Roman"/>
          <w:sz w:val="24"/>
          <w:szCs w:val="24"/>
        </w:rPr>
        <w:t xml:space="preserve">ačiau </w:t>
      </w:r>
      <w:r>
        <w:rPr>
          <w:rFonts w:ascii="Times New Roman" w:hAnsi="Times New Roman" w:cs="Times New Roman"/>
          <w:sz w:val="24"/>
          <w:szCs w:val="24"/>
        </w:rPr>
        <w:t xml:space="preserve">kai </w:t>
      </w:r>
      <w:r w:rsidR="00EE2659">
        <w:rPr>
          <w:rFonts w:ascii="Times New Roman" w:hAnsi="Times New Roman" w:cs="Times New Roman"/>
          <w:sz w:val="24"/>
          <w:szCs w:val="24"/>
        </w:rPr>
        <w:t>kurių</w:t>
      </w:r>
      <w:r>
        <w:rPr>
          <w:rFonts w:ascii="Times New Roman" w:hAnsi="Times New Roman" w:cs="Times New Roman"/>
          <w:sz w:val="24"/>
          <w:szCs w:val="24"/>
        </w:rPr>
        <w:t xml:space="preserve"> dalykų</w:t>
      </w:r>
      <w:r w:rsidR="00EE2659">
        <w:rPr>
          <w:rFonts w:ascii="Times New Roman" w:hAnsi="Times New Roman" w:cs="Times New Roman"/>
          <w:sz w:val="24"/>
          <w:szCs w:val="24"/>
        </w:rPr>
        <w:t xml:space="preserve"> mes pasigedome – </w:t>
      </w:r>
      <w:r w:rsidR="00EE2659" w:rsidRPr="00EE2659">
        <w:rPr>
          <w:rFonts w:ascii="Times New Roman" w:hAnsi="Times New Roman" w:cs="Times New Roman"/>
          <w:sz w:val="24"/>
          <w:szCs w:val="24"/>
        </w:rPr>
        <w:t xml:space="preserve">skelbiamos tinklapio </w:t>
      </w:r>
      <w:r w:rsidR="00EE2659">
        <w:rPr>
          <w:rFonts w:ascii="Times New Roman" w:hAnsi="Times New Roman" w:cs="Times New Roman"/>
          <w:sz w:val="24"/>
          <w:szCs w:val="24"/>
        </w:rPr>
        <w:t xml:space="preserve">lankomumo statistikos bei klausimų – </w:t>
      </w:r>
      <w:r w:rsidR="008A1F99">
        <w:rPr>
          <w:rFonts w:ascii="Times New Roman" w:hAnsi="Times New Roman" w:cs="Times New Roman"/>
          <w:sz w:val="24"/>
          <w:szCs w:val="24"/>
        </w:rPr>
        <w:t>atsakymų skilties. Kaip ir minėjome anksčiau, svarbu, kad tinklapio info</w:t>
      </w:r>
      <w:r w:rsidR="00C12693">
        <w:rPr>
          <w:rFonts w:ascii="Times New Roman" w:hAnsi="Times New Roman" w:cs="Times New Roman"/>
          <w:sz w:val="24"/>
          <w:szCs w:val="24"/>
        </w:rPr>
        <w:t>rmacija naudotųsi plačiai, o tai</w:t>
      </w:r>
      <w:r w:rsidR="008A1F99">
        <w:rPr>
          <w:rFonts w:ascii="Times New Roman" w:hAnsi="Times New Roman" w:cs="Times New Roman"/>
          <w:sz w:val="24"/>
          <w:szCs w:val="24"/>
        </w:rPr>
        <w:t xml:space="preserve"> mes galime matyt</w:t>
      </w:r>
      <w:r w:rsidR="00C12693">
        <w:rPr>
          <w:rFonts w:ascii="Times New Roman" w:hAnsi="Times New Roman" w:cs="Times New Roman"/>
          <w:sz w:val="24"/>
          <w:szCs w:val="24"/>
        </w:rPr>
        <w:t>i tik skelbiant lankomumo stati</w:t>
      </w:r>
      <w:r w:rsidR="008A1F99">
        <w:rPr>
          <w:rFonts w:ascii="Times New Roman" w:hAnsi="Times New Roman" w:cs="Times New Roman"/>
          <w:sz w:val="24"/>
          <w:szCs w:val="24"/>
        </w:rPr>
        <w:t>stiką, be to, š</w:t>
      </w:r>
      <w:r w:rsidR="00C12693">
        <w:rPr>
          <w:rFonts w:ascii="Times New Roman" w:hAnsi="Times New Roman" w:cs="Times New Roman"/>
          <w:sz w:val="24"/>
          <w:szCs w:val="24"/>
        </w:rPr>
        <w:t>i statistika ne</w:t>
      </w:r>
      <w:r w:rsidR="008A1F99">
        <w:rPr>
          <w:rFonts w:ascii="Times New Roman" w:hAnsi="Times New Roman" w:cs="Times New Roman"/>
          <w:sz w:val="24"/>
          <w:szCs w:val="24"/>
        </w:rPr>
        <w:t xml:space="preserve">t </w:t>
      </w:r>
      <w:r w:rsidR="00C12693">
        <w:rPr>
          <w:rFonts w:ascii="Times New Roman" w:hAnsi="Times New Roman" w:cs="Times New Roman"/>
          <w:sz w:val="24"/>
          <w:szCs w:val="24"/>
        </w:rPr>
        <w:t xml:space="preserve">pati gali paskatinti besilankantįjį </w:t>
      </w:r>
      <w:r w:rsidR="008A1F99">
        <w:rPr>
          <w:rFonts w:ascii="Times New Roman" w:hAnsi="Times New Roman" w:cs="Times New Roman"/>
          <w:sz w:val="24"/>
          <w:szCs w:val="24"/>
        </w:rPr>
        <w:t xml:space="preserve">ir </w:t>
      </w:r>
      <w:r w:rsidR="00C12693">
        <w:rPr>
          <w:rFonts w:ascii="Times New Roman" w:hAnsi="Times New Roman" w:cs="Times New Roman"/>
          <w:sz w:val="24"/>
          <w:szCs w:val="24"/>
        </w:rPr>
        <w:t>toliau</w:t>
      </w:r>
      <w:r w:rsidR="00C12693" w:rsidRPr="00C12693">
        <w:rPr>
          <w:rFonts w:ascii="Times New Roman" w:hAnsi="Times New Roman" w:cs="Times New Roman"/>
          <w:sz w:val="24"/>
          <w:szCs w:val="24"/>
        </w:rPr>
        <w:t xml:space="preserve"> </w:t>
      </w:r>
      <w:r w:rsidR="00C12693">
        <w:rPr>
          <w:rFonts w:ascii="Times New Roman" w:hAnsi="Times New Roman" w:cs="Times New Roman"/>
          <w:sz w:val="24"/>
          <w:szCs w:val="24"/>
        </w:rPr>
        <w:t xml:space="preserve">domėtis finansais, nes </w:t>
      </w:r>
      <w:r w:rsidR="00F5361E">
        <w:rPr>
          <w:rFonts w:ascii="Times New Roman" w:hAnsi="Times New Roman" w:cs="Times New Roman"/>
          <w:sz w:val="24"/>
          <w:szCs w:val="24"/>
        </w:rPr>
        <w:t>bus matoma</w:t>
      </w:r>
      <w:r w:rsidR="00C12693">
        <w:rPr>
          <w:rFonts w:ascii="Times New Roman" w:hAnsi="Times New Roman" w:cs="Times New Roman"/>
          <w:sz w:val="24"/>
          <w:szCs w:val="24"/>
        </w:rPr>
        <w:t>, kad tuo d</w:t>
      </w:r>
      <w:r w:rsidR="008A1F99">
        <w:rPr>
          <w:rFonts w:ascii="Times New Roman" w:hAnsi="Times New Roman" w:cs="Times New Roman"/>
          <w:sz w:val="24"/>
          <w:szCs w:val="24"/>
        </w:rPr>
        <w:t>omis</w:t>
      </w:r>
      <w:r w:rsidR="00C12693">
        <w:rPr>
          <w:rFonts w:ascii="Times New Roman" w:hAnsi="Times New Roman" w:cs="Times New Roman"/>
          <w:sz w:val="24"/>
          <w:szCs w:val="24"/>
        </w:rPr>
        <w:t xml:space="preserve">i </w:t>
      </w:r>
      <w:r w:rsidR="008A1F99" w:rsidRPr="00E537E1">
        <w:rPr>
          <w:rFonts w:ascii="Times New Roman" w:hAnsi="Times New Roman" w:cs="Times New Roman"/>
          <w:sz w:val="24"/>
          <w:szCs w:val="24"/>
        </w:rPr>
        <w:t>didelė visuomenės dalis. Finansi</w:t>
      </w:r>
      <w:r w:rsidR="00C12693" w:rsidRPr="00E537E1">
        <w:rPr>
          <w:rFonts w:ascii="Times New Roman" w:hAnsi="Times New Roman" w:cs="Times New Roman"/>
          <w:sz w:val="24"/>
          <w:szCs w:val="24"/>
        </w:rPr>
        <w:t>nis išprusimas bei jo siekimas</w:t>
      </w:r>
      <w:r w:rsidR="008A1F99" w:rsidRPr="00E537E1">
        <w:rPr>
          <w:rFonts w:ascii="Times New Roman" w:hAnsi="Times New Roman" w:cs="Times New Roman"/>
          <w:sz w:val="24"/>
          <w:szCs w:val="24"/>
        </w:rPr>
        <w:t xml:space="preserve"> turi tapti mada.</w:t>
      </w:r>
      <w:r w:rsidR="00E537E1" w:rsidRPr="00E537E1">
        <w:rPr>
          <w:rFonts w:ascii="Times New Roman" w:hAnsi="Times New Roman" w:cs="Times New Roman"/>
          <w:sz w:val="24"/>
          <w:szCs w:val="24"/>
        </w:rPr>
        <w:t xml:space="preserve"> Mūsų manymu, tinklapyje </w:t>
      </w:r>
      <w:hyperlink r:id="rId26" w:history="1">
        <w:r w:rsidR="00E537E1" w:rsidRPr="00E537E1">
          <w:rPr>
            <w:rStyle w:val="Hyperlink"/>
            <w:rFonts w:ascii="Times New Roman" w:hAnsi="Times New Roman" w:cs="Times New Roman"/>
            <w:color w:val="auto"/>
            <w:sz w:val="24"/>
            <w:szCs w:val="24"/>
          </w:rPr>
          <w:t>http://www.pinigu</w:t>
        </w:r>
        <w:r w:rsidR="00E537E1" w:rsidRPr="00E537E1">
          <w:rPr>
            <w:rStyle w:val="Hyperlink"/>
            <w:rFonts w:ascii="Times New Roman" w:hAnsi="Times New Roman" w:cs="Times New Roman"/>
            <w:color w:val="auto"/>
            <w:sz w:val="24"/>
            <w:szCs w:val="24"/>
          </w:rPr>
          <w:br/>
          <w:t>bite.lt/</w:t>
        </w:r>
      </w:hyperlink>
      <w:r w:rsidR="00E62AAA">
        <w:rPr>
          <w:rFonts w:ascii="Times New Roman" w:hAnsi="Times New Roman" w:cs="Times New Roman"/>
          <w:sz w:val="24"/>
          <w:szCs w:val="24"/>
        </w:rPr>
        <w:t xml:space="preserve"> reikia </w:t>
      </w:r>
      <w:r w:rsidR="00E537E1">
        <w:rPr>
          <w:rFonts w:ascii="Times New Roman" w:hAnsi="Times New Roman" w:cs="Times New Roman"/>
          <w:sz w:val="24"/>
          <w:szCs w:val="24"/>
        </w:rPr>
        <w:t>sukurti atskirą klausimų – atsakymų skiltį, kad reikalui esant visuomenė galėtų užduoti rūpimą klausimą, visus atsakymus ir informaciją gautų iš vieno šaltinio.</w:t>
      </w:r>
    </w:p>
    <w:p w14:paraId="557AFE5E" w14:textId="77777777" w:rsidR="00162D34" w:rsidRPr="00162D34" w:rsidRDefault="00162D34" w:rsidP="008A1F99">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Tačiau atkreipkime dėmesį, kad tinklapis</w:t>
      </w:r>
      <w:r w:rsidRPr="00162D34">
        <w:rPr>
          <w:rFonts w:ascii="Times New Roman" w:hAnsi="Times New Roman" w:cs="Times New Roman"/>
          <w:sz w:val="24"/>
          <w:szCs w:val="24"/>
        </w:rPr>
        <w:t xml:space="preserve"> </w:t>
      </w:r>
      <w:hyperlink r:id="rId27" w:history="1">
        <w:r w:rsidRPr="00162D34">
          <w:rPr>
            <w:rStyle w:val="Hyperlink"/>
            <w:rFonts w:ascii="Times New Roman" w:hAnsi="Times New Roman" w:cs="Times New Roman"/>
            <w:color w:val="auto"/>
            <w:sz w:val="24"/>
            <w:szCs w:val="24"/>
          </w:rPr>
          <w:t>http://www.pinigubite.lt/</w:t>
        </w:r>
      </w:hyperlink>
      <w:r w:rsidRPr="00162D34">
        <w:rPr>
          <w:rStyle w:val="Hyperlink"/>
          <w:rFonts w:ascii="Times New Roman" w:hAnsi="Times New Roman" w:cs="Times New Roman"/>
          <w:color w:val="auto"/>
          <w:sz w:val="24"/>
          <w:szCs w:val="24"/>
          <w:u w:val="none"/>
        </w:rPr>
        <w:t xml:space="preserve"> yra orientuotas tik į švietimą asmeninių finansų grandyje</w:t>
      </w:r>
      <w:r>
        <w:rPr>
          <w:rStyle w:val="Hyperlink"/>
          <w:rFonts w:ascii="Times New Roman" w:hAnsi="Times New Roman" w:cs="Times New Roman"/>
          <w:color w:val="auto"/>
          <w:sz w:val="24"/>
          <w:szCs w:val="24"/>
          <w:u w:val="none"/>
        </w:rPr>
        <w:t>, neliečiant viešųjų finansų, ka</w:t>
      </w:r>
      <w:r w:rsidR="00662141">
        <w:rPr>
          <w:rStyle w:val="Hyperlink"/>
          <w:rFonts w:ascii="Times New Roman" w:hAnsi="Times New Roman" w:cs="Times New Roman"/>
          <w:color w:val="auto"/>
          <w:sz w:val="24"/>
          <w:szCs w:val="24"/>
          <w:u w:val="none"/>
        </w:rPr>
        <w:t>s</w:t>
      </w:r>
      <w:r>
        <w:rPr>
          <w:rStyle w:val="Hyperlink"/>
          <w:rFonts w:ascii="Times New Roman" w:hAnsi="Times New Roman" w:cs="Times New Roman"/>
          <w:color w:val="auto"/>
          <w:sz w:val="24"/>
          <w:szCs w:val="24"/>
          <w:u w:val="none"/>
        </w:rPr>
        <w:t xml:space="preserve"> mūsų manymu yra klaidinga. </w:t>
      </w:r>
      <w:r w:rsidR="002E0565">
        <w:rPr>
          <w:rStyle w:val="Hyperlink"/>
          <w:rFonts w:ascii="Times New Roman" w:hAnsi="Times New Roman" w:cs="Times New Roman"/>
          <w:color w:val="auto"/>
          <w:sz w:val="24"/>
          <w:szCs w:val="24"/>
          <w:u w:val="none"/>
        </w:rPr>
        <w:t>Jei visuomenė neturės supratimo kaip veikia viešųjų finansų mechanizmas, iš kur biudžete atsiranda pinigų bei kaip jie paskirstomi, kodėl priimami vienokie ar kitokie viešųjų</w:t>
      </w:r>
      <w:r w:rsidR="00662141">
        <w:rPr>
          <w:rStyle w:val="Hyperlink"/>
          <w:rFonts w:ascii="Times New Roman" w:hAnsi="Times New Roman" w:cs="Times New Roman"/>
          <w:color w:val="auto"/>
          <w:sz w:val="24"/>
          <w:szCs w:val="24"/>
          <w:u w:val="none"/>
        </w:rPr>
        <w:t xml:space="preserve"> finansų</w:t>
      </w:r>
      <w:r w:rsidR="002E0565">
        <w:rPr>
          <w:rStyle w:val="Hyperlink"/>
          <w:rFonts w:ascii="Times New Roman" w:hAnsi="Times New Roman" w:cs="Times New Roman"/>
          <w:color w:val="auto"/>
          <w:sz w:val="24"/>
          <w:szCs w:val="24"/>
          <w:u w:val="none"/>
        </w:rPr>
        <w:t xml:space="preserve"> sprendimai, </w:t>
      </w:r>
      <w:r w:rsidR="001226CA">
        <w:rPr>
          <w:rStyle w:val="Hyperlink"/>
          <w:rFonts w:ascii="Times New Roman" w:hAnsi="Times New Roman" w:cs="Times New Roman"/>
          <w:color w:val="auto"/>
          <w:sz w:val="24"/>
          <w:szCs w:val="24"/>
          <w:u w:val="none"/>
        </w:rPr>
        <w:t>ji</w:t>
      </w:r>
      <w:r w:rsidR="002E0565">
        <w:rPr>
          <w:rStyle w:val="Hyperlink"/>
          <w:rFonts w:ascii="Times New Roman" w:hAnsi="Times New Roman" w:cs="Times New Roman"/>
          <w:color w:val="auto"/>
          <w:sz w:val="24"/>
          <w:szCs w:val="24"/>
          <w:u w:val="none"/>
        </w:rPr>
        <w:t xml:space="preserve"> ir toliau gali turėti įsitikinimų, jog valstybė privalo pilnai aprūpinti savo gyventojus ir skirti maksimalias išmokas kiekvienai sričiai.</w:t>
      </w:r>
    </w:p>
    <w:p w14:paraId="6A7D4891" w14:textId="77777777" w:rsidR="00EB1581" w:rsidRPr="007D1A58" w:rsidRDefault="00EB1581" w:rsidP="008E2D4F">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Lietuvos bankas (2012) pažymi, kad sėkmingas finansinio švietimo koncepcijos įgyvendinimas neįmanomas be partnerių. Išskiriami tokie partneriai kaip Švietimo ir mokslo ministerija, privataus finansų sektoriaus atstovai, įvairios asociacijos ir nevyriausybinės organizacijos.</w:t>
      </w:r>
      <w:r w:rsidR="00F32070">
        <w:rPr>
          <w:rFonts w:ascii="Times New Roman" w:hAnsi="Times New Roman" w:cs="Times New Roman"/>
          <w:sz w:val="24"/>
          <w:szCs w:val="24"/>
        </w:rPr>
        <w:t xml:space="preserve"> Pritariame, jog visuomenės finansinio išprusimo kelyje turi dalyvauti ne tik pagrindinė Lietuvos finansinė institucija, bet ir kitos organizacijos ir institucijos, su kuri</w:t>
      </w:r>
      <w:r w:rsidR="00594155">
        <w:rPr>
          <w:rFonts w:ascii="Times New Roman" w:hAnsi="Times New Roman" w:cs="Times New Roman"/>
          <w:sz w:val="24"/>
          <w:szCs w:val="24"/>
        </w:rPr>
        <w:t>omis visuomenė nuolat susiduria, turi nu</w:t>
      </w:r>
      <w:r w:rsidR="006D0B39">
        <w:rPr>
          <w:rFonts w:ascii="Times New Roman" w:hAnsi="Times New Roman" w:cs="Times New Roman"/>
          <w:sz w:val="24"/>
          <w:szCs w:val="24"/>
        </w:rPr>
        <w:t>o</w:t>
      </w:r>
      <w:r w:rsidR="00594155">
        <w:rPr>
          <w:rFonts w:ascii="Times New Roman" w:hAnsi="Times New Roman" w:cs="Times New Roman"/>
          <w:sz w:val="24"/>
          <w:szCs w:val="24"/>
        </w:rPr>
        <w:t>latinį ryšį, kontaktą.</w:t>
      </w:r>
      <w:r w:rsidR="00E719AE">
        <w:rPr>
          <w:rFonts w:ascii="Times New Roman" w:hAnsi="Times New Roman" w:cs="Times New Roman"/>
          <w:sz w:val="24"/>
          <w:szCs w:val="24"/>
        </w:rPr>
        <w:t xml:space="preserve"> Maksimalus finansinio švietimo rezultatas galimas tik esant institucijų ir visuomenės bendradarbiavimui.</w:t>
      </w:r>
    </w:p>
    <w:p w14:paraId="6355DC82" w14:textId="77777777" w:rsidR="008C2567" w:rsidRDefault="00DF7F39" w:rsidP="00611175">
      <w:pPr>
        <w:pStyle w:val="ListParagraph"/>
        <w:tabs>
          <w:tab w:val="left" w:pos="1843"/>
        </w:tabs>
        <w:spacing w:line="360" w:lineRule="auto"/>
        <w:ind w:left="0" w:firstLine="567"/>
        <w:contextualSpacing w:val="0"/>
        <w:jc w:val="both"/>
        <w:rPr>
          <w:rFonts w:ascii="Times New Roman" w:hAnsi="Times New Roman" w:cs="Times New Roman"/>
          <w:sz w:val="24"/>
          <w:szCs w:val="24"/>
        </w:rPr>
      </w:pPr>
      <w:r>
        <w:rPr>
          <w:rFonts w:ascii="Times New Roman" w:hAnsi="Times New Roman" w:cs="Times New Roman"/>
          <w:sz w:val="24"/>
          <w:szCs w:val="24"/>
        </w:rPr>
        <w:t>2012 – 2016 metų Lietuvos finansinio švietimo koncepcija skirta 5 metų laikotarpiui ir turi 4 įgyvendinimo etapus, kuriuos matom</w:t>
      </w:r>
      <w:r w:rsidR="002638BA">
        <w:rPr>
          <w:rFonts w:ascii="Times New Roman" w:hAnsi="Times New Roman" w:cs="Times New Roman"/>
          <w:sz w:val="24"/>
          <w:szCs w:val="24"/>
        </w:rPr>
        <w:t>e</w:t>
      </w:r>
      <w:r>
        <w:rPr>
          <w:rFonts w:ascii="Times New Roman" w:hAnsi="Times New Roman" w:cs="Times New Roman"/>
          <w:sz w:val="24"/>
          <w:szCs w:val="24"/>
        </w:rPr>
        <w:t xml:space="preserve"> 10 pav.</w:t>
      </w:r>
    </w:p>
    <w:p w14:paraId="6FF94E66" w14:textId="77777777" w:rsidR="00DF7F39" w:rsidRDefault="008C2567" w:rsidP="008C2567">
      <w:pPr>
        <w:pStyle w:val="ListParagraph"/>
        <w:tabs>
          <w:tab w:val="left" w:pos="1843"/>
        </w:tabs>
        <w:spacing w:after="0" w:line="360" w:lineRule="auto"/>
        <w:ind w:left="0" w:right="-1"/>
        <w:jc w:val="both"/>
        <w:rPr>
          <w:rFonts w:ascii="Times New Roman" w:hAnsi="Times New Roman" w:cs="Times New Roman"/>
          <w:sz w:val="24"/>
          <w:szCs w:val="24"/>
        </w:rPr>
      </w:pPr>
      <w:r>
        <w:rPr>
          <w:noProof/>
          <w:lang w:val="en-US"/>
        </w:rPr>
        <w:drawing>
          <wp:inline distT="0" distB="0" distL="0" distR="0" wp14:anchorId="62186CC6" wp14:editId="5E11DD57">
            <wp:extent cx="6120130" cy="991235"/>
            <wp:effectExtent l="0" t="0" r="0" b="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6120130" cy="991235"/>
                    </a:xfrm>
                    <a:prstGeom prst="rect">
                      <a:avLst/>
                    </a:prstGeom>
                  </pic:spPr>
                </pic:pic>
              </a:graphicData>
            </a:graphic>
          </wp:inline>
        </w:drawing>
      </w:r>
    </w:p>
    <w:p w14:paraId="4A41A3D4" w14:textId="77777777" w:rsidR="008C2567" w:rsidRPr="00E565C2" w:rsidRDefault="008C2567" w:rsidP="008C2567">
      <w:pPr>
        <w:spacing w:before="240" w:after="0" w:line="240" w:lineRule="auto"/>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 xml:space="preserve">Lietuvos </w:t>
      </w:r>
      <w:r w:rsidRPr="00E565C2">
        <w:rPr>
          <w:rFonts w:ascii="Times New Roman" w:hAnsi="Times New Roman" w:cs="Times New Roman"/>
          <w:sz w:val="20"/>
          <w:szCs w:val="20"/>
        </w:rPr>
        <w:t xml:space="preserve">bankas (2012), p. </w:t>
      </w:r>
      <w:r w:rsidR="002638BA">
        <w:rPr>
          <w:rFonts w:ascii="Times New Roman" w:hAnsi="Times New Roman" w:cs="Times New Roman"/>
          <w:sz w:val="20"/>
          <w:szCs w:val="20"/>
        </w:rPr>
        <w:t>26</w:t>
      </w:r>
    </w:p>
    <w:p w14:paraId="5336D0C2" w14:textId="77777777" w:rsidR="008C2567" w:rsidRPr="00E565C2" w:rsidRDefault="008C2567" w:rsidP="008C2567">
      <w:pPr>
        <w:spacing w:after="0" w:line="240" w:lineRule="auto"/>
        <w:rPr>
          <w:rFonts w:ascii="Times New Roman" w:hAnsi="Times New Roman" w:cs="Times New Roman"/>
          <w:sz w:val="20"/>
          <w:szCs w:val="20"/>
        </w:rPr>
      </w:pPr>
    </w:p>
    <w:p w14:paraId="78F38D05" w14:textId="77777777" w:rsidR="008C2567" w:rsidRDefault="008C2567" w:rsidP="0064445C">
      <w:pPr>
        <w:pStyle w:val="ImageCaption"/>
      </w:pPr>
      <w:bookmarkStart w:id="66" w:name="_Toc382944654"/>
      <w:bookmarkStart w:id="67" w:name="_Toc382949456"/>
      <w:bookmarkStart w:id="68" w:name="_Toc382949804"/>
      <w:bookmarkStart w:id="69" w:name="_Toc382949869"/>
      <w:bookmarkStart w:id="70" w:name="_Toc383021374"/>
      <w:r>
        <w:t>10</w:t>
      </w:r>
      <w:r w:rsidRPr="00E565C2">
        <w:t xml:space="preserve"> pav. </w:t>
      </w:r>
      <w:r w:rsidR="002638BA" w:rsidRPr="002638BA">
        <w:t xml:space="preserve">2012 – 2016 metų Lietuvos </w:t>
      </w:r>
      <w:r w:rsidR="002638BA">
        <w:t>finansinio švietimo koncepcijos</w:t>
      </w:r>
      <w:r w:rsidR="0064445C">
        <w:t xml:space="preserve"> </w:t>
      </w:r>
      <w:r w:rsidR="002638BA">
        <w:t>įgyvendinimo etapai</w:t>
      </w:r>
      <w:bookmarkEnd w:id="66"/>
      <w:bookmarkEnd w:id="67"/>
      <w:bookmarkEnd w:id="68"/>
      <w:bookmarkEnd w:id="69"/>
      <w:bookmarkEnd w:id="70"/>
    </w:p>
    <w:p w14:paraId="32760442" w14:textId="77777777" w:rsidR="006063FA" w:rsidRDefault="006D0B39" w:rsidP="006063FA">
      <w:pPr>
        <w:spacing w:before="240"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Pirmajame etape, kuris buvo įgyvendintas 2012 metais atlikti parengiamieji darbai – parengta finansinio švietimo koncepcija, pasirašytos bendradarbiavimo sutartys su partneriais</w:t>
      </w:r>
      <w:r w:rsidR="006063FA">
        <w:rPr>
          <w:rFonts w:ascii="Times New Roman" w:hAnsi="Times New Roman" w:cs="Times New Roman"/>
          <w:sz w:val="24"/>
          <w:szCs w:val="24"/>
        </w:rPr>
        <w:t>, nustatytos finansinio švietimo tikslinės grupės bei specialiai joms skirtos švietimo priemonės, sukurtas nepriklausomas finansinio švietimo tinklapis, surengta konferencija, kurios metu ir pristatyta finansinio švietimo koncepcija. Mūsų manymu, pirmasis finansinio švietimo koncepcijos įgyvendinimo etapas turėjo esminį trūkumą – nepakankamas visuomenės informavimas apie tokio pobūdžio koncepcijos sukūrimą</w:t>
      </w:r>
      <w:r w:rsidR="00617F28">
        <w:rPr>
          <w:rFonts w:ascii="Times New Roman" w:hAnsi="Times New Roman" w:cs="Times New Roman"/>
          <w:sz w:val="24"/>
          <w:szCs w:val="24"/>
        </w:rPr>
        <w:t>, nepi</w:t>
      </w:r>
      <w:r w:rsidR="004816E3">
        <w:rPr>
          <w:rFonts w:ascii="Times New Roman" w:hAnsi="Times New Roman" w:cs="Times New Roman"/>
          <w:sz w:val="24"/>
          <w:szCs w:val="24"/>
        </w:rPr>
        <w:t>l</w:t>
      </w:r>
      <w:r w:rsidR="00617F28">
        <w:rPr>
          <w:rFonts w:ascii="Times New Roman" w:hAnsi="Times New Roman" w:cs="Times New Roman"/>
          <w:sz w:val="24"/>
          <w:szCs w:val="24"/>
        </w:rPr>
        <w:t>navertis visuomenės dėmesio patraukimas.</w:t>
      </w:r>
    </w:p>
    <w:p w14:paraId="748E3329" w14:textId="77777777" w:rsidR="00A1779F" w:rsidRDefault="007214DF" w:rsidP="00611175">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Kituose trejuose </w:t>
      </w:r>
      <w:r w:rsidRPr="007214DF">
        <w:rPr>
          <w:rFonts w:ascii="Times New Roman" w:hAnsi="Times New Roman" w:cs="Times New Roman"/>
          <w:sz w:val="24"/>
          <w:szCs w:val="24"/>
        </w:rPr>
        <w:t xml:space="preserve">Lietuvos </w:t>
      </w:r>
      <w:r>
        <w:rPr>
          <w:rFonts w:ascii="Times New Roman" w:hAnsi="Times New Roman" w:cs="Times New Roman"/>
          <w:sz w:val="24"/>
          <w:szCs w:val="24"/>
        </w:rPr>
        <w:t>finansinio švietimo koncepcijos įgyvendini</w:t>
      </w:r>
      <w:r w:rsidR="00CB2929">
        <w:rPr>
          <w:rFonts w:ascii="Times New Roman" w:hAnsi="Times New Roman" w:cs="Times New Roman"/>
          <w:sz w:val="24"/>
          <w:szCs w:val="24"/>
        </w:rPr>
        <w:t>mo etapuose Lietuvos bankas numa</w:t>
      </w:r>
      <w:r>
        <w:rPr>
          <w:rFonts w:ascii="Times New Roman" w:hAnsi="Times New Roman" w:cs="Times New Roman"/>
          <w:sz w:val="24"/>
          <w:szCs w:val="24"/>
        </w:rPr>
        <w:t xml:space="preserve">tė konkrečius darbus – </w:t>
      </w:r>
      <w:r w:rsidR="00CB2929">
        <w:rPr>
          <w:rFonts w:ascii="Times New Roman" w:hAnsi="Times New Roman" w:cs="Times New Roman"/>
          <w:sz w:val="24"/>
          <w:szCs w:val="24"/>
        </w:rPr>
        <w:t>tinklapio papildymas praktine informacija, vidurinio mokymo programos peržiūra su kompetentingomis institucij</w:t>
      </w:r>
      <w:r w:rsidR="00840E75">
        <w:rPr>
          <w:rFonts w:ascii="Times New Roman" w:hAnsi="Times New Roman" w:cs="Times New Roman"/>
          <w:sz w:val="24"/>
          <w:szCs w:val="24"/>
        </w:rPr>
        <w:t>omis ir jos vertinimas asmeninių</w:t>
      </w:r>
      <w:r w:rsidR="00CB2929">
        <w:rPr>
          <w:rFonts w:ascii="Times New Roman" w:hAnsi="Times New Roman" w:cs="Times New Roman"/>
          <w:sz w:val="24"/>
          <w:szCs w:val="24"/>
        </w:rPr>
        <w:t xml:space="preserve"> finansų valdymo požiūriu</w:t>
      </w:r>
      <w:r w:rsidR="009F4550">
        <w:rPr>
          <w:rFonts w:ascii="Times New Roman" w:hAnsi="Times New Roman" w:cs="Times New Roman"/>
          <w:sz w:val="24"/>
          <w:szCs w:val="24"/>
        </w:rPr>
        <w:t xml:space="preserve">, </w:t>
      </w:r>
      <w:r w:rsidR="009F4550" w:rsidRPr="009F4550">
        <w:rPr>
          <w:rFonts w:ascii="Times New Roman" w:hAnsi="Times New Roman" w:cs="Times New Roman"/>
          <w:sz w:val="24"/>
          <w:szCs w:val="24"/>
        </w:rPr>
        <w:t>finansin</w:t>
      </w:r>
      <w:r w:rsidR="009F4550">
        <w:rPr>
          <w:rFonts w:ascii="Times New Roman" w:hAnsi="Times New Roman" w:cs="Times New Roman"/>
          <w:sz w:val="24"/>
          <w:szCs w:val="24"/>
        </w:rPr>
        <w:t xml:space="preserve">io švietimo programos naudingumo vertinimas, finansinio </w:t>
      </w:r>
      <w:r w:rsidR="009F4550" w:rsidRPr="00611175">
        <w:rPr>
          <w:rFonts w:ascii="Times New Roman" w:hAnsi="Times New Roman" w:cs="Times New Roman"/>
          <w:sz w:val="24"/>
          <w:szCs w:val="24"/>
        </w:rPr>
        <w:t>švietimo koncepcijos įgyvendinimo efektyvumo tikrinimo ir vertinimo priemonių pasirinkimas.</w:t>
      </w:r>
      <w:r w:rsidR="00426E51" w:rsidRPr="00611175">
        <w:rPr>
          <w:rFonts w:ascii="Times New Roman" w:hAnsi="Times New Roman" w:cs="Times New Roman"/>
          <w:sz w:val="24"/>
          <w:szCs w:val="24"/>
        </w:rPr>
        <w:t xml:space="preserve"> Paskutiniajame ketvirtajame etape </w:t>
      </w:r>
      <w:r w:rsidR="00A1779F" w:rsidRPr="00611175">
        <w:rPr>
          <w:rFonts w:ascii="Times New Roman" w:hAnsi="Times New Roman" w:cs="Times New Roman"/>
          <w:sz w:val="24"/>
          <w:szCs w:val="24"/>
        </w:rPr>
        <w:t>numatytas vertinimas ir peržiūrėjimas. Planuojama, kad 5 metų laikotarpiui pasibaigus</w:t>
      </w:r>
      <w:r w:rsidR="00611175" w:rsidRPr="00611175">
        <w:rPr>
          <w:rFonts w:ascii="Times New Roman" w:hAnsi="Times New Roman" w:cs="Times New Roman"/>
          <w:sz w:val="24"/>
          <w:szCs w:val="24"/>
        </w:rPr>
        <w:t>,</w:t>
      </w:r>
      <w:r w:rsidR="00A1779F" w:rsidRPr="00611175">
        <w:rPr>
          <w:rFonts w:ascii="Times New Roman" w:hAnsi="Times New Roman" w:cs="Times New Roman"/>
          <w:sz w:val="24"/>
          <w:szCs w:val="24"/>
        </w:rPr>
        <w:t xml:space="preserve"> bus atliekamas pakartotinis tyrimas, o gauti rezultatai turėtų būti palyginami pagal EBPO metodiką bei tokius kokybinius rodiklius kaip – gyventojų, gerai vertinančių savo gebėjimą neišleisti daugiau nei uždirbo, dalies padidėjimas; gyventojų, besinaudojančių finansiniais produktais</w:t>
      </w:r>
      <w:r w:rsidR="00A1779F" w:rsidRPr="00A1779F">
        <w:rPr>
          <w:rFonts w:ascii="Times New Roman" w:hAnsi="Times New Roman" w:cs="Times New Roman"/>
          <w:sz w:val="24"/>
          <w:szCs w:val="24"/>
        </w:rPr>
        <w:t>, dalies padidėjimas</w:t>
      </w:r>
      <w:r w:rsidR="00A1779F">
        <w:rPr>
          <w:rFonts w:ascii="Times New Roman" w:hAnsi="Times New Roman" w:cs="Times New Roman"/>
          <w:sz w:val="24"/>
          <w:szCs w:val="24"/>
        </w:rPr>
        <w:t xml:space="preserve">; </w:t>
      </w:r>
      <w:r w:rsidR="00A1779F" w:rsidRPr="00A1779F">
        <w:rPr>
          <w:rFonts w:ascii="Times New Roman" w:hAnsi="Times New Roman" w:cs="Times New Roman"/>
          <w:sz w:val="24"/>
          <w:szCs w:val="24"/>
        </w:rPr>
        <w:t>gyventojų, kurie siekdami įsigyti finansinių produktų lygina analogiš</w:t>
      </w:r>
      <w:r w:rsidR="00A1779F">
        <w:rPr>
          <w:rFonts w:ascii="Times New Roman" w:hAnsi="Times New Roman" w:cs="Times New Roman"/>
          <w:sz w:val="24"/>
          <w:szCs w:val="24"/>
        </w:rPr>
        <w:t xml:space="preserve">kų paslaugų teikėjų pasiūlymus, </w:t>
      </w:r>
      <w:r w:rsidR="00A1779F" w:rsidRPr="00A1779F">
        <w:rPr>
          <w:rFonts w:ascii="Times New Roman" w:hAnsi="Times New Roman" w:cs="Times New Roman"/>
          <w:sz w:val="24"/>
          <w:szCs w:val="24"/>
        </w:rPr>
        <w:t>dalies padidėjimas</w:t>
      </w:r>
      <w:r w:rsidR="00A1779F">
        <w:rPr>
          <w:rFonts w:ascii="Times New Roman" w:hAnsi="Times New Roman" w:cs="Times New Roman"/>
          <w:sz w:val="24"/>
          <w:szCs w:val="24"/>
        </w:rPr>
        <w:t xml:space="preserve">; </w:t>
      </w:r>
      <w:r w:rsidR="00A1779F" w:rsidRPr="00A1779F">
        <w:rPr>
          <w:rFonts w:ascii="Times New Roman" w:hAnsi="Times New Roman" w:cs="Times New Roman"/>
          <w:sz w:val="24"/>
          <w:szCs w:val="24"/>
        </w:rPr>
        <w:t>namų ūkių neveiksnių paskolų sumažėjimas</w:t>
      </w:r>
      <w:r w:rsidR="00E20D5A">
        <w:rPr>
          <w:rFonts w:ascii="Times New Roman" w:hAnsi="Times New Roman" w:cs="Times New Roman"/>
          <w:sz w:val="24"/>
          <w:szCs w:val="24"/>
        </w:rPr>
        <w:t xml:space="preserve"> ir kt. panašius rod</w:t>
      </w:r>
      <w:r w:rsidR="00A1779F">
        <w:rPr>
          <w:rFonts w:ascii="Times New Roman" w:hAnsi="Times New Roman" w:cs="Times New Roman"/>
          <w:sz w:val="24"/>
          <w:szCs w:val="24"/>
        </w:rPr>
        <w:t>iklius</w:t>
      </w:r>
      <w:r w:rsidR="00E20D5A">
        <w:rPr>
          <w:rFonts w:ascii="Times New Roman" w:hAnsi="Times New Roman" w:cs="Times New Roman"/>
          <w:sz w:val="24"/>
          <w:szCs w:val="24"/>
        </w:rPr>
        <w:t xml:space="preserve"> (Lietuvos bankas, 2012)</w:t>
      </w:r>
      <w:r w:rsidR="00A1779F">
        <w:rPr>
          <w:rFonts w:ascii="Times New Roman" w:hAnsi="Times New Roman" w:cs="Times New Roman"/>
          <w:sz w:val="24"/>
          <w:szCs w:val="24"/>
        </w:rPr>
        <w:t>.</w:t>
      </w:r>
      <w:r w:rsidR="007863EC">
        <w:rPr>
          <w:rFonts w:ascii="Times New Roman" w:hAnsi="Times New Roman" w:cs="Times New Roman"/>
          <w:sz w:val="24"/>
          <w:szCs w:val="24"/>
        </w:rPr>
        <w:t xml:space="preserve"> Teigiamai vertiname tai, jog Lietuva naudojasi gerąja ki</w:t>
      </w:r>
      <w:r w:rsidR="00840E75">
        <w:rPr>
          <w:rFonts w:ascii="Times New Roman" w:hAnsi="Times New Roman" w:cs="Times New Roman"/>
          <w:sz w:val="24"/>
          <w:szCs w:val="24"/>
        </w:rPr>
        <w:t>tų šalių patirtimi, tarptautinių</w:t>
      </w:r>
      <w:r w:rsidR="007863EC">
        <w:rPr>
          <w:rFonts w:ascii="Times New Roman" w:hAnsi="Times New Roman" w:cs="Times New Roman"/>
          <w:sz w:val="24"/>
          <w:szCs w:val="24"/>
        </w:rPr>
        <w:t xml:space="preserve"> organizacijų metodikomis, kadangi jos yra paremtos išsamiais ir nuodugniais tyrimais, kuriuos atlikti savarankiškai Lietuva </w:t>
      </w:r>
      <w:r w:rsidR="001A50CB">
        <w:rPr>
          <w:rFonts w:ascii="Times New Roman" w:hAnsi="Times New Roman" w:cs="Times New Roman"/>
          <w:sz w:val="24"/>
          <w:szCs w:val="24"/>
        </w:rPr>
        <w:t>neturėtų</w:t>
      </w:r>
      <w:r w:rsidR="00F61475">
        <w:rPr>
          <w:rFonts w:ascii="Times New Roman" w:hAnsi="Times New Roman" w:cs="Times New Roman"/>
          <w:sz w:val="24"/>
          <w:szCs w:val="24"/>
        </w:rPr>
        <w:t xml:space="preserve"> pakankamų</w:t>
      </w:r>
      <w:r w:rsidR="001A50CB">
        <w:rPr>
          <w:rFonts w:ascii="Times New Roman" w:hAnsi="Times New Roman" w:cs="Times New Roman"/>
          <w:sz w:val="24"/>
          <w:szCs w:val="24"/>
        </w:rPr>
        <w:t xml:space="preserve"> pajėgumų.</w:t>
      </w:r>
    </w:p>
    <w:p w14:paraId="0E4DAE46" w14:textId="77777777" w:rsidR="004A7C0A" w:rsidRDefault="000B0F2B" w:rsidP="000B0F2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Lietuvos bankas (2012) įvertino ir galimas </w:t>
      </w:r>
      <w:r w:rsidRPr="007214DF">
        <w:rPr>
          <w:rFonts w:ascii="Times New Roman" w:hAnsi="Times New Roman" w:cs="Times New Roman"/>
          <w:sz w:val="24"/>
          <w:szCs w:val="24"/>
        </w:rPr>
        <w:t xml:space="preserve">Lietuvos </w:t>
      </w:r>
      <w:r>
        <w:rPr>
          <w:rFonts w:ascii="Times New Roman" w:hAnsi="Times New Roman" w:cs="Times New Roman"/>
          <w:sz w:val="24"/>
          <w:szCs w:val="24"/>
        </w:rPr>
        <w:t>finansinio švietimo koncepcijos įgyvendinimo rizikas, kurios gali sutrukdyti pilna apimtimi n</w:t>
      </w:r>
      <w:r w:rsidR="00EC604E">
        <w:rPr>
          <w:rFonts w:ascii="Times New Roman" w:hAnsi="Times New Roman" w:cs="Times New Roman"/>
          <w:sz w:val="24"/>
          <w:szCs w:val="24"/>
        </w:rPr>
        <w:t>orimus įgyvendinti uždavini</w:t>
      </w:r>
      <w:r w:rsidR="00821584">
        <w:rPr>
          <w:rFonts w:ascii="Times New Roman" w:hAnsi="Times New Roman" w:cs="Times New Roman"/>
          <w:sz w:val="24"/>
          <w:szCs w:val="24"/>
        </w:rPr>
        <w:t>us</w:t>
      </w:r>
      <w:r w:rsidR="00EC604E">
        <w:rPr>
          <w:rFonts w:ascii="Times New Roman" w:hAnsi="Times New Roman" w:cs="Times New Roman"/>
          <w:sz w:val="24"/>
          <w:szCs w:val="24"/>
        </w:rPr>
        <w:t>. T</w:t>
      </w:r>
      <w:r>
        <w:rPr>
          <w:rFonts w:ascii="Times New Roman" w:hAnsi="Times New Roman" w:cs="Times New Roman"/>
          <w:sz w:val="24"/>
          <w:szCs w:val="24"/>
        </w:rPr>
        <w:t>a</w:t>
      </w:r>
      <w:r w:rsidR="00EC604E">
        <w:rPr>
          <w:rFonts w:ascii="Times New Roman" w:hAnsi="Times New Roman" w:cs="Times New Roman"/>
          <w:sz w:val="24"/>
          <w:szCs w:val="24"/>
        </w:rPr>
        <w:t>r</w:t>
      </w:r>
      <w:r>
        <w:rPr>
          <w:rFonts w:ascii="Times New Roman" w:hAnsi="Times New Roman" w:cs="Times New Roman"/>
          <w:sz w:val="24"/>
          <w:szCs w:val="24"/>
        </w:rPr>
        <w:t>p rizikų paminėti socialiniai ekonominiai ir politiniai veiksniai, kuriems Lietuvos visuomenė yra ypatingai jautri, nepakankamas finansavimas, nepakankam</w:t>
      </w:r>
      <w:r w:rsidR="00CA568D">
        <w:rPr>
          <w:rFonts w:ascii="Times New Roman" w:hAnsi="Times New Roman" w:cs="Times New Roman"/>
          <w:sz w:val="24"/>
          <w:szCs w:val="24"/>
        </w:rPr>
        <w:t>i žmogiškieji ištekl</w:t>
      </w:r>
      <w:r>
        <w:rPr>
          <w:rFonts w:ascii="Times New Roman" w:hAnsi="Times New Roman" w:cs="Times New Roman"/>
          <w:sz w:val="24"/>
          <w:szCs w:val="24"/>
        </w:rPr>
        <w:t>iai. Paskutiniosioms dviem rizikoms vertėtų skirti ypatingą dėmesį ir užtikrinti pakankamą finansavimą</w:t>
      </w:r>
      <w:r w:rsidR="00CA568D">
        <w:rPr>
          <w:rFonts w:ascii="Times New Roman" w:hAnsi="Times New Roman" w:cs="Times New Roman"/>
          <w:sz w:val="24"/>
          <w:szCs w:val="24"/>
        </w:rPr>
        <w:t>, nepriklausomai nuo valdžios ar jos sprendimų pasikeitimų. Jei Lietuva ryžosi kelti visuomenės finansinį išprusimą, atsitraukti atgal ir pasiteisinti nepakankam</w:t>
      </w:r>
      <w:r w:rsidR="0065695E">
        <w:rPr>
          <w:rFonts w:ascii="Times New Roman" w:hAnsi="Times New Roman" w:cs="Times New Roman"/>
          <w:sz w:val="24"/>
          <w:szCs w:val="24"/>
        </w:rPr>
        <w:t>u</w:t>
      </w:r>
      <w:r w:rsidR="00CA568D">
        <w:rPr>
          <w:rFonts w:ascii="Times New Roman" w:hAnsi="Times New Roman" w:cs="Times New Roman"/>
          <w:sz w:val="24"/>
          <w:szCs w:val="24"/>
        </w:rPr>
        <w:t xml:space="preserve"> finansavim</w:t>
      </w:r>
      <w:r w:rsidR="0065695E">
        <w:rPr>
          <w:rFonts w:ascii="Times New Roman" w:hAnsi="Times New Roman" w:cs="Times New Roman"/>
          <w:sz w:val="24"/>
          <w:szCs w:val="24"/>
        </w:rPr>
        <w:t>u</w:t>
      </w:r>
      <w:r w:rsidR="00CA568D">
        <w:rPr>
          <w:rFonts w:ascii="Times New Roman" w:hAnsi="Times New Roman" w:cs="Times New Roman"/>
          <w:sz w:val="24"/>
          <w:szCs w:val="24"/>
        </w:rPr>
        <w:t xml:space="preserve"> </w:t>
      </w:r>
      <w:r w:rsidR="00405D3B">
        <w:rPr>
          <w:rFonts w:ascii="Times New Roman" w:hAnsi="Times New Roman" w:cs="Times New Roman"/>
          <w:sz w:val="24"/>
          <w:szCs w:val="24"/>
        </w:rPr>
        <w:t>nederėtų</w:t>
      </w:r>
      <w:r w:rsidR="00CA568D">
        <w:rPr>
          <w:rFonts w:ascii="Times New Roman" w:hAnsi="Times New Roman" w:cs="Times New Roman"/>
          <w:sz w:val="24"/>
          <w:szCs w:val="24"/>
        </w:rPr>
        <w:t>. Geriau skirti šiuo laikotarpiu didesnes investicijas į visuomenės finansinį išprusimą</w:t>
      </w:r>
      <w:r w:rsidR="00B47F19">
        <w:rPr>
          <w:rFonts w:ascii="Times New Roman" w:hAnsi="Times New Roman" w:cs="Times New Roman"/>
          <w:sz w:val="24"/>
          <w:szCs w:val="24"/>
        </w:rPr>
        <w:t>,</w:t>
      </w:r>
      <w:r w:rsidR="00CA568D">
        <w:rPr>
          <w:rFonts w:ascii="Times New Roman" w:hAnsi="Times New Roman" w:cs="Times New Roman"/>
          <w:sz w:val="24"/>
          <w:szCs w:val="24"/>
        </w:rPr>
        <w:t xml:space="preserve"> nei kasmet vis didinti socialines išm</w:t>
      </w:r>
      <w:r w:rsidR="00405D3B">
        <w:rPr>
          <w:rFonts w:ascii="Times New Roman" w:hAnsi="Times New Roman" w:cs="Times New Roman"/>
          <w:sz w:val="24"/>
          <w:szCs w:val="24"/>
        </w:rPr>
        <w:t>okas dėl visuomenės nesugebėjimo pasirū</w:t>
      </w:r>
      <w:r w:rsidR="00CA568D">
        <w:rPr>
          <w:rFonts w:ascii="Times New Roman" w:hAnsi="Times New Roman" w:cs="Times New Roman"/>
          <w:sz w:val="24"/>
          <w:szCs w:val="24"/>
        </w:rPr>
        <w:t>pinti savo finansine gerove.</w:t>
      </w:r>
      <w:r w:rsidR="00821584">
        <w:rPr>
          <w:rFonts w:ascii="Times New Roman" w:hAnsi="Times New Roman" w:cs="Times New Roman"/>
          <w:sz w:val="24"/>
          <w:szCs w:val="24"/>
        </w:rPr>
        <w:t xml:space="preserve"> Netinkam</w:t>
      </w:r>
      <w:r w:rsidR="00101998">
        <w:rPr>
          <w:rFonts w:ascii="Times New Roman" w:hAnsi="Times New Roman" w:cs="Times New Roman"/>
          <w:sz w:val="24"/>
          <w:szCs w:val="24"/>
        </w:rPr>
        <w:t>a</w:t>
      </w:r>
      <w:r w:rsidR="00821584">
        <w:rPr>
          <w:rFonts w:ascii="Times New Roman" w:hAnsi="Times New Roman" w:cs="Times New Roman"/>
          <w:sz w:val="24"/>
          <w:szCs w:val="24"/>
        </w:rPr>
        <w:t xml:space="preserve">i parinktos priemonės bei netinkamas jų įgyvendinimas, neefektyvus partnerių bendradarbiavimas, nepakankama analogiško projekto patirtis irgi yra įvardijami kaip galimos </w:t>
      </w:r>
      <w:r w:rsidR="00821584" w:rsidRPr="007214DF">
        <w:rPr>
          <w:rFonts w:ascii="Times New Roman" w:hAnsi="Times New Roman" w:cs="Times New Roman"/>
          <w:sz w:val="24"/>
          <w:szCs w:val="24"/>
        </w:rPr>
        <w:t xml:space="preserve">Lietuvos </w:t>
      </w:r>
      <w:r w:rsidR="00821584">
        <w:rPr>
          <w:rFonts w:ascii="Times New Roman" w:hAnsi="Times New Roman" w:cs="Times New Roman"/>
          <w:sz w:val="24"/>
          <w:szCs w:val="24"/>
        </w:rPr>
        <w:t>finansinio švietimo koncepcijos įgyvendinimo rizikos. Tačiau</w:t>
      </w:r>
      <w:r w:rsidR="00101998">
        <w:rPr>
          <w:rFonts w:ascii="Times New Roman" w:hAnsi="Times New Roman" w:cs="Times New Roman"/>
          <w:sz w:val="24"/>
          <w:szCs w:val="24"/>
        </w:rPr>
        <w:t>, mūsų manymu,</w:t>
      </w:r>
      <w:r w:rsidR="00821584">
        <w:rPr>
          <w:rFonts w:ascii="Times New Roman" w:hAnsi="Times New Roman" w:cs="Times New Roman"/>
          <w:sz w:val="24"/>
          <w:szCs w:val="24"/>
        </w:rPr>
        <w:t xml:space="preserve"> šios riz</w:t>
      </w:r>
      <w:r w:rsidR="00C02FA5">
        <w:rPr>
          <w:rFonts w:ascii="Times New Roman" w:hAnsi="Times New Roman" w:cs="Times New Roman"/>
          <w:sz w:val="24"/>
          <w:szCs w:val="24"/>
        </w:rPr>
        <w:t>i</w:t>
      </w:r>
      <w:r w:rsidR="00821584">
        <w:rPr>
          <w:rFonts w:ascii="Times New Roman" w:hAnsi="Times New Roman" w:cs="Times New Roman"/>
          <w:sz w:val="24"/>
          <w:szCs w:val="24"/>
        </w:rPr>
        <w:t>kos turėtų būti minimalios, kadangi yr</w:t>
      </w:r>
      <w:r w:rsidR="00C02FA5">
        <w:rPr>
          <w:rFonts w:ascii="Times New Roman" w:hAnsi="Times New Roman" w:cs="Times New Roman"/>
          <w:sz w:val="24"/>
          <w:szCs w:val="24"/>
        </w:rPr>
        <w:t>a remiamasi užsien</w:t>
      </w:r>
      <w:r w:rsidR="004A7C0A">
        <w:rPr>
          <w:rFonts w:ascii="Times New Roman" w:hAnsi="Times New Roman" w:cs="Times New Roman"/>
          <w:sz w:val="24"/>
          <w:szCs w:val="24"/>
        </w:rPr>
        <w:t>io šalių patirtimi, tarptautinių</w:t>
      </w:r>
      <w:r w:rsidR="00C02FA5">
        <w:rPr>
          <w:rFonts w:ascii="Times New Roman" w:hAnsi="Times New Roman" w:cs="Times New Roman"/>
          <w:sz w:val="24"/>
          <w:szCs w:val="24"/>
        </w:rPr>
        <w:t xml:space="preserve"> organizacijų</w:t>
      </w:r>
      <w:r w:rsidR="00821584">
        <w:rPr>
          <w:rFonts w:ascii="Times New Roman" w:hAnsi="Times New Roman" w:cs="Times New Roman"/>
          <w:sz w:val="24"/>
          <w:szCs w:val="24"/>
        </w:rPr>
        <w:t xml:space="preserve"> rekomendacijomis ir metodikomis.</w:t>
      </w:r>
    </w:p>
    <w:p w14:paraId="55236901" w14:textId="77777777" w:rsidR="006063FA" w:rsidRPr="000B555F" w:rsidRDefault="00677407" w:rsidP="00412EE5">
      <w:pPr>
        <w:spacing w:after="0" w:line="360" w:lineRule="auto"/>
        <w:ind w:firstLine="567"/>
        <w:jc w:val="both"/>
        <w:rPr>
          <w:rFonts w:ascii="Times New Roman" w:hAnsi="Times New Roman" w:cs="Times New Roman"/>
          <w:b/>
          <w:sz w:val="24"/>
          <w:szCs w:val="24"/>
        </w:rPr>
      </w:pPr>
      <w:r>
        <w:rPr>
          <w:rFonts w:ascii="Times New Roman" w:hAnsi="Times New Roman" w:cs="Times New Roman"/>
          <w:sz w:val="24"/>
          <w:szCs w:val="24"/>
        </w:rPr>
        <w:lastRenderedPageBreak/>
        <w:t xml:space="preserve">Apžvelgus 2012 – 2016 metų Lietuvos finansinio švietimo koncepciją, galime pažymėti, kad paruošiamieji darbai keliant visuomenės finansinį išprusimą padaryti. Koncepcijos nagrinėjimo metu matėme kelis trūkumus, </w:t>
      </w:r>
      <w:r w:rsidRPr="00253056">
        <w:rPr>
          <w:rFonts w:ascii="Times New Roman" w:hAnsi="Times New Roman" w:cs="Times New Roman"/>
          <w:sz w:val="24"/>
          <w:szCs w:val="24"/>
        </w:rPr>
        <w:t>tačiau laiku juos ištaisius</w:t>
      </w:r>
      <w:r w:rsidR="006F7FD6">
        <w:rPr>
          <w:rFonts w:ascii="Times New Roman" w:hAnsi="Times New Roman" w:cs="Times New Roman"/>
          <w:sz w:val="24"/>
          <w:szCs w:val="24"/>
        </w:rPr>
        <w:t>,</w:t>
      </w:r>
      <w:r w:rsidRPr="00253056">
        <w:rPr>
          <w:rFonts w:ascii="Times New Roman" w:hAnsi="Times New Roman" w:cs="Times New Roman"/>
          <w:sz w:val="24"/>
          <w:szCs w:val="24"/>
        </w:rPr>
        <w:t xml:space="preserve"> neigiamos įtakos bendram rezultatui jie neturėtų padaryti</w:t>
      </w:r>
      <w:r w:rsidR="00BD46F3" w:rsidRPr="00253056">
        <w:rPr>
          <w:rFonts w:ascii="Times New Roman" w:hAnsi="Times New Roman" w:cs="Times New Roman"/>
          <w:sz w:val="24"/>
          <w:szCs w:val="24"/>
        </w:rPr>
        <w:t>. Esminis dalykas</w:t>
      </w:r>
      <w:r w:rsidR="00412EE5">
        <w:rPr>
          <w:rFonts w:ascii="Times New Roman" w:hAnsi="Times New Roman" w:cs="Times New Roman"/>
          <w:sz w:val="24"/>
          <w:szCs w:val="24"/>
        </w:rPr>
        <w:t>, ko šiuo metu trūksta –</w:t>
      </w:r>
      <w:r w:rsidR="00EF6060">
        <w:rPr>
          <w:rFonts w:ascii="Times New Roman" w:hAnsi="Times New Roman" w:cs="Times New Roman"/>
          <w:sz w:val="24"/>
          <w:szCs w:val="24"/>
        </w:rPr>
        <w:t xml:space="preserve"> </w:t>
      </w:r>
      <w:r w:rsidR="00A60869" w:rsidRPr="00253056">
        <w:rPr>
          <w:rFonts w:ascii="Times New Roman" w:hAnsi="Times New Roman" w:cs="Times New Roman"/>
          <w:sz w:val="24"/>
          <w:szCs w:val="24"/>
        </w:rPr>
        <w:t xml:space="preserve">pačios finansinio švietimo koncepcijos bei sukurto tinklapio </w:t>
      </w:r>
      <w:hyperlink r:id="rId29" w:history="1">
        <w:r w:rsidR="00A60869" w:rsidRPr="00253056">
          <w:rPr>
            <w:rStyle w:val="Hyperlink"/>
            <w:rFonts w:ascii="Times New Roman" w:hAnsi="Times New Roman" w:cs="Times New Roman"/>
            <w:color w:val="auto"/>
            <w:sz w:val="24"/>
            <w:szCs w:val="24"/>
          </w:rPr>
          <w:t>http://www.pinigubite.lt/</w:t>
        </w:r>
      </w:hyperlink>
      <w:r w:rsidR="00A60869" w:rsidRPr="00253056">
        <w:rPr>
          <w:rFonts w:ascii="Times New Roman" w:hAnsi="Times New Roman" w:cs="Times New Roman"/>
          <w:sz w:val="24"/>
          <w:szCs w:val="24"/>
        </w:rPr>
        <w:t xml:space="preserve"> </w:t>
      </w:r>
      <w:r w:rsidR="00A60869" w:rsidRPr="00412EE5">
        <w:rPr>
          <w:rFonts w:ascii="Times New Roman" w:hAnsi="Times New Roman" w:cs="Times New Roman"/>
          <w:sz w:val="24"/>
          <w:szCs w:val="24"/>
        </w:rPr>
        <w:t>intensyv</w:t>
      </w:r>
      <w:r w:rsidR="004D4960">
        <w:rPr>
          <w:rFonts w:ascii="Times New Roman" w:hAnsi="Times New Roman" w:cs="Times New Roman"/>
          <w:sz w:val="24"/>
          <w:szCs w:val="24"/>
        </w:rPr>
        <w:t>a</w:t>
      </w:r>
      <w:r w:rsidR="00A60869" w:rsidRPr="00412EE5">
        <w:rPr>
          <w:rFonts w:ascii="Times New Roman" w:hAnsi="Times New Roman" w:cs="Times New Roman"/>
          <w:sz w:val="24"/>
          <w:szCs w:val="24"/>
        </w:rPr>
        <w:t>us viešinim</w:t>
      </w:r>
      <w:r w:rsidR="004D4960">
        <w:rPr>
          <w:rFonts w:ascii="Times New Roman" w:hAnsi="Times New Roman" w:cs="Times New Roman"/>
          <w:sz w:val="24"/>
          <w:szCs w:val="24"/>
        </w:rPr>
        <w:t>o</w:t>
      </w:r>
      <w:r w:rsidR="00EF6060">
        <w:rPr>
          <w:rFonts w:ascii="Times New Roman" w:hAnsi="Times New Roman" w:cs="Times New Roman"/>
          <w:sz w:val="24"/>
          <w:szCs w:val="24"/>
        </w:rPr>
        <w:t xml:space="preserve"> bei orientacij</w:t>
      </w:r>
      <w:r w:rsidR="004D4960">
        <w:rPr>
          <w:rFonts w:ascii="Times New Roman" w:hAnsi="Times New Roman" w:cs="Times New Roman"/>
          <w:sz w:val="24"/>
          <w:szCs w:val="24"/>
        </w:rPr>
        <w:t>os</w:t>
      </w:r>
      <w:r w:rsidR="00EF6060">
        <w:rPr>
          <w:rFonts w:ascii="Times New Roman" w:hAnsi="Times New Roman" w:cs="Times New Roman"/>
          <w:sz w:val="24"/>
          <w:szCs w:val="24"/>
        </w:rPr>
        <w:t xml:space="preserve"> ne tik į asmeninių finansų ugdymą</w:t>
      </w:r>
      <w:r w:rsidR="00253056" w:rsidRPr="00412EE5">
        <w:rPr>
          <w:rFonts w:ascii="Times New Roman" w:hAnsi="Times New Roman" w:cs="Times New Roman"/>
          <w:sz w:val="24"/>
          <w:szCs w:val="24"/>
        </w:rPr>
        <w:t>.</w:t>
      </w:r>
      <w:r w:rsidR="00412EE5" w:rsidRPr="00412EE5">
        <w:rPr>
          <w:rFonts w:ascii="Times New Roman" w:hAnsi="Times New Roman" w:cs="Times New Roman"/>
          <w:sz w:val="24"/>
          <w:szCs w:val="24"/>
        </w:rPr>
        <w:t xml:space="preserve"> Taip pat galime pasiūlyti, kad k</w:t>
      </w:r>
      <w:r w:rsidR="000B0F2B" w:rsidRPr="00412EE5">
        <w:rPr>
          <w:rFonts w:ascii="Times New Roman" w:hAnsi="Times New Roman" w:cs="Times New Roman"/>
          <w:sz w:val="24"/>
          <w:szCs w:val="24"/>
        </w:rPr>
        <w:t xml:space="preserve">iekvienais </w:t>
      </w:r>
      <w:r w:rsidR="00F50466" w:rsidRPr="00412EE5">
        <w:rPr>
          <w:rFonts w:ascii="Times New Roman" w:hAnsi="Times New Roman" w:cs="Times New Roman"/>
          <w:sz w:val="24"/>
          <w:szCs w:val="24"/>
        </w:rPr>
        <w:t>metais galėtų būti išleidž</w:t>
      </w:r>
      <w:r w:rsidR="000B0F2B" w:rsidRPr="00412EE5">
        <w:rPr>
          <w:rFonts w:ascii="Times New Roman" w:hAnsi="Times New Roman" w:cs="Times New Roman"/>
          <w:sz w:val="24"/>
          <w:szCs w:val="24"/>
        </w:rPr>
        <w:t>i</w:t>
      </w:r>
      <w:r w:rsidR="00F50466" w:rsidRPr="00412EE5">
        <w:rPr>
          <w:rFonts w:ascii="Times New Roman" w:hAnsi="Times New Roman" w:cs="Times New Roman"/>
          <w:sz w:val="24"/>
          <w:szCs w:val="24"/>
        </w:rPr>
        <w:t>amas metų leidiny</w:t>
      </w:r>
      <w:r w:rsidR="00412EE5">
        <w:rPr>
          <w:rFonts w:ascii="Times New Roman" w:hAnsi="Times New Roman" w:cs="Times New Roman"/>
          <w:sz w:val="24"/>
          <w:szCs w:val="24"/>
        </w:rPr>
        <w:t>s apie Lietuvos finansinio švietimo koncepcijos įgyvendinimą. Tai būtų priemonė</w:t>
      </w:r>
      <w:r w:rsidR="00F50466" w:rsidRPr="00412EE5">
        <w:rPr>
          <w:rFonts w:ascii="Times New Roman" w:hAnsi="Times New Roman" w:cs="Times New Roman"/>
          <w:sz w:val="24"/>
          <w:szCs w:val="24"/>
        </w:rPr>
        <w:t xml:space="preserve">, </w:t>
      </w:r>
      <w:r w:rsidR="00412EE5">
        <w:rPr>
          <w:rFonts w:ascii="Times New Roman" w:hAnsi="Times New Roman" w:cs="Times New Roman"/>
          <w:sz w:val="24"/>
          <w:szCs w:val="24"/>
        </w:rPr>
        <w:t>kurioje turėtų būti nurodyta</w:t>
      </w:r>
      <w:r w:rsidR="006F7FD6">
        <w:rPr>
          <w:rFonts w:ascii="Times New Roman" w:hAnsi="Times New Roman" w:cs="Times New Roman"/>
          <w:sz w:val="24"/>
          <w:szCs w:val="24"/>
        </w:rPr>
        <w:t>,</w:t>
      </w:r>
      <w:r w:rsidR="00412EE5">
        <w:rPr>
          <w:rFonts w:ascii="Times New Roman" w:hAnsi="Times New Roman" w:cs="Times New Roman"/>
          <w:sz w:val="24"/>
          <w:szCs w:val="24"/>
        </w:rPr>
        <w:t xml:space="preserve"> ką konkrečiai ir kada ketinama daryti ateinančiais metais bei kas buvo atlikta praeitais metais.</w:t>
      </w:r>
      <w:r w:rsidR="00F50466" w:rsidRPr="00412EE5">
        <w:rPr>
          <w:rFonts w:ascii="Times New Roman" w:hAnsi="Times New Roman" w:cs="Times New Roman"/>
          <w:sz w:val="24"/>
          <w:szCs w:val="24"/>
        </w:rPr>
        <w:t xml:space="preserve"> </w:t>
      </w:r>
      <w:r w:rsidR="00412EE5">
        <w:rPr>
          <w:rFonts w:ascii="Times New Roman" w:hAnsi="Times New Roman" w:cs="Times New Roman"/>
          <w:sz w:val="24"/>
          <w:szCs w:val="24"/>
        </w:rPr>
        <w:t>Tokiu atveju v</w:t>
      </w:r>
      <w:r w:rsidR="007C685F">
        <w:rPr>
          <w:rFonts w:ascii="Times New Roman" w:hAnsi="Times New Roman" w:cs="Times New Roman"/>
          <w:sz w:val="24"/>
          <w:szCs w:val="24"/>
        </w:rPr>
        <w:t>isuomenė</w:t>
      </w:r>
      <w:r w:rsidR="00F50466" w:rsidRPr="00412EE5">
        <w:rPr>
          <w:rFonts w:ascii="Times New Roman" w:hAnsi="Times New Roman" w:cs="Times New Roman"/>
          <w:sz w:val="24"/>
          <w:szCs w:val="24"/>
        </w:rPr>
        <w:t xml:space="preserve"> </w:t>
      </w:r>
      <w:r w:rsidR="006F7FD6">
        <w:rPr>
          <w:rFonts w:ascii="Times New Roman" w:hAnsi="Times New Roman" w:cs="Times New Roman"/>
          <w:sz w:val="24"/>
          <w:szCs w:val="24"/>
        </w:rPr>
        <w:t xml:space="preserve">matytų visų metų jau atliktus veiksmus ir </w:t>
      </w:r>
      <w:r w:rsidR="000B555F" w:rsidRPr="00412EE5">
        <w:rPr>
          <w:rFonts w:ascii="Times New Roman" w:hAnsi="Times New Roman" w:cs="Times New Roman"/>
          <w:sz w:val="24"/>
          <w:szCs w:val="24"/>
        </w:rPr>
        <w:t>žinotų</w:t>
      </w:r>
      <w:r w:rsidR="00412EE5">
        <w:rPr>
          <w:rFonts w:ascii="Times New Roman" w:hAnsi="Times New Roman" w:cs="Times New Roman"/>
          <w:sz w:val="24"/>
          <w:szCs w:val="24"/>
        </w:rPr>
        <w:t xml:space="preserve">, </w:t>
      </w:r>
      <w:r w:rsidR="00F50466" w:rsidRPr="00412EE5">
        <w:rPr>
          <w:rFonts w:ascii="Times New Roman" w:hAnsi="Times New Roman" w:cs="Times New Roman"/>
          <w:sz w:val="24"/>
          <w:szCs w:val="24"/>
        </w:rPr>
        <w:t>ką</w:t>
      </w:r>
      <w:r w:rsidR="000B0F2B" w:rsidRPr="00412EE5">
        <w:rPr>
          <w:rFonts w:ascii="Times New Roman" w:hAnsi="Times New Roman" w:cs="Times New Roman"/>
          <w:sz w:val="24"/>
          <w:szCs w:val="24"/>
        </w:rPr>
        <w:t xml:space="preserve"> </w:t>
      </w:r>
      <w:r w:rsidR="00F50466" w:rsidRPr="00412EE5">
        <w:rPr>
          <w:rFonts w:ascii="Times New Roman" w:hAnsi="Times New Roman" w:cs="Times New Roman"/>
          <w:sz w:val="24"/>
          <w:szCs w:val="24"/>
        </w:rPr>
        <w:t>konkrečiai ketinama dar</w:t>
      </w:r>
      <w:r w:rsidR="006F7FD6">
        <w:rPr>
          <w:rFonts w:ascii="Times New Roman" w:hAnsi="Times New Roman" w:cs="Times New Roman"/>
          <w:sz w:val="24"/>
          <w:szCs w:val="24"/>
        </w:rPr>
        <w:t>yti toliau</w:t>
      </w:r>
      <w:r w:rsidR="004F1D7E">
        <w:rPr>
          <w:rFonts w:ascii="Times New Roman" w:hAnsi="Times New Roman" w:cs="Times New Roman"/>
          <w:sz w:val="24"/>
          <w:szCs w:val="24"/>
        </w:rPr>
        <w:t>,</w:t>
      </w:r>
      <w:r w:rsidR="006F7FD6">
        <w:rPr>
          <w:rFonts w:ascii="Times New Roman" w:hAnsi="Times New Roman" w:cs="Times New Roman"/>
          <w:sz w:val="24"/>
          <w:szCs w:val="24"/>
        </w:rPr>
        <w:t xml:space="preserve"> </w:t>
      </w:r>
      <w:r w:rsidR="00412EE5">
        <w:rPr>
          <w:rFonts w:ascii="Times New Roman" w:hAnsi="Times New Roman" w:cs="Times New Roman"/>
          <w:sz w:val="24"/>
          <w:szCs w:val="24"/>
        </w:rPr>
        <w:t>keliant visuomenės finans</w:t>
      </w:r>
      <w:r w:rsidR="00856769">
        <w:rPr>
          <w:rFonts w:ascii="Times New Roman" w:hAnsi="Times New Roman" w:cs="Times New Roman"/>
          <w:sz w:val="24"/>
          <w:szCs w:val="24"/>
        </w:rPr>
        <w:t>in</w:t>
      </w:r>
      <w:r w:rsidR="00412EE5">
        <w:rPr>
          <w:rFonts w:ascii="Times New Roman" w:hAnsi="Times New Roman" w:cs="Times New Roman"/>
          <w:sz w:val="24"/>
          <w:szCs w:val="24"/>
        </w:rPr>
        <w:t>į išprusimą.</w:t>
      </w:r>
      <w:r w:rsidR="0023307B">
        <w:rPr>
          <w:rFonts w:ascii="Times New Roman" w:hAnsi="Times New Roman" w:cs="Times New Roman"/>
          <w:sz w:val="24"/>
          <w:szCs w:val="24"/>
        </w:rPr>
        <w:t xml:space="preserve"> Tai būtų savotiškas atsiskaitymo mechanizmas, nes šiuo metu finansinio išprusimo kėlimo veiksmus ir rezultatus galime glaustai matyti tik Lietuvos banko metų ataskaitoje.</w:t>
      </w:r>
      <w:r w:rsidR="004F1D7E">
        <w:rPr>
          <w:rFonts w:ascii="Times New Roman" w:hAnsi="Times New Roman" w:cs="Times New Roman"/>
          <w:sz w:val="24"/>
          <w:szCs w:val="24"/>
        </w:rPr>
        <w:t xml:space="preserve"> Mūsų manymu, yra svarbūs</w:t>
      </w:r>
      <w:r w:rsidR="000815D8">
        <w:rPr>
          <w:rFonts w:ascii="Times New Roman" w:hAnsi="Times New Roman" w:cs="Times New Roman"/>
          <w:sz w:val="24"/>
          <w:szCs w:val="24"/>
        </w:rPr>
        <w:t xml:space="preserve"> ir tarpiniai atsiskaitymai, ne</w:t>
      </w:r>
      <w:r w:rsidR="004F1D7E">
        <w:rPr>
          <w:rFonts w:ascii="Times New Roman" w:hAnsi="Times New Roman" w:cs="Times New Roman"/>
          <w:sz w:val="24"/>
          <w:szCs w:val="24"/>
        </w:rPr>
        <w:t xml:space="preserve"> tik galutinis įgyvendinimo laikotarpio pabaigoje, kadangi dar su tarpiniu atsiskaitymu galima konstatuoti klaidas, netikslumus bei juos pakoreguoti</w:t>
      </w:r>
      <w:r w:rsidR="000815D8">
        <w:rPr>
          <w:rFonts w:ascii="Times New Roman" w:hAnsi="Times New Roman" w:cs="Times New Roman"/>
          <w:sz w:val="24"/>
          <w:szCs w:val="24"/>
        </w:rPr>
        <w:t>,</w:t>
      </w:r>
      <w:r w:rsidR="004F1D7E">
        <w:rPr>
          <w:rFonts w:ascii="Times New Roman" w:hAnsi="Times New Roman" w:cs="Times New Roman"/>
          <w:sz w:val="24"/>
          <w:szCs w:val="24"/>
        </w:rPr>
        <w:t xml:space="preserve"> siekiant tinkamo rezultato laikotarpio pabaigoje.</w:t>
      </w:r>
    </w:p>
    <w:p w14:paraId="4A802055" w14:textId="77777777" w:rsidR="00C55010" w:rsidRPr="00C55010" w:rsidRDefault="000B555F" w:rsidP="00B652AB">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Prie Lietuvos visuomenės finansinio išprusimo</w:t>
      </w:r>
      <w:r w:rsidR="00B652AB">
        <w:rPr>
          <w:rFonts w:ascii="Times New Roman" w:hAnsi="Times New Roman" w:cs="Times New Roman"/>
          <w:sz w:val="24"/>
          <w:szCs w:val="24"/>
        </w:rPr>
        <w:t xml:space="preserve"> lygio kėlimo prisideda ne tik v</w:t>
      </w:r>
      <w:r>
        <w:rPr>
          <w:rFonts w:ascii="Times New Roman" w:hAnsi="Times New Roman" w:cs="Times New Roman"/>
          <w:sz w:val="24"/>
          <w:szCs w:val="24"/>
        </w:rPr>
        <w:t>alstybinės institucijos. Pastaruosius penkerius</w:t>
      </w:r>
      <w:r w:rsidR="00C55010">
        <w:rPr>
          <w:rFonts w:ascii="Times New Roman" w:hAnsi="Times New Roman" w:cs="Times New Roman"/>
          <w:sz w:val="24"/>
          <w:szCs w:val="24"/>
        </w:rPr>
        <w:t xml:space="preserve"> metus į visuomenės finansinio išprusimo kėlimą stengiasi </w:t>
      </w:r>
      <w:r w:rsidR="00B652AB">
        <w:rPr>
          <w:rFonts w:ascii="Times New Roman" w:hAnsi="Times New Roman" w:cs="Times New Roman"/>
          <w:sz w:val="24"/>
          <w:szCs w:val="24"/>
        </w:rPr>
        <w:t>įdėti indėlį</w:t>
      </w:r>
      <w:r w:rsidR="00C55010">
        <w:rPr>
          <w:rFonts w:ascii="Times New Roman" w:hAnsi="Times New Roman" w:cs="Times New Roman"/>
          <w:sz w:val="24"/>
          <w:szCs w:val="24"/>
        </w:rPr>
        <w:t xml:space="preserve"> ir Lietuvoje veikiantys privatūs bankai –„</w:t>
      </w:r>
      <w:r w:rsidR="00C55010" w:rsidRPr="00C55010">
        <w:rPr>
          <w:rFonts w:ascii="Times New Roman" w:hAnsi="Times New Roman" w:cs="Times New Roman"/>
          <w:sz w:val="24"/>
          <w:szCs w:val="24"/>
        </w:rPr>
        <w:t>Swedbank</w:t>
      </w:r>
      <w:r w:rsidR="00C55010">
        <w:rPr>
          <w:rFonts w:ascii="Times New Roman" w:hAnsi="Times New Roman" w:cs="Times New Roman"/>
          <w:sz w:val="24"/>
          <w:szCs w:val="24"/>
        </w:rPr>
        <w:t>“</w:t>
      </w:r>
      <w:r w:rsidR="00C55010" w:rsidRPr="00C55010">
        <w:rPr>
          <w:rFonts w:ascii="Times New Roman" w:hAnsi="Times New Roman" w:cs="Times New Roman"/>
          <w:sz w:val="24"/>
          <w:szCs w:val="24"/>
        </w:rPr>
        <w:t>, AB</w:t>
      </w:r>
      <w:r w:rsidR="00C55010">
        <w:rPr>
          <w:rFonts w:ascii="Times New Roman" w:hAnsi="Times New Roman" w:cs="Times New Roman"/>
          <w:sz w:val="24"/>
          <w:szCs w:val="24"/>
        </w:rPr>
        <w:t xml:space="preserve"> ir </w:t>
      </w:r>
      <w:r w:rsidR="00C55010" w:rsidRPr="00C55010">
        <w:rPr>
          <w:rFonts w:ascii="Times New Roman" w:hAnsi="Times New Roman" w:cs="Times New Roman"/>
          <w:sz w:val="24"/>
          <w:szCs w:val="24"/>
        </w:rPr>
        <w:t>AB SEB bankas</w:t>
      </w:r>
      <w:r w:rsidR="00C55010">
        <w:rPr>
          <w:rFonts w:ascii="Times New Roman" w:hAnsi="Times New Roman" w:cs="Times New Roman"/>
          <w:sz w:val="24"/>
          <w:szCs w:val="24"/>
        </w:rPr>
        <w:t xml:space="preserve">. </w:t>
      </w:r>
    </w:p>
    <w:p w14:paraId="306535F8" w14:textId="77777777" w:rsidR="00FD6526" w:rsidRPr="00223D62" w:rsidRDefault="00B652AB" w:rsidP="00ED3B72">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w:t>
      </w:r>
      <w:r w:rsidRPr="00C55010">
        <w:rPr>
          <w:rFonts w:ascii="Times New Roman" w:hAnsi="Times New Roman" w:cs="Times New Roman"/>
          <w:sz w:val="24"/>
          <w:szCs w:val="24"/>
        </w:rPr>
        <w:t>Swedbank</w:t>
      </w:r>
      <w:r>
        <w:rPr>
          <w:rFonts w:ascii="Times New Roman" w:hAnsi="Times New Roman" w:cs="Times New Roman"/>
          <w:sz w:val="24"/>
          <w:szCs w:val="24"/>
        </w:rPr>
        <w:t>“</w:t>
      </w:r>
      <w:r w:rsidRPr="00C55010">
        <w:rPr>
          <w:rFonts w:ascii="Times New Roman" w:hAnsi="Times New Roman" w:cs="Times New Roman"/>
          <w:sz w:val="24"/>
          <w:szCs w:val="24"/>
        </w:rPr>
        <w:t>, AB</w:t>
      </w:r>
      <w:r>
        <w:rPr>
          <w:rFonts w:ascii="Times New Roman" w:hAnsi="Times New Roman" w:cs="Times New Roman"/>
          <w:sz w:val="24"/>
          <w:szCs w:val="24"/>
        </w:rPr>
        <w:t xml:space="preserve"> įsteigęs </w:t>
      </w:r>
      <w:r w:rsidRPr="00B652AB">
        <w:rPr>
          <w:rFonts w:ascii="Times New Roman" w:hAnsi="Times New Roman" w:cs="Times New Roman"/>
          <w:sz w:val="24"/>
          <w:szCs w:val="24"/>
        </w:rPr>
        <w:t>Asmeninių f</w:t>
      </w:r>
      <w:r>
        <w:rPr>
          <w:rFonts w:ascii="Times New Roman" w:hAnsi="Times New Roman" w:cs="Times New Roman"/>
          <w:sz w:val="24"/>
          <w:szCs w:val="24"/>
        </w:rPr>
        <w:t>inansų institutą, kuris</w:t>
      </w:r>
      <w:r w:rsidRPr="00B652AB">
        <w:rPr>
          <w:rFonts w:ascii="Times New Roman" w:hAnsi="Times New Roman" w:cs="Times New Roman"/>
          <w:sz w:val="24"/>
          <w:szCs w:val="24"/>
        </w:rPr>
        <w:t xml:space="preserve"> yra nepriklausoma „Swedbank" banko dalis</w:t>
      </w:r>
      <w:r>
        <w:rPr>
          <w:rFonts w:ascii="Times New Roman" w:hAnsi="Times New Roman" w:cs="Times New Roman"/>
          <w:sz w:val="24"/>
          <w:szCs w:val="24"/>
        </w:rPr>
        <w:t xml:space="preserve">. Šio instituto pagrindinė paskirtis – </w:t>
      </w:r>
      <w:r w:rsidRPr="00B652AB">
        <w:rPr>
          <w:rFonts w:ascii="Times New Roman" w:hAnsi="Times New Roman" w:cs="Times New Roman"/>
          <w:sz w:val="24"/>
          <w:szCs w:val="24"/>
        </w:rPr>
        <w:t>atidžiai stebėti ir tirti gyventojų f</w:t>
      </w:r>
      <w:r>
        <w:rPr>
          <w:rFonts w:ascii="Times New Roman" w:hAnsi="Times New Roman" w:cs="Times New Roman"/>
          <w:sz w:val="24"/>
          <w:szCs w:val="24"/>
        </w:rPr>
        <w:t xml:space="preserve">inansinės situacijos pokyčius ir </w:t>
      </w:r>
      <w:r w:rsidRPr="00B652AB">
        <w:rPr>
          <w:rFonts w:ascii="Times New Roman" w:hAnsi="Times New Roman" w:cs="Times New Roman"/>
          <w:sz w:val="24"/>
          <w:szCs w:val="24"/>
        </w:rPr>
        <w:t xml:space="preserve">šviesti visuomenę </w:t>
      </w:r>
      <w:r w:rsidRPr="00B81037">
        <w:rPr>
          <w:rFonts w:ascii="Times New Roman" w:hAnsi="Times New Roman" w:cs="Times New Roman"/>
          <w:sz w:val="24"/>
          <w:szCs w:val="24"/>
        </w:rPr>
        <w:t>asmeninių finansų valdymo klausimais.</w:t>
      </w:r>
      <w:r w:rsidR="00FD6526" w:rsidRPr="00B81037">
        <w:rPr>
          <w:rFonts w:ascii="Times New Roman" w:hAnsi="Times New Roman" w:cs="Times New Roman"/>
          <w:sz w:val="24"/>
          <w:szCs w:val="24"/>
        </w:rPr>
        <w:t xml:space="preserve"> „Swedbank“ Asmeninių finansų institutui Lietuvoje vadovauja Odeta Bložienė, kuri intensyviai vykdo visuomenės finansinio išprusimo kėlimo veiklą – dalyvauja laidose, rašo straipsnius, įvairiais būdais dalina patarimus visuomenei kaip tvarkyti asmeninius </w:t>
      </w:r>
      <w:r w:rsidR="00FD6526" w:rsidRPr="001D48F6">
        <w:rPr>
          <w:rFonts w:ascii="Times New Roman" w:hAnsi="Times New Roman" w:cs="Times New Roman"/>
          <w:sz w:val="24"/>
          <w:szCs w:val="24"/>
        </w:rPr>
        <w:t>finansus</w:t>
      </w:r>
      <w:r w:rsidR="00B81037" w:rsidRPr="001D48F6">
        <w:rPr>
          <w:rFonts w:ascii="Times New Roman" w:hAnsi="Times New Roman" w:cs="Times New Roman"/>
          <w:sz w:val="24"/>
          <w:szCs w:val="24"/>
        </w:rPr>
        <w:t xml:space="preserve"> (</w:t>
      </w:r>
      <w:hyperlink r:id="rId30" w:history="1">
        <w:r w:rsidR="001D48F6" w:rsidRPr="001D48F6">
          <w:rPr>
            <w:rStyle w:val="Hyperlink"/>
            <w:rFonts w:ascii="Times New Roman" w:hAnsi="Times New Roman" w:cs="Times New Roman"/>
            <w:color w:val="auto"/>
            <w:sz w:val="24"/>
            <w:szCs w:val="24"/>
          </w:rPr>
          <w:t>http://www.swedbank.lt/lt/pages/swed</w:t>
        </w:r>
        <w:r w:rsidR="001D48F6" w:rsidRPr="001D48F6">
          <w:rPr>
            <w:rStyle w:val="Hyperlink"/>
            <w:rFonts w:ascii="Times New Roman" w:hAnsi="Times New Roman" w:cs="Times New Roman"/>
            <w:color w:val="auto"/>
            <w:sz w:val="24"/>
            <w:szCs w:val="24"/>
          </w:rPr>
          <w:br/>
          <w:t>bank_asmeniniu_finansu_institutas</w:t>
        </w:r>
      </w:hyperlink>
      <w:r w:rsidR="00B81037" w:rsidRPr="001D48F6">
        <w:rPr>
          <w:rFonts w:ascii="Times New Roman" w:hAnsi="Times New Roman" w:cs="Times New Roman"/>
          <w:sz w:val="24"/>
          <w:szCs w:val="24"/>
        </w:rPr>
        <w:t xml:space="preserve"> ir </w:t>
      </w:r>
      <w:hyperlink r:id="rId31" w:history="1">
        <w:r w:rsidR="00B81037" w:rsidRPr="001D48F6">
          <w:rPr>
            <w:rStyle w:val="Hyperlink"/>
            <w:rFonts w:ascii="Times New Roman" w:hAnsi="Times New Roman" w:cs="Times New Roman"/>
            <w:color w:val="auto"/>
            <w:sz w:val="24"/>
            <w:szCs w:val="24"/>
          </w:rPr>
          <w:t>https://www.manofinansai.lt/</w:t>
        </w:r>
      </w:hyperlink>
      <w:r w:rsidR="00B81037" w:rsidRPr="00223D62">
        <w:rPr>
          <w:rFonts w:ascii="Times New Roman" w:hAnsi="Times New Roman" w:cs="Times New Roman"/>
          <w:sz w:val="24"/>
          <w:szCs w:val="24"/>
        </w:rPr>
        <w:t>)</w:t>
      </w:r>
      <w:r w:rsidR="00FD6526" w:rsidRPr="00223D62">
        <w:rPr>
          <w:rFonts w:ascii="Times New Roman" w:hAnsi="Times New Roman" w:cs="Times New Roman"/>
          <w:sz w:val="24"/>
          <w:szCs w:val="24"/>
        </w:rPr>
        <w:t>.</w:t>
      </w:r>
    </w:p>
    <w:p w14:paraId="35D443CF" w14:textId="77777777" w:rsidR="00FD6526" w:rsidRPr="00223D62" w:rsidRDefault="00223D62" w:rsidP="00ED3B72">
      <w:pPr>
        <w:pStyle w:val="ListParagraph"/>
        <w:tabs>
          <w:tab w:val="left" w:pos="1843"/>
        </w:tabs>
        <w:spacing w:after="0" w:line="360" w:lineRule="auto"/>
        <w:ind w:left="0" w:firstLine="567"/>
        <w:jc w:val="both"/>
        <w:rPr>
          <w:rFonts w:ascii="Times New Roman" w:hAnsi="Times New Roman" w:cs="Times New Roman"/>
          <w:sz w:val="24"/>
          <w:szCs w:val="24"/>
        </w:rPr>
      </w:pPr>
      <w:r w:rsidRPr="00223D62">
        <w:rPr>
          <w:rFonts w:ascii="Times New Roman" w:hAnsi="Times New Roman" w:cs="Times New Roman"/>
          <w:sz w:val="24"/>
          <w:szCs w:val="24"/>
        </w:rPr>
        <w:t xml:space="preserve">Viename iš savo pranešimu </w:t>
      </w:r>
      <w:r w:rsidR="000815D8" w:rsidRPr="00223D62">
        <w:rPr>
          <w:rFonts w:ascii="Times New Roman" w:hAnsi="Times New Roman" w:cs="Times New Roman"/>
          <w:sz w:val="24"/>
          <w:szCs w:val="24"/>
        </w:rPr>
        <w:t xml:space="preserve">(paskelbtų tinklapyje </w:t>
      </w:r>
      <w:hyperlink r:id="rId32" w:history="1">
        <w:r w:rsidR="000815D8" w:rsidRPr="00223D62">
          <w:rPr>
            <w:rStyle w:val="Hyperlink"/>
            <w:rFonts w:ascii="Times New Roman" w:hAnsi="Times New Roman" w:cs="Times New Roman"/>
            <w:color w:val="auto"/>
            <w:sz w:val="24"/>
            <w:szCs w:val="24"/>
          </w:rPr>
          <w:t>http://vartotojai.lt/</w:t>
        </w:r>
      </w:hyperlink>
      <w:r w:rsidR="000815D8" w:rsidRPr="00223D62">
        <w:rPr>
          <w:rFonts w:ascii="Times New Roman" w:hAnsi="Times New Roman" w:cs="Times New Roman"/>
          <w:sz w:val="24"/>
          <w:szCs w:val="24"/>
        </w:rPr>
        <w:t xml:space="preserve">) </w:t>
      </w:r>
      <w:r w:rsidRPr="00223D62">
        <w:rPr>
          <w:rFonts w:ascii="Times New Roman" w:hAnsi="Times New Roman" w:cs="Times New Roman"/>
          <w:sz w:val="24"/>
          <w:szCs w:val="24"/>
        </w:rPr>
        <w:t>O. Bložienė pabrėžė</w:t>
      </w:r>
      <w:r>
        <w:rPr>
          <w:rFonts w:ascii="Times New Roman" w:hAnsi="Times New Roman" w:cs="Times New Roman"/>
          <w:sz w:val="24"/>
          <w:szCs w:val="24"/>
        </w:rPr>
        <w:t xml:space="preserve">, jog visko žinoti </w:t>
      </w:r>
      <w:r w:rsidR="002C7A78">
        <w:rPr>
          <w:rFonts w:ascii="Times New Roman" w:hAnsi="Times New Roman" w:cs="Times New Roman"/>
          <w:sz w:val="24"/>
          <w:szCs w:val="24"/>
        </w:rPr>
        <w:t>apie finansus neįmanoma, tačiau</w:t>
      </w:r>
      <w:r>
        <w:rPr>
          <w:rFonts w:ascii="Times New Roman" w:hAnsi="Times New Roman" w:cs="Times New Roman"/>
          <w:sz w:val="24"/>
          <w:szCs w:val="24"/>
        </w:rPr>
        <w:t xml:space="preserve"> mes galime pridurti, kad ir nereikia visko žinoti. Finansų valdymo ekspertė Bložienė teigia, kad finansiškai išprusęs žmogus </w:t>
      </w:r>
      <w:r w:rsidRPr="00223D62">
        <w:rPr>
          <w:rFonts w:ascii="Times New Roman" w:hAnsi="Times New Roman" w:cs="Times New Roman"/>
          <w:sz w:val="24"/>
          <w:szCs w:val="24"/>
        </w:rPr>
        <w:t>teisingai identifik</w:t>
      </w:r>
      <w:r>
        <w:rPr>
          <w:rFonts w:ascii="Times New Roman" w:hAnsi="Times New Roman" w:cs="Times New Roman"/>
          <w:sz w:val="24"/>
          <w:szCs w:val="24"/>
        </w:rPr>
        <w:t xml:space="preserve">uoja ir vertina savo finansinę </w:t>
      </w:r>
      <w:r w:rsidRPr="00223D62">
        <w:rPr>
          <w:rFonts w:ascii="Times New Roman" w:hAnsi="Times New Roman" w:cs="Times New Roman"/>
          <w:sz w:val="24"/>
          <w:szCs w:val="24"/>
        </w:rPr>
        <w:t>situaciją</w:t>
      </w:r>
      <w:r>
        <w:rPr>
          <w:rFonts w:ascii="Times New Roman" w:hAnsi="Times New Roman" w:cs="Times New Roman"/>
          <w:sz w:val="24"/>
          <w:szCs w:val="24"/>
        </w:rPr>
        <w:t>, suprantą ir atskiria informaciją, kuri reikalinga finansiniams sprendimams priimti, vertina</w:t>
      </w:r>
      <w:r w:rsidR="00B6786F">
        <w:rPr>
          <w:rFonts w:ascii="Times New Roman" w:hAnsi="Times New Roman" w:cs="Times New Roman"/>
          <w:sz w:val="24"/>
          <w:szCs w:val="24"/>
        </w:rPr>
        <w:t>, analizuoja informaciją</w:t>
      </w:r>
      <w:r>
        <w:rPr>
          <w:rFonts w:ascii="Times New Roman" w:hAnsi="Times New Roman" w:cs="Times New Roman"/>
          <w:sz w:val="24"/>
          <w:szCs w:val="24"/>
        </w:rPr>
        <w:t xml:space="preserve"> bei ja vadovaujasi priimant finansinius sprendimus, įvertina bei priima atsakomybę už savo sprendimus. </w:t>
      </w:r>
      <w:r w:rsidR="00ED3B72">
        <w:rPr>
          <w:rFonts w:ascii="Times New Roman" w:hAnsi="Times New Roman" w:cs="Times New Roman"/>
          <w:sz w:val="24"/>
          <w:szCs w:val="24"/>
        </w:rPr>
        <w:t>Skleidžiant tokią informaciją, mūsų minėta ekspertė padeda visuomenei suprasti, kad būti finansiškai išprususiu nėra taip sudėtinga, tačiau labai naudinga, ir visų pirmą, pačiam žmogui.</w:t>
      </w:r>
    </w:p>
    <w:p w14:paraId="2B3A3870" w14:textId="77777777" w:rsidR="009A77DC" w:rsidRDefault="00FD6526" w:rsidP="009A77DC">
      <w:pPr>
        <w:pStyle w:val="ListParagraph"/>
        <w:tabs>
          <w:tab w:val="left" w:pos="1843"/>
        </w:tabs>
        <w:spacing w:after="0" w:line="360" w:lineRule="auto"/>
        <w:ind w:left="0" w:firstLine="567"/>
        <w:jc w:val="both"/>
        <w:rPr>
          <w:rFonts w:ascii="Times New Roman" w:hAnsi="Times New Roman" w:cs="Times New Roman"/>
          <w:sz w:val="24"/>
          <w:szCs w:val="24"/>
        </w:rPr>
      </w:pPr>
      <w:r w:rsidRPr="00467039">
        <w:rPr>
          <w:rFonts w:ascii="Times New Roman" w:hAnsi="Times New Roman" w:cs="Times New Roman"/>
          <w:sz w:val="24"/>
          <w:szCs w:val="24"/>
        </w:rPr>
        <w:t xml:space="preserve">Siekiant tinkamai atlikti savo paskirtį bei teikti Lietuvos žmonėms žinių apie asmeninių finansų valdymą, </w:t>
      </w:r>
      <w:r w:rsidR="00467039" w:rsidRPr="00467039">
        <w:rPr>
          <w:rFonts w:ascii="Times New Roman" w:hAnsi="Times New Roman" w:cs="Times New Roman"/>
          <w:sz w:val="24"/>
          <w:szCs w:val="24"/>
        </w:rPr>
        <w:t xml:space="preserve">„Swedbank“ Asmeninių finansų instituto iniciatyva </w:t>
      </w:r>
      <w:r w:rsidRPr="00467039">
        <w:rPr>
          <w:rFonts w:ascii="Times New Roman" w:hAnsi="Times New Roman" w:cs="Times New Roman"/>
          <w:sz w:val="24"/>
          <w:szCs w:val="24"/>
        </w:rPr>
        <w:t xml:space="preserve">buvo sukurtas specialus </w:t>
      </w:r>
      <w:r w:rsidRPr="00467039">
        <w:rPr>
          <w:rFonts w:ascii="Times New Roman" w:hAnsi="Times New Roman" w:cs="Times New Roman"/>
          <w:sz w:val="24"/>
          <w:szCs w:val="24"/>
        </w:rPr>
        <w:lastRenderedPageBreak/>
        <w:t xml:space="preserve">tinklapis – </w:t>
      </w:r>
      <w:hyperlink r:id="rId33" w:history="1">
        <w:r w:rsidRPr="00467039">
          <w:rPr>
            <w:rStyle w:val="Hyperlink"/>
            <w:rFonts w:ascii="Times New Roman" w:hAnsi="Times New Roman" w:cs="Times New Roman"/>
            <w:color w:val="auto"/>
            <w:sz w:val="24"/>
            <w:szCs w:val="24"/>
          </w:rPr>
          <w:t>https://www.manofinansai.lt/</w:t>
        </w:r>
      </w:hyperlink>
      <w:r w:rsidR="00467039">
        <w:rPr>
          <w:rFonts w:ascii="Times New Roman" w:hAnsi="Times New Roman" w:cs="Times New Roman"/>
          <w:sz w:val="24"/>
          <w:szCs w:val="24"/>
        </w:rPr>
        <w:t>. Šiame tinklapyje</w:t>
      </w:r>
      <w:r w:rsidR="002C7A78">
        <w:rPr>
          <w:rFonts w:ascii="Times New Roman" w:hAnsi="Times New Roman" w:cs="Times New Roman"/>
          <w:sz w:val="24"/>
          <w:szCs w:val="24"/>
        </w:rPr>
        <w:t xml:space="preserve"> skelbiamos finansines aktualijo</w:t>
      </w:r>
      <w:r w:rsidR="00467039">
        <w:rPr>
          <w:rFonts w:ascii="Times New Roman" w:hAnsi="Times New Roman" w:cs="Times New Roman"/>
          <w:sz w:val="24"/>
          <w:szCs w:val="24"/>
        </w:rPr>
        <w:t>s, nuolatos teikiami finansiniai patarimai ir komentarai, rubrika „5 minutės“ (skelbiami gyv</w:t>
      </w:r>
      <w:r w:rsidR="006D43EC">
        <w:rPr>
          <w:rFonts w:ascii="Times New Roman" w:hAnsi="Times New Roman" w:cs="Times New Roman"/>
          <w:sz w:val="24"/>
          <w:szCs w:val="24"/>
        </w:rPr>
        <w:t xml:space="preserve">entojų atsakymai į pateiktus klausimus bei eksperto komentaras). Tinklapyje </w:t>
      </w:r>
      <w:hyperlink r:id="rId34" w:history="1">
        <w:r w:rsidR="006D43EC" w:rsidRPr="00467039">
          <w:rPr>
            <w:rStyle w:val="Hyperlink"/>
            <w:rFonts w:ascii="Times New Roman" w:hAnsi="Times New Roman" w:cs="Times New Roman"/>
            <w:color w:val="auto"/>
            <w:sz w:val="24"/>
            <w:szCs w:val="24"/>
          </w:rPr>
          <w:t>https://www.manofinansai.lt/</w:t>
        </w:r>
      </w:hyperlink>
      <w:r w:rsidR="006D43EC">
        <w:rPr>
          <w:rFonts w:ascii="Times New Roman" w:hAnsi="Times New Roman" w:cs="Times New Roman"/>
          <w:sz w:val="24"/>
          <w:szCs w:val="24"/>
        </w:rPr>
        <w:t xml:space="preserve"> net galima atlikti finansinių žinių testą, kurio dėka </w:t>
      </w:r>
      <w:r w:rsidR="00FE2C9E">
        <w:rPr>
          <w:rFonts w:ascii="Times New Roman" w:hAnsi="Times New Roman" w:cs="Times New Roman"/>
          <w:sz w:val="24"/>
          <w:szCs w:val="24"/>
        </w:rPr>
        <w:t>įvertinsime</w:t>
      </w:r>
      <w:r w:rsidR="006D43EC">
        <w:rPr>
          <w:rFonts w:ascii="Times New Roman" w:hAnsi="Times New Roman" w:cs="Times New Roman"/>
          <w:sz w:val="24"/>
          <w:szCs w:val="24"/>
        </w:rPr>
        <w:t xml:space="preserve"> savo finansinio išprusimo lygį</w:t>
      </w:r>
      <w:r w:rsidR="00FE2C9E">
        <w:rPr>
          <w:rFonts w:ascii="Times New Roman" w:hAnsi="Times New Roman" w:cs="Times New Roman"/>
          <w:sz w:val="24"/>
          <w:szCs w:val="24"/>
        </w:rPr>
        <w:t xml:space="preserve">, o reikalui esant finansinius terminus </w:t>
      </w:r>
      <w:r w:rsidR="00B6786F">
        <w:rPr>
          <w:rFonts w:ascii="Times New Roman" w:hAnsi="Times New Roman" w:cs="Times New Roman"/>
          <w:sz w:val="24"/>
          <w:szCs w:val="24"/>
        </w:rPr>
        <w:t xml:space="preserve">galima </w:t>
      </w:r>
      <w:r w:rsidR="00FE2C9E">
        <w:rPr>
          <w:rFonts w:ascii="Times New Roman" w:hAnsi="Times New Roman" w:cs="Times New Roman"/>
          <w:sz w:val="24"/>
          <w:szCs w:val="24"/>
        </w:rPr>
        <w:t>pasitikrinti finansinių terminų žodyne.</w:t>
      </w:r>
      <w:r w:rsidR="00376E4C">
        <w:rPr>
          <w:rFonts w:ascii="Times New Roman" w:hAnsi="Times New Roman" w:cs="Times New Roman"/>
          <w:sz w:val="24"/>
          <w:szCs w:val="24"/>
        </w:rPr>
        <w:t xml:space="preserve"> Verta pažymėti, kad minėtame tinklapyje esantis finansinių žinių testas apima klausimus tiek iš asmeninių finansų srities, tiek iš viešųjų finansų srities, kas yra svarbu keliant visuomenės finansinį išprusimą (ne tik ugdant visuomenę asmeninių finansų klausimais).</w:t>
      </w:r>
      <w:r w:rsidR="009A77DC">
        <w:rPr>
          <w:rFonts w:ascii="Times New Roman" w:hAnsi="Times New Roman" w:cs="Times New Roman"/>
          <w:sz w:val="24"/>
          <w:szCs w:val="24"/>
        </w:rPr>
        <w:t xml:space="preserve"> Taip pat visuomenei </w:t>
      </w:r>
      <w:r w:rsidR="009A77DC" w:rsidRPr="009A77DC">
        <w:rPr>
          <w:rFonts w:ascii="Times New Roman" w:hAnsi="Times New Roman" w:cs="Times New Roman"/>
          <w:sz w:val="24"/>
          <w:szCs w:val="24"/>
        </w:rPr>
        <w:t xml:space="preserve">tinklapis </w:t>
      </w:r>
      <w:hyperlink r:id="rId35" w:history="1">
        <w:r w:rsidR="00376E4C" w:rsidRPr="00376E4C">
          <w:rPr>
            <w:rStyle w:val="Hyperlink"/>
            <w:rFonts w:ascii="Times New Roman" w:hAnsi="Times New Roman" w:cs="Times New Roman"/>
            <w:color w:val="auto"/>
            <w:sz w:val="24"/>
            <w:szCs w:val="24"/>
          </w:rPr>
          <w:t>https://www.manofinansai.lt/</w:t>
        </w:r>
      </w:hyperlink>
      <w:r w:rsidR="009A77DC" w:rsidRPr="00376E4C">
        <w:rPr>
          <w:rFonts w:ascii="Times New Roman" w:hAnsi="Times New Roman" w:cs="Times New Roman"/>
          <w:sz w:val="24"/>
          <w:szCs w:val="24"/>
        </w:rPr>
        <w:t xml:space="preserve"> teikia </w:t>
      </w:r>
      <w:r w:rsidR="009A77DC">
        <w:rPr>
          <w:rFonts w:ascii="Times New Roman" w:hAnsi="Times New Roman" w:cs="Times New Roman"/>
          <w:sz w:val="24"/>
          <w:szCs w:val="24"/>
        </w:rPr>
        <w:t xml:space="preserve">3 tipų skaičiuokles – finansinės situacijos įvertinimo, tikslo siekimo skaičiuoklė ir silpnybių skaičiuoklė. Aišku </w:t>
      </w:r>
      <w:r w:rsidR="002C7A78">
        <w:rPr>
          <w:rFonts w:ascii="Times New Roman" w:hAnsi="Times New Roman" w:cs="Times New Roman"/>
          <w:sz w:val="24"/>
          <w:szCs w:val="24"/>
        </w:rPr>
        <w:t>nederėtų pamiršti, jog verta ne tik</w:t>
      </w:r>
      <w:r w:rsidR="009A77DC">
        <w:rPr>
          <w:rFonts w:ascii="Times New Roman" w:hAnsi="Times New Roman" w:cs="Times New Roman"/>
          <w:sz w:val="24"/>
          <w:szCs w:val="24"/>
        </w:rPr>
        <w:t xml:space="preserve"> naudotis tokiomis skaičiuoklėmis, bet dar ir </w:t>
      </w:r>
      <w:r w:rsidR="008B3FFD">
        <w:rPr>
          <w:rFonts w:ascii="Times New Roman" w:hAnsi="Times New Roman" w:cs="Times New Roman"/>
          <w:sz w:val="24"/>
          <w:szCs w:val="24"/>
        </w:rPr>
        <w:t>padaryti išvadas, sie</w:t>
      </w:r>
      <w:r w:rsidR="009A77DC">
        <w:rPr>
          <w:rFonts w:ascii="Times New Roman" w:hAnsi="Times New Roman" w:cs="Times New Roman"/>
          <w:sz w:val="24"/>
          <w:szCs w:val="24"/>
        </w:rPr>
        <w:t xml:space="preserve">kti priimti tinkamus finansinius sprendimus. </w:t>
      </w:r>
      <w:r w:rsidR="00CC0547">
        <w:rPr>
          <w:rFonts w:ascii="Times New Roman" w:hAnsi="Times New Roman" w:cs="Times New Roman"/>
          <w:sz w:val="24"/>
          <w:szCs w:val="24"/>
        </w:rPr>
        <w:t xml:space="preserve">Tinklapis </w:t>
      </w:r>
      <w:hyperlink r:id="rId36" w:history="1">
        <w:r w:rsidR="00CC0547" w:rsidRPr="00467039">
          <w:rPr>
            <w:rStyle w:val="Hyperlink"/>
            <w:rFonts w:ascii="Times New Roman" w:hAnsi="Times New Roman" w:cs="Times New Roman"/>
            <w:color w:val="auto"/>
            <w:sz w:val="24"/>
            <w:szCs w:val="24"/>
          </w:rPr>
          <w:t>https://www.manofinansai.lt/</w:t>
        </w:r>
      </w:hyperlink>
      <w:r w:rsidR="00CC0547">
        <w:rPr>
          <w:rFonts w:ascii="Times New Roman" w:hAnsi="Times New Roman" w:cs="Times New Roman"/>
          <w:sz w:val="24"/>
          <w:szCs w:val="24"/>
        </w:rPr>
        <w:t xml:space="preserve"> prisijungusiems vartotojams suteikia galimybę net interaktyviai vesti savo asmeninį biudžetą.</w:t>
      </w:r>
    </w:p>
    <w:p w14:paraId="7393EB2A" w14:textId="7D72A3D0" w:rsidR="00CC0547" w:rsidRDefault="008831C8" w:rsidP="009A77DC">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Apibendrinus galime pasakyti, kad „</w:t>
      </w:r>
      <w:r w:rsidRPr="00C55010">
        <w:rPr>
          <w:rFonts w:ascii="Times New Roman" w:hAnsi="Times New Roman" w:cs="Times New Roman"/>
          <w:sz w:val="24"/>
          <w:szCs w:val="24"/>
        </w:rPr>
        <w:t>Swedbank</w:t>
      </w:r>
      <w:r>
        <w:rPr>
          <w:rFonts w:ascii="Times New Roman" w:hAnsi="Times New Roman" w:cs="Times New Roman"/>
          <w:sz w:val="24"/>
          <w:szCs w:val="24"/>
        </w:rPr>
        <w:t>“</w:t>
      </w:r>
      <w:r w:rsidRPr="00C55010">
        <w:rPr>
          <w:rFonts w:ascii="Times New Roman" w:hAnsi="Times New Roman" w:cs="Times New Roman"/>
          <w:sz w:val="24"/>
          <w:szCs w:val="24"/>
        </w:rPr>
        <w:t>, AB</w:t>
      </w:r>
      <w:r>
        <w:rPr>
          <w:rFonts w:ascii="Times New Roman" w:hAnsi="Times New Roman" w:cs="Times New Roman"/>
          <w:sz w:val="24"/>
          <w:szCs w:val="24"/>
        </w:rPr>
        <w:t xml:space="preserve"> įsteigęs </w:t>
      </w:r>
      <w:r w:rsidRPr="00B652AB">
        <w:rPr>
          <w:rFonts w:ascii="Times New Roman" w:hAnsi="Times New Roman" w:cs="Times New Roman"/>
          <w:sz w:val="24"/>
          <w:szCs w:val="24"/>
        </w:rPr>
        <w:t>Asmeninių f</w:t>
      </w:r>
      <w:r w:rsidR="00190887">
        <w:rPr>
          <w:rFonts w:ascii="Times New Roman" w:hAnsi="Times New Roman" w:cs="Times New Roman"/>
          <w:sz w:val="24"/>
          <w:szCs w:val="24"/>
        </w:rPr>
        <w:t>inansų institutą</w:t>
      </w:r>
      <w:r>
        <w:rPr>
          <w:rFonts w:ascii="Times New Roman" w:hAnsi="Times New Roman" w:cs="Times New Roman"/>
          <w:sz w:val="24"/>
          <w:szCs w:val="24"/>
        </w:rPr>
        <w:t xml:space="preserve"> atlieka svarų visuomenės finansinio švietimo indėlį, teikia įvairiapuses priemones finansinio išp</w:t>
      </w:r>
      <w:r w:rsidR="00E62AAA">
        <w:rPr>
          <w:rFonts w:ascii="Times New Roman" w:hAnsi="Times New Roman" w:cs="Times New Roman"/>
          <w:sz w:val="24"/>
          <w:szCs w:val="24"/>
        </w:rPr>
        <w:t>r</w:t>
      </w:r>
      <w:r>
        <w:rPr>
          <w:rFonts w:ascii="Times New Roman" w:hAnsi="Times New Roman" w:cs="Times New Roman"/>
          <w:sz w:val="24"/>
          <w:szCs w:val="24"/>
        </w:rPr>
        <w:t>usimo kėlimui, Lietuvo</w:t>
      </w:r>
      <w:r w:rsidR="00D5678C">
        <w:rPr>
          <w:rFonts w:ascii="Times New Roman" w:hAnsi="Times New Roman" w:cs="Times New Roman"/>
          <w:sz w:val="24"/>
          <w:szCs w:val="24"/>
        </w:rPr>
        <w:t>s visuomen</w:t>
      </w:r>
      <w:r>
        <w:rPr>
          <w:rFonts w:ascii="Times New Roman" w:hAnsi="Times New Roman" w:cs="Times New Roman"/>
          <w:sz w:val="24"/>
          <w:szCs w:val="24"/>
        </w:rPr>
        <w:t>e</w:t>
      </w:r>
      <w:r w:rsidR="00D5678C">
        <w:rPr>
          <w:rFonts w:ascii="Times New Roman" w:hAnsi="Times New Roman" w:cs="Times New Roman"/>
          <w:sz w:val="24"/>
          <w:szCs w:val="24"/>
        </w:rPr>
        <w:t>i tik reikia pradėti jomis domėtis bei nau</w:t>
      </w:r>
      <w:r>
        <w:rPr>
          <w:rFonts w:ascii="Times New Roman" w:hAnsi="Times New Roman" w:cs="Times New Roman"/>
          <w:sz w:val="24"/>
          <w:szCs w:val="24"/>
        </w:rPr>
        <w:t>d</w:t>
      </w:r>
      <w:r w:rsidR="00D5678C">
        <w:rPr>
          <w:rFonts w:ascii="Times New Roman" w:hAnsi="Times New Roman" w:cs="Times New Roman"/>
          <w:sz w:val="24"/>
          <w:szCs w:val="24"/>
        </w:rPr>
        <w:t>o</w:t>
      </w:r>
      <w:r>
        <w:rPr>
          <w:rFonts w:ascii="Times New Roman" w:hAnsi="Times New Roman" w:cs="Times New Roman"/>
          <w:sz w:val="24"/>
          <w:szCs w:val="24"/>
        </w:rPr>
        <w:t>tis.</w:t>
      </w:r>
    </w:p>
    <w:p w14:paraId="0CB1993B" w14:textId="77777777" w:rsidR="00DF7F39" w:rsidRDefault="00224E40" w:rsidP="00F76AB9">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EBPO 2008 metais sukurtame specialiame tarptautiniame </w:t>
      </w:r>
      <w:r w:rsidRPr="00224E40">
        <w:rPr>
          <w:rFonts w:ascii="Times New Roman" w:hAnsi="Times New Roman" w:cs="Times New Roman"/>
          <w:sz w:val="24"/>
          <w:szCs w:val="24"/>
        </w:rPr>
        <w:t xml:space="preserve">puslapyje </w:t>
      </w:r>
      <w:hyperlink r:id="rId37" w:history="1">
        <w:r w:rsidRPr="00224E40">
          <w:rPr>
            <w:rStyle w:val="Hyperlink"/>
            <w:rFonts w:ascii="Times New Roman" w:hAnsi="Times New Roman" w:cs="Times New Roman"/>
            <w:color w:val="auto"/>
            <w:sz w:val="24"/>
            <w:szCs w:val="24"/>
          </w:rPr>
          <w:t>http://financialeducation.</w:t>
        </w:r>
        <w:r w:rsidRPr="00224E40">
          <w:rPr>
            <w:rStyle w:val="Hyperlink"/>
            <w:rFonts w:ascii="Times New Roman" w:hAnsi="Times New Roman" w:cs="Times New Roman"/>
            <w:color w:val="auto"/>
            <w:sz w:val="24"/>
            <w:szCs w:val="24"/>
          </w:rPr>
          <w:br/>
          <w:t>org/home.html</w:t>
        </w:r>
      </w:hyperlink>
      <w:r w:rsidRPr="00224E40">
        <w:rPr>
          <w:rFonts w:ascii="Times New Roman" w:hAnsi="Times New Roman" w:cs="Times New Roman"/>
          <w:sz w:val="24"/>
          <w:szCs w:val="24"/>
        </w:rPr>
        <w:t xml:space="preserve"> </w:t>
      </w:r>
      <w:r>
        <w:rPr>
          <w:rFonts w:ascii="Times New Roman" w:hAnsi="Times New Roman" w:cs="Times New Roman"/>
          <w:sz w:val="24"/>
          <w:szCs w:val="24"/>
        </w:rPr>
        <w:t xml:space="preserve">galime rasti informacijos, kokie šiuo metu yra atliekami visuomenės finansinio švietimo bei išprusimo kėlimo veiksmai. </w:t>
      </w:r>
      <w:r w:rsidR="00527384">
        <w:rPr>
          <w:rFonts w:ascii="Times New Roman" w:hAnsi="Times New Roman" w:cs="Times New Roman"/>
          <w:sz w:val="24"/>
          <w:szCs w:val="24"/>
        </w:rPr>
        <w:t xml:space="preserve">Pasirinkus Lietuvą, paieškos </w:t>
      </w:r>
      <w:r w:rsidR="00B979D7">
        <w:rPr>
          <w:rFonts w:ascii="Times New Roman" w:hAnsi="Times New Roman" w:cs="Times New Roman"/>
          <w:sz w:val="24"/>
          <w:szCs w:val="24"/>
        </w:rPr>
        <w:t>sistema mums parodo 5 nuorodas –</w:t>
      </w:r>
      <w:r w:rsidR="00F76AB9">
        <w:rPr>
          <w:rFonts w:ascii="Times New Roman" w:hAnsi="Times New Roman" w:cs="Times New Roman"/>
          <w:sz w:val="24"/>
          <w:szCs w:val="24"/>
        </w:rPr>
        <w:t xml:space="preserve"> Lietuvos banko vykdoma</w:t>
      </w:r>
      <w:r w:rsidR="00B979D7">
        <w:rPr>
          <w:rFonts w:ascii="Times New Roman" w:hAnsi="Times New Roman" w:cs="Times New Roman"/>
          <w:sz w:val="24"/>
          <w:szCs w:val="24"/>
        </w:rPr>
        <w:t xml:space="preserve"> ekonomin</w:t>
      </w:r>
      <w:r w:rsidR="00F76AB9">
        <w:rPr>
          <w:rFonts w:ascii="Times New Roman" w:hAnsi="Times New Roman" w:cs="Times New Roman"/>
          <w:sz w:val="24"/>
          <w:szCs w:val="24"/>
        </w:rPr>
        <w:t>io ir finansinio švietimo veikla,</w:t>
      </w:r>
      <w:r w:rsidR="00B979D7">
        <w:rPr>
          <w:rFonts w:ascii="Times New Roman" w:hAnsi="Times New Roman" w:cs="Times New Roman"/>
          <w:sz w:val="24"/>
          <w:szCs w:val="24"/>
        </w:rPr>
        <w:t xml:space="preserve"> Socialinės apsaugos ir darbo</w:t>
      </w:r>
      <w:r w:rsidR="00CA1C9E">
        <w:rPr>
          <w:rFonts w:ascii="Times New Roman" w:hAnsi="Times New Roman" w:cs="Times New Roman"/>
          <w:sz w:val="24"/>
          <w:szCs w:val="24"/>
        </w:rPr>
        <w:t xml:space="preserve"> ministerijos vykdo</w:t>
      </w:r>
      <w:r w:rsidR="00B979D7">
        <w:rPr>
          <w:rFonts w:ascii="Times New Roman" w:hAnsi="Times New Roman" w:cs="Times New Roman"/>
          <w:sz w:val="24"/>
          <w:szCs w:val="24"/>
        </w:rPr>
        <w:t>m</w:t>
      </w:r>
      <w:r w:rsidR="00F76AB9">
        <w:rPr>
          <w:rFonts w:ascii="Times New Roman" w:hAnsi="Times New Roman" w:cs="Times New Roman"/>
          <w:sz w:val="24"/>
          <w:szCs w:val="24"/>
        </w:rPr>
        <w:t>as</w:t>
      </w:r>
      <w:r w:rsidR="00B979D7">
        <w:rPr>
          <w:rFonts w:ascii="Times New Roman" w:hAnsi="Times New Roman" w:cs="Times New Roman"/>
          <w:sz w:val="24"/>
          <w:szCs w:val="24"/>
        </w:rPr>
        <w:t xml:space="preserve"> suaugusiųjų pensijos ka</w:t>
      </w:r>
      <w:r w:rsidR="00F76AB9">
        <w:rPr>
          <w:rFonts w:ascii="Times New Roman" w:hAnsi="Times New Roman" w:cs="Times New Roman"/>
          <w:sz w:val="24"/>
          <w:szCs w:val="24"/>
        </w:rPr>
        <w:t>upimo švietimas</w:t>
      </w:r>
      <w:r w:rsidR="00B979D7">
        <w:rPr>
          <w:rFonts w:ascii="Times New Roman" w:hAnsi="Times New Roman" w:cs="Times New Roman"/>
          <w:sz w:val="24"/>
          <w:szCs w:val="24"/>
        </w:rPr>
        <w:t xml:space="preserve">, </w:t>
      </w:r>
      <w:r w:rsidR="00CA1C9E">
        <w:rPr>
          <w:rFonts w:ascii="Times New Roman" w:hAnsi="Times New Roman" w:cs="Times New Roman"/>
          <w:sz w:val="24"/>
          <w:szCs w:val="24"/>
        </w:rPr>
        <w:t>Lietuvos vartotojų instituto švietimo iniciatyv</w:t>
      </w:r>
      <w:r w:rsidR="00F76AB9">
        <w:rPr>
          <w:rFonts w:ascii="Times New Roman" w:hAnsi="Times New Roman" w:cs="Times New Roman"/>
          <w:sz w:val="24"/>
          <w:szCs w:val="24"/>
        </w:rPr>
        <w:t>o</w:t>
      </w:r>
      <w:r w:rsidR="00CA1C9E">
        <w:rPr>
          <w:rFonts w:ascii="Times New Roman" w:hAnsi="Times New Roman" w:cs="Times New Roman"/>
          <w:sz w:val="24"/>
          <w:szCs w:val="24"/>
        </w:rPr>
        <w:t xml:space="preserve">s, </w:t>
      </w:r>
      <w:r w:rsidR="00CA1C9E" w:rsidRPr="00CA1C9E">
        <w:rPr>
          <w:rFonts w:ascii="Times New Roman" w:hAnsi="Times New Roman" w:cs="Times New Roman"/>
          <w:sz w:val="24"/>
          <w:szCs w:val="24"/>
        </w:rPr>
        <w:t>Vilniaus p</w:t>
      </w:r>
      <w:r w:rsidR="00CA1C9E">
        <w:rPr>
          <w:rFonts w:ascii="Times New Roman" w:hAnsi="Times New Roman" w:cs="Times New Roman"/>
          <w:sz w:val="24"/>
          <w:szCs w:val="24"/>
        </w:rPr>
        <w:t xml:space="preserve">rekybos, pramonės ir amatų rūmų </w:t>
      </w:r>
      <w:r w:rsidR="00190887">
        <w:rPr>
          <w:rFonts w:ascii="Times New Roman" w:hAnsi="Times New Roman" w:cs="Times New Roman"/>
          <w:sz w:val="24"/>
          <w:szCs w:val="24"/>
        </w:rPr>
        <w:t>vykdomo</w:t>
      </w:r>
      <w:r w:rsidR="00CA1C9E" w:rsidRPr="0026790F">
        <w:rPr>
          <w:rFonts w:ascii="Times New Roman" w:hAnsi="Times New Roman" w:cs="Times New Roman"/>
          <w:sz w:val="24"/>
          <w:szCs w:val="24"/>
        </w:rPr>
        <w:t>s švietimo iniciatyv</w:t>
      </w:r>
      <w:r w:rsidR="00F76AB9" w:rsidRPr="0026790F">
        <w:rPr>
          <w:rFonts w:ascii="Times New Roman" w:hAnsi="Times New Roman" w:cs="Times New Roman"/>
          <w:sz w:val="24"/>
          <w:szCs w:val="24"/>
        </w:rPr>
        <w:t>o</w:t>
      </w:r>
      <w:r w:rsidR="00CA1C9E" w:rsidRPr="0026790F">
        <w:rPr>
          <w:rFonts w:ascii="Times New Roman" w:hAnsi="Times New Roman" w:cs="Times New Roman"/>
          <w:sz w:val="24"/>
          <w:szCs w:val="24"/>
        </w:rPr>
        <w:t>s dėstytojams, mokytojams, mokiniams bei viešosios įstaigos Ekonominio švietimo sklaidos centro veikla. Pastarosios institucijos</w:t>
      </w:r>
      <w:r w:rsidR="00F76AB9" w:rsidRPr="0026790F">
        <w:rPr>
          <w:rFonts w:ascii="Times New Roman" w:hAnsi="Times New Roman" w:cs="Times New Roman"/>
          <w:sz w:val="24"/>
          <w:szCs w:val="24"/>
        </w:rPr>
        <w:t xml:space="preserve">, kuri buvo įkurta dar 2002 metais, misija – siekti, kad visi baigusieji mokyklą būtų ekonomiškai raštingi bei pasirengę veikti </w:t>
      </w:r>
      <w:r w:rsidR="00F76AB9" w:rsidRPr="00EB4F85">
        <w:rPr>
          <w:rFonts w:ascii="Times New Roman" w:hAnsi="Times New Roman" w:cs="Times New Roman"/>
          <w:sz w:val="24"/>
          <w:szCs w:val="24"/>
        </w:rPr>
        <w:t xml:space="preserve">laisvosios rinkos sąlygomis. Viešoji įstaiga Ekonominio švietimo sklaidos centras savo interneto tinklapyje </w:t>
      </w:r>
      <w:hyperlink r:id="rId38" w:history="1">
        <w:r w:rsidR="00EB4F85" w:rsidRPr="00EB4F85">
          <w:rPr>
            <w:rStyle w:val="Hyperlink"/>
            <w:rFonts w:ascii="Times New Roman" w:hAnsi="Times New Roman" w:cs="Times New Roman"/>
            <w:color w:val="auto"/>
            <w:sz w:val="24"/>
            <w:szCs w:val="24"/>
          </w:rPr>
          <w:t>http://www.essc.lt/</w:t>
        </w:r>
        <w:r w:rsidR="00EB4F85" w:rsidRPr="00EB4F85">
          <w:rPr>
            <w:rStyle w:val="Hyperlink"/>
            <w:rFonts w:ascii="Times New Roman" w:hAnsi="Times New Roman" w:cs="Times New Roman"/>
            <w:color w:val="auto"/>
            <w:sz w:val="24"/>
            <w:szCs w:val="24"/>
          </w:rPr>
          <w:br/>
          <w:t>index.php?cid=399</w:t>
        </w:r>
      </w:hyperlink>
      <w:r w:rsidR="00F76AB9" w:rsidRPr="00EB4F85">
        <w:rPr>
          <w:rFonts w:ascii="Times New Roman" w:hAnsi="Times New Roman" w:cs="Times New Roman"/>
          <w:sz w:val="24"/>
          <w:szCs w:val="24"/>
        </w:rPr>
        <w:t xml:space="preserve"> skelbia, jog vykdant aukščiau mūsų įvardintą misiją, organizacija siekia iškeltų tikslų įvairiais projektais su ekonominiu švietimu ir verslumo ugdymu susijusiose</w:t>
      </w:r>
      <w:r w:rsidR="00F76AB9" w:rsidRPr="00F76AB9">
        <w:rPr>
          <w:rFonts w:ascii="Times New Roman" w:hAnsi="Times New Roman" w:cs="Times New Roman"/>
          <w:sz w:val="24"/>
          <w:szCs w:val="24"/>
        </w:rPr>
        <w:t xml:space="preserve"> srityse</w:t>
      </w:r>
      <w:r w:rsidR="00F76AB9">
        <w:rPr>
          <w:rFonts w:ascii="Times New Roman" w:hAnsi="Times New Roman" w:cs="Times New Roman"/>
          <w:sz w:val="24"/>
          <w:szCs w:val="24"/>
        </w:rPr>
        <w:t>. Pastebime, kad paskutinės šios organizacijos skelbiamos naujienos tinklapyje yra 2011 m. balandžio 5 d.</w:t>
      </w:r>
      <w:r w:rsidR="0026790F">
        <w:rPr>
          <w:rFonts w:ascii="Times New Roman" w:hAnsi="Times New Roman" w:cs="Times New Roman"/>
          <w:sz w:val="24"/>
          <w:szCs w:val="24"/>
        </w:rPr>
        <w:t xml:space="preserve"> Iš to gali</w:t>
      </w:r>
      <w:r w:rsidR="00AE2770">
        <w:rPr>
          <w:rFonts w:ascii="Times New Roman" w:hAnsi="Times New Roman" w:cs="Times New Roman"/>
          <w:sz w:val="24"/>
          <w:szCs w:val="24"/>
        </w:rPr>
        <w:t>me padaryti išvad</w:t>
      </w:r>
      <w:r w:rsidR="000112BC">
        <w:rPr>
          <w:rFonts w:ascii="Times New Roman" w:hAnsi="Times New Roman" w:cs="Times New Roman"/>
          <w:sz w:val="24"/>
          <w:szCs w:val="24"/>
        </w:rPr>
        <w:t>ą</w:t>
      </w:r>
      <w:r w:rsidR="00AE2770">
        <w:rPr>
          <w:rFonts w:ascii="Times New Roman" w:hAnsi="Times New Roman" w:cs="Times New Roman"/>
          <w:sz w:val="24"/>
          <w:szCs w:val="24"/>
        </w:rPr>
        <w:t>, kad tokio pobū</w:t>
      </w:r>
      <w:r w:rsidR="0026790F">
        <w:rPr>
          <w:rFonts w:ascii="Times New Roman" w:hAnsi="Times New Roman" w:cs="Times New Roman"/>
          <w:sz w:val="24"/>
          <w:szCs w:val="24"/>
        </w:rPr>
        <w:t>džio organizacija tėra skirta vienkartinėms finansuojamiems projektams įgyvendinti, tačiau ne visuomenės finansi</w:t>
      </w:r>
      <w:r w:rsidR="00686286">
        <w:rPr>
          <w:rFonts w:ascii="Times New Roman" w:hAnsi="Times New Roman" w:cs="Times New Roman"/>
          <w:sz w:val="24"/>
          <w:szCs w:val="24"/>
        </w:rPr>
        <w:t>ni</w:t>
      </w:r>
      <w:r w:rsidR="0026790F">
        <w:rPr>
          <w:rFonts w:ascii="Times New Roman" w:hAnsi="Times New Roman" w:cs="Times New Roman"/>
          <w:sz w:val="24"/>
          <w:szCs w:val="24"/>
        </w:rPr>
        <w:t>o išprusimo kėlimo procesui, kuris reikalauja tęstinumo.</w:t>
      </w:r>
    </w:p>
    <w:p w14:paraId="1450205D" w14:textId="77777777" w:rsidR="00F76D1A" w:rsidRDefault="001530F2" w:rsidP="00F76D1A">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Plačiajame interneto pasaulyje galime rasti ir kitų finansinio švietimo ir </w:t>
      </w:r>
      <w:r w:rsidRPr="00F76D1A">
        <w:rPr>
          <w:rFonts w:ascii="Times New Roman" w:hAnsi="Times New Roman" w:cs="Times New Roman"/>
          <w:sz w:val="24"/>
          <w:szCs w:val="24"/>
        </w:rPr>
        <w:t xml:space="preserve">visuomenės finansinio išprusimo kėlimo </w:t>
      </w:r>
      <w:r w:rsidR="00F76D1A" w:rsidRPr="00F76D1A">
        <w:rPr>
          <w:rFonts w:ascii="Times New Roman" w:hAnsi="Times New Roman" w:cs="Times New Roman"/>
          <w:sz w:val="24"/>
          <w:szCs w:val="24"/>
        </w:rPr>
        <w:t xml:space="preserve">savarankiškų </w:t>
      </w:r>
      <w:r w:rsidRPr="00BD2374">
        <w:rPr>
          <w:rFonts w:ascii="Times New Roman" w:hAnsi="Times New Roman" w:cs="Times New Roman"/>
          <w:sz w:val="24"/>
          <w:szCs w:val="24"/>
        </w:rPr>
        <w:t>bandymų bei apraiškų</w:t>
      </w:r>
      <w:r w:rsidR="00F76D1A" w:rsidRPr="00BD2374">
        <w:rPr>
          <w:rFonts w:ascii="Times New Roman" w:hAnsi="Times New Roman" w:cs="Times New Roman"/>
          <w:sz w:val="24"/>
          <w:szCs w:val="24"/>
        </w:rPr>
        <w:t xml:space="preserve">. Pavyzdžiui, tinklapyje </w:t>
      </w:r>
      <w:hyperlink r:id="rId39" w:history="1">
        <w:r w:rsidR="00F76D1A" w:rsidRPr="00BD2374">
          <w:rPr>
            <w:rStyle w:val="Hyperlink"/>
            <w:rFonts w:ascii="Times New Roman" w:hAnsi="Times New Roman" w:cs="Times New Roman"/>
            <w:color w:val="auto"/>
            <w:sz w:val="24"/>
            <w:szCs w:val="24"/>
          </w:rPr>
          <w:t>www.manopinigai.lt</w:t>
        </w:r>
      </w:hyperlink>
      <w:r w:rsidR="00F76D1A" w:rsidRPr="00BD2374">
        <w:rPr>
          <w:rFonts w:ascii="Times New Roman" w:hAnsi="Times New Roman" w:cs="Times New Roman"/>
          <w:sz w:val="24"/>
          <w:szCs w:val="24"/>
        </w:rPr>
        <w:t xml:space="preserve"> – galime rasti patarimų, kaip prisitaikyti prie besikeičiančios rinkos situacijos, </w:t>
      </w:r>
      <w:r w:rsidR="00F76D1A" w:rsidRPr="00BD2374">
        <w:rPr>
          <w:rFonts w:ascii="Times New Roman" w:hAnsi="Times New Roman" w:cs="Times New Roman"/>
          <w:sz w:val="24"/>
          <w:szCs w:val="24"/>
        </w:rPr>
        <w:lastRenderedPageBreak/>
        <w:t xml:space="preserve">kaip valdyti finansus. </w:t>
      </w:r>
      <w:r w:rsidR="006E72E8" w:rsidRPr="00BD2374">
        <w:rPr>
          <w:rFonts w:ascii="Times New Roman" w:hAnsi="Times New Roman" w:cs="Times New Roman"/>
          <w:sz w:val="24"/>
          <w:szCs w:val="24"/>
        </w:rPr>
        <w:t xml:space="preserve">Tinklapis </w:t>
      </w:r>
      <w:hyperlink r:id="rId40" w:history="1">
        <w:r w:rsidR="006E72E8" w:rsidRPr="00BD2374">
          <w:rPr>
            <w:rStyle w:val="Hyperlink"/>
            <w:rFonts w:ascii="Times New Roman" w:hAnsi="Times New Roman" w:cs="Times New Roman"/>
            <w:color w:val="auto"/>
            <w:sz w:val="24"/>
            <w:szCs w:val="24"/>
          </w:rPr>
          <w:t>www.kurdingopinigai.lt</w:t>
        </w:r>
      </w:hyperlink>
      <w:r w:rsidR="006E72E8" w:rsidRPr="00BD2374">
        <w:rPr>
          <w:rFonts w:ascii="Times New Roman" w:hAnsi="Times New Roman" w:cs="Times New Roman"/>
          <w:sz w:val="24"/>
          <w:szCs w:val="24"/>
        </w:rPr>
        <w:t xml:space="preserve"> mums siūlo vesti asmeninių finansų apskaitą bei išsiaiškinti, kur dingsta pinigai.</w:t>
      </w:r>
      <w:r w:rsidR="00BD2374">
        <w:rPr>
          <w:rFonts w:ascii="Times New Roman" w:hAnsi="Times New Roman" w:cs="Times New Roman"/>
          <w:sz w:val="24"/>
          <w:szCs w:val="24"/>
        </w:rPr>
        <w:t xml:space="preserve"> Visa tai yra tik pavie</w:t>
      </w:r>
      <w:r w:rsidR="00501D49">
        <w:rPr>
          <w:rFonts w:ascii="Times New Roman" w:hAnsi="Times New Roman" w:cs="Times New Roman"/>
          <w:sz w:val="24"/>
          <w:szCs w:val="24"/>
        </w:rPr>
        <w:t>niai bandymai privesti visuomenę</w:t>
      </w:r>
      <w:r w:rsidR="00BD2374">
        <w:rPr>
          <w:rFonts w:ascii="Times New Roman" w:hAnsi="Times New Roman" w:cs="Times New Roman"/>
          <w:sz w:val="24"/>
          <w:szCs w:val="24"/>
        </w:rPr>
        <w:t xml:space="preserve"> susimąstyti apie asmeninių finansų valdymą, priimamų sp</w:t>
      </w:r>
      <w:r w:rsidR="001028A2">
        <w:rPr>
          <w:rFonts w:ascii="Times New Roman" w:hAnsi="Times New Roman" w:cs="Times New Roman"/>
          <w:sz w:val="24"/>
          <w:szCs w:val="24"/>
        </w:rPr>
        <w:t>rendimų efektyvumą.</w:t>
      </w:r>
    </w:p>
    <w:p w14:paraId="60F63E8A" w14:textId="77777777" w:rsidR="004877C2" w:rsidRDefault="00AE2770" w:rsidP="00F76D1A">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Finansinis išprusimas ar finansinis raštingumas deja nėra dabartinės Šešioliktosios</w:t>
      </w:r>
      <w:r w:rsidR="00B83ADE">
        <w:rPr>
          <w:rFonts w:ascii="Times New Roman" w:hAnsi="Times New Roman" w:cs="Times New Roman"/>
          <w:sz w:val="24"/>
          <w:szCs w:val="24"/>
        </w:rPr>
        <w:t xml:space="preserve"> 2012 – 2016 metų</w:t>
      </w:r>
      <w:r w:rsidRPr="00B83ADE">
        <w:rPr>
          <w:rFonts w:ascii="Times New Roman" w:hAnsi="Times New Roman" w:cs="Times New Roman"/>
          <w:sz w:val="24"/>
          <w:szCs w:val="24"/>
        </w:rPr>
        <w:t xml:space="preserve"> Vyriausybės veiklos programos dalis.</w:t>
      </w:r>
      <w:r w:rsidR="00B83ADE">
        <w:rPr>
          <w:rFonts w:ascii="Times New Roman" w:hAnsi="Times New Roman" w:cs="Times New Roman"/>
          <w:sz w:val="24"/>
          <w:szCs w:val="24"/>
        </w:rPr>
        <w:t xml:space="preserve"> </w:t>
      </w:r>
      <w:r w:rsidR="00CA567C">
        <w:rPr>
          <w:rFonts w:ascii="Times New Roman" w:hAnsi="Times New Roman" w:cs="Times New Roman"/>
          <w:sz w:val="24"/>
          <w:szCs w:val="24"/>
        </w:rPr>
        <w:t xml:space="preserve">Šešioliktosios Vyriausybės 2012 – 2016 metų programoje numatyta tik kelti kompiuterinį (elektroninį) raštingumą – </w:t>
      </w:r>
      <w:r w:rsidR="00CA567C" w:rsidRPr="00CA567C">
        <w:rPr>
          <w:rFonts w:ascii="Times New Roman" w:hAnsi="Times New Roman" w:cs="Times New Roman"/>
          <w:sz w:val="24"/>
          <w:szCs w:val="24"/>
        </w:rPr>
        <w:t>gebėjimą naudotis informacinėmis technologijomis, atskiroms jų grupėms padedant įgyti reikiamų žinių ir įgūdžių</w:t>
      </w:r>
      <w:r w:rsidR="00CA567C">
        <w:rPr>
          <w:rFonts w:ascii="Times New Roman" w:hAnsi="Times New Roman" w:cs="Times New Roman"/>
          <w:sz w:val="24"/>
          <w:szCs w:val="24"/>
        </w:rPr>
        <w:t>. Visuomenės finansinis raštingumas šiame dokumente nėra akcentuojamas.</w:t>
      </w:r>
      <w:r w:rsidR="00404865">
        <w:rPr>
          <w:rFonts w:ascii="Times New Roman" w:hAnsi="Times New Roman" w:cs="Times New Roman"/>
          <w:sz w:val="24"/>
          <w:szCs w:val="24"/>
        </w:rPr>
        <w:t xml:space="preserve"> Mūsų manymu, visuomenės finansinis išprusimas, jo kėlimas turėtų būti nacionalinis prioritetas i</w:t>
      </w:r>
      <w:r w:rsidR="00190887">
        <w:rPr>
          <w:rFonts w:ascii="Times New Roman" w:hAnsi="Times New Roman" w:cs="Times New Roman"/>
          <w:sz w:val="24"/>
          <w:szCs w:val="24"/>
        </w:rPr>
        <w:t>r skatinamas nacionaliniu mastu bei</w:t>
      </w:r>
      <w:r w:rsidR="00404865">
        <w:rPr>
          <w:rFonts w:ascii="Times New Roman" w:hAnsi="Times New Roman" w:cs="Times New Roman"/>
          <w:sz w:val="24"/>
          <w:szCs w:val="24"/>
        </w:rPr>
        <w:t xml:space="preserve"> įtraukiamas į Vyriausybių programas.</w:t>
      </w:r>
    </w:p>
    <w:p w14:paraId="61CA1B28" w14:textId="77777777" w:rsidR="00AF4D8A" w:rsidRDefault="008F6B6C" w:rsidP="00A147F8">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Įvertinę visą informaciją apie Lietuvoje atliekamus finansinio išprusimo kėlimo veiksmus, galime konstatuoti, jog žengti pirmieji žingsniai</w:t>
      </w:r>
      <w:r w:rsidR="00456E62">
        <w:rPr>
          <w:rFonts w:ascii="Times New Roman" w:hAnsi="Times New Roman" w:cs="Times New Roman"/>
          <w:sz w:val="24"/>
          <w:szCs w:val="24"/>
        </w:rPr>
        <w:t xml:space="preserve"> Lietuvos</w:t>
      </w:r>
      <w:r>
        <w:rPr>
          <w:rFonts w:ascii="Times New Roman" w:hAnsi="Times New Roman" w:cs="Times New Roman"/>
          <w:sz w:val="24"/>
          <w:szCs w:val="24"/>
        </w:rPr>
        <w:t xml:space="preserve"> visuomenės finansinio išprusimo link. </w:t>
      </w:r>
      <w:r w:rsidR="00142824">
        <w:rPr>
          <w:rFonts w:ascii="Times New Roman" w:hAnsi="Times New Roman" w:cs="Times New Roman"/>
          <w:sz w:val="24"/>
          <w:szCs w:val="24"/>
        </w:rPr>
        <w:t xml:space="preserve">Atliktas Lietuvos gyventojų </w:t>
      </w:r>
      <w:r w:rsidR="00142824" w:rsidRPr="00445413">
        <w:rPr>
          <w:rFonts w:ascii="Times New Roman" w:hAnsi="Times New Roman" w:cs="Times New Roman"/>
          <w:sz w:val="24"/>
          <w:szCs w:val="24"/>
        </w:rPr>
        <w:t>finansinės elgsenos ir raštingumo tyrimas</w:t>
      </w:r>
      <w:r w:rsidR="00142824">
        <w:rPr>
          <w:rFonts w:ascii="Times New Roman" w:hAnsi="Times New Roman" w:cs="Times New Roman"/>
          <w:sz w:val="24"/>
          <w:szCs w:val="24"/>
        </w:rPr>
        <w:t>, kurio rezultatai paskatino Lietuvos banką imtis konkrečių veiksmų keliant visuomenės finansinį išprusimą arba finansinį raštingumą (Lietuvos banko vartojama sąvoka).</w:t>
      </w:r>
      <w:r w:rsidR="00330AE2">
        <w:rPr>
          <w:rFonts w:ascii="Times New Roman" w:hAnsi="Times New Roman" w:cs="Times New Roman"/>
          <w:sz w:val="24"/>
          <w:szCs w:val="24"/>
        </w:rPr>
        <w:t xml:space="preserve"> 2012 m. sukurtas dokumentas – 2012 – 2016 metų finansinio švietimo koncepcija, kuri formalizuoja finansinio išprusimo kėlimą, nustato konkrečius uždavinius, apibrėžia rizikas, išskiria tikslines grupes bei numato įgyvendinimo priemones.</w:t>
      </w:r>
      <w:r w:rsidR="00376E4C">
        <w:rPr>
          <w:rFonts w:ascii="Times New Roman" w:hAnsi="Times New Roman" w:cs="Times New Roman"/>
          <w:sz w:val="24"/>
          <w:szCs w:val="24"/>
        </w:rPr>
        <w:t xml:space="preserve"> Tačiau šis dokumentas yra labiau orientuotas į ugdymą asmeninių finansų srityje, nėra akcentuojamas </w:t>
      </w:r>
      <w:r w:rsidR="007C2DD8">
        <w:rPr>
          <w:rFonts w:ascii="Times New Roman" w:hAnsi="Times New Roman" w:cs="Times New Roman"/>
          <w:sz w:val="24"/>
          <w:szCs w:val="24"/>
        </w:rPr>
        <w:t xml:space="preserve">viešųjų finansų veikimo mechanizmo </w:t>
      </w:r>
      <w:r w:rsidR="00376E4C">
        <w:rPr>
          <w:rFonts w:ascii="Times New Roman" w:hAnsi="Times New Roman" w:cs="Times New Roman"/>
          <w:sz w:val="24"/>
          <w:szCs w:val="24"/>
        </w:rPr>
        <w:t>ugdymas.</w:t>
      </w:r>
      <w:r w:rsidR="00AF4D8A">
        <w:rPr>
          <w:rFonts w:ascii="Times New Roman" w:hAnsi="Times New Roman" w:cs="Times New Roman"/>
          <w:sz w:val="24"/>
          <w:szCs w:val="24"/>
        </w:rPr>
        <w:t xml:space="preserve"> Lietuvos bankui derėtų atkreipti dėmesį ir į tai, kaip visuomenė vertina priimamus sprendimus viešųjų finansų sri</w:t>
      </w:r>
      <w:r w:rsidR="00420DD6">
        <w:rPr>
          <w:rFonts w:ascii="Times New Roman" w:hAnsi="Times New Roman" w:cs="Times New Roman"/>
          <w:sz w:val="24"/>
          <w:szCs w:val="24"/>
        </w:rPr>
        <w:t>tyje, ar supranta, jog valstybė</w:t>
      </w:r>
      <w:r w:rsidR="00AF4D8A">
        <w:rPr>
          <w:rFonts w:ascii="Times New Roman" w:hAnsi="Times New Roman" w:cs="Times New Roman"/>
          <w:sz w:val="24"/>
          <w:szCs w:val="24"/>
        </w:rPr>
        <w:t xml:space="preserve"> egzistuoja ne vien tik tam, kad išlaikytų savo gyventojus, ar suprantama, jog išmoko</w:t>
      </w:r>
      <w:r w:rsidR="007C2DD8">
        <w:rPr>
          <w:rFonts w:ascii="Times New Roman" w:hAnsi="Times New Roman" w:cs="Times New Roman"/>
          <w:sz w:val="24"/>
          <w:szCs w:val="24"/>
        </w:rPr>
        <w:t xml:space="preserve">ms </w:t>
      </w:r>
      <w:r w:rsidR="00AF4D8A">
        <w:rPr>
          <w:rFonts w:ascii="Times New Roman" w:hAnsi="Times New Roman" w:cs="Times New Roman"/>
          <w:sz w:val="24"/>
          <w:szCs w:val="24"/>
        </w:rPr>
        <w:t>mokėti reikalinga visuomenei mokėti mokesčius ir pan.</w:t>
      </w:r>
      <w:r w:rsidR="00C86866">
        <w:rPr>
          <w:rFonts w:ascii="Times New Roman" w:hAnsi="Times New Roman" w:cs="Times New Roman"/>
          <w:sz w:val="24"/>
          <w:szCs w:val="24"/>
        </w:rPr>
        <w:t xml:space="preserve"> Finansinis išprusimas turi būti vertinamas</w:t>
      </w:r>
      <w:r w:rsidR="00D11C28">
        <w:rPr>
          <w:rFonts w:ascii="Times New Roman" w:hAnsi="Times New Roman" w:cs="Times New Roman"/>
          <w:sz w:val="24"/>
          <w:szCs w:val="24"/>
        </w:rPr>
        <w:t>, analizuojamas</w:t>
      </w:r>
      <w:r w:rsidR="00C86866">
        <w:rPr>
          <w:rFonts w:ascii="Times New Roman" w:hAnsi="Times New Roman" w:cs="Times New Roman"/>
          <w:sz w:val="24"/>
          <w:szCs w:val="24"/>
        </w:rPr>
        <w:t xml:space="preserve"> ir keliamas visose </w:t>
      </w:r>
      <w:r w:rsidR="00D11C28">
        <w:rPr>
          <w:rFonts w:ascii="Times New Roman" w:hAnsi="Times New Roman" w:cs="Times New Roman"/>
          <w:sz w:val="24"/>
          <w:szCs w:val="24"/>
        </w:rPr>
        <w:t xml:space="preserve">finansų </w:t>
      </w:r>
      <w:r w:rsidR="00C86866">
        <w:rPr>
          <w:rFonts w:ascii="Times New Roman" w:hAnsi="Times New Roman" w:cs="Times New Roman"/>
          <w:sz w:val="24"/>
          <w:szCs w:val="24"/>
        </w:rPr>
        <w:t>grandyse kompleksiškai.</w:t>
      </w:r>
    </w:p>
    <w:p w14:paraId="2180C45F" w14:textId="461654C7" w:rsidR="00A147F8" w:rsidRDefault="00DD435D" w:rsidP="00A147F8">
      <w:pPr>
        <w:pStyle w:val="ListParagraph"/>
        <w:tabs>
          <w:tab w:val="left" w:pos="1843"/>
        </w:tabs>
        <w:spacing w:after="0" w:line="360" w:lineRule="auto"/>
        <w:ind w:left="0" w:firstLine="567"/>
        <w:jc w:val="both"/>
        <w:rPr>
          <w:rStyle w:val="Hyperlink"/>
          <w:rFonts w:ascii="Times New Roman" w:hAnsi="Times New Roman" w:cs="Times New Roman"/>
          <w:color w:val="auto"/>
          <w:sz w:val="24"/>
          <w:szCs w:val="24"/>
          <w:u w:val="none"/>
        </w:rPr>
      </w:pPr>
      <w:r>
        <w:rPr>
          <w:rFonts w:ascii="Times New Roman" w:hAnsi="Times New Roman" w:cs="Times New Roman"/>
          <w:sz w:val="24"/>
          <w:szCs w:val="24"/>
        </w:rPr>
        <w:t xml:space="preserve">Didelį indėlį link visuomenės finansinio išprusimo atlieka sukurtas </w:t>
      </w:r>
      <w:r w:rsidRPr="00BB020B">
        <w:rPr>
          <w:rFonts w:ascii="Times New Roman" w:hAnsi="Times New Roman" w:cs="Times New Roman"/>
          <w:sz w:val="24"/>
          <w:szCs w:val="24"/>
        </w:rPr>
        <w:t xml:space="preserve">tinklapis </w:t>
      </w:r>
      <w:hyperlink r:id="rId41" w:history="1">
        <w:r w:rsidRPr="00BB020B">
          <w:rPr>
            <w:rStyle w:val="Hyperlink"/>
            <w:rFonts w:ascii="Times New Roman" w:hAnsi="Times New Roman" w:cs="Times New Roman"/>
            <w:color w:val="auto"/>
            <w:sz w:val="24"/>
            <w:szCs w:val="24"/>
          </w:rPr>
          <w:t>http://www.pinigubite.lt/</w:t>
        </w:r>
      </w:hyperlink>
      <w:r w:rsidRPr="00DD435D">
        <w:rPr>
          <w:rStyle w:val="Hyperlink"/>
          <w:rFonts w:ascii="Times New Roman" w:hAnsi="Times New Roman" w:cs="Times New Roman"/>
          <w:color w:val="auto"/>
          <w:sz w:val="24"/>
          <w:szCs w:val="24"/>
          <w:u w:val="none"/>
        </w:rPr>
        <w:t xml:space="preserve">, kuris yra labai panašus į </w:t>
      </w:r>
      <w:r w:rsidRPr="00467039">
        <w:rPr>
          <w:rFonts w:ascii="Times New Roman" w:hAnsi="Times New Roman" w:cs="Times New Roman"/>
          <w:sz w:val="24"/>
          <w:szCs w:val="24"/>
        </w:rPr>
        <w:t xml:space="preserve">„Swedbank“ Asmeninių finansų instituto iniciatyva </w:t>
      </w:r>
      <w:r>
        <w:rPr>
          <w:rFonts w:ascii="Times New Roman" w:hAnsi="Times New Roman" w:cs="Times New Roman"/>
          <w:sz w:val="24"/>
          <w:szCs w:val="24"/>
        </w:rPr>
        <w:t>sukurtą specialų tinklapį</w:t>
      </w:r>
      <w:r w:rsidRPr="00467039">
        <w:rPr>
          <w:rFonts w:ascii="Times New Roman" w:hAnsi="Times New Roman" w:cs="Times New Roman"/>
          <w:sz w:val="24"/>
          <w:szCs w:val="24"/>
        </w:rPr>
        <w:t xml:space="preserve"> – </w:t>
      </w:r>
      <w:hyperlink r:id="rId42" w:history="1">
        <w:r w:rsidRPr="00467039">
          <w:rPr>
            <w:rStyle w:val="Hyperlink"/>
            <w:rFonts w:ascii="Times New Roman" w:hAnsi="Times New Roman" w:cs="Times New Roman"/>
            <w:color w:val="auto"/>
            <w:sz w:val="24"/>
            <w:szCs w:val="24"/>
          </w:rPr>
          <w:t>https://www.manofinansai.lt/</w:t>
        </w:r>
      </w:hyperlink>
      <w:r>
        <w:rPr>
          <w:rStyle w:val="Hyperlink"/>
          <w:rFonts w:ascii="Times New Roman" w:hAnsi="Times New Roman" w:cs="Times New Roman"/>
          <w:color w:val="auto"/>
          <w:sz w:val="24"/>
          <w:szCs w:val="24"/>
          <w:u w:val="none"/>
        </w:rPr>
        <w:t xml:space="preserve">. </w:t>
      </w:r>
      <w:r w:rsidR="00703F66">
        <w:rPr>
          <w:rStyle w:val="Hyperlink"/>
          <w:rFonts w:ascii="Times New Roman" w:hAnsi="Times New Roman" w:cs="Times New Roman"/>
          <w:color w:val="auto"/>
          <w:sz w:val="24"/>
          <w:szCs w:val="24"/>
          <w:u w:val="none"/>
        </w:rPr>
        <w:t xml:space="preserve">Lietuvoje į visuomenės finansinio išprusimo lygio kėlimą įsitraukė ne tik valstybinės institucijos, bet ir privačios organizacijos, bankai. </w:t>
      </w:r>
      <w:r w:rsidR="009F7969">
        <w:rPr>
          <w:rStyle w:val="Hyperlink"/>
          <w:rFonts w:ascii="Times New Roman" w:hAnsi="Times New Roman" w:cs="Times New Roman"/>
          <w:color w:val="auto"/>
          <w:sz w:val="24"/>
          <w:szCs w:val="24"/>
          <w:u w:val="none"/>
        </w:rPr>
        <w:t xml:space="preserve">Tačiau pastebėjome ir pavienių </w:t>
      </w:r>
      <w:r w:rsidR="00347AA2">
        <w:rPr>
          <w:rStyle w:val="Hyperlink"/>
          <w:rFonts w:ascii="Times New Roman" w:hAnsi="Times New Roman" w:cs="Times New Roman"/>
          <w:color w:val="auto"/>
          <w:sz w:val="24"/>
          <w:szCs w:val="24"/>
          <w:u w:val="none"/>
        </w:rPr>
        <w:t xml:space="preserve">visuomenės </w:t>
      </w:r>
      <w:r w:rsidR="009F7969">
        <w:rPr>
          <w:rStyle w:val="Hyperlink"/>
          <w:rFonts w:ascii="Times New Roman" w:hAnsi="Times New Roman" w:cs="Times New Roman"/>
          <w:color w:val="auto"/>
          <w:sz w:val="24"/>
          <w:szCs w:val="24"/>
          <w:u w:val="none"/>
        </w:rPr>
        <w:t>finansinio išprusimo kėlimo apraiškų, kurie neturi bendradarbi</w:t>
      </w:r>
      <w:r w:rsidR="00347AA2">
        <w:rPr>
          <w:rStyle w:val="Hyperlink"/>
          <w:rFonts w:ascii="Times New Roman" w:hAnsi="Times New Roman" w:cs="Times New Roman"/>
          <w:color w:val="auto"/>
          <w:sz w:val="24"/>
          <w:szCs w:val="24"/>
          <w:u w:val="none"/>
        </w:rPr>
        <w:t>avimo su Lietuvos banku požymių, kas mūsų many</w:t>
      </w:r>
      <w:r w:rsidR="00AC23C8">
        <w:rPr>
          <w:rStyle w:val="Hyperlink"/>
          <w:rFonts w:ascii="Times New Roman" w:hAnsi="Times New Roman" w:cs="Times New Roman"/>
          <w:color w:val="auto"/>
          <w:sz w:val="24"/>
          <w:szCs w:val="24"/>
          <w:u w:val="none"/>
        </w:rPr>
        <w:t>mu yra neracionalu ir neefektyvu. Visuomenės finansi</w:t>
      </w:r>
      <w:r w:rsidR="00785433">
        <w:rPr>
          <w:rStyle w:val="Hyperlink"/>
          <w:rFonts w:ascii="Times New Roman" w:hAnsi="Times New Roman" w:cs="Times New Roman"/>
          <w:color w:val="auto"/>
          <w:sz w:val="24"/>
          <w:szCs w:val="24"/>
          <w:u w:val="none"/>
        </w:rPr>
        <w:t>ni</w:t>
      </w:r>
      <w:r w:rsidR="00AC23C8">
        <w:rPr>
          <w:rStyle w:val="Hyperlink"/>
          <w:rFonts w:ascii="Times New Roman" w:hAnsi="Times New Roman" w:cs="Times New Roman"/>
          <w:color w:val="auto"/>
          <w:sz w:val="24"/>
          <w:szCs w:val="24"/>
          <w:u w:val="none"/>
        </w:rPr>
        <w:t xml:space="preserve">o išprusimo kėlimas nėra minimas </w:t>
      </w:r>
      <w:r w:rsidR="00AC23C8">
        <w:rPr>
          <w:rFonts w:ascii="Times New Roman" w:hAnsi="Times New Roman" w:cs="Times New Roman"/>
          <w:sz w:val="24"/>
          <w:szCs w:val="24"/>
        </w:rPr>
        <w:t>Šešioliktosios Vyriausybės 2012 – 2016 metų programoje, kas parodo, jog visuomenės finansinis</w:t>
      </w:r>
      <w:r w:rsidR="00377246">
        <w:rPr>
          <w:rFonts w:ascii="Times New Roman" w:hAnsi="Times New Roman" w:cs="Times New Roman"/>
          <w:sz w:val="24"/>
          <w:szCs w:val="24"/>
        </w:rPr>
        <w:t xml:space="preserve"> </w:t>
      </w:r>
      <w:r w:rsidR="00AC23C8">
        <w:rPr>
          <w:rFonts w:ascii="Times New Roman" w:hAnsi="Times New Roman" w:cs="Times New Roman"/>
          <w:sz w:val="24"/>
          <w:szCs w:val="24"/>
        </w:rPr>
        <w:t>išprusimas bei jo kėlimas nėra išk</w:t>
      </w:r>
      <w:r w:rsidR="00785433">
        <w:rPr>
          <w:rFonts w:ascii="Times New Roman" w:hAnsi="Times New Roman" w:cs="Times New Roman"/>
          <w:sz w:val="24"/>
          <w:szCs w:val="24"/>
        </w:rPr>
        <w:t>e</w:t>
      </w:r>
      <w:r w:rsidR="00AC23C8">
        <w:rPr>
          <w:rFonts w:ascii="Times New Roman" w:hAnsi="Times New Roman" w:cs="Times New Roman"/>
          <w:sz w:val="24"/>
          <w:szCs w:val="24"/>
        </w:rPr>
        <w:t>ltas kai</w:t>
      </w:r>
      <w:r w:rsidR="00377246">
        <w:rPr>
          <w:rFonts w:ascii="Times New Roman" w:hAnsi="Times New Roman" w:cs="Times New Roman"/>
          <w:sz w:val="24"/>
          <w:szCs w:val="24"/>
        </w:rPr>
        <w:t xml:space="preserve">p prioritetas, nėra pripažintas </w:t>
      </w:r>
      <w:r w:rsidR="00CE522B">
        <w:rPr>
          <w:rFonts w:ascii="Times New Roman" w:hAnsi="Times New Roman" w:cs="Times New Roman"/>
          <w:sz w:val="24"/>
          <w:szCs w:val="24"/>
        </w:rPr>
        <w:t>svarbus</w:t>
      </w:r>
      <w:r w:rsidR="00AC23C8">
        <w:rPr>
          <w:rFonts w:ascii="Times New Roman" w:hAnsi="Times New Roman" w:cs="Times New Roman"/>
          <w:sz w:val="24"/>
          <w:szCs w:val="24"/>
        </w:rPr>
        <w:t xml:space="preserve"> nacionaliniu mastu.</w:t>
      </w:r>
      <w:r w:rsidR="00785433">
        <w:rPr>
          <w:rFonts w:ascii="Times New Roman" w:hAnsi="Times New Roman" w:cs="Times New Roman"/>
          <w:sz w:val="24"/>
          <w:szCs w:val="24"/>
        </w:rPr>
        <w:t xml:space="preserve"> </w:t>
      </w:r>
      <w:r w:rsidR="00AC23C8">
        <w:rPr>
          <w:rStyle w:val="Hyperlink"/>
          <w:rFonts w:ascii="Times New Roman" w:hAnsi="Times New Roman" w:cs="Times New Roman"/>
          <w:color w:val="auto"/>
          <w:sz w:val="24"/>
          <w:szCs w:val="24"/>
          <w:u w:val="none"/>
        </w:rPr>
        <w:t xml:space="preserve">Nagrinėjant visuomenės finansinio išprusimo kėlimo veiksmus Lietuvoje, mums išryškėjo </w:t>
      </w:r>
      <w:r w:rsidR="00377246">
        <w:rPr>
          <w:rStyle w:val="Hyperlink"/>
          <w:rFonts w:ascii="Times New Roman" w:hAnsi="Times New Roman" w:cs="Times New Roman"/>
          <w:color w:val="auto"/>
          <w:sz w:val="24"/>
          <w:szCs w:val="24"/>
          <w:u w:val="none"/>
        </w:rPr>
        <w:t xml:space="preserve">dar </w:t>
      </w:r>
      <w:r w:rsidR="00AC23C8">
        <w:rPr>
          <w:rStyle w:val="Hyperlink"/>
          <w:rFonts w:ascii="Times New Roman" w:hAnsi="Times New Roman" w:cs="Times New Roman"/>
          <w:color w:val="auto"/>
          <w:sz w:val="24"/>
          <w:szCs w:val="24"/>
          <w:u w:val="none"/>
        </w:rPr>
        <w:t>keli trūkumai. Vienas iš jų – vykdomų programų ir veiksmų viešinimo stoka</w:t>
      </w:r>
      <w:r w:rsidR="00377246">
        <w:rPr>
          <w:rStyle w:val="Hyperlink"/>
          <w:rFonts w:ascii="Times New Roman" w:hAnsi="Times New Roman" w:cs="Times New Roman"/>
          <w:color w:val="auto"/>
          <w:sz w:val="24"/>
          <w:szCs w:val="24"/>
          <w:u w:val="none"/>
        </w:rPr>
        <w:t xml:space="preserve">. Mūsų manymu, Lietuvos bankas per mažai skiria dėmesio visuomenės informavimui apie įgyvendinamą koncepciją, apie atliekamus </w:t>
      </w:r>
      <w:r w:rsidR="00377246">
        <w:rPr>
          <w:rStyle w:val="Hyperlink"/>
          <w:rFonts w:ascii="Times New Roman" w:hAnsi="Times New Roman" w:cs="Times New Roman"/>
          <w:color w:val="auto"/>
          <w:sz w:val="24"/>
          <w:szCs w:val="24"/>
          <w:u w:val="none"/>
        </w:rPr>
        <w:lastRenderedPageBreak/>
        <w:t xml:space="preserve">konkrečius visuomenės finansinio išprusimo kėlimo veiksmus. Bet ši nuomonė bus </w:t>
      </w:r>
      <w:r w:rsidR="00057089">
        <w:rPr>
          <w:rStyle w:val="Hyperlink"/>
          <w:rFonts w:ascii="Times New Roman" w:hAnsi="Times New Roman" w:cs="Times New Roman"/>
          <w:color w:val="auto"/>
          <w:sz w:val="24"/>
          <w:szCs w:val="24"/>
          <w:u w:val="none"/>
        </w:rPr>
        <w:t>mūsų patvirtinta</w:t>
      </w:r>
      <w:r w:rsidR="00377246">
        <w:rPr>
          <w:rStyle w:val="Hyperlink"/>
          <w:rFonts w:ascii="Times New Roman" w:hAnsi="Times New Roman" w:cs="Times New Roman"/>
          <w:color w:val="auto"/>
          <w:sz w:val="24"/>
          <w:szCs w:val="24"/>
          <w:u w:val="none"/>
        </w:rPr>
        <w:t xml:space="preserve"> ar paneigta tik atlikus tyrimą, kurio aprašymą atliksime kitame skyriuje.</w:t>
      </w:r>
      <w:r w:rsidR="00A147F8">
        <w:rPr>
          <w:rStyle w:val="Hyperlink"/>
          <w:rFonts w:ascii="Times New Roman" w:hAnsi="Times New Roman" w:cs="Times New Roman"/>
          <w:color w:val="auto"/>
          <w:sz w:val="24"/>
          <w:szCs w:val="24"/>
          <w:u w:val="none"/>
        </w:rPr>
        <w:t xml:space="preserve"> Kita mūsų </w:t>
      </w:r>
      <w:r w:rsidR="00E62AAA">
        <w:rPr>
          <w:rStyle w:val="Hyperlink"/>
          <w:rFonts w:ascii="Times New Roman" w:hAnsi="Times New Roman" w:cs="Times New Roman"/>
          <w:color w:val="auto"/>
          <w:sz w:val="24"/>
          <w:szCs w:val="24"/>
          <w:u w:val="none"/>
        </w:rPr>
        <w:t>nustatyta problema yra susijusi</w:t>
      </w:r>
      <w:r w:rsidR="00A147F8">
        <w:rPr>
          <w:rStyle w:val="Hyperlink"/>
          <w:rFonts w:ascii="Times New Roman" w:hAnsi="Times New Roman" w:cs="Times New Roman"/>
          <w:color w:val="auto"/>
          <w:sz w:val="24"/>
          <w:szCs w:val="24"/>
          <w:u w:val="none"/>
        </w:rPr>
        <w:t xml:space="preserve"> su ankste</w:t>
      </w:r>
      <w:r w:rsidR="008A3909">
        <w:rPr>
          <w:rStyle w:val="Hyperlink"/>
          <w:rFonts w:ascii="Times New Roman" w:hAnsi="Times New Roman" w:cs="Times New Roman"/>
          <w:color w:val="auto"/>
          <w:sz w:val="24"/>
          <w:szCs w:val="24"/>
          <w:u w:val="none"/>
        </w:rPr>
        <w:t>s</w:t>
      </w:r>
      <w:r w:rsidR="00A147F8">
        <w:rPr>
          <w:rStyle w:val="Hyperlink"/>
          <w:rFonts w:ascii="Times New Roman" w:hAnsi="Times New Roman" w:cs="Times New Roman"/>
          <w:color w:val="auto"/>
          <w:sz w:val="24"/>
          <w:szCs w:val="24"/>
          <w:u w:val="none"/>
        </w:rPr>
        <w:t>ne –</w:t>
      </w:r>
      <w:r w:rsidR="008A3909">
        <w:rPr>
          <w:rStyle w:val="Hyperlink"/>
          <w:rFonts w:ascii="Times New Roman" w:hAnsi="Times New Roman" w:cs="Times New Roman"/>
          <w:color w:val="auto"/>
          <w:sz w:val="24"/>
          <w:szCs w:val="24"/>
          <w:u w:val="none"/>
        </w:rPr>
        <w:t xml:space="preserve"> nepakankamas</w:t>
      </w:r>
      <w:r w:rsidR="00A147F8">
        <w:rPr>
          <w:rStyle w:val="Hyperlink"/>
          <w:rFonts w:ascii="Times New Roman" w:hAnsi="Times New Roman" w:cs="Times New Roman"/>
          <w:color w:val="auto"/>
          <w:sz w:val="24"/>
          <w:szCs w:val="24"/>
          <w:u w:val="none"/>
        </w:rPr>
        <w:t xml:space="preserve"> skatinimas ir visuomenės įtraukimas, t. y. reikalinga imtis daugiau priemonių norint visuomenę įtikinti, kad finansini</w:t>
      </w:r>
      <w:r w:rsidR="003B3357">
        <w:rPr>
          <w:rStyle w:val="Hyperlink"/>
          <w:rFonts w:ascii="Times New Roman" w:hAnsi="Times New Roman" w:cs="Times New Roman"/>
          <w:color w:val="auto"/>
          <w:sz w:val="24"/>
          <w:szCs w:val="24"/>
          <w:u w:val="none"/>
        </w:rPr>
        <w:t>s</w:t>
      </w:r>
      <w:r w:rsidR="00A147F8">
        <w:rPr>
          <w:rStyle w:val="Hyperlink"/>
          <w:rFonts w:ascii="Times New Roman" w:hAnsi="Times New Roman" w:cs="Times New Roman"/>
          <w:color w:val="auto"/>
          <w:sz w:val="24"/>
          <w:szCs w:val="24"/>
          <w:u w:val="none"/>
        </w:rPr>
        <w:t xml:space="preserve"> išprusimas jiems reikalingas, kad finansinis išpru</w:t>
      </w:r>
      <w:r w:rsidR="008A3909">
        <w:rPr>
          <w:rStyle w:val="Hyperlink"/>
          <w:rFonts w:ascii="Times New Roman" w:hAnsi="Times New Roman" w:cs="Times New Roman"/>
          <w:color w:val="auto"/>
          <w:sz w:val="24"/>
          <w:szCs w:val="24"/>
          <w:u w:val="none"/>
        </w:rPr>
        <w:t>s</w:t>
      </w:r>
      <w:r w:rsidR="00A147F8">
        <w:rPr>
          <w:rStyle w:val="Hyperlink"/>
          <w:rFonts w:ascii="Times New Roman" w:hAnsi="Times New Roman" w:cs="Times New Roman"/>
          <w:color w:val="auto"/>
          <w:sz w:val="24"/>
          <w:szCs w:val="24"/>
          <w:u w:val="none"/>
        </w:rPr>
        <w:t>imas reikšmingas siekiant finansinės gerovės.</w:t>
      </w:r>
    </w:p>
    <w:p w14:paraId="63FA2722" w14:textId="77777777" w:rsidR="00016B5B" w:rsidRDefault="00F50EA2" w:rsidP="00F50EA2">
      <w:pPr>
        <w:pStyle w:val="ListParagraph"/>
        <w:tabs>
          <w:tab w:val="left" w:pos="184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Apibendrinus galime, pažymėti, kad Lietuva, kaip ir kitos pasaulio šalys, juda teisinga linkme – visuomenės finansi</w:t>
      </w:r>
      <w:r w:rsidR="00F56712">
        <w:rPr>
          <w:rFonts w:ascii="Times New Roman" w:hAnsi="Times New Roman" w:cs="Times New Roman"/>
          <w:sz w:val="24"/>
          <w:szCs w:val="24"/>
        </w:rPr>
        <w:t>ni</w:t>
      </w:r>
      <w:r>
        <w:rPr>
          <w:rFonts w:ascii="Times New Roman" w:hAnsi="Times New Roman" w:cs="Times New Roman"/>
          <w:sz w:val="24"/>
          <w:szCs w:val="24"/>
        </w:rPr>
        <w:t>o išprusimo link</w:t>
      </w:r>
      <w:r w:rsidR="00F56712">
        <w:rPr>
          <w:rFonts w:ascii="Times New Roman" w:hAnsi="Times New Roman" w:cs="Times New Roman"/>
          <w:sz w:val="24"/>
          <w:szCs w:val="24"/>
        </w:rPr>
        <w:t xml:space="preserve">. Daugelyje šalių visuomenės finansinis išprusimas yra nepakankamas, tačiau vienodų finansinio išprusimo kėlimo taisyklių visoms šalims nepritaikysime. Kiekvienos šalies pasirenkamos priemonės yra individualios, atsižvelgiant </w:t>
      </w:r>
      <w:r w:rsidR="000E270C">
        <w:rPr>
          <w:rFonts w:ascii="Times New Roman" w:hAnsi="Times New Roman" w:cs="Times New Roman"/>
          <w:sz w:val="24"/>
          <w:szCs w:val="24"/>
        </w:rPr>
        <w:t xml:space="preserve">į </w:t>
      </w:r>
      <w:r w:rsidR="00F56712">
        <w:rPr>
          <w:rFonts w:ascii="Times New Roman" w:hAnsi="Times New Roman" w:cs="Times New Roman"/>
          <w:sz w:val="24"/>
          <w:szCs w:val="24"/>
        </w:rPr>
        <w:t>kiekvienos visuomenės in</w:t>
      </w:r>
      <w:r w:rsidR="000E270C">
        <w:rPr>
          <w:rFonts w:ascii="Times New Roman" w:hAnsi="Times New Roman" w:cs="Times New Roman"/>
          <w:sz w:val="24"/>
          <w:szCs w:val="24"/>
        </w:rPr>
        <w:t>di</w:t>
      </w:r>
      <w:r w:rsidR="00F56712">
        <w:rPr>
          <w:rFonts w:ascii="Times New Roman" w:hAnsi="Times New Roman" w:cs="Times New Roman"/>
          <w:sz w:val="24"/>
          <w:szCs w:val="24"/>
        </w:rPr>
        <w:t>vidualias sit</w:t>
      </w:r>
      <w:r w:rsidR="000E270C">
        <w:rPr>
          <w:rFonts w:ascii="Times New Roman" w:hAnsi="Times New Roman" w:cs="Times New Roman"/>
          <w:sz w:val="24"/>
          <w:szCs w:val="24"/>
        </w:rPr>
        <w:t>u</w:t>
      </w:r>
      <w:r w:rsidR="00F56712">
        <w:rPr>
          <w:rFonts w:ascii="Times New Roman" w:hAnsi="Times New Roman" w:cs="Times New Roman"/>
          <w:sz w:val="24"/>
          <w:szCs w:val="24"/>
        </w:rPr>
        <w:t>acijas bei tikslinių grupių problemas.</w:t>
      </w:r>
      <w:r w:rsidR="007C32FA">
        <w:rPr>
          <w:rFonts w:ascii="Times New Roman" w:hAnsi="Times New Roman" w:cs="Times New Roman"/>
          <w:sz w:val="24"/>
          <w:szCs w:val="24"/>
        </w:rPr>
        <w:t xml:space="preserve"> Visuomenės finans</w:t>
      </w:r>
      <w:r w:rsidR="000E270C">
        <w:rPr>
          <w:rFonts w:ascii="Times New Roman" w:hAnsi="Times New Roman" w:cs="Times New Roman"/>
          <w:sz w:val="24"/>
          <w:szCs w:val="24"/>
        </w:rPr>
        <w:t>inio</w:t>
      </w:r>
      <w:r w:rsidR="007C32FA">
        <w:rPr>
          <w:rFonts w:ascii="Times New Roman" w:hAnsi="Times New Roman" w:cs="Times New Roman"/>
          <w:sz w:val="24"/>
          <w:szCs w:val="24"/>
        </w:rPr>
        <w:t xml:space="preserve"> išprusimo kėlimas</w:t>
      </w:r>
      <w:r w:rsidR="000E270C">
        <w:rPr>
          <w:rFonts w:ascii="Times New Roman" w:hAnsi="Times New Roman" w:cs="Times New Roman"/>
          <w:sz w:val="24"/>
          <w:szCs w:val="24"/>
        </w:rPr>
        <w:t xml:space="preserve"> kiekvienoje šalyje turi tapt</w:t>
      </w:r>
      <w:r w:rsidR="007C32FA">
        <w:rPr>
          <w:rFonts w:ascii="Times New Roman" w:hAnsi="Times New Roman" w:cs="Times New Roman"/>
          <w:sz w:val="24"/>
          <w:szCs w:val="24"/>
        </w:rPr>
        <w:t xml:space="preserve">i prioritetine veiklos sritimi, tęstiniu procesu atsižvelgiant į besikeičiančias </w:t>
      </w:r>
      <w:r w:rsidR="000E270C">
        <w:rPr>
          <w:rFonts w:ascii="Times New Roman" w:hAnsi="Times New Roman" w:cs="Times New Roman"/>
          <w:sz w:val="24"/>
          <w:szCs w:val="24"/>
        </w:rPr>
        <w:t>aplinkybes</w:t>
      </w:r>
      <w:r w:rsidR="007C32FA">
        <w:rPr>
          <w:rFonts w:ascii="Times New Roman" w:hAnsi="Times New Roman" w:cs="Times New Roman"/>
          <w:sz w:val="24"/>
          <w:szCs w:val="24"/>
        </w:rPr>
        <w:t>.</w:t>
      </w:r>
    </w:p>
    <w:p w14:paraId="0EBC2D27" w14:textId="77777777" w:rsidR="00016B5B" w:rsidRDefault="00016B5B">
      <w:pPr>
        <w:rPr>
          <w:rFonts w:ascii="Times New Roman" w:hAnsi="Times New Roman" w:cs="Times New Roman"/>
          <w:sz w:val="24"/>
          <w:szCs w:val="24"/>
        </w:rPr>
      </w:pPr>
      <w:r>
        <w:rPr>
          <w:rFonts w:ascii="Times New Roman" w:hAnsi="Times New Roman" w:cs="Times New Roman"/>
          <w:sz w:val="24"/>
          <w:szCs w:val="24"/>
        </w:rPr>
        <w:br w:type="page"/>
      </w:r>
    </w:p>
    <w:p w14:paraId="641CF6ED" w14:textId="77777777" w:rsidR="00E51832" w:rsidRDefault="00E51832" w:rsidP="00E51832">
      <w:pPr>
        <w:pStyle w:val="ListParagraph"/>
        <w:tabs>
          <w:tab w:val="left" w:pos="1843"/>
          <w:tab w:val="left" w:pos="3969"/>
        </w:tabs>
        <w:spacing w:after="0" w:line="360" w:lineRule="auto"/>
        <w:ind w:left="1077"/>
        <w:rPr>
          <w:rFonts w:ascii="Times New Roman" w:hAnsi="Times New Roman" w:cs="Times New Roman"/>
          <w:b/>
          <w:sz w:val="24"/>
          <w:szCs w:val="24"/>
        </w:rPr>
      </w:pPr>
    </w:p>
    <w:p w14:paraId="4639C00F" w14:textId="77777777" w:rsidR="00016B5B" w:rsidRPr="003F714B" w:rsidRDefault="005737E5" w:rsidP="00EC4415">
      <w:pPr>
        <w:pStyle w:val="Heading1"/>
        <w:spacing w:line="360" w:lineRule="auto"/>
        <w:rPr>
          <w:rFonts w:cs="Times New Roman"/>
          <w:szCs w:val="24"/>
        </w:rPr>
      </w:pPr>
      <w:bookmarkStart w:id="71" w:name="_Toc383116269"/>
      <w:r>
        <w:t xml:space="preserve">LIETUVOS </w:t>
      </w:r>
      <w:r w:rsidRPr="003F714B">
        <w:rPr>
          <w:rFonts w:cs="Times New Roman"/>
          <w:szCs w:val="24"/>
        </w:rPr>
        <w:t>VISUOMENĖS F</w:t>
      </w:r>
      <w:r w:rsidR="00C841F8">
        <w:rPr>
          <w:rFonts w:cs="Times New Roman"/>
          <w:szCs w:val="24"/>
        </w:rPr>
        <w:t xml:space="preserve">INANSINIO IŠPRUSIMO IR TURIMŲ LŪKESČIŲ </w:t>
      </w:r>
      <w:r w:rsidRPr="003F714B">
        <w:rPr>
          <w:rFonts w:cs="Times New Roman"/>
          <w:szCs w:val="24"/>
        </w:rPr>
        <w:t xml:space="preserve">SITUACIJOS EMPIRINIS </w:t>
      </w:r>
      <w:r w:rsidR="00E51832" w:rsidRPr="003F714B">
        <w:rPr>
          <w:rFonts w:cs="Times New Roman"/>
          <w:szCs w:val="24"/>
        </w:rPr>
        <w:t>TYRIMAS</w:t>
      </w:r>
      <w:bookmarkEnd w:id="71"/>
    </w:p>
    <w:p w14:paraId="3089D0BF" w14:textId="77777777" w:rsidR="00B20546" w:rsidRPr="003F714B" w:rsidRDefault="00B20546" w:rsidP="00B20546">
      <w:pPr>
        <w:rPr>
          <w:rFonts w:ascii="Times New Roman" w:hAnsi="Times New Roman" w:cs="Times New Roman"/>
          <w:sz w:val="24"/>
          <w:szCs w:val="24"/>
        </w:rPr>
      </w:pPr>
    </w:p>
    <w:p w14:paraId="321A0C4D" w14:textId="77777777" w:rsidR="00B20546" w:rsidRPr="003F714B" w:rsidRDefault="00B20546" w:rsidP="00B20546">
      <w:pPr>
        <w:pStyle w:val="Heading2"/>
        <w:rPr>
          <w:rFonts w:cs="Times New Roman"/>
          <w:szCs w:val="24"/>
        </w:rPr>
      </w:pPr>
      <w:bookmarkStart w:id="72" w:name="_Toc382941151"/>
      <w:bookmarkStart w:id="73" w:name="_Toc383116270"/>
      <w:r w:rsidRPr="003F714B">
        <w:rPr>
          <w:rFonts w:cs="Times New Roman"/>
          <w:szCs w:val="24"/>
        </w:rPr>
        <w:t>Tyrimo metodologija</w:t>
      </w:r>
      <w:bookmarkEnd w:id="72"/>
      <w:bookmarkEnd w:id="73"/>
    </w:p>
    <w:p w14:paraId="2C56A271" w14:textId="77777777" w:rsidR="00B20546" w:rsidRPr="003F714B" w:rsidRDefault="00B20546" w:rsidP="00B20546">
      <w:pPr>
        <w:rPr>
          <w:rFonts w:ascii="Times New Roman" w:hAnsi="Times New Roman" w:cs="Times New Roman"/>
          <w:sz w:val="24"/>
          <w:szCs w:val="24"/>
        </w:rPr>
      </w:pPr>
    </w:p>
    <w:p w14:paraId="12A292EF" w14:textId="63F2BFAC" w:rsidR="00B20546" w:rsidRPr="00BA29BF" w:rsidRDefault="003F714B" w:rsidP="007B7A0B">
      <w:pPr>
        <w:spacing w:after="0" w:line="360" w:lineRule="auto"/>
        <w:ind w:firstLine="567"/>
        <w:jc w:val="both"/>
        <w:rPr>
          <w:rFonts w:ascii="Times New Roman" w:eastAsia="Times New Roman" w:hAnsi="Times New Roman" w:cs="Times New Roman"/>
          <w:sz w:val="24"/>
          <w:szCs w:val="24"/>
          <w:lang w:eastAsia="ru-RU"/>
        </w:rPr>
      </w:pPr>
      <w:r w:rsidRPr="003F714B">
        <w:rPr>
          <w:rFonts w:ascii="Times New Roman" w:hAnsi="Times New Roman" w:cs="Times New Roman"/>
          <w:sz w:val="24"/>
          <w:szCs w:val="24"/>
        </w:rPr>
        <w:t xml:space="preserve">Kiekybiniam tyrimui </w:t>
      </w:r>
      <w:r>
        <w:rPr>
          <w:rFonts w:ascii="Times New Roman" w:hAnsi="Times New Roman" w:cs="Times New Roman"/>
          <w:sz w:val="24"/>
          <w:szCs w:val="24"/>
        </w:rPr>
        <w:t xml:space="preserve">atlikti buvo pasirinktas anoniminės apklausos anketavimo metodas. </w:t>
      </w:r>
      <w:r w:rsidR="00976C0B" w:rsidRPr="00BA29BF">
        <w:rPr>
          <w:rFonts w:ascii="Times New Roman" w:hAnsi="Times New Roman" w:cs="Times New Roman"/>
          <w:sz w:val="24"/>
          <w:szCs w:val="24"/>
        </w:rPr>
        <w:t xml:space="preserve">Tyrimo duomenys skirti Lietuvos visuomenės finansinio išprusimo ir turimų lūkesčių situacijos nustatymui bei </w:t>
      </w:r>
      <w:r w:rsidR="00CC3809">
        <w:rPr>
          <w:rFonts w:ascii="Times New Roman" w:hAnsi="Times New Roman" w:cs="Times New Roman"/>
          <w:sz w:val="24"/>
          <w:szCs w:val="24"/>
        </w:rPr>
        <w:t>pasiūlymų</w:t>
      </w:r>
      <w:r w:rsidR="00976C0B" w:rsidRPr="00BA29BF">
        <w:rPr>
          <w:rFonts w:ascii="Times New Roman" w:hAnsi="Times New Roman" w:cs="Times New Roman"/>
          <w:sz w:val="24"/>
          <w:szCs w:val="24"/>
        </w:rPr>
        <w:t xml:space="preserve"> </w:t>
      </w:r>
      <w:r w:rsidR="00976C0B" w:rsidRPr="00BA29BF">
        <w:rPr>
          <w:rFonts w:ascii="Times New Roman" w:eastAsia="Times New Roman" w:hAnsi="Times New Roman" w:cs="Times New Roman"/>
          <w:sz w:val="24"/>
          <w:szCs w:val="24"/>
          <w:lang w:eastAsia="ru-RU"/>
        </w:rPr>
        <w:t>dėl visuomenės finansinio išprusimo lygo kėlimo pateikimui.</w:t>
      </w:r>
    </w:p>
    <w:p w14:paraId="01EB920D" w14:textId="77777777" w:rsidR="00DC0C3C" w:rsidRPr="00243B22" w:rsidRDefault="00DC0C3C" w:rsidP="007B7A0B">
      <w:pPr>
        <w:spacing w:after="0" w:line="360" w:lineRule="auto"/>
        <w:ind w:firstLine="567"/>
        <w:jc w:val="both"/>
        <w:rPr>
          <w:rFonts w:ascii="Times New Roman" w:eastAsia="Times New Roman" w:hAnsi="Times New Roman" w:cs="Times New Roman"/>
          <w:sz w:val="24"/>
          <w:szCs w:val="24"/>
          <w:lang w:eastAsia="ru-RU"/>
        </w:rPr>
      </w:pPr>
      <w:r w:rsidRPr="00BA29BF">
        <w:rPr>
          <w:rFonts w:ascii="Times New Roman" w:eastAsia="Times New Roman" w:hAnsi="Times New Roman" w:cs="Times New Roman"/>
          <w:b/>
          <w:sz w:val="24"/>
          <w:szCs w:val="24"/>
          <w:lang w:eastAsia="ru-RU"/>
        </w:rPr>
        <w:t>Tyrimo problema.</w:t>
      </w:r>
      <w:r w:rsidR="00BA29BF" w:rsidRPr="00BA29BF">
        <w:rPr>
          <w:rFonts w:ascii="Times New Roman" w:eastAsia="Times New Roman" w:hAnsi="Times New Roman" w:cs="Times New Roman"/>
          <w:b/>
          <w:sz w:val="24"/>
          <w:szCs w:val="24"/>
          <w:lang w:eastAsia="ru-RU"/>
        </w:rPr>
        <w:t xml:space="preserve"> </w:t>
      </w:r>
      <w:r w:rsidR="00BA29BF" w:rsidRPr="00BA29BF">
        <w:rPr>
          <w:rFonts w:ascii="Times New Roman" w:eastAsia="Times New Roman" w:hAnsi="Times New Roman" w:cs="Times New Roman"/>
          <w:sz w:val="24"/>
          <w:szCs w:val="24"/>
          <w:lang w:eastAsia="ru-RU"/>
        </w:rPr>
        <w:t xml:space="preserve">Išanalizavę </w:t>
      </w:r>
      <w:r w:rsidR="002A4DD7">
        <w:rPr>
          <w:rFonts w:ascii="Times New Roman" w:eastAsia="Times New Roman" w:hAnsi="Times New Roman" w:cs="Times New Roman"/>
          <w:sz w:val="24"/>
          <w:szCs w:val="24"/>
          <w:lang w:eastAsia="ru-RU"/>
        </w:rPr>
        <w:t xml:space="preserve">mokslinę literatūrą, nustatėme visuomenės finansinio išprusimo svarbą ir jo kėlimo naudą. Lietuvoje finansinio išprusimo klausimas </w:t>
      </w:r>
      <w:r w:rsidR="006774DC">
        <w:rPr>
          <w:rFonts w:ascii="Times New Roman" w:eastAsia="Times New Roman" w:hAnsi="Times New Roman" w:cs="Times New Roman"/>
          <w:sz w:val="24"/>
          <w:szCs w:val="24"/>
          <w:lang w:eastAsia="ru-RU"/>
        </w:rPr>
        <w:t xml:space="preserve">vis dar </w:t>
      </w:r>
      <w:r w:rsidR="00944D34">
        <w:rPr>
          <w:rFonts w:ascii="Times New Roman" w:eastAsia="Times New Roman" w:hAnsi="Times New Roman" w:cs="Times New Roman"/>
          <w:sz w:val="24"/>
          <w:szCs w:val="24"/>
          <w:lang w:eastAsia="ru-RU"/>
        </w:rPr>
        <w:t>n</w:t>
      </w:r>
      <w:r w:rsidR="006774DC">
        <w:rPr>
          <w:rFonts w:ascii="Times New Roman" w:eastAsia="Times New Roman" w:hAnsi="Times New Roman" w:cs="Times New Roman"/>
          <w:sz w:val="24"/>
          <w:szCs w:val="24"/>
          <w:lang w:eastAsia="ru-RU"/>
        </w:rPr>
        <w:t xml:space="preserve">ėra plačiai keliamas, o </w:t>
      </w:r>
      <w:r w:rsidR="006774DC" w:rsidRPr="00243B22">
        <w:rPr>
          <w:rFonts w:ascii="Times New Roman" w:eastAsia="Times New Roman" w:hAnsi="Times New Roman" w:cs="Times New Roman"/>
          <w:sz w:val="24"/>
          <w:szCs w:val="24"/>
          <w:lang w:eastAsia="ru-RU"/>
        </w:rPr>
        <w:t>bandomos įgyvendinti finansinio išprusimo kėlimo priemonės, jų efektyvumas bei nauda abejotini.</w:t>
      </w:r>
    </w:p>
    <w:p w14:paraId="454EAB2E" w14:textId="77777777" w:rsidR="00DC0C3C" w:rsidRPr="00243B22" w:rsidRDefault="00DC0C3C" w:rsidP="007B7A0B">
      <w:pPr>
        <w:spacing w:after="0" w:line="360" w:lineRule="auto"/>
        <w:ind w:firstLine="567"/>
        <w:jc w:val="both"/>
        <w:rPr>
          <w:rFonts w:ascii="Times New Roman" w:eastAsia="Times New Roman" w:hAnsi="Times New Roman" w:cs="Times New Roman"/>
          <w:sz w:val="24"/>
          <w:szCs w:val="24"/>
          <w:lang w:eastAsia="ru-RU"/>
        </w:rPr>
      </w:pPr>
      <w:r w:rsidRPr="00243B22">
        <w:rPr>
          <w:rFonts w:ascii="Times New Roman" w:eastAsia="Times New Roman" w:hAnsi="Times New Roman" w:cs="Times New Roman"/>
          <w:b/>
          <w:sz w:val="24"/>
          <w:szCs w:val="24"/>
          <w:lang w:eastAsia="ru-RU"/>
        </w:rPr>
        <w:t>Tyrimo tikslas.</w:t>
      </w:r>
      <w:r w:rsidR="00944D34" w:rsidRPr="00243B22">
        <w:rPr>
          <w:rFonts w:ascii="Times New Roman" w:eastAsia="Times New Roman" w:hAnsi="Times New Roman" w:cs="Times New Roman"/>
          <w:b/>
          <w:sz w:val="24"/>
          <w:szCs w:val="24"/>
          <w:lang w:eastAsia="ru-RU"/>
        </w:rPr>
        <w:t xml:space="preserve"> </w:t>
      </w:r>
      <w:r w:rsidR="00944D34" w:rsidRPr="00243B22">
        <w:rPr>
          <w:rFonts w:ascii="Times New Roman" w:eastAsia="Times New Roman" w:hAnsi="Times New Roman" w:cs="Times New Roman"/>
          <w:sz w:val="24"/>
          <w:szCs w:val="24"/>
          <w:lang w:eastAsia="ru-RU"/>
        </w:rPr>
        <w:t>Įvertinti visuomenės finansinį išprusimą ir turimus lūkesčius apibrėžtais klausimais.</w:t>
      </w:r>
    </w:p>
    <w:p w14:paraId="7609CEDD" w14:textId="77777777" w:rsidR="00DC0C3C" w:rsidRDefault="00DC0C3C" w:rsidP="007B7A0B">
      <w:pPr>
        <w:spacing w:after="0" w:line="360" w:lineRule="auto"/>
        <w:ind w:firstLine="567"/>
        <w:jc w:val="both"/>
        <w:rPr>
          <w:rFonts w:ascii="Times New Roman" w:eastAsia="Times New Roman" w:hAnsi="Times New Roman" w:cs="Times New Roman"/>
          <w:b/>
          <w:sz w:val="24"/>
          <w:szCs w:val="24"/>
          <w:lang w:eastAsia="ru-RU"/>
        </w:rPr>
      </w:pPr>
      <w:r w:rsidRPr="00243B22">
        <w:rPr>
          <w:rFonts w:ascii="Times New Roman" w:eastAsia="Times New Roman" w:hAnsi="Times New Roman" w:cs="Times New Roman"/>
          <w:b/>
          <w:sz w:val="24"/>
          <w:szCs w:val="24"/>
          <w:lang w:eastAsia="ru-RU"/>
        </w:rPr>
        <w:t>Tyrimo uždaviniai</w:t>
      </w:r>
      <w:r w:rsidR="00243B22" w:rsidRPr="00243B22">
        <w:rPr>
          <w:rFonts w:ascii="Times New Roman" w:eastAsia="Times New Roman" w:hAnsi="Times New Roman" w:cs="Times New Roman"/>
          <w:b/>
          <w:sz w:val="24"/>
          <w:szCs w:val="24"/>
          <w:lang w:eastAsia="ru-RU"/>
        </w:rPr>
        <w:t>:</w:t>
      </w:r>
    </w:p>
    <w:p w14:paraId="7151EC3E" w14:textId="77777777" w:rsidR="005D1767" w:rsidRDefault="005D1767" w:rsidP="005D1767">
      <w:pPr>
        <w:pStyle w:val="ListParagraph"/>
        <w:numPr>
          <w:ilvl w:val="0"/>
          <w:numId w:val="41"/>
        </w:numPr>
        <w:tabs>
          <w:tab w:val="left" w:pos="851"/>
        </w:tabs>
        <w:spacing w:after="0" w:line="360" w:lineRule="auto"/>
        <w:ind w:left="0" w:firstLine="567"/>
        <w:jc w:val="both"/>
        <w:rPr>
          <w:rFonts w:ascii="Times New Roman" w:eastAsia="Times New Roman" w:hAnsi="Times New Roman" w:cs="Times New Roman"/>
          <w:b/>
          <w:sz w:val="24"/>
          <w:szCs w:val="24"/>
          <w:lang w:eastAsia="ru-RU"/>
        </w:rPr>
      </w:pPr>
      <w:r>
        <w:rPr>
          <w:rFonts w:ascii="Times New Roman" w:eastAsia="Times New Roman" w:hAnsi="Times New Roman" w:cs="Times New Roman"/>
          <w:sz w:val="24"/>
          <w:szCs w:val="24"/>
          <w:lang w:eastAsia="ru-RU"/>
        </w:rPr>
        <w:t>Apžvelgti visuomenės finansinę elgseną, žinias ir nuostatas bei sugretinti su turimais lūkesčiais.</w:t>
      </w:r>
    </w:p>
    <w:p w14:paraId="6EE0FF61" w14:textId="77777777" w:rsidR="00243B22" w:rsidRDefault="005D1767" w:rsidP="005D1767">
      <w:pPr>
        <w:pStyle w:val="ListParagraph"/>
        <w:numPr>
          <w:ilvl w:val="0"/>
          <w:numId w:val="41"/>
        </w:numPr>
        <w:tabs>
          <w:tab w:val="left" w:pos="709"/>
          <w:tab w:val="left" w:pos="851"/>
        </w:tabs>
        <w:spacing w:after="0" w:line="360" w:lineRule="auto"/>
        <w:ind w:left="0" w:firstLine="567"/>
        <w:jc w:val="both"/>
        <w:rPr>
          <w:rFonts w:ascii="Times New Roman" w:eastAsia="Times New Roman" w:hAnsi="Times New Roman" w:cs="Times New Roman"/>
          <w:sz w:val="24"/>
          <w:szCs w:val="24"/>
          <w:lang w:eastAsia="ru-RU"/>
        </w:rPr>
      </w:pPr>
      <w:r w:rsidRPr="005D1767">
        <w:rPr>
          <w:rFonts w:ascii="Times New Roman" w:eastAsia="Times New Roman" w:hAnsi="Times New Roman" w:cs="Times New Roman"/>
          <w:sz w:val="24"/>
          <w:szCs w:val="24"/>
          <w:lang w:eastAsia="ru-RU"/>
        </w:rPr>
        <w:t>Nustatyti,</w:t>
      </w:r>
      <w:r>
        <w:rPr>
          <w:rFonts w:ascii="Times New Roman" w:eastAsia="Times New Roman" w:hAnsi="Times New Roman" w:cs="Times New Roman"/>
          <w:sz w:val="24"/>
          <w:szCs w:val="24"/>
          <w:lang w:eastAsia="ru-RU"/>
        </w:rPr>
        <w:t xml:space="preserve"> kaip pati visuomenė vertina savo finansinį išprusimą bei,</w:t>
      </w:r>
      <w:r w:rsidRPr="005D1767">
        <w:rPr>
          <w:rFonts w:ascii="Times New Roman" w:eastAsia="Times New Roman" w:hAnsi="Times New Roman" w:cs="Times New Roman"/>
          <w:sz w:val="24"/>
          <w:szCs w:val="24"/>
          <w:lang w:eastAsia="ru-RU"/>
        </w:rPr>
        <w:t xml:space="preserve"> ar</w:t>
      </w:r>
      <w:r>
        <w:rPr>
          <w:rFonts w:ascii="Times New Roman" w:eastAsia="Times New Roman" w:hAnsi="Times New Roman" w:cs="Times New Roman"/>
          <w:sz w:val="24"/>
          <w:szCs w:val="24"/>
          <w:lang w:eastAsia="ru-RU"/>
        </w:rPr>
        <w:t xml:space="preserve"> ji linkusi savo finansinį išprusimą</w:t>
      </w:r>
      <w:r w:rsidRPr="005D1767">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kelti.</w:t>
      </w:r>
    </w:p>
    <w:p w14:paraId="48B22BFE" w14:textId="77777777" w:rsidR="005D1767" w:rsidRDefault="005D1767" w:rsidP="005D1767">
      <w:pPr>
        <w:pStyle w:val="ListParagraph"/>
        <w:numPr>
          <w:ilvl w:val="0"/>
          <w:numId w:val="41"/>
        </w:numPr>
        <w:tabs>
          <w:tab w:val="left" w:pos="709"/>
          <w:tab w:val="left" w:pos="851"/>
        </w:tabs>
        <w:spacing w:after="0" w:line="360" w:lineRule="auto"/>
        <w:ind w:left="0"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Išsiaiškinti, ar visuomenė žino apie šiuo metu Lietuvoje įgyvendinamas visuomenės finansinio išprusimo kėlimo (finansinio švietimo) priemones.</w:t>
      </w:r>
    </w:p>
    <w:p w14:paraId="764E7D92" w14:textId="77777777" w:rsidR="005D1767" w:rsidRPr="005D1767" w:rsidRDefault="005D1767" w:rsidP="005D1767">
      <w:pPr>
        <w:pStyle w:val="ListParagraph"/>
        <w:numPr>
          <w:ilvl w:val="0"/>
          <w:numId w:val="41"/>
        </w:numPr>
        <w:tabs>
          <w:tab w:val="left" w:pos="709"/>
          <w:tab w:val="left" w:pos="851"/>
        </w:tabs>
        <w:spacing w:after="0" w:line="360" w:lineRule="auto"/>
        <w:ind w:left="0"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Susisteminti gautus duomenis, pateikti išvadas bei pasiūlymus</w:t>
      </w:r>
      <w:r w:rsidR="00982E41">
        <w:rPr>
          <w:rFonts w:ascii="Times New Roman" w:eastAsia="Times New Roman" w:hAnsi="Times New Roman" w:cs="Times New Roman"/>
          <w:sz w:val="24"/>
          <w:szCs w:val="24"/>
          <w:lang w:eastAsia="ru-RU"/>
        </w:rPr>
        <w:t xml:space="preserve"> visuomenės finansinio išprusimo lygio kėlimui.</w:t>
      </w:r>
    </w:p>
    <w:p w14:paraId="3C344320" w14:textId="77777777" w:rsidR="00882D37" w:rsidRDefault="00DC0C3C" w:rsidP="00882D37">
      <w:pPr>
        <w:spacing w:after="0" w:line="36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b/>
          <w:sz w:val="24"/>
          <w:szCs w:val="24"/>
          <w:lang w:eastAsia="ru-RU"/>
        </w:rPr>
        <w:t xml:space="preserve">Duomenų rinkimo </w:t>
      </w:r>
      <w:r w:rsidR="006B049E">
        <w:rPr>
          <w:rFonts w:ascii="Times New Roman" w:eastAsia="Times New Roman" w:hAnsi="Times New Roman" w:cs="Times New Roman"/>
          <w:b/>
          <w:sz w:val="24"/>
          <w:szCs w:val="24"/>
          <w:lang w:eastAsia="ru-RU"/>
        </w:rPr>
        <w:t xml:space="preserve">proceso </w:t>
      </w:r>
      <w:r>
        <w:rPr>
          <w:rFonts w:ascii="Times New Roman" w:eastAsia="Times New Roman" w:hAnsi="Times New Roman" w:cs="Times New Roman"/>
          <w:b/>
          <w:sz w:val="24"/>
          <w:szCs w:val="24"/>
          <w:lang w:eastAsia="ru-RU"/>
        </w:rPr>
        <w:t>aprašymas.</w:t>
      </w:r>
      <w:r w:rsidR="007B7A0B">
        <w:rPr>
          <w:rFonts w:ascii="Times New Roman" w:eastAsia="Times New Roman" w:hAnsi="Times New Roman" w:cs="Times New Roman"/>
          <w:b/>
          <w:sz w:val="24"/>
          <w:szCs w:val="24"/>
          <w:lang w:eastAsia="ru-RU"/>
        </w:rPr>
        <w:t xml:space="preserve"> </w:t>
      </w:r>
      <w:r w:rsidR="007B7A0B">
        <w:rPr>
          <w:rFonts w:ascii="Times New Roman" w:eastAsia="Times New Roman" w:hAnsi="Times New Roman" w:cs="Times New Roman"/>
          <w:sz w:val="24"/>
          <w:szCs w:val="24"/>
          <w:lang w:eastAsia="ru-RU"/>
        </w:rPr>
        <w:t>Duomenys buvo renkami apklausos būdu, naudojant iš anksto paruoštą klausimyną.</w:t>
      </w:r>
      <w:r w:rsidR="00114E34">
        <w:rPr>
          <w:rFonts w:ascii="Times New Roman" w:eastAsia="Times New Roman" w:hAnsi="Times New Roman" w:cs="Times New Roman"/>
          <w:sz w:val="24"/>
          <w:szCs w:val="24"/>
          <w:lang w:eastAsia="ru-RU"/>
        </w:rPr>
        <w:t xml:space="preserve"> Apklausos</w:t>
      </w:r>
      <w:r w:rsidR="004D6B5B">
        <w:rPr>
          <w:rFonts w:ascii="Times New Roman" w:eastAsia="Times New Roman" w:hAnsi="Times New Roman" w:cs="Times New Roman"/>
          <w:sz w:val="24"/>
          <w:szCs w:val="24"/>
          <w:lang w:eastAsia="ru-RU"/>
        </w:rPr>
        <w:t xml:space="preserve"> anketa sudaryta iš 30 klausimų, kurie sudaryti atsižvelgiant į išnagrinėtą mokslinę literatūrą ir remiantis Lietuvos finansinio išprusimo kėlimo priemonių analize.</w:t>
      </w:r>
      <w:r w:rsidR="00B92EC8">
        <w:rPr>
          <w:rFonts w:ascii="Times New Roman" w:eastAsia="Times New Roman" w:hAnsi="Times New Roman" w:cs="Times New Roman"/>
          <w:sz w:val="24"/>
          <w:szCs w:val="24"/>
          <w:lang w:eastAsia="ru-RU"/>
        </w:rPr>
        <w:t xml:space="preserve"> Respondentai į </w:t>
      </w:r>
      <w:r w:rsidR="00592638">
        <w:rPr>
          <w:rFonts w:ascii="Times New Roman" w:eastAsia="Times New Roman" w:hAnsi="Times New Roman" w:cs="Times New Roman"/>
          <w:sz w:val="24"/>
          <w:szCs w:val="24"/>
          <w:lang w:eastAsia="ru-RU"/>
        </w:rPr>
        <w:t xml:space="preserve">atitinkamus </w:t>
      </w:r>
      <w:r w:rsidR="00B92EC8">
        <w:rPr>
          <w:rFonts w:ascii="Times New Roman" w:eastAsia="Times New Roman" w:hAnsi="Times New Roman" w:cs="Times New Roman"/>
          <w:sz w:val="24"/>
          <w:szCs w:val="24"/>
          <w:lang w:eastAsia="ru-RU"/>
        </w:rPr>
        <w:t>klausimus galėjo atsakyti pasirenkant vieną ar kelis atsakymų variantus bei įrašyti savo atsakymo variantą</w:t>
      </w:r>
      <w:r w:rsidR="00592638">
        <w:rPr>
          <w:rFonts w:ascii="Times New Roman" w:eastAsia="Times New Roman" w:hAnsi="Times New Roman" w:cs="Times New Roman"/>
          <w:sz w:val="24"/>
          <w:szCs w:val="24"/>
          <w:lang w:eastAsia="ru-RU"/>
        </w:rPr>
        <w:t xml:space="preserve"> (žiūrėti 8 priedą)</w:t>
      </w:r>
      <w:r w:rsidR="00B92EC8">
        <w:rPr>
          <w:rFonts w:ascii="Times New Roman" w:eastAsia="Times New Roman" w:hAnsi="Times New Roman" w:cs="Times New Roman"/>
          <w:sz w:val="24"/>
          <w:szCs w:val="24"/>
          <w:lang w:eastAsia="ru-RU"/>
        </w:rPr>
        <w:t>.</w:t>
      </w:r>
      <w:r w:rsidR="008235DA">
        <w:rPr>
          <w:rFonts w:ascii="Times New Roman" w:eastAsia="Times New Roman" w:hAnsi="Times New Roman" w:cs="Times New Roman"/>
          <w:sz w:val="24"/>
          <w:szCs w:val="24"/>
          <w:lang w:eastAsia="ru-RU"/>
        </w:rPr>
        <w:t xml:space="preserve"> Anketos klausimai buvo sudaryti remiantis pasirinktais kriterijais, todėl juos </w:t>
      </w:r>
      <w:r w:rsidR="001F0F7A">
        <w:rPr>
          <w:rFonts w:ascii="Times New Roman" w:eastAsia="Times New Roman" w:hAnsi="Times New Roman" w:cs="Times New Roman"/>
          <w:sz w:val="24"/>
          <w:szCs w:val="24"/>
          <w:lang w:eastAsia="ru-RU"/>
        </w:rPr>
        <w:t>galime suskirstyti</w:t>
      </w:r>
      <w:r w:rsidR="008235DA">
        <w:rPr>
          <w:rFonts w:ascii="Times New Roman" w:eastAsia="Times New Roman" w:hAnsi="Times New Roman" w:cs="Times New Roman"/>
          <w:sz w:val="24"/>
          <w:szCs w:val="24"/>
          <w:lang w:eastAsia="ru-RU"/>
        </w:rPr>
        <w:t xml:space="preserve"> į </w:t>
      </w:r>
      <w:r w:rsidR="001F0F7A">
        <w:rPr>
          <w:rFonts w:ascii="Times New Roman" w:eastAsia="Times New Roman" w:hAnsi="Times New Roman" w:cs="Times New Roman"/>
          <w:sz w:val="24"/>
          <w:szCs w:val="24"/>
          <w:lang w:eastAsia="ru-RU"/>
        </w:rPr>
        <w:t xml:space="preserve">šias </w:t>
      </w:r>
      <w:r w:rsidR="008235DA">
        <w:rPr>
          <w:rFonts w:ascii="Times New Roman" w:eastAsia="Times New Roman" w:hAnsi="Times New Roman" w:cs="Times New Roman"/>
          <w:sz w:val="24"/>
          <w:szCs w:val="24"/>
          <w:lang w:eastAsia="ru-RU"/>
        </w:rPr>
        <w:t>grupes:</w:t>
      </w:r>
      <w:r w:rsidR="001F0F7A">
        <w:rPr>
          <w:rFonts w:ascii="Times New Roman" w:eastAsia="Times New Roman" w:hAnsi="Times New Roman" w:cs="Times New Roman"/>
          <w:sz w:val="24"/>
          <w:szCs w:val="24"/>
          <w:lang w:eastAsia="ru-RU"/>
        </w:rPr>
        <w:t xml:space="preserve"> b</w:t>
      </w:r>
      <w:r w:rsidR="001F0F7A">
        <w:rPr>
          <w:rFonts w:ascii="Times New Roman" w:hAnsi="Times New Roman" w:cs="Times New Roman"/>
          <w:sz w:val="24"/>
          <w:szCs w:val="24"/>
        </w:rPr>
        <w:t>endrieji klausimai</w:t>
      </w:r>
      <w:r w:rsidR="008235DA" w:rsidRPr="001F0F7A">
        <w:rPr>
          <w:rFonts w:ascii="Times New Roman" w:hAnsi="Times New Roman" w:cs="Times New Roman"/>
          <w:sz w:val="24"/>
          <w:szCs w:val="24"/>
        </w:rPr>
        <w:t xml:space="preserve"> </w:t>
      </w:r>
      <w:r w:rsidR="001F0F7A">
        <w:rPr>
          <w:rFonts w:ascii="Times New Roman" w:hAnsi="Times New Roman" w:cs="Times New Roman"/>
          <w:sz w:val="24"/>
          <w:szCs w:val="24"/>
        </w:rPr>
        <w:t>(</w:t>
      </w:r>
      <w:r w:rsidR="008235DA" w:rsidRPr="001F0F7A">
        <w:rPr>
          <w:rFonts w:ascii="Times New Roman" w:hAnsi="Times New Roman" w:cs="Times New Roman"/>
          <w:sz w:val="24"/>
          <w:szCs w:val="24"/>
        </w:rPr>
        <w:t>padeda identifikuoti respondentų amžių, iš</w:t>
      </w:r>
      <w:r w:rsidR="006A3A98">
        <w:rPr>
          <w:rFonts w:ascii="Times New Roman" w:hAnsi="Times New Roman" w:cs="Times New Roman"/>
          <w:sz w:val="24"/>
          <w:szCs w:val="24"/>
        </w:rPr>
        <w:t>si</w:t>
      </w:r>
      <w:r w:rsidR="008235DA" w:rsidRPr="001F0F7A">
        <w:rPr>
          <w:rFonts w:ascii="Times New Roman" w:hAnsi="Times New Roman" w:cs="Times New Roman"/>
          <w:sz w:val="24"/>
          <w:szCs w:val="24"/>
        </w:rPr>
        <w:t xml:space="preserve">lavinimo lygį ir pakraipą, lytį, </w:t>
      </w:r>
      <w:r w:rsidR="00925743" w:rsidRPr="001F0F7A">
        <w:rPr>
          <w:rFonts w:ascii="Times New Roman" w:hAnsi="Times New Roman" w:cs="Times New Roman"/>
          <w:sz w:val="24"/>
          <w:szCs w:val="24"/>
        </w:rPr>
        <w:t>gaunama</w:t>
      </w:r>
      <w:r w:rsidR="00B573C0" w:rsidRPr="001F0F7A">
        <w:rPr>
          <w:rFonts w:ascii="Times New Roman" w:hAnsi="Times New Roman" w:cs="Times New Roman"/>
          <w:sz w:val="24"/>
          <w:szCs w:val="24"/>
        </w:rPr>
        <w:t>s</w:t>
      </w:r>
      <w:r w:rsidR="00925743" w:rsidRPr="001F0F7A">
        <w:rPr>
          <w:rFonts w:ascii="Times New Roman" w:hAnsi="Times New Roman" w:cs="Times New Roman"/>
          <w:sz w:val="24"/>
          <w:szCs w:val="24"/>
        </w:rPr>
        <w:t xml:space="preserve"> vidutines pajamas, </w:t>
      </w:r>
      <w:r w:rsidR="00DC76FE" w:rsidRPr="001F0F7A">
        <w:rPr>
          <w:rFonts w:ascii="Times New Roman" w:hAnsi="Times New Roman" w:cs="Times New Roman"/>
          <w:sz w:val="24"/>
          <w:szCs w:val="24"/>
        </w:rPr>
        <w:t>darbo pobūdį, gyvenamąją vietovę</w:t>
      </w:r>
      <w:r w:rsidR="001F0F7A">
        <w:rPr>
          <w:rFonts w:ascii="Times New Roman" w:hAnsi="Times New Roman" w:cs="Times New Roman"/>
          <w:sz w:val="24"/>
          <w:szCs w:val="24"/>
        </w:rPr>
        <w:t>), parodantys</w:t>
      </w:r>
      <w:r w:rsidR="008235DA" w:rsidRPr="001F0F7A">
        <w:rPr>
          <w:rFonts w:ascii="Times New Roman" w:hAnsi="Times New Roman" w:cs="Times New Roman"/>
          <w:sz w:val="24"/>
          <w:szCs w:val="24"/>
        </w:rPr>
        <w:t xml:space="preserve"> respo</w:t>
      </w:r>
      <w:r w:rsidR="001F0F7A">
        <w:rPr>
          <w:rFonts w:ascii="Times New Roman" w:hAnsi="Times New Roman" w:cs="Times New Roman"/>
          <w:sz w:val="24"/>
          <w:szCs w:val="24"/>
        </w:rPr>
        <w:t xml:space="preserve">ndentų bendrąją charakteristiką, asmeninių finansų valdymo įvertinimo klausimai, </w:t>
      </w:r>
      <w:r w:rsidR="00DD1781">
        <w:rPr>
          <w:rFonts w:ascii="Times New Roman" w:hAnsi="Times New Roman" w:cs="Times New Roman"/>
          <w:sz w:val="24"/>
          <w:szCs w:val="24"/>
        </w:rPr>
        <w:t xml:space="preserve">finansų ir jų sistemos veikimo suvokimo bei </w:t>
      </w:r>
      <w:r w:rsidR="00755AB0">
        <w:rPr>
          <w:rFonts w:ascii="Times New Roman" w:hAnsi="Times New Roman" w:cs="Times New Roman"/>
          <w:sz w:val="24"/>
          <w:szCs w:val="24"/>
        </w:rPr>
        <w:t>puoselėjimų</w:t>
      </w:r>
      <w:r w:rsidR="00DD1781">
        <w:rPr>
          <w:rFonts w:ascii="Times New Roman" w:hAnsi="Times New Roman" w:cs="Times New Roman"/>
          <w:sz w:val="24"/>
          <w:szCs w:val="24"/>
        </w:rPr>
        <w:t xml:space="preserve"> finansinių lūkesčių klausimai.</w:t>
      </w:r>
    </w:p>
    <w:p w14:paraId="3BFFEA7B" w14:textId="77777777" w:rsidR="000F2383" w:rsidRPr="00882D37" w:rsidRDefault="00A34968" w:rsidP="00882D37">
      <w:pPr>
        <w:spacing w:after="0" w:line="360" w:lineRule="auto"/>
        <w:ind w:firstLine="567"/>
        <w:jc w:val="both"/>
        <w:rPr>
          <w:rFonts w:ascii="Times New Roman" w:eastAsia="Times New Roman" w:hAnsi="Times New Roman" w:cs="Times New Roman"/>
          <w:sz w:val="24"/>
          <w:szCs w:val="24"/>
          <w:lang w:eastAsia="ru-RU"/>
        </w:rPr>
      </w:pPr>
      <w:r>
        <w:rPr>
          <w:rFonts w:ascii="Times New Roman" w:hAnsi="Times New Roman" w:cs="Times New Roman"/>
          <w:sz w:val="24"/>
          <w:szCs w:val="24"/>
        </w:rPr>
        <w:lastRenderedPageBreak/>
        <w:t>Kiekvienas iš tyrimo respondentų buvo supažindintas su tyrimo tema ir aktualumu. Tyrimas buvo pradėtas</w:t>
      </w:r>
      <w:r w:rsidR="0046107C">
        <w:rPr>
          <w:rFonts w:ascii="Times New Roman" w:hAnsi="Times New Roman" w:cs="Times New Roman"/>
          <w:sz w:val="24"/>
          <w:szCs w:val="24"/>
        </w:rPr>
        <w:t xml:space="preserve"> 2014 m. vasario 7 d., pabaigas 2014 m. kovo 8</w:t>
      </w:r>
      <w:r w:rsidR="00EC4415">
        <w:rPr>
          <w:rFonts w:ascii="Times New Roman" w:hAnsi="Times New Roman" w:cs="Times New Roman"/>
          <w:sz w:val="24"/>
          <w:szCs w:val="24"/>
        </w:rPr>
        <w:t xml:space="preserve"> d</w:t>
      </w:r>
      <w:r w:rsidR="0046107C">
        <w:rPr>
          <w:rFonts w:ascii="Times New Roman" w:hAnsi="Times New Roman" w:cs="Times New Roman"/>
          <w:sz w:val="24"/>
          <w:szCs w:val="24"/>
        </w:rPr>
        <w:t>., t. y. tyrimas truko 4 savaites, kas leido apklausti 183 re</w:t>
      </w:r>
      <w:r w:rsidR="00C44F35">
        <w:rPr>
          <w:rFonts w:ascii="Times New Roman" w:hAnsi="Times New Roman" w:cs="Times New Roman"/>
          <w:sz w:val="24"/>
          <w:szCs w:val="24"/>
        </w:rPr>
        <w:t>s</w:t>
      </w:r>
      <w:r w:rsidR="0046107C">
        <w:rPr>
          <w:rFonts w:ascii="Times New Roman" w:hAnsi="Times New Roman" w:cs="Times New Roman"/>
          <w:sz w:val="24"/>
          <w:szCs w:val="24"/>
        </w:rPr>
        <w:t xml:space="preserve">pondentus. </w:t>
      </w:r>
      <w:r w:rsidR="00C44F35">
        <w:rPr>
          <w:rFonts w:ascii="Times New Roman" w:hAnsi="Times New Roman" w:cs="Times New Roman"/>
          <w:sz w:val="24"/>
          <w:szCs w:val="24"/>
        </w:rPr>
        <w:t xml:space="preserve">Tyrimo anketa buvo platinama internetinės apklausos pagalba, išsiunčiant potencialiems respondentams anketos </w:t>
      </w:r>
      <w:r w:rsidR="00C44F35" w:rsidRPr="005E0176">
        <w:rPr>
          <w:rFonts w:ascii="Times New Roman" w:hAnsi="Times New Roman" w:cs="Times New Roman"/>
          <w:sz w:val="24"/>
          <w:szCs w:val="24"/>
        </w:rPr>
        <w:t xml:space="preserve">nuorodą </w:t>
      </w:r>
      <w:hyperlink r:id="rId43" w:history="1">
        <w:r w:rsidR="005E0176" w:rsidRPr="005E0176">
          <w:rPr>
            <w:rStyle w:val="Hyperlink"/>
            <w:rFonts w:ascii="Times New Roman" w:hAnsi="Times New Roman" w:cs="Times New Roman"/>
            <w:color w:val="auto"/>
            <w:sz w:val="24"/>
            <w:szCs w:val="24"/>
          </w:rPr>
          <w:t>http://apklausa.lt/f/lietuvos-visuomenes-finansinis-isprusimas-bei-lukesciai-k255gaj/answers/new.fullpage</w:t>
        </w:r>
      </w:hyperlink>
      <w:r w:rsidR="005C636D" w:rsidRPr="005E0176">
        <w:rPr>
          <w:rFonts w:ascii="Times New Roman" w:hAnsi="Times New Roman" w:cs="Times New Roman"/>
          <w:sz w:val="24"/>
          <w:szCs w:val="24"/>
        </w:rPr>
        <w:t xml:space="preserve">. Tyrimas </w:t>
      </w:r>
      <w:r w:rsidR="005C636D">
        <w:rPr>
          <w:rFonts w:ascii="Times New Roman" w:hAnsi="Times New Roman" w:cs="Times New Roman"/>
          <w:sz w:val="24"/>
          <w:szCs w:val="24"/>
        </w:rPr>
        <w:t>sulaukė teigiamų atsiliepimų, paskatinimo bei pagyrimų dėl tyrimo aktualumo ir svarbos.</w:t>
      </w:r>
      <w:r w:rsidR="005E0176">
        <w:rPr>
          <w:rFonts w:ascii="Times New Roman" w:hAnsi="Times New Roman" w:cs="Times New Roman"/>
          <w:sz w:val="24"/>
          <w:szCs w:val="24"/>
        </w:rPr>
        <w:t xml:space="preserve"> Respondentai aktyviai atsakinėjo į klausimus bei </w:t>
      </w:r>
      <w:r w:rsidR="00FB6FFC">
        <w:rPr>
          <w:rFonts w:ascii="Times New Roman" w:hAnsi="Times New Roman" w:cs="Times New Roman"/>
          <w:sz w:val="24"/>
          <w:szCs w:val="24"/>
        </w:rPr>
        <w:t>persiuntinėjo apklausos nuorodą kitiems dalyviams.</w:t>
      </w:r>
    </w:p>
    <w:p w14:paraId="63D351F0" w14:textId="77777777" w:rsidR="00AB6B27" w:rsidRDefault="000F2383" w:rsidP="00A34968">
      <w:pPr>
        <w:tabs>
          <w:tab w:val="left" w:pos="851"/>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Tyrime dalyvavo tiek vyrai, tiek moterys. </w:t>
      </w:r>
      <w:r w:rsidR="00B573C0">
        <w:rPr>
          <w:rFonts w:ascii="Times New Roman" w:hAnsi="Times New Roman" w:cs="Times New Roman"/>
          <w:sz w:val="24"/>
          <w:szCs w:val="24"/>
        </w:rPr>
        <w:t xml:space="preserve">Iš 183 respondentų vyrai sudaro 45,90 proc., moterys 54,10 proc. </w:t>
      </w:r>
      <w:r w:rsidR="00EE0273">
        <w:rPr>
          <w:rFonts w:ascii="Times New Roman" w:hAnsi="Times New Roman" w:cs="Times New Roman"/>
          <w:sz w:val="24"/>
          <w:szCs w:val="24"/>
        </w:rPr>
        <w:t xml:space="preserve">Tyrime dalyvavusių respondentų amžius varijuoja nuo 20 iki 59 metų. Pagal </w:t>
      </w:r>
      <w:r w:rsidR="00EE0273" w:rsidRPr="00EE0273">
        <w:rPr>
          <w:rFonts w:ascii="Times New Roman" w:hAnsi="Times New Roman" w:cs="Times New Roman"/>
          <w:sz w:val="24"/>
          <w:szCs w:val="24"/>
        </w:rPr>
        <w:t>Li</w:t>
      </w:r>
      <w:r w:rsidR="00EE0273">
        <w:rPr>
          <w:rFonts w:ascii="Times New Roman" w:hAnsi="Times New Roman" w:cs="Times New Roman"/>
          <w:sz w:val="24"/>
          <w:szCs w:val="24"/>
        </w:rPr>
        <w:t xml:space="preserve">etuvos statistikos departamento duomenis, </w:t>
      </w:r>
      <w:r w:rsidR="00C41336">
        <w:rPr>
          <w:rFonts w:ascii="Times New Roman" w:hAnsi="Times New Roman" w:cs="Times New Roman"/>
          <w:sz w:val="24"/>
          <w:szCs w:val="24"/>
        </w:rPr>
        <w:t>2013 m. (paskutiniai paskel</w:t>
      </w:r>
      <w:r w:rsidR="00DE243C">
        <w:rPr>
          <w:rFonts w:ascii="Times New Roman" w:hAnsi="Times New Roman" w:cs="Times New Roman"/>
          <w:sz w:val="24"/>
          <w:szCs w:val="24"/>
        </w:rPr>
        <w:t>b</w:t>
      </w:r>
      <w:r w:rsidR="00C41336">
        <w:rPr>
          <w:rFonts w:ascii="Times New Roman" w:hAnsi="Times New Roman" w:cs="Times New Roman"/>
          <w:sz w:val="24"/>
          <w:szCs w:val="24"/>
        </w:rPr>
        <w:t>ti duomenys) Lietuvos gyventojų skaičius amžiaus grupėse nuo 20 iki 59 metų sudarė 1 633 778, iš kurių 48,58 proc. vyrų (</w:t>
      </w:r>
      <w:r w:rsidR="00B52E08">
        <w:rPr>
          <w:rFonts w:ascii="Times New Roman" w:hAnsi="Times New Roman" w:cs="Times New Roman"/>
          <w:sz w:val="24"/>
          <w:szCs w:val="24"/>
        </w:rPr>
        <w:t>skaitinė</w:t>
      </w:r>
      <w:r w:rsidR="00C41336">
        <w:rPr>
          <w:rFonts w:ascii="Times New Roman" w:hAnsi="Times New Roman" w:cs="Times New Roman"/>
          <w:sz w:val="24"/>
          <w:szCs w:val="24"/>
        </w:rPr>
        <w:t xml:space="preserve"> išraiška - 793 687) ir 51,42 proc. moterų</w:t>
      </w:r>
      <w:r w:rsidR="00B52E08">
        <w:rPr>
          <w:rFonts w:ascii="Times New Roman" w:hAnsi="Times New Roman" w:cs="Times New Roman"/>
          <w:sz w:val="24"/>
          <w:szCs w:val="24"/>
        </w:rPr>
        <w:t xml:space="preserve"> (skaitinė</w:t>
      </w:r>
      <w:r w:rsidR="00C41336">
        <w:rPr>
          <w:rFonts w:ascii="Times New Roman" w:hAnsi="Times New Roman" w:cs="Times New Roman"/>
          <w:sz w:val="24"/>
          <w:szCs w:val="24"/>
        </w:rPr>
        <w:t xml:space="preserve"> išraiška – 840 091).</w:t>
      </w:r>
    </w:p>
    <w:p w14:paraId="3CFB5B8C" w14:textId="77777777" w:rsidR="00D37259" w:rsidRDefault="00AB6B27" w:rsidP="00D37259">
      <w:pPr>
        <w:tabs>
          <w:tab w:val="left" w:pos="851"/>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Pagal Luobikienę (2010)</w:t>
      </w:r>
      <w:r w:rsidR="00B81842">
        <w:rPr>
          <w:rFonts w:ascii="Times New Roman" w:hAnsi="Times New Roman" w:cs="Times New Roman"/>
          <w:sz w:val="24"/>
          <w:szCs w:val="24"/>
        </w:rPr>
        <w:t>, jei atrankos aibės struktūros nukrypimas nevirš</w:t>
      </w:r>
      <w:r>
        <w:rPr>
          <w:rFonts w:ascii="Times New Roman" w:hAnsi="Times New Roman" w:cs="Times New Roman"/>
          <w:sz w:val="24"/>
          <w:szCs w:val="24"/>
        </w:rPr>
        <w:t>ija 5 proc. nuo ge</w:t>
      </w:r>
      <w:r w:rsidR="00B81842">
        <w:rPr>
          <w:rFonts w:ascii="Times New Roman" w:hAnsi="Times New Roman" w:cs="Times New Roman"/>
          <w:sz w:val="24"/>
          <w:szCs w:val="24"/>
        </w:rPr>
        <w:t>neralines aibės struktūros, atrankos aibė</w:t>
      </w:r>
      <w:r>
        <w:rPr>
          <w:rFonts w:ascii="Times New Roman" w:hAnsi="Times New Roman" w:cs="Times New Roman"/>
          <w:sz w:val="24"/>
          <w:szCs w:val="24"/>
        </w:rPr>
        <w:t xml:space="preserve"> laikytina repre</w:t>
      </w:r>
      <w:r w:rsidR="00B81842">
        <w:rPr>
          <w:rFonts w:ascii="Times New Roman" w:hAnsi="Times New Roman" w:cs="Times New Roman"/>
          <w:sz w:val="24"/>
          <w:szCs w:val="24"/>
        </w:rPr>
        <w:t xml:space="preserve">zentatyvia, t. y. atspindinčia generalinės aibės charakteristikas, o atrankos klaidos – </w:t>
      </w:r>
      <w:r w:rsidR="008B6CD7">
        <w:rPr>
          <w:rFonts w:ascii="Times New Roman" w:hAnsi="Times New Roman" w:cs="Times New Roman"/>
          <w:sz w:val="24"/>
          <w:szCs w:val="24"/>
        </w:rPr>
        <w:t>a</w:t>
      </w:r>
      <w:r w:rsidR="00B81842">
        <w:rPr>
          <w:rFonts w:ascii="Times New Roman" w:hAnsi="Times New Roman" w:cs="Times New Roman"/>
          <w:sz w:val="24"/>
          <w:szCs w:val="24"/>
        </w:rPr>
        <w:t>tsitiktinės.</w:t>
      </w:r>
      <w:r w:rsidR="00D37259">
        <w:rPr>
          <w:rFonts w:ascii="Times New Roman" w:hAnsi="Times New Roman" w:cs="Times New Roman"/>
          <w:sz w:val="24"/>
          <w:szCs w:val="24"/>
        </w:rPr>
        <w:t xml:space="preserve"> Mūsų atveju generalinės aibės struktūroje yra 48,58 proc. vyrų ir 51,42 proc. moterų, o atrankos aibėje – vyrai sudaro 45,90 proc., moterys 54,10 proc. Šio tyrimo atveju atrankos aibės nukrypimas yra 2,68 proc., t. y. mažesnis nei 5 proc., todėl </w:t>
      </w:r>
      <w:r w:rsidR="00C841F8">
        <w:rPr>
          <w:rFonts w:ascii="Times New Roman" w:hAnsi="Times New Roman" w:cs="Times New Roman"/>
          <w:sz w:val="24"/>
          <w:szCs w:val="24"/>
        </w:rPr>
        <w:t xml:space="preserve">atrankos aibė laikytina reprezentatyvia bei reprezentatyvus </w:t>
      </w:r>
      <w:r w:rsidR="00C841F8" w:rsidRPr="00C841F8">
        <w:rPr>
          <w:rFonts w:ascii="Times New Roman" w:hAnsi="Times New Roman" w:cs="Times New Roman"/>
          <w:sz w:val="24"/>
          <w:szCs w:val="24"/>
        </w:rPr>
        <w:t>Lietuvos visuomenės finansinio išprusimo ir turimų lūkesčių</w:t>
      </w:r>
      <w:r w:rsidR="00C841F8">
        <w:rPr>
          <w:rFonts w:ascii="Times New Roman" w:hAnsi="Times New Roman" w:cs="Times New Roman"/>
          <w:sz w:val="24"/>
          <w:szCs w:val="24"/>
        </w:rPr>
        <w:t xml:space="preserve"> </w:t>
      </w:r>
      <w:r w:rsidR="00C841F8" w:rsidRPr="00C841F8">
        <w:rPr>
          <w:rFonts w:ascii="Times New Roman" w:hAnsi="Times New Roman" w:cs="Times New Roman"/>
          <w:sz w:val="24"/>
          <w:szCs w:val="24"/>
        </w:rPr>
        <w:t>situacijos tyrimas</w:t>
      </w:r>
      <w:r w:rsidR="00C841F8">
        <w:rPr>
          <w:rFonts w:ascii="Times New Roman" w:hAnsi="Times New Roman" w:cs="Times New Roman"/>
          <w:sz w:val="24"/>
          <w:szCs w:val="24"/>
        </w:rPr>
        <w:t>.</w:t>
      </w:r>
    </w:p>
    <w:p w14:paraId="11F3F143" w14:textId="77777777" w:rsidR="004A3D06" w:rsidRDefault="004A3D06" w:rsidP="00D37259">
      <w:pPr>
        <w:tabs>
          <w:tab w:val="left" w:pos="851"/>
        </w:tabs>
        <w:spacing w:after="0" w:line="360" w:lineRule="auto"/>
        <w:ind w:firstLine="567"/>
        <w:jc w:val="both"/>
        <w:rPr>
          <w:rFonts w:ascii="Times New Roman" w:hAnsi="Times New Roman" w:cs="Times New Roman"/>
          <w:sz w:val="24"/>
          <w:szCs w:val="24"/>
        </w:rPr>
      </w:pPr>
    </w:p>
    <w:p w14:paraId="567B644A" w14:textId="77777777" w:rsidR="004A3D06" w:rsidRDefault="004A3D06" w:rsidP="00411407">
      <w:pPr>
        <w:pStyle w:val="Heading2"/>
      </w:pPr>
      <w:bookmarkStart w:id="74" w:name="_Toc382941152"/>
      <w:bookmarkStart w:id="75" w:name="_Toc383116271"/>
      <w:r>
        <w:t xml:space="preserve">Tyrimo </w:t>
      </w:r>
      <w:r w:rsidRPr="00411407">
        <w:t>duomenų</w:t>
      </w:r>
      <w:r>
        <w:t xml:space="preserve"> analizė</w:t>
      </w:r>
      <w:bookmarkEnd w:id="74"/>
      <w:bookmarkEnd w:id="75"/>
    </w:p>
    <w:p w14:paraId="56C359A0" w14:textId="77777777" w:rsidR="00CB537F" w:rsidRDefault="00CB537F" w:rsidP="00CB537F">
      <w:pPr>
        <w:rPr>
          <w:rFonts w:ascii="Times New Roman" w:hAnsi="Times New Roman" w:cs="Times New Roman"/>
          <w:sz w:val="24"/>
          <w:szCs w:val="24"/>
        </w:rPr>
      </w:pPr>
    </w:p>
    <w:p w14:paraId="1F523ACD" w14:textId="77777777" w:rsidR="00510C59" w:rsidRDefault="0045177D" w:rsidP="006C7A1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Siekiant nustatyti</w:t>
      </w:r>
      <w:r w:rsidR="00E34DF3">
        <w:rPr>
          <w:rFonts w:ascii="Times New Roman" w:hAnsi="Times New Roman" w:cs="Times New Roman"/>
          <w:sz w:val="24"/>
          <w:szCs w:val="24"/>
        </w:rPr>
        <w:t>,</w:t>
      </w:r>
      <w:r>
        <w:rPr>
          <w:rFonts w:ascii="Times New Roman" w:hAnsi="Times New Roman" w:cs="Times New Roman"/>
          <w:sz w:val="24"/>
          <w:szCs w:val="24"/>
        </w:rPr>
        <w:t xml:space="preserve"> kokie respondentai dalyvavo apklausoje, iš pradžių panagrinėsime atsakymus į ben</w:t>
      </w:r>
      <w:r w:rsidR="0053035F">
        <w:rPr>
          <w:rFonts w:ascii="Times New Roman" w:hAnsi="Times New Roman" w:cs="Times New Roman"/>
          <w:sz w:val="24"/>
          <w:szCs w:val="24"/>
        </w:rPr>
        <w:t>druosius klausimus – apie amžių, iš</w:t>
      </w:r>
      <w:r w:rsidR="006A3A98">
        <w:rPr>
          <w:rFonts w:ascii="Times New Roman" w:hAnsi="Times New Roman" w:cs="Times New Roman"/>
          <w:sz w:val="24"/>
          <w:szCs w:val="24"/>
        </w:rPr>
        <w:t>si</w:t>
      </w:r>
      <w:r w:rsidR="0053035F">
        <w:rPr>
          <w:rFonts w:ascii="Times New Roman" w:hAnsi="Times New Roman" w:cs="Times New Roman"/>
          <w:sz w:val="24"/>
          <w:szCs w:val="24"/>
        </w:rPr>
        <w:t xml:space="preserve">lavinimo lygį ir pakraipą, lytį, gaunamas vidutines pajamas, </w:t>
      </w:r>
      <w:r w:rsidR="00DC76FE">
        <w:rPr>
          <w:rFonts w:ascii="Times New Roman" w:hAnsi="Times New Roman" w:cs="Times New Roman"/>
          <w:sz w:val="24"/>
          <w:szCs w:val="24"/>
        </w:rPr>
        <w:t>darbo pobūdį, gyvenamąją vietovę</w:t>
      </w:r>
      <w:r w:rsidR="0053035F">
        <w:rPr>
          <w:rFonts w:ascii="Times New Roman" w:hAnsi="Times New Roman" w:cs="Times New Roman"/>
          <w:sz w:val="24"/>
          <w:szCs w:val="24"/>
        </w:rPr>
        <w:t xml:space="preserve">. Tyrime dalyvavo respondentai, kurių amžius nuo 20 iki 59 metų. </w:t>
      </w:r>
      <w:r w:rsidR="002F3DE0">
        <w:rPr>
          <w:rFonts w:ascii="Times New Roman" w:hAnsi="Times New Roman" w:cs="Times New Roman"/>
          <w:sz w:val="24"/>
          <w:szCs w:val="24"/>
        </w:rPr>
        <w:t xml:space="preserve">Didelė dalis respondentų jauno amžiaus – 45,90 proc. yra 20 – 29 metų, tačiau </w:t>
      </w:r>
      <w:r w:rsidR="00510C59">
        <w:rPr>
          <w:rFonts w:ascii="Times New Roman" w:hAnsi="Times New Roman" w:cs="Times New Roman"/>
          <w:sz w:val="24"/>
          <w:szCs w:val="24"/>
        </w:rPr>
        <w:t xml:space="preserve">turimi atsakymai ir iš vyresnio amžiaus žmonių – 40 – 49 </w:t>
      </w:r>
      <w:r w:rsidR="00135356">
        <w:rPr>
          <w:rFonts w:ascii="Times New Roman" w:hAnsi="Times New Roman" w:cs="Times New Roman"/>
          <w:sz w:val="24"/>
          <w:szCs w:val="24"/>
        </w:rPr>
        <w:t xml:space="preserve">metų </w:t>
      </w:r>
      <w:r w:rsidR="00510C59">
        <w:rPr>
          <w:rFonts w:ascii="Times New Roman" w:hAnsi="Times New Roman" w:cs="Times New Roman"/>
          <w:sz w:val="24"/>
          <w:szCs w:val="24"/>
        </w:rPr>
        <w:t xml:space="preserve">amžiaus grupės (13,11 proc.) ir 50 – 59 </w:t>
      </w:r>
      <w:r w:rsidR="00135356">
        <w:rPr>
          <w:rFonts w:ascii="Times New Roman" w:hAnsi="Times New Roman" w:cs="Times New Roman"/>
          <w:sz w:val="24"/>
          <w:szCs w:val="24"/>
        </w:rPr>
        <w:t xml:space="preserve">metų </w:t>
      </w:r>
      <w:r w:rsidR="00510C59">
        <w:rPr>
          <w:rFonts w:ascii="Times New Roman" w:hAnsi="Times New Roman" w:cs="Times New Roman"/>
          <w:sz w:val="24"/>
          <w:szCs w:val="24"/>
        </w:rPr>
        <w:t xml:space="preserve">amžiaus grupės (12,48 proc.). </w:t>
      </w:r>
      <w:r w:rsidR="00A66FAC">
        <w:rPr>
          <w:rFonts w:ascii="Times New Roman" w:hAnsi="Times New Roman" w:cs="Times New Roman"/>
          <w:sz w:val="24"/>
          <w:szCs w:val="24"/>
        </w:rPr>
        <w:t>Vidutinio amžiaus (30 – 39 metų) respondentų dalis sudaro 29,51 proc.</w:t>
      </w:r>
      <w:r w:rsidR="0034694B">
        <w:rPr>
          <w:rFonts w:ascii="Times New Roman" w:hAnsi="Times New Roman" w:cs="Times New Roman"/>
          <w:sz w:val="24"/>
          <w:szCs w:val="24"/>
        </w:rPr>
        <w:t xml:space="preserve"> </w:t>
      </w:r>
      <w:r w:rsidR="00831452">
        <w:rPr>
          <w:rFonts w:ascii="Times New Roman" w:hAnsi="Times New Roman" w:cs="Times New Roman"/>
          <w:sz w:val="24"/>
          <w:szCs w:val="24"/>
        </w:rPr>
        <w:t>(žr. 9 PRIEDAS).</w:t>
      </w:r>
      <w:r w:rsidR="00AB163E">
        <w:rPr>
          <w:rFonts w:ascii="Times New Roman" w:hAnsi="Times New Roman" w:cs="Times New Roman"/>
          <w:sz w:val="24"/>
          <w:szCs w:val="24"/>
        </w:rPr>
        <w:t xml:space="preserve"> Taigi galime teigti, kad respondentų atsakymai ir tyrimo rezultatai atspindi įvairaus amžiaus grupių požiūrį ir elgseną.</w:t>
      </w:r>
      <w:r w:rsidR="00C36E72">
        <w:rPr>
          <w:rFonts w:ascii="Times New Roman" w:hAnsi="Times New Roman" w:cs="Times New Roman"/>
          <w:sz w:val="24"/>
          <w:szCs w:val="24"/>
        </w:rPr>
        <w:t xml:space="preserve"> Kaip ir minėjome ankstesniame poskyryje</w:t>
      </w:r>
      <w:r w:rsidR="00002A92">
        <w:rPr>
          <w:rFonts w:ascii="Times New Roman" w:hAnsi="Times New Roman" w:cs="Times New Roman"/>
          <w:sz w:val="24"/>
          <w:szCs w:val="24"/>
        </w:rPr>
        <w:t>,</w:t>
      </w:r>
      <w:r w:rsidR="00C36E72">
        <w:rPr>
          <w:rFonts w:ascii="Times New Roman" w:hAnsi="Times New Roman" w:cs="Times New Roman"/>
          <w:sz w:val="24"/>
          <w:szCs w:val="24"/>
        </w:rPr>
        <w:t xml:space="preserve"> tyrime dalyvavo tiek moterys, tiek vyrai, procentinį pasiskirst</w:t>
      </w:r>
      <w:r w:rsidR="0062587E">
        <w:rPr>
          <w:rFonts w:ascii="Times New Roman" w:hAnsi="Times New Roman" w:cs="Times New Roman"/>
          <w:sz w:val="24"/>
          <w:szCs w:val="24"/>
        </w:rPr>
        <w:t>ymą galime matyti ir diagramoje</w:t>
      </w:r>
      <w:r w:rsidR="0062587E">
        <w:rPr>
          <w:rFonts w:ascii="Times New Roman" w:hAnsi="Times New Roman" w:cs="Times New Roman"/>
          <w:sz w:val="24"/>
          <w:szCs w:val="24"/>
        </w:rPr>
        <w:br/>
      </w:r>
      <w:r w:rsidR="00C36E72">
        <w:rPr>
          <w:rFonts w:ascii="Times New Roman" w:hAnsi="Times New Roman" w:cs="Times New Roman"/>
          <w:sz w:val="24"/>
          <w:szCs w:val="24"/>
        </w:rPr>
        <w:t>19 pav. (žr. 9 PRIEDAS).</w:t>
      </w:r>
    </w:p>
    <w:p w14:paraId="30A67EA0" w14:textId="77777777" w:rsidR="00A36EA2" w:rsidRDefault="00DF16CA" w:rsidP="00A36EA2">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Didžioji dalis apklaustųjų (63,93 proc.) turi au</w:t>
      </w:r>
      <w:r w:rsidR="005638D5">
        <w:rPr>
          <w:rFonts w:ascii="Times New Roman" w:hAnsi="Times New Roman" w:cs="Times New Roman"/>
          <w:sz w:val="24"/>
          <w:szCs w:val="24"/>
        </w:rPr>
        <w:t>k</w:t>
      </w:r>
      <w:r>
        <w:rPr>
          <w:rFonts w:ascii="Times New Roman" w:hAnsi="Times New Roman" w:cs="Times New Roman"/>
          <w:sz w:val="24"/>
          <w:szCs w:val="24"/>
        </w:rPr>
        <w:t>štąjį universitetinį išsilavinimą, tačiau atkreipkime dėmesį, kad turimi atsakymai ir iš respondentų, kurių iš</w:t>
      </w:r>
      <w:r w:rsidR="00826175">
        <w:rPr>
          <w:rFonts w:ascii="Times New Roman" w:hAnsi="Times New Roman" w:cs="Times New Roman"/>
          <w:sz w:val="24"/>
          <w:szCs w:val="24"/>
        </w:rPr>
        <w:t>si</w:t>
      </w:r>
      <w:r>
        <w:rPr>
          <w:rFonts w:ascii="Times New Roman" w:hAnsi="Times New Roman" w:cs="Times New Roman"/>
          <w:sz w:val="24"/>
          <w:szCs w:val="24"/>
        </w:rPr>
        <w:t xml:space="preserve">lavinimas yra tik vidurinis, profesinis, nebaigtas aukštasis </w:t>
      </w:r>
      <w:r w:rsidR="0044681C">
        <w:rPr>
          <w:rFonts w:ascii="Times New Roman" w:hAnsi="Times New Roman" w:cs="Times New Roman"/>
          <w:sz w:val="24"/>
          <w:szCs w:val="24"/>
        </w:rPr>
        <w:t>ar</w:t>
      </w:r>
      <w:r>
        <w:rPr>
          <w:rFonts w:ascii="Times New Roman" w:hAnsi="Times New Roman" w:cs="Times New Roman"/>
          <w:sz w:val="24"/>
          <w:szCs w:val="24"/>
        </w:rPr>
        <w:t xml:space="preserve"> aukštasis neuniversitetinis</w:t>
      </w:r>
      <w:r w:rsidR="00A05035">
        <w:rPr>
          <w:rFonts w:ascii="Times New Roman" w:hAnsi="Times New Roman" w:cs="Times New Roman"/>
          <w:sz w:val="24"/>
          <w:szCs w:val="24"/>
        </w:rPr>
        <w:t xml:space="preserve"> (žr. 10 PRIEDAS)</w:t>
      </w:r>
      <w:r>
        <w:rPr>
          <w:rFonts w:ascii="Times New Roman" w:hAnsi="Times New Roman" w:cs="Times New Roman"/>
          <w:sz w:val="24"/>
          <w:szCs w:val="24"/>
        </w:rPr>
        <w:t xml:space="preserve">. </w:t>
      </w:r>
      <w:r w:rsidR="00BE1DF2">
        <w:rPr>
          <w:rFonts w:ascii="Times New Roman" w:hAnsi="Times New Roman" w:cs="Times New Roman"/>
          <w:sz w:val="24"/>
          <w:szCs w:val="24"/>
        </w:rPr>
        <w:t xml:space="preserve">Šie duomenys </w:t>
      </w:r>
      <w:r w:rsidR="00BE1DF2">
        <w:rPr>
          <w:rFonts w:ascii="Times New Roman" w:hAnsi="Times New Roman" w:cs="Times New Roman"/>
          <w:sz w:val="24"/>
          <w:szCs w:val="24"/>
        </w:rPr>
        <w:lastRenderedPageBreak/>
        <w:t>mums padės id</w:t>
      </w:r>
      <w:r w:rsidR="0044681C">
        <w:rPr>
          <w:rFonts w:ascii="Times New Roman" w:hAnsi="Times New Roman" w:cs="Times New Roman"/>
          <w:sz w:val="24"/>
          <w:szCs w:val="24"/>
        </w:rPr>
        <w:t>entifikuoti, ar iš</w:t>
      </w:r>
      <w:r w:rsidR="002D6AD5">
        <w:rPr>
          <w:rFonts w:ascii="Times New Roman" w:hAnsi="Times New Roman" w:cs="Times New Roman"/>
          <w:sz w:val="24"/>
          <w:szCs w:val="24"/>
        </w:rPr>
        <w:t>si</w:t>
      </w:r>
      <w:r w:rsidR="0044681C">
        <w:rPr>
          <w:rFonts w:ascii="Times New Roman" w:hAnsi="Times New Roman" w:cs="Times New Roman"/>
          <w:sz w:val="24"/>
          <w:szCs w:val="24"/>
        </w:rPr>
        <w:t>lavinimo lygi</w:t>
      </w:r>
      <w:r w:rsidR="00BE1DF2">
        <w:rPr>
          <w:rFonts w:ascii="Times New Roman" w:hAnsi="Times New Roman" w:cs="Times New Roman"/>
          <w:sz w:val="24"/>
          <w:szCs w:val="24"/>
        </w:rPr>
        <w:t>s turi įtakos finansiniam išprusimui bei žmogaus lūkesčiams.</w:t>
      </w:r>
      <w:r w:rsidR="00A36EA2">
        <w:rPr>
          <w:rFonts w:ascii="Times New Roman" w:hAnsi="Times New Roman" w:cs="Times New Roman"/>
          <w:sz w:val="24"/>
          <w:szCs w:val="24"/>
        </w:rPr>
        <w:t xml:space="preserve"> Pažymėtina tai, kad dauguma respondentų (68,85 proc.) neturi finansinės pakraipos iš</w:t>
      </w:r>
      <w:r w:rsidR="006A3A98">
        <w:rPr>
          <w:rFonts w:ascii="Times New Roman" w:hAnsi="Times New Roman" w:cs="Times New Roman"/>
          <w:sz w:val="24"/>
          <w:szCs w:val="24"/>
        </w:rPr>
        <w:t>si</w:t>
      </w:r>
      <w:r w:rsidR="00A36EA2">
        <w:rPr>
          <w:rFonts w:ascii="Times New Roman" w:hAnsi="Times New Roman" w:cs="Times New Roman"/>
          <w:sz w:val="24"/>
          <w:szCs w:val="24"/>
        </w:rPr>
        <w:t>lavinimo</w:t>
      </w:r>
      <w:r w:rsidR="005B5351">
        <w:rPr>
          <w:rFonts w:ascii="Times New Roman" w:hAnsi="Times New Roman" w:cs="Times New Roman"/>
          <w:sz w:val="24"/>
          <w:szCs w:val="24"/>
        </w:rPr>
        <w:t xml:space="preserve"> ir darbo pobūdis nesusijęs su finansų sritimi</w:t>
      </w:r>
      <w:r w:rsidR="000165DC">
        <w:rPr>
          <w:rFonts w:ascii="Times New Roman" w:hAnsi="Times New Roman" w:cs="Times New Roman"/>
          <w:sz w:val="24"/>
          <w:szCs w:val="24"/>
        </w:rPr>
        <w:t xml:space="preserve"> (77,05 proc. respondentų).</w:t>
      </w:r>
      <w:r w:rsidR="00A36EA2">
        <w:rPr>
          <w:rFonts w:ascii="Times New Roman" w:hAnsi="Times New Roman" w:cs="Times New Roman"/>
          <w:sz w:val="24"/>
          <w:szCs w:val="24"/>
        </w:rPr>
        <w:t xml:space="preserve"> </w:t>
      </w:r>
      <w:r w:rsidR="000165DC">
        <w:rPr>
          <w:rFonts w:ascii="Times New Roman" w:hAnsi="Times New Roman" w:cs="Times New Roman"/>
          <w:sz w:val="24"/>
          <w:szCs w:val="24"/>
        </w:rPr>
        <w:t>Atsižvelgiant į tai,</w:t>
      </w:r>
      <w:r w:rsidR="00A36EA2">
        <w:rPr>
          <w:rFonts w:ascii="Times New Roman" w:hAnsi="Times New Roman" w:cs="Times New Roman"/>
          <w:sz w:val="24"/>
          <w:szCs w:val="24"/>
        </w:rPr>
        <w:t xml:space="preserve"> galėsime panagrinėti atsakymus į klausimus dėl finansų veikimo mechanizmo supratimo, finansinio iš</w:t>
      </w:r>
      <w:r w:rsidR="00AD4AA7">
        <w:rPr>
          <w:rFonts w:ascii="Times New Roman" w:hAnsi="Times New Roman" w:cs="Times New Roman"/>
          <w:sz w:val="24"/>
          <w:szCs w:val="24"/>
        </w:rPr>
        <w:t>p</w:t>
      </w:r>
      <w:r w:rsidR="00A36EA2">
        <w:rPr>
          <w:rFonts w:ascii="Times New Roman" w:hAnsi="Times New Roman" w:cs="Times New Roman"/>
          <w:sz w:val="24"/>
          <w:szCs w:val="24"/>
        </w:rPr>
        <w:t xml:space="preserve">rusimo būtent tos visuomenės dalies, kuri kiekvieną dieną </w:t>
      </w:r>
      <w:r w:rsidR="000165DC">
        <w:rPr>
          <w:rFonts w:ascii="Times New Roman" w:hAnsi="Times New Roman" w:cs="Times New Roman"/>
          <w:sz w:val="24"/>
          <w:szCs w:val="24"/>
        </w:rPr>
        <w:t>neoperuoja specifinėmis finansinėmis sąvokomis ir darbo pobūdis nėra tiesiogiai susijęs su finansais.</w:t>
      </w:r>
    </w:p>
    <w:p w14:paraId="7E5483C8" w14:textId="77777777" w:rsidR="00D21EB8" w:rsidRDefault="009810C4" w:rsidP="0008380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Atsakymų į tyrimo klausimus sulaukėme iš įvairių Lietuvos miestų. Didžioji dalis jų</w:t>
      </w:r>
      <w:r w:rsidR="00D7077C">
        <w:rPr>
          <w:rFonts w:ascii="Times New Roman" w:hAnsi="Times New Roman" w:cs="Times New Roman"/>
          <w:sz w:val="24"/>
          <w:szCs w:val="24"/>
        </w:rPr>
        <w:br/>
        <w:t>(72,13 proc.)</w:t>
      </w:r>
      <w:r>
        <w:rPr>
          <w:rFonts w:ascii="Times New Roman" w:hAnsi="Times New Roman" w:cs="Times New Roman"/>
          <w:sz w:val="24"/>
          <w:szCs w:val="24"/>
        </w:rPr>
        <w:t xml:space="preserve"> yra iš Vilniaus, tačiau pažymėkime, kad turimi atsakymai ir iš Klaipėdos, Kauno, Šiaulių, Alytaus, Tauragės, Marijampolės, Pasvalio, Telšių (žr. 11 PRIEDAS). </w:t>
      </w:r>
      <w:r w:rsidR="00EE1156">
        <w:rPr>
          <w:rFonts w:ascii="Times New Roman" w:hAnsi="Times New Roman" w:cs="Times New Roman"/>
          <w:sz w:val="24"/>
          <w:szCs w:val="24"/>
        </w:rPr>
        <w:t xml:space="preserve">Todėl galime teigti, jog tyrimas pristato ne tik Vilniaus miesto visuomenės finansinio išprusimo ir lūkesčių situaciją, bet ir paliečia kitus Lietuvos miestus. </w:t>
      </w:r>
      <w:r w:rsidR="00D35784">
        <w:rPr>
          <w:rFonts w:ascii="Times New Roman" w:hAnsi="Times New Roman" w:cs="Times New Roman"/>
          <w:sz w:val="24"/>
          <w:szCs w:val="24"/>
        </w:rPr>
        <w:t>Siekiant tinkamai įvertinti respondentų išreikštus lūkesčius, bei finansinį išprusimą</w:t>
      </w:r>
      <w:r w:rsidR="00EC4415">
        <w:rPr>
          <w:rFonts w:ascii="Times New Roman" w:hAnsi="Times New Roman" w:cs="Times New Roman"/>
          <w:sz w:val="24"/>
          <w:szCs w:val="24"/>
        </w:rPr>
        <w:t xml:space="preserve">, </w:t>
      </w:r>
      <w:r w:rsidR="00D35784">
        <w:rPr>
          <w:rFonts w:ascii="Times New Roman" w:hAnsi="Times New Roman" w:cs="Times New Roman"/>
          <w:sz w:val="24"/>
          <w:szCs w:val="24"/>
        </w:rPr>
        <w:t xml:space="preserve">buvo klausiama ir apie respondentų vidutines mėnesio pajamas. </w:t>
      </w:r>
      <w:r w:rsidR="00D21EB8">
        <w:rPr>
          <w:rFonts w:ascii="Times New Roman" w:hAnsi="Times New Roman" w:cs="Times New Roman"/>
          <w:sz w:val="24"/>
          <w:szCs w:val="24"/>
        </w:rPr>
        <w:t>Respondentų gaunamų pajamų dydi</w:t>
      </w:r>
      <w:r w:rsidR="00124DD7">
        <w:rPr>
          <w:rFonts w:ascii="Times New Roman" w:hAnsi="Times New Roman" w:cs="Times New Roman"/>
          <w:sz w:val="24"/>
          <w:szCs w:val="24"/>
        </w:rPr>
        <w:t>s</w:t>
      </w:r>
      <w:r w:rsidR="00D21EB8">
        <w:rPr>
          <w:rFonts w:ascii="Times New Roman" w:hAnsi="Times New Roman" w:cs="Times New Roman"/>
          <w:sz w:val="24"/>
          <w:szCs w:val="24"/>
        </w:rPr>
        <w:t xml:space="preserve"> pasisk</w:t>
      </w:r>
      <w:r w:rsidR="00F372DF">
        <w:rPr>
          <w:rFonts w:ascii="Times New Roman" w:hAnsi="Times New Roman" w:cs="Times New Roman"/>
          <w:sz w:val="24"/>
          <w:szCs w:val="24"/>
        </w:rPr>
        <w:t xml:space="preserve">irstė tokiu būdu: 3,28 proc. –  </w:t>
      </w:r>
      <w:r w:rsidR="00D21EB8">
        <w:rPr>
          <w:rFonts w:ascii="Times New Roman" w:hAnsi="Times New Roman" w:cs="Times New Roman"/>
          <w:sz w:val="24"/>
          <w:szCs w:val="24"/>
        </w:rPr>
        <w:t>iki 1 000 Lt, 31,15 proc. – nuo 1 001 Lt iki 2 000 Lt, 26,23 proc. – nuo 2 001 Lt iki 3 0</w:t>
      </w:r>
      <w:r w:rsidR="00F372DF">
        <w:rPr>
          <w:rFonts w:ascii="Times New Roman" w:hAnsi="Times New Roman" w:cs="Times New Roman"/>
          <w:sz w:val="24"/>
          <w:szCs w:val="24"/>
        </w:rPr>
        <w:t xml:space="preserve">00 Lt, </w:t>
      </w:r>
      <w:r w:rsidR="00D21EB8">
        <w:rPr>
          <w:rFonts w:ascii="Times New Roman" w:hAnsi="Times New Roman" w:cs="Times New Roman"/>
          <w:sz w:val="24"/>
          <w:szCs w:val="24"/>
        </w:rPr>
        <w:t xml:space="preserve">31,15 proc. – </w:t>
      </w:r>
      <w:r w:rsidR="001759EC">
        <w:rPr>
          <w:rFonts w:ascii="Times New Roman" w:hAnsi="Times New Roman" w:cs="Times New Roman"/>
          <w:sz w:val="24"/>
          <w:szCs w:val="24"/>
        </w:rPr>
        <w:t>3 001 Lt iki 4 000 Lt ir</w:t>
      </w:r>
      <w:r w:rsidR="001759EC">
        <w:rPr>
          <w:rFonts w:ascii="Times New Roman" w:hAnsi="Times New Roman" w:cs="Times New Roman"/>
          <w:sz w:val="24"/>
          <w:szCs w:val="24"/>
        </w:rPr>
        <w:br/>
      </w:r>
      <w:r w:rsidR="0008380B">
        <w:rPr>
          <w:rFonts w:ascii="Times New Roman" w:hAnsi="Times New Roman" w:cs="Times New Roman"/>
          <w:sz w:val="24"/>
          <w:szCs w:val="24"/>
        </w:rPr>
        <w:t>8,20 proc. – nuo 4 001 Lt iki 5 000 Lt.</w:t>
      </w:r>
      <w:r w:rsidR="00D21EB8">
        <w:rPr>
          <w:rFonts w:ascii="Times New Roman" w:hAnsi="Times New Roman" w:cs="Times New Roman"/>
          <w:sz w:val="24"/>
          <w:szCs w:val="24"/>
        </w:rPr>
        <w:t xml:space="preserve"> </w:t>
      </w:r>
      <w:r w:rsidR="00AC78AC">
        <w:rPr>
          <w:rFonts w:ascii="Times New Roman" w:hAnsi="Times New Roman" w:cs="Times New Roman"/>
          <w:sz w:val="24"/>
          <w:szCs w:val="24"/>
        </w:rPr>
        <w:t>Atkreiptina</w:t>
      </w:r>
      <w:r w:rsidR="0008380B">
        <w:rPr>
          <w:rFonts w:ascii="Times New Roman" w:hAnsi="Times New Roman" w:cs="Times New Roman"/>
          <w:sz w:val="24"/>
          <w:szCs w:val="24"/>
        </w:rPr>
        <w:t>s</w:t>
      </w:r>
      <w:r w:rsidR="00AC78AC">
        <w:rPr>
          <w:rFonts w:ascii="Times New Roman" w:hAnsi="Times New Roman" w:cs="Times New Roman"/>
          <w:sz w:val="24"/>
          <w:szCs w:val="24"/>
        </w:rPr>
        <w:t xml:space="preserve"> dėmesys į tai, kad </w:t>
      </w:r>
      <w:r w:rsidR="0008380B">
        <w:rPr>
          <w:rFonts w:ascii="Times New Roman" w:hAnsi="Times New Roman" w:cs="Times New Roman"/>
          <w:sz w:val="24"/>
          <w:szCs w:val="24"/>
        </w:rPr>
        <w:t>po 31,15 proc. respondentų vidutinės mėnesio pajamos yra mažesnis nei vidutinis atlyginimas ir tų, kurių vidutinės mėnesio pajamos ženkliai viršija vidutinį Lietuvos gyventojų atlyginimą.</w:t>
      </w:r>
      <w:r w:rsidR="00651E32">
        <w:rPr>
          <w:rFonts w:ascii="Times New Roman" w:hAnsi="Times New Roman" w:cs="Times New Roman"/>
          <w:sz w:val="24"/>
          <w:szCs w:val="24"/>
        </w:rPr>
        <w:t xml:space="preserve"> Ši informacija leis mums palyginti finansinio išprusimo ir lūkesčių situaciją tarp visuomenės narių, kurių vidutinės mėne</w:t>
      </w:r>
      <w:r w:rsidR="003553A7">
        <w:rPr>
          <w:rFonts w:ascii="Times New Roman" w:hAnsi="Times New Roman" w:cs="Times New Roman"/>
          <w:sz w:val="24"/>
          <w:szCs w:val="24"/>
        </w:rPr>
        <w:t>sio pajamos ženkl</w:t>
      </w:r>
      <w:r w:rsidR="00651E32">
        <w:rPr>
          <w:rFonts w:ascii="Times New Roman" w:hAnsi="Times New Roman" w:cs="Times New Roman"/>
          <w:sz w:val="24"/>
          <w:szCs w:val="24"/>
        </w:rPr>
        <w:t xml:space="preserve">iai </w:t>
      </w:r>
      <w:r w:rsidR="003553A7">
        <w:rPr>
          <w:rFonts w:ascii="Times New Roman" w:hAnsi="Times New Roman" w:cs="Times New Roman"/>
          <w:sz w:val="24"/>
          <w:szCs w:val="24"/>
        </w:rPr>
        <w:t>skiriasi</w:t>
      </w:r>
      <w:r w:rsidR="00651E32">
        <w:rPr>
          <w:rFonts w:ascii="Times New Roman" w:hAnsi="Times New Roman" w:cs="Times New Roman"/>
          <w:sz w:val="24"/>
          <w:szCs w:val="24"/>
        </w:rPr>
        <w:t>.</w:t>
      </w:r>
    </w:p>
    <w:p w14:paraId="0B5090B0" w14:textId="77777777" w:rsidR="00135F58" w:rsidRDefault="00135F58" w:rsidP="0008380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Atsakant į pirmąjį klausimą, respondentai visiškai sutiko (47,54 proc.) arba iš dalies sutiko (42,62 proc.) s</w:t>
      </w:r>
      <w:r w:rsidR="004511B6">
        <w:rPr>
          <w:rFonts w:ascii="Times New Roman" w:hAnsi="Times New Roman" w:cs="Times New Roman"/>
          <w:sz w:val="24"/>
          <w:szCs w:val="24"/>
        </w:rPr>
        <w:t>u teiginiu</w:t>
      </w:r>
      <w:r>
        <w:rPr>
          <w:rFonts w:ascii="Times New Roman" w:hAnsi="Times New Roman" w:cs="Times New Roman"/>
          <w:sz w:val="24"/>
          <w:szCs w:val="24"/>
        </w:rPr>
        <w:t xml:space="preserve">, jog </w:t>
      </w:r>
      <w:r w:rsidRPr="00135F58">
        <w:rPr>
          <w:rFonts w:ascii="Times New Roman" w:hAnsi="Times New Roman" w:cs="Times New Roman"/>
          <w:sz w:val="24"/>
          <w:szCs w:val="24"/>
        </w:rPr>
        <w:t>pinigai yra tik priemonė tikslui pasiekti</w:t>
      </w:r>
      <w:r>
        <w:rPr>
          <w:rFonts w:ascii="Times New Roman" w:hAnsi="Times New Roman" w:cs="Times New Roman"/>
          <w:sz w:val="24"/>
          <w:szCs w:val="24"/>
        </w:rPr>
        <w:t>. Tačiau būta ir respondentų, kurie su šiuo teiginiu kategoriškai nesutiko. 18 respondentų, kas sudaro 9,87 proc.</w:t>
      </w:r>
      <w:r w:rsidR="0034694B">
        <w:rPr>
          <w:rFonts w:ascii="Times New Roman" w:hAnsi="Times New Roman" w:cs="Times New Roman"/>
          <w:sz w:val="24"/>
          <w:szCs w:val="24"/>
        </w:rPr>
        <w:br/>
      </w:r>
      <w:r w:rsidR="002659CD">
        <w:rPr>
          <w:rFonts w:ascii="Times New Roman" w:hAnsi="Times New Roman" w:cs="Times New Roman"/>
          <w:sz w:val="24"/>
          <w:szCs w:val="24"/>
        </w:rPr>
        <w:t>(žr. 12 PRIEDAS)</w:t>
      </w:r>
      <w:r>
        <w:rPr>
          <w:rFonts w:ascii="Times New Roman" w:hAnsi="Times New Roman" w:cs="Times New Roman"/>
          <w:sz w:val="24"/>
          <w:szCs w:val="24"/>
        </w:rPr>
        <w:t>, nepripažino pinigus kaip priemonę tiksl</w:t>
      </w:r>
      <w:r w:rsidR="004511B6">
        <w:rPr>
          <w:rFonts w:ascii="Times New Roman" w:hAnsi="Times New Roman" w:cs="Times New Roman"/>
          <w:sz w:val="24"/>
          <w:szCs w:val="24"/>
        </w:rPr>
        <w:t>ui pasiekti, kas gali reikšti, jog šiems respondentams pinigai</w:t>
      </w:r>
      <w:r w:rsidR="00760814">
        <w:rPr>
          <w:rFonts w:ascii="Times New Roman" w:hAnsi="Times New Roman" w:cs="Times New Roman"/>
          <w:sz w:val="24"/>
          <w:szCs w:val="24"/>
        </w:rPr>
        <w:t>, jų kiekis</w:t>
      </w:r>
      <w:r w:rsidR="004511B6">
        <w:rPr>
          <w:rFonts w:ascii="Times New Roman" w:hAnsi="Times New Roman" w:cs="Times New Roman"/>
          <w:sz w:val="24"/>
          <w:szCs w:val="24"/>
        </w:rPr>
        <w:t xml:space="preserve"> ir yra </w:t>
      </w:r>
      <w:r w:rsidR="00885F9D">
        <w:rPr>
          <w:rFonts w:ascii="Times New Roman" w:hAnsi="Times New Roman" w:cs="Times New Roman"/>
          <w:sz w:val="24"/>
          <w:szCs w:val="24"/>
        </w:rPr>
        <w:t xml:space="preserve">pagrindinis </w:t>
      </w:r>
      <w:r w:rsidR="004511B6">
        <w:rPr>
          <w:rFonts w:ascii="Times New Roman" w:hAnsi="Times New Roman" w:cs="Times New Roman"/>
          <w:sz w:val="24"/>
          <w:szCs w:val="24"/>
        </w:rPr>
        <w:t>tikslas</w:t>
      </w:r>
      <w:r w:rsidR="00885F9D">
        <w:rPr>
          <w:rFonts w:ascii="Times New Roman" w:hAnsi="Times New Roman" w:cs="Times New Roman"/>
          <w:sz w:val="24"/>
          <w:szCs w:val="24"/>
        </w:rPr>
        <w:t xml:space="preserve">. </w:t>
      </w:r>
      <w:r w:rsidR="006E539D">
        <w:rPr>
          <w:rFonts w:ascii="Times New Roman" w:hAnsi="Times New Roman" w:cs="Times New Roman"/>
          <w:sz w:val="24"/>
          <w:szCs w:val="24"/>
        </w:rPr>
        <w:t>Ši dalis visuomenės siekia gauti kuo daugiau pajamų visais įmanomais būdais, matant kaip tikslą pinigų gausą, o tik vėliau apmąstant ir dėliojant kaip juos panaudoti bei investuoti.</w:t>
      </w:r>
      <w:r w:rsidR="002659CD">
        <w:rPr>
          <w:rFonts w:ascii="Times New Roman" w:hAnsi="Times New Roman" w:cs="Times New Roman"/>
          <w:sz w:val="24"/>
          <w:szCs w:val="24"/>
        </w:rPr>
        <w:t xml:space="preserve"> Tačiau džiugu, kad didžioji dalis apklaustųjų pripažįsta, jog pinigai yra tik priemonė tikslui pasiekti.</w:t>
      </w:r>
    </w:p>
    <w:p w14:paraId="2CCB5B53" w14:textId="77777777" w:rsidR="00B438CA" w:rsidRDefault="009C3CC0" w:rsidP="00D657A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Respondentų klausėme nuo ko, jų nuomone, priklauso žmogaus finansinis išprusimas. </w:t>
      </w:r>
      <w:r w:rsidR="00BE5C4D">
        <w:rPr>
          <w:rFonts w:ascii="Times New Roman" w:hAnsi="Times New Roman" w:cs="Times New Roman"/>
          <w:sz w:val="24"/>
          <w:szCs w:val="24"/>
        </w:rPr>
        <w:t>Didžioji dalis apklaustųjų (75,41 proc.)</w:t>
      </w:r>
      <w:r w:rsidR="00BB234F">
        <w:rPr>
          <w:rFonts w:ascii="Times New Roman" w:hAnsi="Times New Roman" w:cs="Times New Roman"/>
          <w:sz w:val="24"/>
          <w:szCs w:val="24"/>
        </w:rPr>
        <w:t xml:space="preserve"> (žr.</w:t>
      </w:r>
      <w:r w:rsidR="00F12D46">
        <w:rPr>
          <w:rFonts w:ascii="Times New Roman" w:hAnsi="Times New Roman" w:cs="Times New Roman"/>
          <w:sz w:val="24"/>
          <w:szCs w:val="24"/>
        </w:rPr>
        <w:t xml:space="preserve"> 13 PRIEDAS)</w:t>
      </w:r>
      <w:r w:rsidR="00BE5C4D">
        <w:rPr>
          <w:rFonts w:ascii="Times New Roman" w:hAnsi="Times New Roman" w:cs="Times New Roman"/>
          <w:sz w:val="24"/>
          <w:szCs w:val="24"/>
        </w:rPr>
        <w:t xml:space="preserve"> sutiko arba iš dalies sutiko, jog žmogaus finansini</w:t>
      </w:r>
      <w:r w:rsidR="00F1251B">
        <w:rPr>
          <w:rFonts w:ascii="Times New Roman" w:hAnsi="Times New Roman" w:cs="Times New Roman"/>
          <w:sz w:val="24"/>
          <w:szCs w:val="24"/>
        </w:rPr>
        <w:t>s</w:t>
      </w:r>
      <w:r w:rsidR="00BE5C4D">
        <w:rPr>
          <w:rFonts w:ascii="Times New Roman" w:hAnsi="Times New Roman" w:cs="Times New Roman"/>
          <w:sz w:val="24"/>
          <w:szCs w:val="24"/>
        </w:rPr>
        <w:t xml:space="preserve"> išprusimas priklauso nuo gyvenamosios vietovės (miesto/kaimo).</w:t>
      </w:r>
      <w:r w:rsidR="00D22A75">
        <w:rPr>
          <w:rFonts w:ascii="Times New Roman" w:hAnsi="Times New Roman" w:cs="Times New Roman"/>
          <w:sz w:val="24"/>
          <w:szCs w:val="24"/>
        </w:rPr>
        <w:t xml:space="preserve"> Taigi</w:t>
      </w:r>
      <w:r w:rsidR="00A607C5">
        <w:rPr>
          <w:rFonts w:ascii="Times New Roman" w:hAnsi="Times New Roman" w:cs="Times New Roman"/>
          <w:sz w:val="24"/>
          <w:szCs w:val="24"/>
        </w:rPr>
        <w:t>,</w:t>
      </w:r>
      <w:r w:rsidR="00D22A75">
        <w:rPr>
          <w:rFonts w:ascii="Times New Roman" w:hAnsi="Times New Roman" w:cs="Times New Roman"/>
          <w:sz w:val="24"/>
          <w:szCs w:val="24"/>
        </w:rPr>
        <w:t xml:space="preserve"> mūsų tyrimo respondentai mano, jog labiau finansiškai išprususi yra ta visuomenės dalis, kuri gyvena mieste, o kaime dažniausiai žmonės būna mažiau išprusę. </w:t>
      </w:r>
      <w:r w:rsidR="009B28D1">
        <w:rPr>
          <w:rFonts w:ascii="Times New Roman" w:hAnsi="Times New Roman" w:cs="Times New Roman"/>
          <w:sz w:val="24"/>
          <w:szCs w:val="24"/>
        </w:rPr>
        <w:t>Didžioji dauguma (93,44 proc.) respondentų sutiko arba dalinai sutiko, kad finansiniam iš</w:t>
      </w:r>
      <w:r w:rsidR="00BB234F">
        <w:rPr>
          <w:rFonts w:ascii="Times New Roman" w:hAnsi="Times New Roman" w:cs="Times New Roman"/>
          <w:sz w:val="24"/>
          <w:szCs w:val="24"/>
        </w:rPr>
        <w:t>p</w:t>
      </w:r>
      <w:r w:rsidR="009B28D1">
        <w:rPr>
          <w:rFonts w:ascii="Times New Roman" w:hAnsi="Times New Roman" w:cs="Times New Roman"/>
          <w:sz w:val="24"/>
          <w:szCs w:val="24"/>
        </w:rPr>
        <w:t>rusimui įtakos turi išsilavinimas</w:t>
      </w:r>
      <w:r w:rsidR="00F12D46">
        <w:rPr>
          <w:rFonts w:ascii="Times New Roman" w:hAnsi="Times New Roman" w:cs="Times New Roman"/>
          <w:sz w:val="24"/>
          <w:szCs w:val="24"/>
        </w:rPr>
        <w:t>. P</w:t>
      </w:r>
      <w:r w:rsidR="00585266">
        <w:rPr>
          <w:rFonts w:ascii="Times New Roman" w:hAnsi="Times New Roman" w:cs="Times New Roman"/>
          <w:sz w:val="24"/>
          <w:szCs w:val="24"/>
        </w:rPr>
        <w:t>anaši dalis apklaustųjų</w:t>
      </w:r>
      <w:r w:rsidR="00585266">
        <w:rPr>
          <w:rFonts w:ascii="Times New Roman" w:hAnsi="Times New Roman" w:cs="Times New Roman"/>
          <w:sz w:val="24"/>
          <w:szCs w:val="24"/>
        </w:rPr>
        <w:br/>
      </w:r>
      <w:r w:rsidR="00F12D46">
        <w:rPr>
          <w:rFonts w:ascii="Times New Roman" w:hAnsi="Times New Roman" w:cs="Times New Roman"/>
          <w:sz w:val="24"/>
          <w:szCs w:val="24"/>
        </w:rPr>
        <w:t>(85,25 proc.) teigia, kad finansinis išprusimas priklauso arba dalina</w:t>
      </w:r>
      <w:r w:rsidR="00585266">
        <w:rPr>
          <w:rFonts w:ascii="Times New Roman" w:hAnsi="Times New Roman" w:cs="Times New Roman"/>
          <w:sz w:val="24"/>
          <w:szCs w:val="24"/>
        </w:rPr>
        <w:t>i</w:t>
      </w:r>
      <w:r w:rsidR="00F12D46">
        <w:rPr>
          <w:rFonts w:ascii="Times New Roman" w:hAnsi="Times New Roman" w:cs="Times New Roman"/>
          <w:sz w:val="24"/>
          <w:szCs w:val="24"/>
        </w:rPr>
        <w:t xml:space="preserve"> priklauso nuo darbo pobūdžio. </w:t>
      </w:r>
      <w:r w:rsidR="00B438CA">
        <w:rPr>
          <w:rFonts w:ascii="Times New Roman" w:hAnsi="Times New Roman" w:cs="Times New Roman"/>
          <w:sz w:val="24"/>
          <w:szCs w:val="24"/>
        </w:rPr>
        <w:t xml:space="preserve">Apibendrinus 3 faktorius, galime konstatuoti, kad tyrimo respondentai mano, jog labiau finansiškai </w:t>
      </w:r>
      <w:r w:rsidR="00B438CA">
        <w:rPr>
          <w:rFonts w:ascii="Times New Roman" w:hAnsi="Times New Roman" w:cs="Times New Roman"/>
          <w:sz w:val="24"/>
          <w:szCs w:val="24"/>
        </w:rPr>
        <w:lastRenderedPageBreak/>
        <w:t xml:space="preserve">išprusęs žmogus yra tas, kuris gyvena miesto vietovėje, </w:t>
      </w:r>
      <w:r w:rsidR="00533A16">
        <w:rPr>
          <w:rFonts w:ascii="Times New Roman" w:hAnsi="Times New Roman" w:cs="Times New Roman"/>
          <w:sz w:val="24"/>
          <w:szCs w:val="24"/>
        </w:rPr>
        <w:t xml:space="preserve">turi tam tikrą aukštesnį išsilavinimo lygį bei darbo pobūdis yra artimas finansinei sričiai. </w:t>
      </w:r>
      <w:r w:rsidR="006F385B">
        <w:rPr>
          <w:rFonts w:ascii="Times New Roman" w:hAnsi="Times New Roman" w:cs="Times New Roman"/>
          <w:sz w:val="24"/>
          <w:szCs w:val="24"/>
        </w:rPr>
        <w:t xml:space="preserve">Šiuo atveju apklaustieji yra teisūs, kadangi kitais tyrimais, apie kuriuos kalbėjome ankstesniuose skyriuose, buvo patvirtinta, jog būtent šie veiksniai turi įtakos </w:t>
      </w:r>
      <w:r w:rsidR="00A607C5">
        <w:rPr>
          <w:rFonts w:ascii="Times New Roman" w:hAnsi="Times New Roman" w:cs="Times New Roman"/>
          <w:sz w:val="24"/>
          <w:szCs w:val="24"/>
        </w:rPr>
        <w:t>žmogaus finansinio išprusimo lygiui</w:t>
      </w:r>
      <w:r w:rsidR="006F385B">
        <w:rPr>
          <w:rFonts w:ascii="Times New Roman" w:hAnsi="Times New Roman" w:cs="Times New Roman"/>
          <w:sz w:val="24"/>
          <w:szCs w:val="24"/>
        </w:rPr>
        <w:t xml:space="preserve">. </w:t>
      </w:r>
      <w:r w:rsidR="008F3949">
        <w:rPr>
          <w:rFonts w:ascii="Times New Roman" w:hAnsi="Times New Roman" w:cs="Times New Roman"/>
          <w:sz w:val="24"/>
          <w:szCs w:val="24"/>
        </w:rPr>
        <w:t>Galime pasidžiaugti ir tuo, kad tyrimo respondentai supranta, jog finansinis išprusimas priklauso nuo vertybių ir nuostatų (sutiko arba dalinai sutiko 85,25 proc.) bei p</w:t>
      </w:r>
      <w:r w:rsidR="008F3949" w:rsidRPr="008F3949">
        <w:rPr>
          <w:rFonts w:ascii="Times New Roman" w:hAnsi="Times New Roman" w:cs="Times New Roman"/>
          <w:sz w:val="24"/>
          <w:szCs w:val="24"/>
        </w:rPr>
        <w:t>aties žmogaus noro siekti kuo aukštesnio finansinio išprusimo</w:t>
      </w:r>
      <w:r w:rsidR="008F3949">
        <w:rPr>
          <w:rFonts w:ascii="Times New Roman" w:hAnsi="Times New Roman" w:cs="Times New Roman"/>
          <w:sz w:val="24"/>
          <w:szCs w:val="24"/>
        </w:rPr>
        <w:t xml:space="preserve"> (sutiko arba dalinai sutiko net 96,72 proc.). </w:t>
      </w:r>
      <w:r w:rsidR="00D657A3">
        <w:rPr>
          <w:rFonts w:ascii="Times New Roman" w:hAnsi="Times New Roman" w:cs="Times New Roman"/>
          <w:sz w:val="24"/>
          <w:szCs w:val="24"/>
        </w:rPr>
        <w:t xml:space="preserve">Tačiau reikalinga atkreipti dėmesį į tai, kad tyrime dalyvavę respondentai mano, jog finansiniam išprusimui įtakos turi valstybės skatinimas bei gaunamas pajamų dydis. </w:t>
      </w:r>
      <w:r w:rsidR="00977FF8">
        <w:rPr>
          <w:rFonts w:ascii="Times New Roman" w:hAnsi="Times New Roman" w:cs="Times New Roman"/>
          <w:sz w:val="24"/>
          <w:szCs w:val="24"/>
        </w:rPr>
        <w:t>Tokio pobūdžio įsitikinimai mums parodos, kad visuomenė vis dar nėra subrendusi supra</w:t>
      </w:r>
      <w:r w:rsidR="00F372DF">
        <w:rPr>
          <w:rFonts w:ascii="Times New Roman" w:hAnsi="Times New Roman" w:cs="Times New Roman"/>
          <w:sz w:val="24"/>
          <w:szCs w:val="24"/>
        </w:rPr>
        <w:t>sti iš kur turi kilti finansinis</w:t>
      </w:r>
      <w:r w:rsidR="00977FF8">
        <w:rPr>
          <w:rFonts w:ascii="Times New Roman" w:hAnsi="Times New Roman" w:cs="Times New Roman"/>
          <w:sz w:val="24"/>
          <w:szCs w:val="24"/>
        </w:rPr>
        <w:t xml:space="preserve"> išprusimas, kad finansinio išprusimo pamatus ir skatinimą turi teikti ne tik valstybė, kad gauti didelį kiekį pinigų dar ner</w:t>
      </w:r>
      <w:r w:rsidR="004E4C53">
        <w:rPr>
          <w:rFonts w:ascii="Times New Roman" w:hAnsi="Times New Roman" w:cs="Times New Roman"/>
          <w:sz w:val="24"/>
          <w:szCs w:val="24"/>
        </w:rPr>
        <w:t>eiškia būti finansiškai išpru</w:t>
      </w:r>
      <w:r w:rsidR="00F372DF">
        <w:rPr>
          <w:rFonts w:ascii="Times New Roman" w:hAnsi="Times New Roman" w:cs="Times New Roman"/>
          <w:sz w:val="24"/>
          <w:szCs w:val="24"/>
        </w:rPr>
        <w:t>su</w:t>
      </w:r>
      <w:r w:rsidR="00FA170B">
        <w:rPr>
          <w:rFonts w:ascii="Times New Roman" w:hAnsi="Times New Roman" w:cs="Times New Roman"/>
          <w:sz w:val="24"/>
          <w:szCs w:val="24"/>
        </w:rPr>
        <w:t>siu. Pinigai negali būti tapatinami su finansiniu išprusimu.</w:t>
      </w:r>
      <w:r w:rsidR="00977FF8">
        <w:rPr>
          <w:rFonts w:ascii="Times New Roman" w:hAnsi="Times New Roman" w:cs="Times New Roman"/>
          <w:sz w:val="24"/>
          <w:szCs w:val="24"/>
        </w:rPr>
        <w:t xml:space="preserve"> </w:t>
      </w:r>
      <w:r w:rsidR="004E4C53">
        <w:rPr>
          <w:rFonts w:ascii="Times New Roman" w:hAnsi="Times New Roman" w:cs="Times New Roman"/>
          <w:sz w:val="24"/>
          <w:szCs w:val="24"/>
        </w:rPr>
        <w:t>Šia</w:t>
      </w:r>
      <w:r w:rsidR="00977FF8">
        <w:rPr>
          <w:rFonts w:ascii="Times New Roman" w:hAnsi="Times New Roman" w:cs="Times New Roman"/>
          <w:sz w:val="24"/>
          <w:szCs w:val="24"/>
        </w:rPr>
        <w:t>ndien žmogus gali būti milijoni</w:t>
      </w:r>
      <w:r w:rsidR="004E4C53">
        <w:rPr>
          <w:rFonts w:ascii="Times New Roman" w:hAnsi="Times New Roman" w:cs="Times New Roman"/>
          <w:sz w:val="24"/>
          <w:szCs w:val="24"/>
        </w:rPr>
        <w:t>e</w:t>
      </w:r>
      <w:r w:rsidR="00977FF8">
        <w:rPr>
          <w:rFonts w:ascii="Times New Roman" w:hAnsi="Times New Roman" w:cs="Times New Roman"/>
          <w:sz w:val="24"/>
          <w:szCs w:val="24"/>
        </w:rPr>
        <w:t xml:space="preserve">rius, tačiau jei nėra finansiškai išprusęs, rytoj jau gali neturėti nei lito. </w:t>
      </w:r>
      <w:r w:rsidR="00C47D2C">
        <w:rPr>
          <w:rFonts w:ascii="Times New Roman" w:hAnsi="Times New Roman" w:cs="Times New Roman"/>
          <w:sz w:val="24"/>
          <w:szCs w:val="24"/>
        </w:rPr>
        <w:t xml:space="preserve">Būtent tai ir turi suprasti visuomenė. </w:t>
      </w:r>
    </w:p>
    <w:p w14:paraId="107B3926" w14:textId="77777777" w:rsidR="00AB3745" w:rsidRDefault="00AB3745" w:rsidP="00AB3745">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Bendravimas su finansiškai išprususiais žmonėmis – tai kitas veiksnys, nuo kurio respondentų nuomone, priklauso finansinis išprusimas. Šiam teiginiui galime pritarti ir mes, tačiau verta pažymėti, kad minėtieji žmonės turi būti faktiškai, iš tikrųjų išprusę, o </w:t>
      </w:r>
      <w:r w:rsidR="0034694B">
        <w:rPr>
          <w:rFonts w:ascii="Times New Roman" w:hAnsi="Times New Roman" w:cs="Times New Roman"/>
          <w:sz w:val="24"/>
          <w:szCs w:val="24"/>
        </w:rPr>
        <w:t xml:space="preserve">ne galimai finansiškai išprusę. Tik </w:t>
      </w:r>
      <w:r w:rsidR="006806F0">
        <w:rPr>
          <w:rFonts w:ascii="Times New Roman" w:hAnsi="Times New Roman" w:cs="Times New Roman"/>
          <w:sz w:val="24"/>
          <w:szCs w:val="24"/>
        </w:rPr>
        <w:t xml:space="preserve">24,59 proc. apklaustųjų nesutinka, kad finansinis išprusimas priklauso nuo amžiaus, o likusioji dalis respondentų pritaria arba iš dalies pritaria šiai nuostatai. </w:t>
      </w:r>
      <w:r w:rsidR="00FD671D">
        <w:rPr>
          <w:rFonts w:ascii="Times New Roman" w:hAnsi="Times New Roman" w:cs="Times New Roman"/>
          <w:sz w:val="24"/>
          <w:szCs w:val="24"/>
        </w:rPr>
        <w:t>Reikalinga siekti, kad tokios amžiaus ir finansinio išprusimo sąsajos nebūtų, žmogus turi būti finansiškai išprusęs neprikla</w:t>
      </w:r>
      <w:r w:rsidR="00EE7F87">
        <w:rPr>
          <w:rFonts w:ascii="Times New Roman" w:hAnsi="Times New Roman" w:cs="Times New Roman"/>
          <w:sz w:val="24"/>
          <w:szCs w:val="24"/>
        </w:rPr>
        <w:t>usomai nuo amžiaus, nebent su am</w:t>
      </w:r>
      <w:r w:rsidR="00FD671D">
        <w:rPr>
          <w:rFonts w:ascii="Times New Roman" w:hAnsi="Times New Roman" w:cs="Times New Roman"/>
          <w:sz w:val="24"/>
          <w:szCs w:val="24"/>
        </w:rPr>
        <w:t>žiumi dar l</w:t>
      </w:r>
      <w:r w:rsidR="00E42B67">
        <w:rPr>
          <w:rFonts w:ascii="Times New Roman" w:hAnsi="Times New Roman" w:cs="Times New Roman"/>
          <w:sz w:val="24"/>
          <w:szCs w:val="24"/>
        </w:rPr>
        <w:t>abiau keliamas</w:t>
      </w:r>
      <w:r w:rsidR="00AB18DC">
        <w:rPr>
          <w:rFonts w:ascii="Times New Roman" w:hAnsi="Times New Roman" w:cs="Times New Roman"/>
          <w:sz w:val="24"/>
          <w:szCs w:val="24"/>
        </w:rPr>
        <w:t xml:space="preserve"> finansinis išprusimas</w:t>
      </w:r>
      <w:r w:rsidR="00EE7F87">
        <w:rPr>
          <w:rFonts w:ascii="Times New Roman" w:hAnsi="Times New Roman" w:cs="Times New Roman"/>
          <w:sz w:val="24"/>
          <w:szCs w:val="24"/>
        </w:rPr>
        <w:t xml:space="preserve">, bet ne atvirkščiai. </w:t>
      </w:r>
      <w:r w:rsidR="00F852B9">
        <w:rPr>
          <w:rFonts w:ascii="Times New Roman" w:hAnsi="Times New Roman" w:cs="Times New Roman"/>
          <w:sz w:val="24"/>
          <w:szCs w:val="24"/>
        </w:rPr>
        <w:t xml:space="preserve">Dėl kito faktoriaus, turinčio įtakos finansiniam išprusimui galime tiek pritarti, tiek nepritarti. Didžioji dalis apklaustųjų (77,05 proc.) pritarė arba iš dalies sutiko, kad žmogaus finansinis išprusimas priklauso nuo šalies ekonomikos situacijos. </w:t>
      </w:r>
      <w:r w:rsidR="001F4547">
        <w:rPr>
          <w:rFonts w:ascii="Times New Roman" w:hAnsi="Times New Roman" w:cs="Times New Roman"/>
          <w:sz w:val="24"/>
          <w:szCs w:val="24"/>
        </w:rPr>
        <w:t>Iš vienos pusės, galime drąsiai prieštarauti, kad</w:t>
      </w:r>
      <w:r w:rsidR="003A3E58">
        <w:rPr>
          <w:rFonts w:ascii="Times New Roman" w:hAnsi="Times New Roman" w:cs="Times New Roman"/>
          <w:sz w:val="24"/>
          <w:szCs w:val="24"/>
        </w:rPr>
        <w:t>angi</w:t>
      </w:r>
      <w:r w:rsidR="001F4547">
        <w:rPr>
          <w:rFonts w:ascii="Times New Roman" w:hAnsi="Times New Roman" w:cs="Times New Roman"/>
          <w:sz w:val="24"/>
          <w:szCs w:val="24"/>
        </w:rPr>
        <w:t xml:space="preserve"> finansinis išprusimas priklauso konkrečiai nuo individo, jo nuostatų, žinių, elgsenos, tačiau tos pačios žinios gali būti įgautos patirties dėka. Pavyzdžiui, jei šalyje vyravo didelė infliacija, dauguma visuomenės galės i</w:t>
      </w:r>
      <w:r w:rsidR="008F1F34">
        <w:rPr>
          <w:rFonts w:ascii="Times New Roman" w:hAnsi="Times New Roman" w:cs="Times New Roman"/>
          <w:sz w:val="24"/>
          <w:szCs w:val="24"/>
        </w:rPr>
        <w:t>dentifikuoti, kas yra infliacija</w:t>
      </w:r>
      <w:r w:rsidR="001F4547">
        <w:rPr>
          <w:rFonts w:ascii="Times New Roman" w:hAnsi="Times New Roman" w:cs="Times New Roman"/>
          <w:sz w:val="24"/>
          <w:szCs w:val="24"/>
        </w:rPr>
        <w:t xml:space="preserve">, </w:t>
      </w:r>
      <w:r w:rsidR="009A3F95">
        <w:rPr>
          <w:rFonts w:ascii="Times New Roman" w:hAnsi="Times New Roman" w:cs="Times New Roman"/>
          <w:sz w:val="24"/>
          <w:szCs w:val="24"/>
        </w:rPr>
        <w:t>kuo</w:t>
      </w:r>
      <w:r w:rsidR="001F4547">
        <w:rPr>
          <w:rFonts w:ascii="Times New Roman" w:hAnsi="Times New Roman" w:cs="Times New Roman"/>
          <w:sz w:val="24"/>
          <w:szCs w:val="24"/>
        </w:rPr>
        <w:t xml:space="preserve"> ji pasireiškia. Taigi, galime konstatuoti ir pritarti respondentams, kad šalies ekonomikos situacija iš dalies turi įtakos žmogaus finansiniam išprusimui.</w:t>
      </w:r>
      <w:r w:rsidR="00DB5A28">
        <w:rPr>
          <w:rFonts w:ascii="Times New Roman" w:hAnsi="Times New Roman" w:cs="Times New Roman"/>
          <w:sz w:val="24"/>
          <w:szCs w:val="24"/>
        </w:rPr>
        <w:t xml:space="preserve"> Apibendrinus galime pasakyti, kad didžioji dalis visuomenės (pagal tyrimo respondentų atsakymus) supranta nuo</w:t>
      </w:r>
      <w:r w:rsidR="002A4EE7">
        <w:rPr>
          <w:rFonts w:ascii="Times New Roman" w:hAnsi="Times New Roman" w:cs="Times New Roman"/>
          <w:sz w:val="24"/>
          <w:szCs w:val="24"/>
        </w:rPr>
        <w:t xml:space="preserve"> ko</w:t>
      </w:r>
      <w:r w:rsidR="00DB5A28">
        <w:rPr>
          <w:rFonts w:ascii="Times New Roman" w:hAnsi="Times New Roman" w:cs="Times New Roman"/>
          <w:sz w:val="24"/>
          <w:szCs w:val="24"/>
        </w:rPr>
        <w:t xml:space="preserve"> priklauso žmogaus finansinis išprusimas, tačiau</w:t>
      </w:r>
      <w:r w:rsidR="009E63C8">
        <w:rPr>
          <w:rFonts w:ascii="Times New Roman" w:hAnsi="Times New Roman" w:cs="Times New Roman"/>
          <w:sz w:val="24"/>
          <w:szCs w:val="24"/>
        </w:rPr>
        <w:t xml:space="preserve"> visuomenei vis dar</w:t>
      </w:r>
      <w:r w:rsidR="00DB5A28">
        <w:rPr>
          <w:rFonts w:ascii="Times New Roman" w:hAnsi="Times New Roman" w:cs="Times New Roman"/>
          <w:sz w:val="24"/>
          <w:szCs w:val="24"/>
        </w:rPr>
        <w:t xml:space="preserve"> </w:t>
      </w:r>
      <w:r w:rsidR="009E63C8">
        <w:rPr>
          <w:rFonts w:ascii="Times New Roman" w:hAnsi="Times New Roman" w:cs="Times New Roman"/>
          <w:sz w:val="24"/>
          <w:szCs w:val="24"/>
        </w:rPr>
        <w:t>reikalinga suvokti, jog finansinis išprusimas negali būti priklausomas nuo gaunamų pajamų dydžio b</w:t>
      </w:r>
      <w:r w:rsidR="00BB3D71">
        <w:rPr>
          <w:rFonts w:ascii="Times New Roman" w:hAnsi="Times New Roman" w:cs="Times New Roman"/>
          <w:sz w:val="24"/>
          <w:szCs w:val="24"/>
        </w:rPr>
        <w:t>ei stengtis, kad mažiau priklaus</w:t>
      </w:r>
      <w:r w:rsidR="009E63C8">
        <w:rPr>
          <w:rFonts w:ascii="Times New Roman" w:hAnsi="Times New Roman" w:cs="Times New Roman"/>
          <w:sz w:val="24"/>
          <w:szCs w:val="24"/>
        </w:rPr>
        <w:t>ytų nuo gyvenamosios vietovės, amžiaus.</w:t>
      </w:r>
      <w:r w:rsidR="00BB3D71">
        <w:rPr>
          <w:rFonts w:ascii="Times New Roman" w:hAnsi="Times New Roman" w:cs="Times New Roman"/>
          <w:sz w:val="24"/>
          <w:szCs w:val="24"/>
        </w:rPr>
        <w:t xml:space="preserve"> Ir aišku</w:t>
      </w:r>
      <w:r w:rsidR="008B5743">
        <w:rPr>
          <w:rFonts w:ascii="Times New Roman" w:hAnsi="Times New Roman" w:cs="Times New Roman"/>
          <w:sz w:val="24"/>
          <w:szCs w:val="24"/>
        </w:rPr>
        <w:t>,</w:t>
      </w:r>
      <w:r w:rsidR="00BB3D71">
        <w:rPr>
          <w:rFonts w:ascii="Times New Roman" w:hAnsi="Times New Roman" w:cs="Times New Roman"/>
          <w:sz w:val="24"/>
          <w:szCs w:val="24"/>
        </w:rPr>
        <w:t xml:space="preserve"> reikalinga mažinti tą visuomenės dalį, kuri negalėjo korektiškai identifikuoti nuo ko priklaus</w:t>
      </w:r>
      <w:r w:rsidR="006D6FC4">
        <w:rPr>
          <w:rFonts w:ascii="Times New Roman" w:hAnsi="Times New Roman" w:cs="Times New Roman"/>
          <w:sz w:val="24"/>
          <w:szCs w:val="24"/>
        </w:rPr>
        <w:t>o žmogaus finansini</w:t>
      </w:r>
      <w:r w:rsidR="00F431E7">
        <w:rPr>
          <w:rFonts w:ascii="Times New Roman" w:hAnsi="Times New Roman" w:cs="Times New Roman"/>
          <w:sz w:val="24"/>
          <w:szCs w:val="24"/>
        </w:rPr>
        <w:t>s</w:t>
      </w:r>
      <w:r w:rsidR="006D6FC4">
        <w:rPr>
          <w:rFonts w:ascii="Times New Roman" w:hAnsi="Times New Roman" w:cs="Times New Roman"/>
          <w:sz w:val="24"/>
          <w:szCs w:val="24"/>
        </w:rPr>
        <w:t xml:space="preserve"> išprusimas.</w:t>
      </w:r>
    </w:p>
    <w:p w14:paraId="624C30E8" w14:textId="77777777" w:rsidR="00EB1C0D" w:rsidRDefault="004355B0" w:rsidP="00847598">
      <w:pPr>
        <w:spacing w:after="160" w:line="360" w:lineRule="auto"/>
        <w:ind w:firstLine="567"/>
        <w:jc w:val="both"/>
        <w:rPr>
          <w:rFonts w:ascii="Times New Roman" w:hAnsi="Times New Roman" w:cs="Times New Roman"/>
          <w:sz w:val="24"/>
          <w:szCs w:val="24"/>
        </w:rPr>
      </w:pPr>
      <w:r>
        <w:rPr>
          <w:rFonts w:ascii="Times New Roman" w:hAnsi="Times New Roman" w:cs="Times New Roman"/>
          <w:sz w:val="24"/>
          <w:szCs w:val="24"/>
        </w:rPr>
        <w:t>Pasamprotavę ap</w:t>
      </w:r>
      <w:r w:rsidR="002845D9">
        <w:rPr>
          <w:rFonts w:ascii="Times New Roman" w:hAnsi="Times New Roman" w:cs="Times New Roman"/>
          <w:sz w:val="24"/>
          <w:szCs w:val="24"/>
        </w:rPr>
        <w:t xml:space="preserve">ie tai, </w:t>
      </w:r>
      <w:r>
        <w:rPr>
          <w:rFonts w:ascii="Times New Roman" w:hAnsi="Times New Roman" w:cs="Times New Roman"/>
          <w:sz w:val="24"/>
          <w:szCs w:val="24"/>
        </w:rPr>
        <w:t xml:space="preserve">nuo ko priklauso visuomenės finansinis išprusimas, tyrimo respondentai turėjo atsakyti, ar patys sudaro </w:t>
      </w:r>
      <w:r w:rsidRPr="004355B0">
        <w:rPr>
          <w:rFonts w:ascii="Times New Roman" w:hAnsi="Times New Roman" w:cs="Times New Roman"/>
          <w:sz w:val="24"/>
          <w:szCs w:val="24"/>
        </w:rPr>
        <w:t>savo/</w:t>
      </w:r>
      <w:r w:rsidRPr="00EB1C0D">
        <w:rPr>
          <w:rFonts w:ascii="Times New Roman" w:hAnsi="Times New Roman" w:cs="Times New Roman"/>
          <w:sz w:val="24"/>
          <w:szCs w:val="24"/>
        </w:rPr>
        <w:t>šeimos pajamų ir išlaidų biudžetą. Beveik</w:t>
      </w:r>
      <w:r w:rsidR="00C2310B">
        <w:rPr>
          <w:rFonts w:ascii="Times New Roman" w:hAnsi="Times New Roman" w:cs="Times New Roman"/>
          <w:sz w:val="24"/>
          <w:szCs w:val="24"/>
        </w:rPr>
        <w:br/>
      </w:r>
      <w:r w:rsidR="00DD2049" w:rsidRPr="00EB1C0D">
        <w:rPr>
          <w:rFonts w:ascii="Times New Roman" w:hAnsi="Times New Roman" w:cs="Times New Roman"/>
          <w:sz w:val="24"/>
          <w:szCs w:val="24"/>
        </w:rPr>
        <w:lastRenderedPageBreak/>
        <w:t>64 proc. apklaustųjų pajamų ir išlaidų biudžeto nesudaro</w:t>
      </w:r>
      <w:r w:rsidR="002D5563" w:rsidRPr="00EB1C0D">
        <w:rPr>
          <w:rFonts w:ascii="Times New Roman" w:hAnsi="Times New Roman" w:cs="Times New Roman"/>
          <w:sz w:val="24"/>
          <w:szCs w:val="24"/>
        </w:rPr>
        <w:t xml:space="preserve"> (žr. 26 pav.)</w:t>
      </w:r>
      <w:r w:rsidR="00DD2049" w:rsidRPr="00EB1C0D">
        <w:rPr>
          <w:rFonts w:ascii="Times New Roman" w:hAnsi="Times New Roman" w:cs="Times New Roman"/>
          <w:sz w:val="24"/>
          <w:szCs w:val="24"/>
        </w:rPr>
        <w:t>, kas</w:t>
      </w:r>
      <w:r w:rsidR="00DD2049">
        <w:rPr>
          <w:rFonts w:ascii="Times New Roman" w:hAnsi="Times New Roman" w:cs="Times New Roman"/>
          <w:sz w:val="24"/>
          <w:szCs w:val="24"/>
        </w:rPr>
        <w:t xml:space="preserve"> mums signalizuoja apie responden</w:t>
      </w:r>
      <w:r w:rsidR="00EB1C0D">
        <w:rPr>
          <w:rFonts w:ascii="Times New Roman" w:hAnsi="Times New Roman" w:cs="Times New Roman"/>
          <w:sz w:val="24"/>
          <w:szCs w:val="24"/>
        </w:rPr>
        <w:t>tų asmeninių</w:t>
      </w:r>
      <w:r w:rsidR="001759EC" w:rsidRPr="001759EC">
        <w:rPr>
          <w:rFonts w:ascii="Times New Roman" w:hAnsi="Times New Roman" w:cs="Times New Roman"/>
          <w:sz w:val="24"/>
          <w:szCs w:val="24"/>
        </w:rPr>
        <w:t xml:space="preserve"> finansų valdymo spragas bei nepakankamą finansinį išprusimą</w:t>
      </w:r>
      <w:r w:rsidR="001759EC">
        <w:rPr>
          <w:rFonts w:ascii="Times New Roman" w:hAnsi="Times New Roman" w:cs="Times New Roman"/>
          <w:sz w:val="24"/>
          <w:szCs w:val="24"/>
        </w:rPr>
        <w:t xml:space="preserve">. </w:t>
      </w:r>
      <w:r w:rsidR="001759EC" w:rsidRPr="001759EC">
        <w:rPr>
          <w:rFonts w:ascii="Times New Roman" w:hAnsi="Times New Roman" w:cs="Times New Roman"/>
          <w:sz w:val="24"/>
          <w:szCs w:val="24"/>
        </w:rPr>
        <w:t>Būtent savo/</w:t>
      </w:r>
    </w:p>
    <w:p w14:paraId="1FFD26C6" w14:textId="77777777" w:rsidR="00EB1C0D" w:rsidRDefault="00657AD2" w:rsidP="00987712">
      <w:pPr>
        <w:spacing w:after="0" w:line="360" w:lineRule="auto"/>
        <w:jc w:val="both"/>
        <w:rPr>
          <w:rFonts w:ascii="Times New Roman" w:hAnsi="Times New Roman" w:cs="Times New Roman"/>
          <w:sz w:val="24"/>
          <w:szCs w:val="24"/>
        </w:rPr>
      </w:pPr>
      <w:r>
        <w:rPr>
          <w:noProof/>
          <w:lang w:val="en-US"/>
        </w:rPr>
        <w:drawing>
          <wp:inline distT="0" distB="0" distL="0" distR="0" wp14:anchorId="6E6544A5" wp14:editId="3E075950">
            <wp:extent cx="6120130" cy="2337759"/>
            <wp:effectExtent l="0" t="0" r="13970" b="5715"/>
            <wp:docPr id="204" name="Chart 20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sidRPr="00C2310B">
        <w:rPr>
          <w:noProof/>
        </w:rPr>
        <w:t xml:space="preserve"> </w:t>
      </w:r>
    </w:p>
    <w:p w14:paraId="4DC54263" w14:textId="77777777" w:rsidR="00EB1C0D" w:rsidRDefault="00EB1C0D" w:rsidP="009B34B8">
      <w:pPr>
        <w:pStyle w:val="ImageCaption"/>
        <w:spacing w:line="240" w:lineRule="auto"/>
      </w:pPr>
      <w:bookmarkStart w:id="76" w:name="_Toc382944655"/>
      <w:bookmarkStart w:id="77" w:name="_Toc382949457"/>
      <w:bookmarkStart w:id="78" w:name="_Toc382949805"/>
      <w:bookmarkStart w:id="79" w:name="_Toc382949870"/>
      <w:bookmarkStart w:id="80" w:name="_Toc383021375"/>
      <w:r>
        <w:t>26</w:t>
      </w:r>
      <w:r w:rsidRPr="00961F0B">
        <w:t xml:space="preserve"> pav. Respondentų </w:t>
      </w:r>
      <w:r>
        <w:t>pasiskirstymas pa</w:t>
      </w:r>
      <w:r w:rsidR="0064445C">
        <w:t xml:space="preserve">gal asmeninio pajamų ir išlaidų </w:t>
      </w:r>
      <w:r w:rsidR="0064445C">
        <w:br/>
      </w:r>
      <w:r>
        <w:t>biudžeto sudarymą (proc.)</w:t>
      </w:r>
      <w:bookmarkEnd w:id="76"/>
      <w:bookmarkEnd w:id="77"/>
      <w:bookmarkEnd w:id="78"/>
      <w:bookmarkEnd w:id="79"/>
      <w:bookmarkEnd w:id="80"/>
    </w:p>
    <w:p w14:paraId="23909C3E" w14:textId="77777777" w:rsidR="00987712" w:rsidRDefault="00EB1C0D" w:rsidP="002E3A6B">
      <w:pPr>
        <w:spacing w:after="0" w:line="360" w:lineRule="auto"/>
        <w:jc w:val="both"/>
        <w:rPr>
          <w:rFonts w:ascii="Times New Roman" w:hAnsi="Times New Roman" w:cs="Times New Roman"/>
          <w:sz w:val="24"/>
          <w:szCs w:val="24"/>
        </w:rPr>
      </w:pPr>
      <w:r w:rsidRPr="004355B0">
        <w:rPr>
          <w:rFonts w:ascii="Times New Roman" w:hAnsi="Times New Roman" w:cs="Times New Roman"/>
          <w:sz w:val="24"/>
          <w:szCs w:val="24"/>
        </w:rPr>
        <w:t>š</w:t>
      </w:r>
      <w:r>
        <w:rPr>
          <w:rFonts w:ascii="Times New Roman" w:hAnsi="Times New Roman" w:cs="Times New Roman"/>
          <w:sz w:val="24"/>
          <w:szCs w:val="24"/>
        </w:rPr>
        <w:t xml:space="preserve">eimos pajamų ir išlaidų biudžeto sudarymas galėtų parodyti asmens asmeninių finansų efektyvų valdymą ir atitinkamai dalinį finansinį išprusimą. </w:t>
      </w:r>
      <w:r w:rsidR="00987712">
        <w:rPr>
          <w:rFonts w:ascii="Times New Roman" w:hAnsi="Times New Roman" w:cs="Times New Roman"/>
          <w:sz w:val="24"/>
          <w:szCs w:val="24"/>
        </w:rPr>
        <w:t>Tačiau verta pažymėti, kad šiek tiek daugiau nei 36 proc. respondentų minėtąjį biudžetą sudaro. Šie respondentai savo</w:t>
      </w:r>
      <w:r w:rsidR="00987712" w:rsidRPr="00987712">
        <w:rPr>
          <w:rFonts w:ascii="Times New Roman" w:hAnsi="Times New Roman" w:cs="Times New Roman"/>
          <w:sz w:val="24"/>
          <w:szCs w:val="24"/>
        </w:rPr>
        <w:t xml:space="preserve"> </w:t>
      </w:r>
      <w:r w:rsidR="00987712" w:rsidRPr="004355B0">
        <w:rPr>
          <w:rFonts w:ascii="Times New Roman" w:hAnsi="Times New Roman" w:cs="Times New Roman"/>
          <w:sz w:val="24"/>
          <w:szCs w:val="24"/>
        </w:rPr>
        <w:t>pajamų ir išlaidų biudžetą</w:t>
      </w:r>
      <w:r w:rsidR="00987712">
        <w:rPr>
          <w:rFonts w:ascii="Times New Roman" w:hAnsi="Times New Roman" w:cs="Times New Roman"/>
          <w:sz w:val="24"/>
          <w:szCs w:val="24"/>
        </w:rPr>
        <w:t xml:space="preserve"> sudaro įvairiomis priemonėmis – specialiomis programomis, internetinės bankininkystės pagalba, </w:t>
      </w:r>
      <w:r w:rsidR="00987712" w:rsidRPr="00987712">
        <w:rPr>
          <w:rFonts w:ascii="Times New Roman" w:hAnsi="Times New Roman" w:cs="Times New Roman"/>
          <w:sz w:val="24"/>
          <w:szCs w:val="24"/>
        </w:rPr>
        <w:t>rankiniu būdu ant balto popieriaus lapo</w:t>
      </w:r>
      <w:r w:rsidR="00987712">
        <w:rPr>
          <w:rFonts w:ascii="Times New Roman" w:hAnsi="Times New Roman" w:cs="Times New Roman"/>
          <w:sz w:val="24"/>
          <w:szCs w:val="24"/>
        </w:rPr>
        <w:t xml:space="preserve">. Pastarasis metodas leidžia suabejoti, ar biudžetas yra sudaromas korektiškai, sistemiškai ir periodiškai, ar tai tik vienkartiniai bandymai pradėti sudarinėti </w:t>
      </w:r>
      <w:r w:rsidR="00987712" w:rsidRPr="004355B0">
        <w:rPr>
          <w:rFonts w:ascii="Times New Roman" w:hAnsi="Times New Roman" w:cs="Times New Roman"/>
          <w:sz w:val="24"/>
          <w:szCs w:val="24"/>
        </w:rPr>
        <w:t>pajamų ir išlaidų biudžetą</w:t>
      </w:r>
      <w:r w:rsidR="00987712">
        <w:rPr>
          <w:rFonts w:ascii="Times New Roman" w:hAnsi="Times New Roman" w:cs="Times New Roman"/>
          <w:sz w:val="24"/>
          <w:szCs w:val="24"/>
        </w:rPr>
        <w:t>. Galime teigti, kad dalis visuomenė</w:t>
      </w:r>
      <w:r w:rsidR="00933866">
        <w:rPr>
          <w:rFonts w:ascii="Times New Roman" w:hAnsi="Times New Roman" w:cs="Times New Roman"/>
          <w:sz w:val="24"/>
          <w:szCs w:val="24"/>
        </w:rPr>
        <w:t>s</w:t>
      </w:r>
      <w:r w:rsidR="00987712">
        <w:rPr>
          <w:rFonts w:ascii="Times New Roman" w:hAnsi="Times New Roman" w:cs="Times New Roman"/>
          <w:sz w:val="24"/>
          <w:szCs w:val="24"/>
        </w:rPr>
        <w:t xml:space="preserve"> juda tinkama linkme –</w:t>
      </w:r>
      <w:r w:rsidR="00FB0811">
        <w:rPr>
          <w:rFonts w:ascii="Times New Roman" w:hAnsi="Times New Roman" w:cs="Times New Roman"/>
          <w:sz w:val="24"/>
          <w:szCs w:val="24"/>
        </w:rPr>
        <w:t xml:space="preserve"> </w:t>
      </w:r>
      <w:r w:rsidR="00987712">
        <w:rPr>
          <w:rFonts w:ascii="Times New Roman" w:hAnsi="Times New Roman" w:cs="Times New Roman"/>
          <w:sz w:val="24"/>
          <w:szCs w:val="24"/>
        </w:rPr>
        <w:t>efektyvaus asmeninių finansų valdymo</w:t>
      </w:r>
      <w:r w:rsidR="00FB0811" w:rsidRPr="00FB0811">
        <w:rPr>
          <w:rFonts w:ascii="Times New Roman" w:hAnsi="Times New Roman" w:cs="Times New Roman"/>
          <w:sz w:val="24"/>
          <w:szCs w:val="24"/>
        </w:rPr>
        <w:t xml:space="preserve"> </w:t>
      </w:r>
      <w:r w:rsidR="00FB0811">
        <w:rPr>
          <w:rFonts w:ascii="Times New Roman" w:hAnsi="Times New Roman" w:cs="Times New Roman"/>
          <w:sz w:val="24"/>
          <w:szCs w:val="24"/>
        </w:rPr>
        <w:t>link</w:t>
      </w:r>
      <w:r w:rsidR="00987712">
        <w:rPr>
          <w:rFonts w:ascii="Times New Roman" w:hAnsi="Times New Roman" w:cs="Times New Roman"/>
          <w:sz w:val="24"/>
          <w:szCs w:val="24"/>
        </w:rPr>
        <w:t>, tačiau ši dalis yra labai maža, todėl ją būtina didinti.</w:t>
      </w:r>
    </w:p>
    <w:p w14:paraId="7DC6CCEA" w14:textId="77777777" w:rsidR="000A7628" w:rsidRDefault="002E3A6B" w:rsidP="000A7628">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Siekiant </w:t>
      </w:r>
      <w:r w:rsidR="00601726">
        <w:rPr>
          <w:rFonts w:ascii="Times New Roman" w:hAnsi="Times New Roman" w:cs="Times New Roman"/>
          <w:sz w:val="24"/>
          <w:szCs w:val="24"/>
        </w:rPr>
        <w:t>identifikuoti respondentų požiūrį į investicijas bei galimų investicijų tikimybę, klausėme jų</w:t>
      </w:r>
      <w:r w:rsidR="00E02B1E">
        <w:rPr>
          <w:rFonts w:ascii="Times New Roman" w:hAnsi="Times New Roman" w:cs="Times New Roman"/>
          <w:sz w:val="24"/>
          <w:szCs w:val="24"/>
        </w:rPr>
        <w:t>, ar investicija į nuosavą būstą yra pati geriausia investicija iš visų galimų. Pagal</w:t>
      </w:r>
      <w:r w:rsidR="00644DBB">
        <w:rPr>
          <w:rFonts w:ascii="Times New Roman" w:hAnsi="Times New Roman" w:cs="Times New Roman"/>
          <w:sz w:val="24"/>
          <w:szCs w:val="24"/>
        </w:rPr>
        <w:t xml:space="preserve"> 27 pav. (žr. 14 PRIEDAS) matome</w:t>
      </w:r>
      <w:r w:rsidR="00E02B1E">
        <w:rPr>
          <w:rFonts w:ascii="Times New Roman" w:hAnsi="Times New Roman" w:cs="Times New Roman"/>
          <w:sz w:val="24"/>
          <w:szCs w:val="24"/>
        </w:rPr>
        <w:t xml:space="preserve">, kad 17,75 proc. respondentų visiškai sutiko ir net 47,54 proc. apklaustųjų iš dalies sutiko su minėtu teiginiu. </w:t>
      </w:r>
      <w:r w:rsidR="00140B3A">
        <w:rPr>
          <w:rFonts w:ascii="Times New Roman" w:hAnsi="Times New Roman" w:cs="Times New Roman"/>
          <w:sz w:val="24"/>
          <w:szCs w:val="24"/>
        </w:rPr>
        <w:t xml:space="preserve">Tai yra 62,30 proc. respondentų </w:t>
      </w:r>
      <w:r w:rsidR="000B6205">
        <w:rPr>
          <w:rFonts w:ascii="Times New Roman" w:hAnsi="Times New Roman" w:cs="Times New Roman"/>
          <w:sz w:val="24"/>
          <w:szCs w:val="24"/>
        </w:rPr>
        <w:t xml:space="preserve">pilnai pritaria arba iš dalies pritaria, jog investicija į nuosavą būstą yra pati geriausia investicija iš visų galimų. Šie tyrimo rezultatai mums parodo, kad </w:t>
      </w:r>
      <w:r w:rsidR="00EF3B1F">
        <w:rPr>
          <w:rFonts w:ascii="Times New Roman" w:hAnsi="Times New Roman" w:cs="Times New Roman"/>
          <w:sz w:val="24"/>
          <w:szCs w:val="24"/>
        </w:rPr>
        <w:t xml:space="preserve">didelė dalis visuomenės turi vieną pagrindinį tikslą – nuosavas būstas, bei nesusimąsto apie kitas galimas investicijas arba nežino apie jas, t. y. trūksta finansinio išprusimo, kad galėtų pasirinkti kitą investicijų objektą. </w:t>
      </w:r>
      <w:r w:rsidR="009C2A15">
        <w:rPr>
          <w:rFonts w:ascii="Times New Roman" w:hAnsi="Times New Roman" w:cs="Times New Roman"/>
          <w:sz w:val="24"/>
          <w:szCs w:val="24"/>
        </w:rPr>
        <w:t>Tačiau verta pažymėti, kad 34,43 proc. respondentų su</w:t>
      </w:r>
      <w:r w:rsidR="009C2A15" w:rsidRPr="009C2A15">
        <w:rPr>
          <w:rFonts w:ascii="Times New Roman" w:hAnsi="Times New Roman" w:cs="Times New Roman"/>
          <w:sz w:val="24"/>
          <w:szCs w:val="24"/>
        </w:rPr>
        <w:t xml:space="preserve"> </w:t>
      </w:r>
      <w:r w:rsidR="009C2A15">
        <w:rPr>
          <w:rFonts w:ascii="Times New Roman" w:hAnsi="Times New Roman" w:cs="Times New Roman"/>
          <w:sz w:val="24"/>
          <w:szCs w:val="24"/>
        </w:rPr>
        <w:t xml:space="preserve">teiginiu, jog investicija į nuosavą būstą yra pati geriausia investicija iš visų galimų, nesutiko. </w:t>
      </w:r>
      <w:r w:rsidR="000A7628">
        <w:rPr>
          <w:rFonts w:ascii="Times New Roman" w:hAnsi="Times New Roman" w:cs="Times New Roman"/>
          <w:sz w:val="24"/>
          <w:szCs w:val="24"/>
        </w:rPr>
        <w:t xml:space="preserve">Jei į </w:t>
      </w:r>
      <w:r w:rsidR="00A1670D">
        <w:rPr>
          <w:rFonts w:ascii="Times New Roman" w:hAnsi="Times New Roman" w:cs="Times New Roman"/>
          <w:sz w:val="24"/>
          <w:szCs w:val="24"/>
        </w:rPr>
        <w:t>šią dalį respondentų pažvelgiame</w:t>
      </w:r>
      <w:r w:rsidR="000A7628">
        <w:rPr>
          <w:rFonts w:ascii="Times New Roman" w:hAnsi="Times New Roman" w:cs="Times New Roman"/>
          <w:sz w:val="24"/>
          <w:szCs w:val="24"/>
        </w:rPr>
        <w:t xml:space="preserve"> giliau, </w:t>
      </w:r>
      <w:r w:rsidR="009E19F3">
        <w:rPr>
          <w:rFonts w:ascii="Times New Roman" w:hAnsi="Times New Roman" w:cs="Times New Roman"/>
          <w:sz w:val="24"/>
          <w:szCs w:val="24"/>
        </w:rPr>
        <w:t>matome</w:t>
      </w:r>
      <w:r w:rsidR="000A7628">
        <w:rPr>
          <w:rFonts w:ascii="Times New Roman" w:hAnsi="Times New Roman" w:cs="Times New Roman"/>
          <w:sz w:val="24"/>
          <w:szCs w:val="24"/>
        </w:rPr>
        <w:t>, jog su minėtuoju teiginiu nesutinka</w:t>
      </w:r>
      <w:r w:rsidR="009E19F3">
        <w:rPr>
          <w:rFonts w:ascii="Times New Roman" w:hAnsi="Times New Roman" w:cs="Times New Roman"/>
          <w:sz w:val="24"/>
          <w:szCs w:val="24"/>
        </w:rPr>
        <w:t xml:space="preserve"> būtent</w:t>
      </w:r>
      <w:r w:rsidR="000A7628">
        <w:rPr>
          <w:rFonts w:ascii="Times New Roman" w:hAnsi="Times New Roman" w:cs="Times New Roman"/>
          <w:sz w:val="24"/>
          <w:szCs w:val="24"/>
        </w:rPr>
        <w:t xml:space="preserve"> jaunojo ir vidutinio </w:t>
      </w:r>
      <w:r w:rsidR="00571518">
        <w:rPr>
          <w:rFonts w:ascii="Times New Roman" w:hAnsi="Times New Roman" w:cs="Times New Roman"/>
          <w:sz w:val="24"/>
          <w:szCs w:val="24"/>
        </w:rPr>
        <w:t xml:space="preserve">amžiaus visuomenės dalis – 20 – </w:t>
      </w:r>
      <w:r w:rsidR="000A7628">
        <w:rPr>
          <w:rFonts w:ascii="Times New Roman" w:hAnsi="Times New Roman" w:cs="Times New Roman"/>
          <w:sz w:val="24"/>
          <w:szCs w:val="24"/>
        </w:rPr>
        <w:t xml:space="preserve">39 metų. </w:t>
      </w:r>
      <w:r w:rsidR="00D629F2">
        <w:rPr>
          <w:rFonts w:ascii="Times New Roman" w:hAnsi="Times New Roman" w:cs="Times New Roman"/>
          <w:sz w:val="24"/>
          <w:szCs w:val="24"/>
        </w:rPr>
        <w:t>Va</w:t>
      </w:r>
      <w:r w:rsidR="009E19F3">
        <w:rPr>
          <w:rFonts w:ascii="Times New Roman" w:hAnsi="Times New Roman" w:cs="Times New Roman"/>
          <w:sz w:val="24"/>
          <w:szCs w:val="24"/>
        </w:rPr>
        <w:t>dinasi požiūris į nuosavą būstą ir</w:t>
      </w:r>
      <w:r w:rsidR="00D629F2">
        <w:rPr>
          <w:rFonts w:ascii="Times New Roman" w:hAnsi="Times New Roman" w:cs="Times New Roman"/>
          <w:sz w:val="24"/>
          <w:szCs w:val="24"/>
        </w:rPr>
        <w:t xml:space="preserve"> investicijas pamažu, ateinant naujoms kartoms, keičiasi</w:t>
      </w:r>
      <w:r w:rsidR="00E90E45">
        <w:rPr>
          <w:rFonts w:ascii="Times New Roman" w:hAnsi="Times New Roman" w:cs="Times New Roman"/>
          <w:sz w:val="24"/>
          <w:szCs w:val="24"/>
        </w:rPr>
        <w:t>, kas a</w:t>
      </w:r>
      <w:r w:rsidR="00657EF9">
        <w:rPr>
          <w:rFonts w:ascii="Times New Roman" w:hAnsi="Times New Roman" w:cs="Times New Roman"/>
          <w:sz w:val="24"/>
          <w:szCs w:val="24"/>
        </w:rPr>
        <w:t>t</w:t>
      </w:r>
      <w:r w:rsidR="00E90E45">
        <w:rPr>
          <w:rFonts w:ascii="Times New Roman" w:hAnsi="Times New Roman" w:cs="Times New Roman"/>
          <w:sz w:val="24"/>
          <w:szCs w:val="24"/>
        </w:rPr>
        <w:t xml:space="preserve">itinkamai </w:t>
      </w:r>
      <w:r w:rsidR="00503020">
        <w:rPr>
          <w:rFonts w:ascii="Times New Roman" w:hAnsi="Times New Roman" w:cs="Times New Roman"/>
          <w:sz w:val="24"/>
          <w:szCs w:val="24"/>
        </w:rPr>
        <w:t>turi kelti ir</w:t>
      </w:r>
      <w:r w:rsidR="00E90E45">
        <w:rPr>
          <w:rFonts w:ascii="Times New Roman" w:hAnsi="Times New Roman" w:cs="Times New Roman"/>
          <w:sz w:val="24"/>
          <w:szCs w:val="24"/>
        </w:rPr>
        <w:t xml:space="preserve"> visuom</w:t>
      </w:r>
      <w:r w:rsidR="00657EF9">
        <w:rPr>
          <w:rFonts w:ascii="Times New Roman" w:hAnsi="Times New Roman" w:cs="Times New Roman"/>
          <w:sz w:val="24"/>
          <w:szCs w:val="24"/>
        </w:rPr>
        <w:t>e</w:t>
      </w:r>
      <w:r w:rsidR="00E90E45">
        <w:rPr>
          <w:rFonts w:ascii="Times New Roman" w:hAnsi="Times New Roman" w:cs="Times New Roman"/>
          <w:sz w:val="24"/>
          <w:szCs w:val="24"/>
        </w:rPr>
        <w:t>nės finansinio išprusimo lygį.</w:t>
      </w:r>
    </w:p>
    <w:p w14:paraId="4EB01768" w14:textId="77777777" w:rsidR="00584134" w:rsidRDefault="00B52485" w:rsidP="009B34B8">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Atsakant į 5 anketos klausimą, respondentai turėjo pažymėti, kas sudarys planuojamas pajamas pensinio amžiaus metu</w:t>
      </w:r>
      <w:r w:rsidR="00436D13">
        <w:rPr>
          <w:rFonts w:ascii="Times New Roman" w:hAnsi="Times New Roman" w:cs="Times New Roman"/>
          <w:sz w:val="24"/>
          <w:szCs w:val="24"/>
        </w:rPr>
        <w:t xml:space="preserve"> bei galėjo pasirinkti kelis atsakymų vari</w:t>
      </w:r>
      <w:r w:rsidR="0038223E">
        <w:rPr>
          <w:rFonts w:ascii="Times New Roman" w:hAnsi="Times New Roman" w:cs="Times New Roman"/>
          <w:sz w:val="24"/>
          <w:szCs w:val="24"/>
        </w:rPr>
        <w:t>an</w:t>
      </w:r>
      <w:r w:rsidR="00436D13">
        <w:rPr>
          <w:rFonts w:ascii="Times New Roman" w:hAnsi="Times New Roman" w:cs="Times New Roman"/>
          <w:sz w:val="24"/>
          <w:szCs w:val="24"/>
        </w:rPr>
        <w:t>tus.</w:t>
      </w:r>
      <w:r w:rsidR="0038223E">
        <w:rPr>
          <w:rFonts w:ascii="Times New Roman" w:hAnsi="Times New Roman" w:cs="Times New Roman"/>
          <w:sz w:val="24"/>
          <w:szCs w:val="24"/>
        </w:rPr>
        <w:t xml:space="preserve"> Pagal </w:t>
      </w:r>
      <w:r w:rsidR="00F13D65">
        <w:rPr>
          <w:rFonts w:ascii="Times New Roman" w:hAnsi="Times New Roman" w:cs="Times New Roman"/>
          <w:sz w:val="24"/>
          <w:szCs w:val="24"/>
        </w:rPr>
        <w:t xml:space="preserve">28 pav. matome, </w:t>
      </w:r>
      <w:r w:rsidR="006D37CE">
        <w:rPr>
          <w:rFonts w:ascii="Times New Roman" w:hAnsi="Times New Roman" w:cs="Times New Roman"/>
          <w:sz w:val="24"/>
          <w:szCs w:val="24"/>
        </w:rPr>
        <w:t>kad</w:t>
      </w:r>
      <w:r w:rsidR="00C91A9B">
        <w:rPr>
          <w:rFonts w:ascii="Times New Roman" w:hAnsi="Times New Roman" w:cs="Times New Roman"/>
          <w:sz w:val="24"/>
          <w:szCs w:val="24"/>
        </w:rPr>
        <w:t xml:space="preserve"> net 24,59 proc. apklaustųjų atsakė, jog pajamas pensinio mažiaus metu sudarys tik pensija.</w:t>
      </w:r>
      <w:r w:rsidR="006D37CE">
        <w:rPr>
          <w:rFonts w:ascii="Times New Roman" w:hAnsi="Times New Roman" w:cs="Times New Roman"/>
          <w:sz w:val="24"/>
          <w:szCs w:val="24"/>
        </w:rPr>
        <w:t xml:space="preserve"> Šį atsakymo variantą pasirinko asmenys, kurių vidutinės mėnesio pajamos yra nuo 1</w:t>
      </w:r>
      <w:r w:rsidR="00961F14">
        <w:rPr>
          <w:rFonts w:ascii="Times New Roman" w:hAnsi="Times New Roman" w:cs="Times New Roman"/>
          <w:sz w:val="24"/>
          <w:szCs w:val="24"/>
        </w:rPr>
        <w:t xml:space="preserve"> </w:t>
      </w:r>
      <w:r w:rsidR="006D37CE">
        <w:rPr>
          <w:rFonts w:ascii="Times New Roman" w:hAnsi="Times New Roman" w:cs="Times New Roman"/>
          <w:sz w:val="24"/>
          <w:szCs w:val="24"/>
        </w:rPr>
        <w:t>001 iki 2</w:t>
      </w:r>
      <w:r w:rsidR="00961F14">
        <w:rPr>
          <w:rFonts w:ascii="Times New Roman" w:hAnsi="Times New Roman" w:cs="Times New Roman"/>
          <w:sz w:val="24"/>
          <w:szCs w:val="24"/>
        </w:rPr>
        <w:t xml:space="preserve"> </w:t>
      </w:r>
      <w:r w:rsidR="006D37CE">
        <w:rPr>
          <w:rFonts w:ascii="Times New Roman" w:hAnsi="Times New Roman" w:cs="Times New Roman"/>
          <w:sz w:val="24"/>
          <w:szCs w:val="24"/>
        </w:rPr>
        <w:t xml:space="preserve">001 Lt. Tačiau negalime teigti, kad būtent </w:t>
      </w:r>
      <w:r w:rsidR="00A1670D">
        <w:rPr>
          <w:rFonts w:ascii="Times New Roman" w:hAnsi="Times New Roman" w:cs="Times New Roman"/>
          <w:sz w:val="24"/>
          <w:szCs w:val="24"/>
        </w:rPr>
        <w:t>gaunamų</w:t>
      </w:r>
      <w:r w:rsidR="006D37CE">
        <w:rPr>
          <w:rFonts w:ascii="Times New Roman" w:hAnsi="Times New Roman" w:cs="Times New Roman"/>
          <w:sz w:val="24"/>
          <w:szCs w:val="24"/>
        </w:rPr>
        <w:t xml:space="preserve"> pajamų dydis turi įtakos respondentų požiūriui bei nuostatoms dėl ateities pajamų planavimo. Tik pensija, </w:t>
      </w:r>
      <w:r w:rsidR="00B74477">
        <w:rPr>
          <w:rFonts w:ascii="Times New Roman" w:hAnsi="Times New Roman" w:cs="Times New Roman"/>
          <w:sz w:val="24"/>
          <w:szCs w:val="24"/>
        </w:rPr>
        <w:t>kaip pajama</w:t>
      </w:r>
      <w:r w:rsidR="006D37CE">
        <w:rPr>
          <w:rFonts w:ascii="Times New Roman" w:hAnsi="Times New Roman" w:cs="Times New Roman"/>
          <w:sz w:val="24"/>
          <w:szCs w:val="24"/>
        </w:rPr>
        <w:t xml:space="preserve">s pensinio amžiaus metu, buvo pasirinkta </w:t>
      </w:r>
      <w:r w:rsidR="00B74477">
        <w:rPr>
          <w:rFonts w:ascii="Times New Roman" w:hAnsi="Times New Roman" w:cs="Times New Roman"/>
          <w:sz w:val="24"/>
          <w:szCs w:val="24"/>
        </w:rPr>
        <w:t>visose mūsų nagrinėtose</w:t>
      </w:r>
      <w:r w:rsidR="006D37CE">
        <w:rPr>
          <w:rFonts w:ascii="Times New Roman" w:hAnsi="Times New Roman" w:cs="Times New Roman"/>
          <w:sz w:val="24"/>
          <w:szCs w:val="24"/>
        </w:rPr>
        <w:t xml:space="preserve"> amžiaus grupėse</w:t>
      </w:r>
      <w:r w:rsidR="00B74477">
        <w:rPr>
          <w:rFonts w:ascii="Times New Roman" w:hAnsi="Times New Roman" w:cs="Times New Roman"/>
          <w:sz w:val="24"/>
          <w:szCs w:val="24"/>
        </w:rPr>
        <w:t xml:space="preserve">, taigi nuo respondentų amžiaus šis atsakymas nepriklausė. </w:t>
      </w:r>
      <w:r w:rsidR="00012DF4">
        <w:rPr>
          <w:rFonts w:ascii="Times New Roman" w:hAnsi="Times New Roman" w:cs="Times New Roman"/>
          <w:sz w:val="24"/>
          <w:szCs w:val="24"/>
        </w:rPr>
        <w:t>Mūsų manymu toks pas</w:t>
      </w:r>
      <w:r w:rsidR="00A36613">
        <w:rPr>
          <w:rFonts w:ascii="Times New Roman" w:hAnsi="Times New Roman" w:cs="Times New Roman"/>
          <w:sz w:val="24"/>
          <w:szCs w:val="24"/>
        </w:rPr>
        <w:t>irinkimo vari</w:t>
      </w:r>
      <w:r w:rsidR="00012DF4">
        <w:rPr>
          <w:rFonts w:ascii="Times New Roman" w:hAnsi="Times New Roman" w:cs="Times New Roman"/>
          <w:sz w:val="24"/>
          <w:szCs w:val="24"/>
        </w:rPr>
        <w:t>a</w:t>
      </w:r>
      <w:r w:rsidR="00A36613">
        <w:rPr>
          <w:rFonts w:ascii="Times New Roman" w:hAnsi="Times New Roman" w:cs="Times New Roman"/>
          <w:sz w:val="24"/>
          <w:szCs w:val="24"/>
        </w:rPr>
        <w:t>ntas</w:t>
      </w:r>
      <w:r w:rsidR="00EC317A">
        <w:rPr>
          <w:rFonts w:ascii="Times New Roman" w:hAnsi="Times New Roman" w:cs="Times New Roman"/>
          <w:sz w:val="24"/>
          <w:szCs w:val="24"/>
        </w:rPr>
        <w:t xml:space="preserve"> gali būti nulemtas nuostatų</w:t>
      </w:r>
      <w:r w:rsidR="008B0CA4">
        <w:rPr>
          <w:rFonts w:ascii="Times New Roman" w:hAnsi="Times New Roman" w:cs="Times New Roman"/>
          <w:sz w:val="24"/>
          <w:szCs w:val="24"/>
        </w:rPr>
        <w:t xml:space="preserve">, </w:t>
      </w:r>
      <w:r w:rsidR="00EC317A">
        <w:rPr>
          <w:rFonts w:ascii="Times New Roman" w:hAnsi="Times New Roman" w:cs="Times New Roman"/>
          <w:sz w:val="24"/>
          <w:szCs w:val="24"/>
        </w:rPr>
        <w:t>įsitikinimų bei didelių lūkesčių</w:t>
      </w:r>
      <w:r w:rsidR="008B0CA4">
        <w:rPr>
          <w:rFonts w:ascii="Times New Roman" w:hAnsi="Times New Roman" w:cs="Times New Roman"/>
          <w:sz w:val="24"/>
          <w:szCs w:val="24"/>
        </w:rPr>
        <w:t xml:space="preserve"> dėl valstybės paramos</w:t>
      </w:r>
      <w:r w:rsidR="00A36613">
        <w:rPr>
          <w:rFonts w:ascii="Times New Roman" w:hAnsi="Times New Roman" w:cs="Times New Roman"/>
          <w:sz w:val="24"/>
          <w:szCs w:val="24"/>
        </w:rPr>
        <w:t>, kurie tik parodo, jog Lietuvos visuomenės finansinis išprusimas yra žemo lygio.</w:t>
      </w:r>
      <w:r w:rsidR="0092577F">
        <w:rPr>
          <w:rFonts w:ascii="Times New Roman" w:hAnsi="Times New Roman" w:cs="Times New Roman"/>
          <w:sz w:val="24"/>
          <w:szCs w:val="24"/>
        </w:rPr>
        <w:t xml:space="preserve"> </w:t>
      </w:r>
      <w:r w:rsidR="0092577F" w:rsidRPr="0092577F">
        <w:rPr>
          <w:rFonts w:ascii="Times New Roman" w:hAnsi="Times New Roman" w:cs="Times New Roman"/>
          <w:sz w:val="24"/>
          <w:szCs w:val="24"/>
        </w:rPr>
        <w:t>Taip pat iš 28 pav. galime pastebėti, kad net 16,39 proc.</w:t>
      </w:r>
      <w:r w:rsidR="0098630C">
        <w:rPr>
          <w:rFonts w:ascii="Times New Roman" w:hAnsi="Times New Roman" w:cs="Times New Roman"/>
          <w:sz w:val="24"/>
          <w:szCs w:val="24"/>
        </w:rPr>
        <w:br/>
      </w:r>
      <w:r w:rsidR="0098630C">
        <w:rPr>
          <w:noProof/>
          <w:lang w:val="en-US"/>
        </w:rPr>
        <w:drawing>
          <wp:inline distT="0" distB="0" distL="0" distR="0" wp14:anchorId="3AFA3724" wp14:editId="2C223B31">
            <wp:extent cx="6178164" cy="5136515"/>
            <wp:effectExtent l="0" t="0" r="13335" b="6985"/>
            <wp:docPr id="212" name="Chart 2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547EC7EC" w14:textId="77777777" w:rsidR="00EA55BA" w:rsidRPr="00C138F6" w:rsidRDefault="00EA55BA" w:rsidP="009B34B8">
      <w:pPr>
        <w:spacing w:after="0" w:line="360" w:lineRule="auto"/>
        <w:ind w:firstLine="567"/>
        <w:jc w:val="both"/>
        <w:rPr>
          <w:rFonts w:ascii="Times New Roman" w:hAnsi="Times New Roman" w:cs="Times New Roman"/>
          <w:b/>
          <w:sz w:val="8"/>
          <w:szCs w:val="8"/>
        </w:rPr>
      </w:pPr>
    </w:p>
    <w:p w14:paraId="1EC88C17" w14:textId="77777777" w:rsidR="006C7A1E" w:rsidRPr="00CB537F" w:rsidRDefault="0038223E" w:rsidP="009B34B8">
      <w:pPr>
        <w:pStyle w:val="ImageCaption"/>
        <w:spacing w:line="240" w:lineRule="auto"/>
      </w:pPr>
      <w:bookmarkStart w:id="81" w:name="_Toc382944656"/>
      <w:bookmarkStart w:id="82" w:name="_Toc382949458"/>
      <w:bookmarkStart w:id="83" w:name="_Toc382949806"/>
      <w:bookmarkStart w:id="84" w:name="_Toc382949871"/>
      <w:bookmarkStart w:id="85" w:name="_Toc383021376"/>
      <w:r>
        <w:t>28</w:t>
      </w:r>
      <w:r w:rsidRPr="00961F0B">
        <w:t xml:space="preserve"> pav. Respondentų </w:t>
      </w:r>
      <w:r>
        <w:t>pasiskirstymas pagal planuojamų pajamų struktūrą</w:t>
      </w:r>
      <w:r w:rsidR="0064445C">
        <w:br/>
      </w:r>
      <w:r>
        <w:t>pensinio amžiaus metu</w:t>
      </w:r>
      <w:r w:rsidR="00F13D65">
        <w:t xml:space="preserve"> (proc.)</w:t>
      </w:r>
      <w:bookmarkEnd w:id="81"/>
      <w:bookmarkEnd w:id="82"/>
      <w:bookmarkEnd w:id="83"/>
      <w:bookmarkEnd w:id="84"/>
      <w:bookmarkEnd w:id="85"/>
    </w:p>
    <w:p w14:paraId="0EB322A7" w14:textId="77777777" w:rsidR="0004502E" w:rsidRDefault="0092577F" w:rsidP="0004502E">
      <w:pPr>
        <w:spacing w:after="0" w:line="360" w:lineRule="auto"/>
        <w:jc w:val="both"/>
        <w:rPr>
          <w:rFonts w:ascii="Times New Roman" w:hAnsi="Times New Roman" w:cs="Times New Roman"/>
          <w:sz w:val="24"/>
          <w:szCs w:val="24"/>
        </w:rPr>
      </w:pPr>
      <w:r w:rsidRPr="0092577F">
        <w:rPr>
          <w:rFonts w:ascii="Times New Roman" w:hAnsi="Times New Roman" w:cs="Times New Roman"/>
          <w:sz w:val="24"/>
          <w:szCs w:val="24"/>
        </w:rPr>
        <w:t xml:space="preserve">respondentų </w:t>
      </w:r>
      <w:r w:rsidR="00EA55BA" w:rsidRPr="00EA55BA">
        <w:rPr>
          <w:rFonts w:ascii="Times New Roman" w:hAnsi="Times New Roman" w:cs="Times New Roman"/>
          <w:sz w:val="24"/>
          <w:szCs w:val="24"/>
        </w:rPr>
        <w:t>tyrimo metu neturėjo planų dėl pajamų pensinio amžiaus metu. Tyrimo duomenys rodo, kad tai ta apklaustųjų dalis, kurios amžius didžiąja dalimi priklauso 20 – 29 metų amžiaus grupei. Tai reiškia, kad jaunesnio amžiaus visuomenės dalis nekuria ilgalaikių planų, negalvoja apie</w:t>
      </w:r>
      <w:r w:rsidR="00EA55BA">
        <w:rPr>
          <w:rFonts w:ascii="Times New Roman" w:hAnsi="Times New Roman" w:cs="Times New Roman"/>
          <w:sz w:val="24"/>
          <w:szCs w:val="24"/>
        </w:rPr>
        <w:t xml:space="preserve"> </w:t>
      </w:r>
      <w:r w:rsidR="002831B1" w:rsidRPr="002831B1">
        <w:rPr>
          <w:rFonts w:ascii="Times New Roman" w:hAnsi="Times New Roman" w:cs="Times New Roman"/>
          <w:sz w:val="24"/>
          <w:szCs w:val="24"/>
        </w:rPr>
        <w:lastRenderedPageBreak/>
        <w:t xml:space="preserve">pajamas būsimose gyvenimo ciklo </w:t>
      </w:r>
      <w:r w:rsidR="0004502E">
        <w:rPr>
          <w:rFonts w:ascii="Times New Roman" w:hAnsi="Times New Roman" w:cs="Times New Roman"/>
          <w:sz w:val="24"/>
          <w:szCs w:val="24"/>
        </w:rPr>
        <w:t>stadijose, kas mums si</w:t>
      </w:r>
      <w:r w:rsidR="008B1FCF">
        <w:rPr>
          <w:rFonts w:ascii="Times New Roman" w:hAnsi="Times New Roman" w:cs="Times New Roman"/>
          <w:sz w:val="24"/>
          <w:szCs w:val="24"/>
        </w:rPr>
        <w:t>gnalizuoja apie nepakankamą</w:t>
      </w:r>
      <w:r w:rsidR="0004502E">
        <w:rPr>
          <w:rFonts w:ascii="Times New Roman" w:hAnsi="Times New Roman" w:cs="Times New Roman"/>
          <w:sz w:val="24"/>
          <w:szCs w:val="24"/>
        </w:rPr>
        <w:t xml:space="preserve"> </w:t>
      </w:r>
      <w:r w:rsidR="0002324F">
        <w:rPr>
          <w:rFonts w:ascii="Times New Roman" w:hAnsi="Times New Roman" w:cs="Times New Roman"/>
          <w:sz w:val="24"/>
          <w:szCs w:val="24"/>
        </w:rPr>
        <w:t>jaunosios kartos</w:t>
      </w:r>
      <w:r w:rsidR="0004502E">
        <w:rPr>
          <w:rFonts w:ascii="Times New Roman" w:hAnsi="Times New Roman" w:cs="Times New Roman"/>
          <w:sz w:val="24"/>
          <w:szCs w:val="24"/>
        </w:rPr>
        <w:t xml:space="preserve"> finansinį išprusimą.</w:t>
      </w:r>
      <w:r w:rsidR="007C43C2">
        <w:rPr>
          <w:rFonts w:ascii="Times New Roman" w:hAnsi="Times New Roman" w:cs="Times New Roman"/>
          <w:sz w:val="24"/>
          <w:szCs w:val="24"/>
        </w:rPr>
        <w:t xml:space="preserve"> Po 16,39 proc. apklaustųjų nurodė, kad planuoja, jog jų pajamas pensinio amžiaus metu sudarys pensija ir </w:t>
      </w:r>
      <w:r w:rsidR="007C43C2" w:rsidRPr="007C43C2">
        <w:rPr>
          <w:rFonts w:ascii="Times New Roman" w:hAnsi="Times New Roman" w:cs="Times New Roman"/>
          <w:sz w:val="24"/>
          <w:szCs w:val="24"/>
        </w:rPr>
        <w:t>pajamos iš atliktų investicijų iki pensinio amžiaus</w:t>
      </w:r>
      <w:r w:rsidR="007C43C2">
        <w:rPr>
          <w:rFonts w:ascii="Times New Roman" w:hAnsi="Times New Roman" w:cs="Times New Roman"/>
          <w:sz w:val="24"/>
          <w:szCs w:val="24"/>
        </w:rPr>
        <w:t xml:space="preserve"> arba pensija ir </w:t>
      </w:r>
      <w:r w:rsidR="007C43C2" w:rsidRPr="007C43C2">
        <w:rPr>
          <w:rFonts w:ascii="Times New Roman" w:hAnsi="Times New Roman" w:cs="Times New Roman"/>
          <w:sz w:val="24"/>
          <w:szCs w:val="24"/>
        </w:rPr>
        <w:t>santaupos, kurios padarytos iki pensinio amžiaus</w:t>
      </w:r>
      <w:r w:rsidR="007C43C2">
        <w:rPr>
          <w:rFonts w:ascii="Times New Roman" w:hAnsi="Times New Roman" w:cs="Times New Roman"/>
          <w:sz w:val="24"/>
          <w:szCs w:val="24"/>
        </w:rPr>
        <w:t xml:space="preserve">. Iš šių respondentų atsakymų, galime daryti prielaidas, kad dalis visuomenės jau supranta, </w:t>
      </w:r>
      <w:r w:rsidR="00C31436">
        <w:rPr>
          <w:rFonts w:ascii="Times New Roman" w:hAnsi="Times New Roman" w:cs="Times New Roman"/>
          <w:sz w:val="24"/>
          <w:szCs w:val="24"/>
        </w:rPr>
        <w:t>jog</w:t>
      </w:r>
      <w:r w:rsidR="007C43C2">
        <w:rPr>
          <w:rFonts w:ascii="Times New Roman" w:hAnsi="Times New Roman" w:cs="Times New Roman"/>
          <w:sz w:val="24"/>
          <w:szCs w:val="24"/>
        </w:rPr>
        <w:t xml:space="preserve"> valstybės pensija ir (ar) pašalpos neturi būti vienintelis ir pagrindinis pajamų šaltinis</w:t>
      </w:r>
      <w:r w:rsidR="00456894">
        <w:rPr>
          <w:rFonts w:ascii="Times New Roman" w:hAnsi="Times New Roman" w:cs="Times New Roman"/>
          <w:sz w:val="24"/>
          <w:szCs w:val="24"/>
        </w:rPr>
        <w:t>. Tai ir yra pirmieji žingsniai link finansinio išprusimo, kuri</w:t>
      </w:r>
      <w:r w:rsidR="00C31436">
        <w:rPr>
          <w:rFonts w:ascii="Times New Roman" w:hAnsi="Times New Roman" w:cs="Times New Roman"/>
          <w:sz w:val="24"/>
          <w:szCs w:val="24"/>
        </w:rPr>
        <w:t>u</w:t>
      </w:r>
      <w:r w:rsidR="00456894">
        <w:rPr>
          <w:rFonts w:ascii="Times New Roman" w:hAnsi="Times New Roman" w:cs="Times New Roman"/>
          <w:sz w:val="24"/>
          <w:szCs w:val="24"/>
        </w:rPr>
        <w:t>os visuomenė turi žengti drąsiau ir sparčiau.</w:t>
      </w:r>
    </w:p>
    <w:p w14:paraId="09452169" w14:textId="77777777" w:rsidR="00EF59FA" w:rsidRPr="008C4886" w:rsidRDefault="00584134" w:rsidP="008C4886">
      <w:pPr>
        <w:spacing w:after="0" w:line="360" w:lineRule="auto"/>
        <w:ind w:firstLine="567"/>
        <w:jc w:val="both"/>
        <w:rPr>
          <w:rFonts w:ascii="Times New Roman" w:hAnsi="Times New Roman" w:cs="Times New Roman"/>
          <w:sz w:val="12"/>
          <w:szCs w:val="12"/>
        </w:rPr>
      </w:pPr>
      <w:r>
        <w:rPr>
          <w:rFonts w:ascii="Times New Roman" w:hAnsi="Times New Roman" w:cs="Times New Roman"/>
          <w:sz w:val="24"/>
          <w:szCs w:val="24"/>
        </w:rPr>
        <w:t xml:space="preserve">Šeštuoju tyrimo klausimu respondentams pateikėme finansinės gerovės trumpąjį apibūdinimą – </w:t>
      </w:r>
      <w:r w:rsidR="00717D33">
        <w:rPr>
          <w:rFonts w:ascii="Times New Roman" w:hAnsi="Times New Roman" w:cs="Times New Roman"/>
          <w:sz w:val="24"/>
          <w:szCs w:val="24"/>
        </w:rPr>
        <w:t>f</w:t>
      </w:r>
      <w:r w:rsidR="00717D33" w:rsidRPr="00717D33">
        <w:rPr>
          <w:rFonts w:ascii="Times New Roman" w:hAnsi="Times New Roman" w:cs="Times New Roman"/>
          <w:sz w:val="24"/>
          <w:szCs w:val="24"/>
        </w:rPr>
        <w:t>inansinė gerovė pasireiškia žmogaus pasitenkinimu</w:t>
      </w:r>
      <w:r w:rsidR="00717D33">
        <w:rPr>
          <w:rFonts w:ascii="Times New Roman" w:hAnsi="Times New Roman" w:cs="Times New Roman"/>
          <w:sz w:val="24"/>
          <w:szCs w:val="24"/>
        </w:rPr>
        <w:t xml:space="preserve"> savo/šeimos finansine padėtimi, ž</w:t>
      </w:r>
      <w:r w:rsidR="00717D33" w:rsidRPr="00717D33">
        <w:rPr>
          <w:rFonts w:ascii="Times New Roman" w:hAnsi="Times New Roman" w:cs="Times New Roman"/>
          <w:sz w:val="24"/>
          <w:szCs w:val="24"/>
        </w:rPr>
        <w:t>mogus jaučiasi finansiškai „sveikas“, laimingas ir laisvas nuo finansinių rūpesčių</w:t>
      </w:r>
      <w:r w:rsidR="00717D33">
        <w:rPr>
          <w:rFonts w:ascii="Times New Roman" w:hAnsi="Times New Roman" w:cs="Times New Roman"/>
          <w:sz w:val="24"/>
          <w:szCs w:val="24"/>
        </w:rPr>
        <w:t xml:space="preserve">. Ir respondentų paklausėme, kada jie planuoja </w:t>
      </w:r>
      <w:r w:rsidR="00717D33" w:rsidRPr="00717D33">
        <w:rPr>
          <w:rFonts w:ascii="Times New Roman" w:hAnsi="Times New Roman" w:cs="Times New Roman"/>
          <w:sz w:val="24"/>
          <w:szCs w:val="24"/>
        </w:rPr>
        <w:t>pasiekti savo finansinę gerovę</w:t>
      </w:r>
      <w:r w:rsidR="00717D33">
        <w:rPr>
          <w:rFonts w:ascii="Times New Roman" w:hAnsi="Times New Roman" w:cs="Times New Roman"/>
          <w:sz w:val="24"/>
          <w:szCs w:val="24"/>
        </w:rPr>
        <w:t xml:space="preserve">. </w:t>
      </w:r>
      <w:r w:rsidR="007A50BE">
        <w:rPr>
          <w:rFonts w:ascii="Times New Roman" w:hAnsi="Times New Roman" w:cs="Times New Roman"/>
          <w:sz w:val="24"/>
          <w:szCs w:val="24"/>
        </w:rPr>
        <w:t>Net 36,07 proc.</w:t>
      </w:r>
      <w:r w:rsidR="00EF59FA">
        <w:rPr>
          <w:rFonts w:ascii="Times New Roman" w:hAnsi="Times New Roman" w:cs="Times New Roman"/>
          <w:sz w:val="24"/>
          <w:szCs w:val="24"/>
        </w:rPr>
        <w:t xml:space="preserve"> (žr. 29 pav.)</w:t>
      </w:r>
      <w:r w:rsidR="007A50BE">
        <w:rPr>
          <w:rFonts w:ascii="Times New Roman" w:hAnsi="Times New Roman" w:cs="Times New Roman"/>
          <w:sz w:val="24"/>
          <w:szCs w:val="24"/>
        </w:rPr>
        <w:t xml:space="preserve"> respondentų atsakė, jog finansinę gerovę planuoja pasiekti 1 – 5 metų laikotarpyje ir 39,34 proc. respondentų – 10 metų laikotarpyje. </w:t>
      </w:r>
      <w:r w:rsidR="006D79D5">
        <w:rPr>
          <w:rFonts w:ascii="Times New Roman" w:hAnsi="Times New Roman" w:cs="Times New Roman"/>
          <w:sz w:val="24"/>
          <w:szCs w:val="24"/>
        </w:rPr>
        <w:t xml:space="preserve">Šie duomenys mums rodo, kad nemaža visuomenės dalis turi </w:t>
      </w:r>
      <w:r w:rsidR="001A1038">
        <w:rPr>
          <w:rFonts w:ascii="Times New Roman" w:hAnsi="Times New Roman" w:cs="Times New Roman"/>
          <w:sz w:val="24"/>
          <w:szCs w:val="24"/>
        </w:rPr>
        <w:t>noro ir didelių lūkesčių pasiekti finansinę gerovę artimiausią dešimtmetį.</w:t>
      </w:r>
      <w:r w:rsidR="002220E0">
        <w:rPr>
          <w:rFonts w:ascii="Times New Roman" w:hAnsi="Times New Roman" w:cs="Times New Roman"/>
          <w:sz w:val="24"/>
          <w:szCs w:val="24"/>
        </w:rPr>
        <w:t xml:space="preserve"> Tokio pobūdžio atsakymus pateikė respondentai, kurių vidutinės mėnesio pajamo</w:t>
      </w:r>
      <w:r w:rsidR="00B37C4F">
        <w:rPr>
          <w:rFonts w:ascii="Times New Roman" w:hAnsi="Times New Roman" w:cs="Times New Roman"/>
          <w:sz w:val="24"/>
          <w:szCs w:val="24"/>
        </w:rPr>
        <w:t>s priklauso 1 001 – 2 000 Lt ir</w:t>
      </w:r>
      <w:r w:rsidR="00B37C4F">
        <w:rPr>
          <w:rFonts w:ascii="Times New Roman" w:hAnsi="Times New Roman" w:cs="Times New Roman"/>
          <w:sz w:val="24"/>
          <w:szCs w:val="24"/>
        </w:rPr>
        <w:br/>
      </w:r>
      <w:r w:rsidR="002220E0">
        <w:rPr>
          <w:rFonts w:ascii="Times New Roman" w:hAnsi="Times New Roman" w:cs="Times New Roman"/>
          <w:sz w:val="24"/>
          <w:szCs w:val="24"/>
        </w:rPr>
        <w:t xml:space="preserve">2 001 – 3 000 Lt grupėms, o amžius priklauso 20 – 29 metų ir 30 – 39 metų </w:t>
      </w:r>
      <w:r w:rsidR="003B652C">
        <w:rPr>
          <w:rFonts w:ascii="Times New Roman" w:hAnsi="Times New Roman" w:cs="Times New Roman"/>
          <w:sz w:val="24"/>
          <w:szCs w:val="24"/>
        </w:rPr>
        <w:t xml:space="preserve">grupėms. </w:t>
      </w:r>
      <w:r w:rsidR="008C4886">
        <w:rPr>
          <w:rFonts w:ascii="Times New Roman" w:hAnsi="Times New Roman" w:cs="Times New Roman"/>
          <w:sz w:val="24"/>
          <w:szCs w:val="24"/>
        </w:rPr>
        <w:t xml:space="preserve">Iš šių </w:t>
      </w:r>
      <w:r w:rsidR="008C4886">
        <w:rPr>
          <w:rFonts w:ascii="Times New Roman" w:hAnsi="Times New Roman" w:cs="Times New Roman"/>
          <w:sz w:val="24"/>
          <w:szCs w:val="24"/>
        </w:rPr>
        <w:br/>
      </w:r>
    </w:p>
    <w:p w14:paraId="3C1F6A39" w14:textId="77777777" w:rsidR="00210C42" w:rsidRPr="00A34968" w:rsidRDefault="00FF22B7" w:rsidP="00EF59FA">
      <w:pPr>
        <w:spacing w:after="0" w:line="360" w:lineRule="auto"/>
        <w:jc w:val="both"/>
        <w:rPr>
          <w:rFonts w:ascii="Times New Roman" w:hAnsi="Times New Roman" w:cs="Times New Roman"/>
          <w:sz w:val="24"/>
          <w:szCs w:val="24"/>
        </w:rPr>
      </w:pPr>
      <w:r>
        <w:rPr>
          <w:noProof/>
          <w:lang w:val="en-US"/>
        </w:rPr>
        <w:drawing>
          <wp:inline distT="0" distB="0" distL="0" distR="0" wp14:anchorId="38459BD8" wp14:editId="61788D86">
            <wp:extent cx="6120130" cy="3457575"/>
            <wp:effectExtent l="0" t="0" r="13970" b="9525"/>
            <wp:docPr id="216" name="Chart 2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1C3AE593" w14:textId="77777777" w:rsidR="00FF22B7" w:rsidRDefault="00FF22B7" w:rsidP="009B34B8">
      <w:pPr>
        <w:pStyle w:val="ImageCaption"/>
        <w:spacing w:line="240" w:lineRule="auto"/>
      </w:pPr>
      <w:bookmarkStart w:id="86" w:name="_Toc382944657"/>
      <w:bookmarkStart w:id="87" w:name="_Toc382949459"/>
      <w:bookmarkStart w:id="88" w:name="_Toc382949807"/>
      <w:bookmarkStart w:id="89" w:name="_Toc382949872"/>
      <w:bookmarkStart w:id="90" w:name="_Toc383021377"/>
      <w:r>
        <w:t>29</w:t>
      </w:r>
      <w:r w:rsidRPr="00961F0B">
        <w:t xml:space="preserve"> pav. Respondentų </w:t>
      </w:r>
      <w:r>
        <w:t>pasiskirstymas pagal finansinės gerovės</w:t>
      </w:r>
      <w:r w:rsidR="0064445C">
        <w:br/>
      </w:r>
      <w:r>
        <w:t>pasiekimo laikotarpį (proc.)</w:t>
      </w:r>
      <w:bookmarkEnd w:id="86"/>
      <w:bookmarkEnd w:id="87"/>
      <w:bookmarkEnd w:id="88"/>
      <w:bookmarkEnd w:id="89"/>
      <w:bookmarkEnd w:id="90"/>
    </w:p>
    <w:p w14:paraId="1A85FC37" w14:textId="77777777" w:rsidR="00792F92" w:rsidRDefault="00B37C4F" w:rsidP="001E1DE7">
      <w:pPr>
        <w:spacing w:after="0" w:line="360" w:lineRule="auto"/>
        <w:jc w:val="both"/>
        <w:rPr>
          <w:rFonts w:ascii="Times New Roman" w:hAnsi="Times New Roman" w:cs="Times New Roman"/>
          <w:sz w:val="24"/>
          <w:szCs w:val="24"/>
        </w:rPr>
      </w:pPr>
      <w:r w:rsidRPr="00B37C4F">
        <w:rPr>
          <w:rFonts w:ascii="Times New Roman" w:hAnsi="Times New Roman" w:cs="Times New Roman"/>
          <w:sz w:val="24"/>
          <w:szCs w:val="24"/>
        </w:rPr>
        <w:t>duomenų galime teigti,</w:t>
      </w:r>
      <w:r>
        <w:rPr>
          <w:rFonts w:ascii="Times New Roman" w:hAnsi="Times New Roman" w:cs="Times New Roman"/>
          <w:sz w:val="24"/>
          <w:szCs w:val="24"/>
        </w:rPr>
        <w:t xml:space="preserve"> </w:t>
      </w:r>
      <w:r w:rsidR="008C4886">
        <w:rPr>
          <w:rFonts w:ascii="Times New Roman" w:hAnsi="Times New Roman" w:cs="Times New Roman"/>
          <w:sz w:val="24"/>
          <w:szCs w:val="24"/>
        </w:rPr>
        <w:t>kad</w:t>
      </w:r>
      <w:r w:rsidR="00D75E96">
        <w:rPr>
          <w:rFonts w:ascii="Times New Roman" w:hAnsi="Times New Roman" w:cs="Times New Roman"/>
          <w:sz w:val="24"/>
          <w:szCs w:val="24"/>
        </w:rPr>
        <w:t xml:space="preserve"> greitai pasiekti finansinės gerovės turi lūkesčių jauna ir ambicinga visuomenės dalis</w:t>
      </w:r>
      <w:r w:rsidR="00652F78">
        <w:rPr>
          <w:rFonts w:ascii="Times New Roman" w:hAnsi="Times New Roman" w:cs="Times New Roman"/>
          <w:sz w:val="24"/>
          <w:szCs w:val="24"/>
        </w:rPr>
        <w:t>, kuriai nežinomos gyvenimo ciklo tendencijos</w:t>
      </w:r>
      <w:r w:rsidR="00322D1D">
        <w:rPr>
          <w:rFonts w:ascii="Times New Roman" w:hAnsi="Times New Roman" w:cs="Times New Roman"/>
          <w:sz w:val="24"/>
          <w:szCs w:val="24"/>
        </w:rPr>
        <w:t>, gyvenimo iššūkiai bei ilgalaikis finansinis planavimas.</w:t>
      </w:r>
      <w:r w:rsidR="00075386">
        <w:rPr>
          <w:rFonts w:ascii="Times New Roman" w:hAnsi="Times New Roman" w:cs="Times New Roman"/>
          <w:sz w:val="24"/>
          <w:szCs w:val="24"/>
        </w:rPr>
        <w:t xml:space="preserve"> At</w:t>
      </w:r>
      <w:r w:rsidR="007C28B0">
        <w:rPr>
          <w:rFonts w:ascii="Times New Roman" w:hAnsi="Times New Roman" w:cs="Times New Roman"/>
          <w:sz w:val="24"/>
          <w:szCs w:val="24"/>
        </w:rPr>
        <w:t>k</w:t>
      </w:r>
      <w:r w:rsidR="00075386">
        <w:rPr>
          <w:rFonts w:ascii="Times New Roman" w:hAnsi="Times New Roman" w:cs="Times New Roman"/>
          <w:sz w:val="24"/>
          <w:szCs w:val="24"/>
        </w:rPr>
        <w:t xml:space="preserve">reipkime dėmesį ir į tai, kad po 4,92 proc. respondentų finansinės </w:t>
      </w:r>
      <w:r w:rsidR="00075386">
        <w:rPr>
          <w:rFonts w:ascii="Times New Roman" w:hAnsi="Times New Roman" w:cs="Times New Roman"/>
          <w:sz w:val="24"/>
          <w:szCs w:val="24"/>
        </w:rPr>
        <w:lastRenderedPageBreak/>
        <w:t>gerovės nesiekia ir neplanuoja siekti arba ją jau pasiekė.</w:t>
      </w:r>
      <w:r w:rsidR="007C28B0">
        <w:rPr>
          <w:rFonts w:ascii="Times New Roman" w:hAnsi="Times New Roman" w:cs="Times New Roman"/>
          <w:sz w:val="24"/>
          <w:szCs w:val="24"/>
        </w:rPr>
        <w:t xml:space="preserve"> Tą dalį apklaustųjų, kuri finansinės gerovės nesiekia ir neplanuoja jos siekti, galime vertinti kaip visuomenės dalį, kuri nusivylusi ir nuleidusi rankas.</w:t>
      </w:r>
      <w:r w:rsidR="00524BD3">
        <w:rPr>
          <w:rFonts w:ascii="Times New Roman" w:hAnsi="Times New Roman" w:cs="Times New Roman"/>
          <w:sz w:val="24"/>
          <w:szCs w:val="24"/>
        </w:rPr>
        <w:t xml:space="preserve"> Būtent šie respondentai atsakė, kad jų pajamas pensinio amžiaus metu sudarys tik pensija, sutiko, jog investicija į nuosavą būstą yra pati geriausia iš visų galimų, </w:t>
      </w:r>
      <w:r w:rsidR="00792F92">
        <w:rPr>
          <w:rFonts w:ascii="Times New Roman" w:hAnsi="Times New Roman" w:cs="Times New Roman"/>
          <w:sz w:val="24"/>
          <w:szCs w:val="24"/>
        </w:rPr>
        <w:t xml:space="preserve">o dabartinės šių respondentų grupės pajamos sudaro 1 001 – 2 000 Lt, amžiaus grupė – 50 – 59 metų. </w:t>
      </w:r>
      <w:r w:rsidR="00BB19FC">
        <w:rPr>
          <w:rFonts w:ascii="Times New Roman" w:hAnsi="Times New Roman" w:cs="Times New Roman"/>
          <w:sz w:val="24"/>
          <w:szCs w:val="24"/>
        </w:rPr>
        <w:t xml:space="preserve">Taigi finansinės gerovės nesiekia ir neplanuoja siekti vyresnio amžiaus ir mažesnes pajamas gaunanti visuomenės dalis, </w:t>
      </w:r>
      <w:r w:rsidR="00F22EDF">
        <w:rPr>
          <w:rFonts w:ascii="Times New Roman" w:hAnsi="Times New Roman" w:cs="Times New Roman"/>
          <w:sz w:val="24"/>
          <w:szCs w:val="24"/>
        </w:rPr>
        <w:t>kuri artimiausią</w:t>
      </w:r>
      <w:r w:rsidR="00BB19FC">
        <w:rPr>
          <w:rFonts w:ascii="Times New Roman" w:hAnsi="Times New Roman" w:cs="Times New Roman"/>
          <w:sz w:val="24"/>
          <w:szCs w:val="24"/>
        </w:rPr>
        <w:t xml:space="preserve"> dešimtmetį bus priskirta pensinio amžiaus grupei. </w:t>
      </w:r>
    </w:p>
    <w:p w14:paraId="21298C38" w14:textId="77777777" w:rsidR="001D1CD6" w:rsidRDefault="001E1DE7" w:rsidP="0005289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Įdomu panagrinėti tą visuomenės dalį, kuri nurodė, jog finansinę gerovę jau pasiekė.</w:t>
      </w:r>
      <w:r w:rsidR="001D1CD6">
        <w:rPr>
          <w:rFonts w:ascii="Times New Roman" w:hAnsi="Times New Roman" w:cs="Times New Roman"/>
          <w:sz w:val="24"/>
          <w:szCs w:val="24"/>
        </w:rPr>
        <w:t xml:space="preserve"> Pagal tyrimo duomenis, tai 30 – 49 metų vyrai, turintys aukštąjį išsilavinimą, kurių vidutinės mėnesio grynosios pajamos varijuoja 3 001 – 5 000 Lt ribose</w:t>
      </w:r>
      <w:r w:rsidR="00943ED1">
        <w:rPr>
          <w:rFonts w:ascii="Times New Roman" w:hAnsi="Times New Roman" w:cs="Times New Roman"/>
          <w:sz w:val="24"/>
          <w:szCs w:val="24"/>
        </w:rPr>
        <w:t>.</w:t>
      </w:r>
      <w:r w:rsidR="001D1CD6">
        <w:rPr>
          <w:rFonts w:ascii="Times New Roman" w:hAnsi="Times New Roman" w:cs="Times New Roman"/>
          <w:sz w:val="24"/>
          <w:szCs w:val="24"/>
        </w:rPr>
        <w:t xml:space="preserve"> </w:t>
      </w:r>
      <w:r w:rsidR="00943ED1">
        <w:rPr>
          <w:rFonts w:ascii="Times New Roman" w:hAnsi="Times New Roman" w:cs="Times New Roman"/>
          <w:sz w:val="24"/>
          <w:szCs w:val="24"/>
        </w:rPr>
        <w:t xml:space="preserve">Šie respondentai </w:t>
      </w:r>
      <w:r w:rsidR="001D1CD6">
        <w:rPr>
          <w:rFonts w:ascii="Times New Roman" w:hAnsi="Times New Roman" w:cs="Times New Roman"/>
          <w:sz w:val="24"/>
          <w:szCs w:val="24"/>
        </w:rPr>
        <w:t>planuoja, jog pensinio amžiaus</w:t>
      </w:r>
      <w:r w:rsidR="00943ED1">
        <w:rPr>
          <w:rFonts w:ascii="Times New Roman" w:hAnsi="Times New Roman" w:cs="Times New Roman"/>
          <w:sz w:val="24"/>
          <w:szCs w:val="24"/>
        </w:rPr>
        <w:t xml:space="preserve"> metu</w:t>
      </w:r>
      <w:r w:rsidR="001D1CD6">
        <w:rPr>
          <w:rFonts w:ascii="Times New Roman" w:hAnsi="Times New Roman" w:cs="Times New Roman"/>
          <w:sz w:val="24"/>
          <w:szCs w:val="24"/>
        </w:rPr>
        <w:t xml:space="preserve"> pajamas sudarys tiek pensija, tiek santaupo</w:t>
      </w:r>
      <w:r w:rsidR="000449CD">
        <w:rPr>
          <w:rFonts w:ascii="Times New Roman" w:hAnsi="Times New Roman" w:cs="Times New Roman"/>
          <w:sz w:val="24"/>
          <w:szCs w:val="24"/>
        </w:rPr>
        <w:t>s, tiek pajamos iš investicijų bei sudaro asmeninį pajamų ir išlaidų biudžetą.</w:t>
      </w:r>
      <w:r w:rsidR="001D1CD6">
        <w:rPr>
          <w:rFonts w:ascii="Times New Roman" w:hAnsi="Times New Roman" w:cs="Times New Roman"/>
          <w:sz w:val="24"/>
          <w:szCs w:val="24"/>
        </w:rPr>
        <w:t xml:space="preserve"> </w:t>
      </w:r>
      <w:r w:rsidR="00B27CFB">
        <w:rPr>
          <w:rFonts w:ascii="Times New Roman" w:hAnsi="Times New Roman" w:cs="Times New Roman"/>
          <w:sz w:val="24"/>
          <w:szCs w:val="24"/>
        </w:rPr>
        <w:t>Galime teigti, kad tai ideali visuomenės dalis, kuri turėtų Lietuvoje plėstis bei įtraukti į savo dalį moteris.</w:t>
      </w:r>
    </w:p>
    <w:p w14:paraId="51F509B3" w14:textId="77777777" w:rsidR="00453EB0" w:rsidRDefault="00453EB0" w:rsidP="0005289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Tyrimo metu, atsakant į 6 anketos klausimą, leidome respondentams įrašyti savo atsakymo variantą. Sulaukėme gana neigiamo pobūdžio atsakymų, pavyzdžiui, tokių: finansinė gerovė yra utopija, finansinės gerovės neįmanoma pasiekti, nėra galimybių siekti</w:t>
      </w:r>
      <w:r w:rsidR="000E7C9B">
        <w:rPr>
          <w:rFonts w:ascii="Times New Roman" w:hAnsi="Times New Roman" w:cs="Times New Roman"/>
          <w:sz w:val="24"/>
          <w:szCs w:val="24"/>
        </w:rPr>
        <w:t xml:space="preserve"> finansinės gerovės (ypač dažnas</w:t>
      </w:r>
      <w:r>
        <w:rPr>
          <w:rFonts w:ascii="Times New Roman" w:hAnsi="Times New Roman" w:cs="Times New Roman"/>
          <w:sz w:val="24"/>
          <w:szCs w:val="24"/>
        </w:rPr>
        <w:t xml:space="preserve"> atsakymas).</w:t>
      </w:r>
      <w:r w:rsidR="00757004">
        <w:rPr>
          <w:rFonts w:ascii="Times New Roman" w:hAnsi="Times New Roman" w:cs="Times New Roman"/>
          <w:sz w:val="24"/>
          <w:szCs w:val="24"/>
        </w:rPr>
        <w:t xml:space="preserve"> </w:t>
      </w:r>
      <w:r w:rsidR="00C3321A">
        <w:rPr>
          <w:rFonts w:ascii="Times New Roman" w:hAnsi="Times New Roman" w:cs="Times New Roman"/>
          <w:sz w:val="24"/>
          <w:szCs w:val="24"/>
        </w:rPr>
        <w:t xml:space="preserve">Pažymėtina, kad šie respondentai patenka būtent į apklaustųjų dalį, kuri nesudaro asmeninių pajamų ir išlaidų biudžeto. </w:t>
      </w:r>
      <w:r w:rsidR="00757004">
        <w:rPr>
          <w:rFonts w:ascii="Times New Roman" w:hAnsi="Times New Roman" w:cs="Times New Roman"/>
          <w:sz w:val="24"/>
          <w:szCs w:val="24"/>
        </w:rPr>
        <w:t>Tokie atsakymai mums identifikuoja tą visuomenės dalį, kuriai ypatingai reikalin</w:t>
      </w:r>
      <w:r w:rsidR="00691C91">
        <w:rPr>
          <w:rFonts w:ascii="Times New Roman" w:hAnsi="Times New Roman" w:cs="Times New Roman"/>
          <w:sz w:val="24"/>
          <w:szCs w:val="24"/>
        </w:rPr>
        <w:t>ga kelti finansinį išprusimą,</w:t>
      </w:r>
      <w:r w:rsidR="00757004">
        <w:rPr>
          <w:rFonts w:ascii="Times New Roman" w:hAnsi="Times New Roman" w:cs="Times New Roman"/>
          <w:sz w:val="24"/>
          <w:szCs w:val="24"/>
        </w:rPr>
        <w:t xml:space="preserve"> keisti nu</w:t>
      </w:r>
      <w:r w:rsidR="00691C91">
        <w:rPr>
          <w:rFonts w:ascii="Times New Roman" w:hAnsi="Times New Roman" w:cs="Times New Roman"/>
          <w:sz w:val="24"/>
          <w:szCs w:val="24"/>
        </w:rPr>
        <w:t>ostatas ir įsitikinimus bei finansinę elgseną.</w:t>
      </w:r>
    </w:p>
    <w:p w14:paraId="4081EB33" w14:textId="14834EF1" w:rsidR="0064370F" w:rsidRDefault="004D074E" w:rsidP="00A77CE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Pagal 30 pav. (žr. 14 PRIEDAS) matome, kad didžioji dalis visuomenės (85 proc.) turi noro </w:t>
      </w:r>
      <w:r w:rsidR="00D82F54">
        <w:rPr>
          <w:rFonts w:ascii="Times New Roman" w:hAnsi="Times New Roman" w:cs="Times New Roman"/>
          <w:sz w:val="24"/>
          <w:szCs w:val="24"/>
        </w:rPr>
        <w:t>kelti savo finansinį išprusimą, todėl yra labai svarbu surasti tinkamas priemones f</w:t>
      </w:r>
      <w:r w:rsidR="006D62A4">
        <w:rPr>
          <w:rFonts w:ascii="Times New Roman" w:hAnsi="Times New Roman" w:cs="Times New Roman"/>
          <w:sz w:val="24"/>
          <w:szCs w:val="24"/>
        </w:rPr>
        <w:t>inansinio išprusimo kėlimui, kad</w:t>
      </w:r>
      <w:r w:rsidR="00D82F54">
        <w:rPr>
          <w:rFonts w:ascii="Times New Roman" w:hAnsi="Times New Roman" w:cs="Times New Roman"/>
          <w:sz w:val="24"/>
          <w:szCs w:val="24"/>
        </w:rPr>
        <w:t xml:space="preserve"> šis noras nebūtų sumažintas arba panaikintas. Ta visuomenės dalis, </w:t>
      </w:r>
      <w:r w:rsidR="00E62AAA">
        <w:rPr>
          <w:rFonts w:ascii="Times New Roman" w:hAnsi="Times New Roman" w:cs="Times New Roman"/>
          <w:sz w:val="24"/>
          <w:szCs w:val="24"/>
        </w:rPr>
        <w:t>kuri nenori kelti savo finansinio išprusimo</w:t>
      </w:r>
      <w:r w:rsidR="00D82F54">
        <w:rPr>
          <w:rFonts w:ascii="Times New Roman" w:hAnsi="Times New Roman" w:cs="Times New Roman"/>
          <w:sz w:val="24"/>
          <w:szCs w:val="24"/>
        </w:rPr>
        <w:t xml:space="preserve"> (15 proc. respondentų) </w:t>
      </w:r>
      <w:r w:rsidR="00E323C0">
        <w:rPr>
          <w:rFonts w:ascii="Times New Roman" w:hAnsi="Times New Roman" w:cs="Times New Roman"/>
          <w:sz w:val="24"/>
          <w:szCs w:val="24"/>
        </w:rPr>
        <w:t>pasižymi, kaip turinti</w:t>
      </w:r>
      <w:r w:rsidR="0016761E">
        <w:rPr>
          <w:rFonts w:ascii="Times New Roman" w:hAnsi="Times New Roman" w:cs="Times New Roman"/>
          <w:sz w:val="24"/>
          <w:szCs w:val="24"/>
        </w:rPr>
        <w:t>,</w:t>
      </w:r>
      <w:r w:rsidR="00E323C0">
        <w:rPr>
          <w:rFonts w:ascii="Times New Roman" w:hAnsi="Times New Roman" w:cs="Times New Roman"/>
          <w:sz w:val="24"/>
          <w:szCs w:val="24"/>
        </w:rPr>
        <w:t xml:space="preserve"> didžiąja dalimi</w:t>
      </w:r>
      <w:r w:rsidR="0016761E">
        <w:rPr>
          <w:rFonts w:ascii="Times New Roman" w:hAnsi="Times New Roman" w:cs="Times New Roman"/>
          <w:sz w:val="24"/>
          <w:szCs w:val="24"/>
        </w:rPr>
        <w:t>,</w:t>
      </w:r>
      <w:r w:rsidR="00E323C0">
        <w:rPr>
          <w:rFonts w:ascii="Times New Roman" w:hAnsi="Times New Roman" w:cs="Times New Roman"/>
          <w:sz w:val="24"/>
          <w:szCs w:val="24"/>
        </w:rPr>
        <w:t xml:space="preserve"> vidurinį, profesinį arba nebaigtą auštąjį iš</w:t>
      </w:r>
      <w:r w:rsidR="006A3A98">
        <w:rPr>
          <w:rFonts w:ascii="Times New Roman" w:hAnsi="Times New Roman" w:cs="Times New Roman"/>
          <w:sz w:val="24"/>
          <w:szCs w:val="24"/>
        </w:rPr>
        <w:t>si</w:t>
      </w:r>
      <w:r w:rsidR="00E323C0">
        <w:rPr>
          <w:rFonts w:ascii="Times New Roman" w:hAnsi="Times New Roman" w:cs="Times New Roman"/>
          <w:sz w:val="24"/>
          <w:szCs w:val="24"/>
        </w:rPr>
        <w:t xml:space="preserve">lavinimą bei nesudaranti savo/šeimos pajamų ir išlaidų biudžeto. </w:t>
      </w:r>
      <w:r w:rsidR="00306F88">
        <w:rPr>
          <w:rFonts w:ascii="Times New Roman" w:hAnsi="Times New Roman" w:cs="Times New Roman"/>
          <w:sz w:val="24"/>
          <w:szCs w:val="24"/>
        </w:rPr>
        <w:t>Paradoksalu, tačiau būtent ta visuomenės dalis, kuriai reikėtų kelti finansinį išprusimą, jo kelti nenori.</w:t>
      </w:r>
      <w:r w:rsidR="006409AE">
        <w:rPr>
          <w:rFonts w:ascii="Times New Roman" w:hAnsi="Times New Roman" w:cs="Times New Roman"/>
          <w:sz w:val="24"/>
          <w:szCs w:val="24"/>
        </w:rPr>
        <w:t xml:space="preserve"> S</w:t>
      </w:r>
      <w:r w:rsidR="001A30F3">
        <w:rPr>
          <w:rFonts w:ascii="Times New Roman" w:hAnsi="Times New Roman" w:cs="Times New Roman"/>
          <w:sz w:val="24"/>
          <w:szCs w:val="24"/>
        </w:rPr>
        <w:t>varbu suaktyvinti bei keisti ir</w:t>
      </w:r>
      <w:r w:rsidR="006409AE">
        <w:rPr>
          <w:rFonts w:ascii="Times New Roman" w:hAnsi="Times New Roman" w:cs="Times New Roman"/>
          <w:sz w:val="24"/>
          <w:szCs w:val="24"/>
        </w:rPr>
        <w:t xml:space="preserve"> šių visuome</w:t>
      </w:r>
      <w:r w:rsidR="00522666">
        <w:rPr>
          <w:rFonts w:ascii="Times New Roman" w:hAnsi="Times New Roman" w:cs="Times New Roman"/>
          <w:sz w:val="24"/>
          <w:szCs w:val="24"/>
        </w:rPr>
        <w:t>nės atstovų mąstymą bei elgseną, įtraukti į finansinio išprusimo kėlimo svarbos aiškinimo sesijas.</w:t>
      </w:r>
    </w:p>
    <w:p w14:paraId="5328CED4" w14:textId="09176AFB" w:rsidR="00A77CEE" w:rsidRDefault="00A77CEE" w:rsidP="00A77CEE">
      <w:pPr>
        <w:spacing w:after="0" w:line="360" w:lineRule="auto"/>
        <w:ind w:firstLine="567"/>
        <w:jc w:val="both"/>
        <w:rPr>
          <w:rFonts w:ascii="Times New Roman" w:hAnsi="Times New Roman" w:cs="Times New Roman"/>
          <w:sz w:val="24"/>
          <w:szCs w:val="24"/>
        </w:rPr>
      </w:pPr>
      <w:r w:rsidRPr="00A77CEE">
        <w:rPr>
          <w:rFonts w:ascii="Times New Roman" w:hAnsi="Times New Roman" w:cs="Times New Roman"/>
          <w:sz w:val="24"/>
          <w:szCs w:val="24"/>
        </w:rPr>
        <w:t>Tyrimo metu pasidomėjome respondentų finansinių pasl</w:t>
      </w:r>
      <w:r w:rsidR="00E62AAA">
        <w:rPr>
          <w:rFonts w:ascii="Times New Roman" w:hAnsi="Times New Roman" w:cs="Times New Roman"/>
          <w:sz w:val="24"/>
          <w:szCs w:val="24"/>
        </w:rPr>
        <w:t>augų pasirašymo sutarčių patirtimi bei elgsena</w:t>
      </w:r>
      <w:r w:rsidRPr="00A77CEE">
        <w:rPr>
          <w:rFonts w:ascii="Times New Roman" w:hAnsi="Times New Roman" w:cs="Times New Roman"/>
          <w:sz w:val="24"/>
          <w:szCs w:val="24"/>
        </w:rPr>
        <w:t>. 31 pav. atkreipia mūsų dėmesį į tai, kad beveik 20 proc. respondentų dažniausiai finansinių paslaugų sutartis pasirašo neskaitant, pasitiki</w:t>
      </w:r>
      <w:r w:rsidR="00E62AAA">
        <w:rPr>
          <w:rFonts w:ascii="Times New Roman" w:hAnsi="Times New Roman" w:cs="Times New Roman"/>
          <w:sz w:val="24"/>
          <w:szCs w:val="24"/>
        </w:rPr>
        <w:t xml:space="preserve"> rengėju ir konsultantu</w:t>
      </w:r>
      <w:r w:rsidRPr="00A77CEE">
        <w:rPr>
          <w:rFonts w:ascii="Times New Roman" w:hAnsi="Times New Roman" w:cs="Times New Roman"/>
          <w:sz w:val="24"/>
          <w:szCs w:val="24"/>
        </w:rPr>
        <w:t>, o 42,62 proc.</w:t>
      </w:r>
      <w:r>
        <w:rPr>
          <w:rFonts w:ascii="Times New Roman" w:hAnsi="Times New Roman" w:cs="Times New Roman"/>
          <w:sz w:val="24"/>
          <w:szCs w:val="24"/>
        </w:rPr>
        <w:t xml:space="preserve"> </w:t>
      </w:r>
      <w:r w:rsidRPr="00A77CEE">
        <w:rPr>
          <w:rFonts w:ascii="Times New Roman" w:hAnsi="Times New Roman" w:cs="Times New Roman"/>
          <w:sz w:val="24"/>
          <w:szCs w:val="24"/>
        </w:rPr>
        <w:t>apklaustųjų perskaitę pasirašo, nors dažnai lieka neaiškumų. Taigi gal</w:t>
      </w:r>
      <w:r>
        <w:rPr>
          <w:rFonts w:ascii="Times New Roman" w:hAnsi="Times New Roman" w:cs="Times New Roman"/>
          <w:sz w:val="24"/>
          <w:szCs w:val="24"/>
        </w:rPr>
        <w:t>ime teigti, kad net 62,30 proc.</w:t>
      </w:r>
    </w:p>
    <w:p w14:paraId="5F9389E8" w14:textId="77777777" w:rsidR="008C4886" w:rsidRDefault="0064370F" w:rsidP="0064370F">
      <w:pPr>
        <w:spacing w:after="0" w:line="360" w:lineRule="auto"/>
        <w:jc w:val="both"/>
        <w:rPr>
          <w:rFonts w:ascii="Times New Roman" w:eastAsiaTheme="majorEastAsia" w:hAnsi="Times New Roman" w:cstheme="majorBidi"/>
          <w:b/>
          <w:sz w:val="24"/>
          <w:szCs w:val="32"/>
        </w:rPr>
      </w:pPr>
      <w:r>
        <w:rPr>
          <w:noProof/>
          <w:lang w:val="en-US"/>
        </w:rPr>
        <w:lastRenderedPageBreak/>
        <w:drawing>
          <wp:inline distT="0" distB="0" distL="0" distR="0" wp14:anchorId="68DA48A3" wp14:editId="192171D4">
            <wp:extent cx="6120130" cy="3427012"/>
            <wp:effectExtent l="0" t="0" r="13970" b="2540"/>
            <wp:docPr id="218" name="Chart 2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3A1E82E4" w14:textId="77777777" w:rsidR="007E06E7" w:rsidRDefault="007E06E7" w:rsidP="007E06E7">
      <w:pPr>
        <w:pStyle w:val="ImageCaption"/>
        <w:spacing w:after="0" w:line="240" w:lineRule="auto"/>
      </w:pPr>
      <w:bookmarkStart w:id="91" w:name="_Toc382944658"/>
      <w:bookmarkStart w:id="92" w:name="_Toc382949460"/>
      <w:bookmarkStart w:id="93" w:name="_Toc382949808"/>
      <w:bookmarkStart w:id="94" w:name="_Toc382949873"/>
      <w:bookmarkStart w:id="95" w:name="_Toc383021378"/>
    </w:p>
    <w:p w14:paraId="3F90371A" w14:textId="77777777" w:rsidR="0064370F" w:rsidRPr="0064370F" w:rsidRDefault="0064370F" w:rsidP="009B34B8">
      <w:pPr>
        <w:pStyle w:val="ImageCaption"/>
        <w:spacing w:after="360" w:line="240" w:lineRule="auto"/>
        <w:rPr>
          <w:lang w:val="en-US"/>
        </w:rPr>
      </w:pPr>
      <w:r>
        <w:t>31</w:t>
      </w:r>
      <w:r w:rsidRPr="00961F0B">
        <w:t xml:space="preserve"> pav. Respondentų </w:t>
      </w:r>
      <w:r>
        <w:t>f</w:t>
      </w:r>
      <w:r w:rsidRPr="0064370F">
        <w:t>inansinių paslaugų sutarčių pasirašymo elgsena</w:t>
      </w:r>
      <w:r>
        <w:t xml:space="preserve"> (proc.)</w:t>
      </w:r>
      <w:bookmarkEnd w:id="91"/>
      <w:bookmarkEnd w:id="92"/>
      <w:bookmarkEnd w:id="93"/>
      <w:bookmarkEnd w:id="94"/>
      <w:bookmarkEnd w:id="95"/>
    </w:p>
    <w:p w14:paraId="1A9EA4DC" w14:textId="2B943116" w:rsidR="0064370F" w:rsidRDefault="00A77CEE" w:rsidP="00A77CEE">
      <w:pPr>
        <w:spacing w:after="0" w:line="360" w:lineRule="auto"/>
        <w:jc w:val="both"/>
        <w:rPr>
          <w:rFonts w:ascii="Times New Roman" w:hAnsi="Times New Roman" w:cs="Times New Roman"/>
          <w:sz w:val="24"/>
          <w:szCs w:val="24"/>
        </w:rPr>
      </w:pPr>
      <w:r w:rsidRPr="00A77CEE">
        <w:rPr>
          <w:rFonts w:ascii="Times New Roman" w:hAnsi="Times New Roman" w:cs="Times New Roman"/>
          <w:sz w:val="24"/>
          <w:szCs w:val="24"/>
        </w:rPr>
        <w:t>visuomenės, pasirašant finansinių paslaugų sutartis,</w:t>
      </w:r>
      <w:r>
        <w:rPr>
          <w:rFonts w:ascii="Times New Roman" w:hAnsi="Times New Roman" w:cs="Times New Roman"/>
          <w:sz w:val="24"/>
          <w:szCs w:val="24"/>
        </w:rPr>
        <w:t xml:space="preserve"> </w:t>
      </w:r>
      <w:r w:rsidR="00116309">
        <w:rPr>
          <w:rFonts w:ascii="Times New Roman" w:hAnsi="Times New Roman" w:cs="Times New Roman"/>
          <w:sz w:val="24"/>
          <w:szCs w:val="24"/>
        </w:rPr>
        <w:t>identifikuoja ir supranta ne visas sutarties sąlygas, kas gali sąlygoti neprognozuojamas ir neplanuojamas pasekmes. Būtent ši visuomenės dalis turi tikimybę patekti į įvairių formų machinacijas ir sukčiavimus.</w:t>
      </w:r>
      <w:r w:rsidR="000B56B3">
        <w:rPr>
          <w:rFonts w:ascii="Times New Roman" w:hAnsi="Times New Roman" w:cs="Times New Roman"/>
          <w:sz w:val="24"/>
          <w:szCs w:val="24"/>
        </w:rPr>
        <w:t xml:space="preserve"> </w:t>
      </w:r>
      <w:r w:rsidR="00E62AAA">
        <w:rPr>
          <w:rFonts w:ascii="Times New Roman" w:hAnsi="Times New Roman" w:cs="Times New Roman"/>
          <w:sz w:val="24"/>
          <w:szCs w:val="24"/>
        </w:rPr>
        <w:t>Lietuvos visuomenei reikia</w:t>
      </w:r>
      <w:r w:rsidR="00446DF5">
        <w:rPr>
          <w:rFonts w:ascii="Times New Roman" w:hAnsi="Times New Roman" w:cs="Times New Roman"/>
          <w:sz w:val="24"/>
          <w:szCs w:val="24"/>
        </w:rPr>
        <w:t xml:space="preserve"> susirūpinti </w:t>
      </w:r>
      <w:r w:rsidR="00E62AAA">
        <w:rPr>
          <w:rFonts w:ascii="Times New Roman" w:hAnsi="Times New Roman" w:cs="Times New Roman"/>
          <w:sz w:val="24"/>
          <w:szCs w:val="24"/>
        </w:rPr>
        <w:t>savo finansine elgsena</w:t>
      </w:r>
      <w:r w:rsidR="00446DF5">
        <w:rPr>
          <w:rFonts w:ascii="Times New Roman" w:hAnsi="Times New Roman" w:cs="Times New Roman"/>
          <w:sz w:val="24"/>
          <w:szCs w:val="24"/>
        </w:rPr>
        <w:t xml:space="preserve"> bei finansini</w:t>
      </w:r>
      <w:r w:rsidR="00E62AAA">
        <w:rPr>
          <w:rFonts w:ascii="Times New Roman" w:hAnsi="Times New Roman" w:cs="Times New Roman"/>
          <w:sz w:val="24"/>
          <w:szCs w:val="24"/>
        </w:rPr>
        <w:t>u</w:t>
      </w:r>
      <w:r w:rsidR="00446DF5">
        <w:rPr>
          <w:rFonts w:ascii="Times New Roman" w:hAnsi="Times New Roman" w:cs="Times New Roman"/>
          <w:sz w:val="24"/>
          <w:szCs w:val="24"/>
        </w:rPr>
        <w:t xml:space="preserve"> išprusim</w:t>
      </w:r>
      <w:r w:rsidR="00E62AAA">
        <w:rPr>
          <w:rFonts w:ascii="Times New Roman" w:hAnsi="Times New Roman" w:cs="Times New Roman"/>
          <w:sz w:val="24"/>
          <w:szCs w:val="24"/>
        </w:rPr>
        <w:t>u</w:t>
      </w:r>
      <w:r w:rsidR="00446DF5">
        <w:rPr>
          <w:rFonts w:ascii="Times New Roman" w:hAnsi="Times New Roman" w:cs="Times New Roman"/>
          <w:sz w:val="24"/>
          <w:szCs w:val="24"/>
        </w:rPr>
        <w:t>, kadangi tik apie 30 proc. visuomenės supranta</w:t>
      </w:r>
      <w:r w:rsidR="00133DBD">
        <w:rPr>
          <w:rFonts w:ascii="Times New Roman" w:hAnsi="Times New Roman" w:cs="Times New Roman"/>
          <w:sz w:val="24"/>
          <w:szCs w:val="24"/>
        </w:rPr>
        <w:t xml:space="preserve"> ir</w:t>
      </w:r>
      <w:r w:rsidR="00446DF5">
        <w:rPr>
          <w:rFonts w:ascii="Times New Roman" w:hAnsi="Times New Roman" w:cs="Times New Roman"/>
          <w:sz w:val="24"/>
          <w:szCs w:val="24"/>
        </w:rPr>
        <w:t xml:space="preserve"> aiškinasi pasirašomų finansinių įsipareigojimų esmę bei pasekmes.</w:t>
      </w:r>
    </w:p>
    <w:p w14:paraId="5327392D" w14:textId="7FEDD6A4" w:rsidR="008C64D6" w:rsidRDefault="00AA4F76" w:rsidP="00CA203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Siekiant identifikuoti respondentų finansinės elgsenos ir asmeninių finansų valdymo ypatumus, buvo prašoma atsakyti, a</w:t>
      </w:r>
      <w:r w:rsidRPr="00AA4F76">
        <w:rPr>
          <w:rFonts w:ascii="Times New Roman" w:hAnsi="Times New Roman" w:cs="Times New Roman"/>
          <w:sz w:val="24"/>
          <w:szCs w:val="24"/>
        </w:rPr>
        <w:t>r kas mėnesį gaunant darbo užmok</w:t>
      </w:r>
      <w:r w:rsidR="005E76C0">
        <w:rPr>
          <w:rFonts w:ascii="Times New Roman" w:hAnsi="Times New Roman" w:cs="Times New Roman"/>
          <w:sz w:val="24"/>
          <w:szCs w:val="24"/>
        </w:rPr>
        <w:t>estį /pajamų, iš karto tam tikra</w:t>
      </w:r>
      <w:r w:rsidRPr="00AA4F76">
        <w:rPr>
          <w:rFonts w:ascii="Times New Roman" w:hAnsi="Times New Roman" w:cs="Times New Roman"/>
          <w:sz w:val="24"/>
          <w:szCs w:val="24"/>
        </w:rPr>
        <w:t xml:space="preserve"> dalis atidedama ateičiai, senatvei ar kitiems reikalams, reikmėms</w:t>
      </w:r>
      <w:r>
        <w:rPr>
          <w:rFonts w:ascii="Times New Roman" w:hAnsi="Times New Roman" w:cs="Times New Roman"/>
          <w:sz w:val="24"/>
          <w:szCs w:val="24"/>
        </w:rPr>
        <w:t xml:space="preserve">. </w:t>
      </w:r>
      <w:r w:rsidR="00415BE6">
        <w:rPr>
          <w:rFonts w:ascii="Times New Roman" w:hAnsi="Times New Roman" w:cs="Times New Roman"/>
          <w:sz w:val="24"/>
          <w:szCs w:val="24"/>
        </w:rPr>
        <w:t>21 proc. respondentų (žr. 15 PRIEDAS)</w:t>
      </w:r>
      <w:r w:rsidR="008B772B">
        <w:rPr>
          <w:rFonts w:ascii="Times New Roman" w:hAnsi="Times New Roman" w:cs="Times New Roman"/>
          <w:sz w:val="24"/>
          <w:szCs w:val="24"/>
        </w:rPr>
        <w:t xml:space="preserve"> kas mėnesį niekada tam tikros dalies neatideda ateičiai, </w:t>
      </w:r>
      <w:r w:rsidR="008B772B" w:rsidRPr="008B772B">
        <w:rPr>
          <w:rFonts w:ascii="Times New Roman" w:hAnsi="Times New Roman" w:cs="Times New Roman"/>
          <w:sz w:val="24"/>
          <w:szCs w:val="24"/>
        </w:rPr>
        <w:t>senatvei ar kitiems reikalams, reikmėms</w:t>
      </w:r>
      <w:r w:rsidR="001677BD">
        <w:rPr>
          <w:rFonts w:ascii="Times New Roman" w:hAnsi="Times New Roman" w:cs="Times New Roman"/>
          <w:sz w:val="24"/>
          <w:szCs w:val="24"/>
        </w:rPr>
        <w:t xml:space="preserve">. Tačiau šie respondentai patenka į tą apklaustųjų grupę, kurie planuoja finansinę gerovę pasiekti </w:t>
      </w:r>
      <w:r w:rsidR="00042CD8">
        <w:rPr>
          <w:rFonts w:ascii="Times New Roman" w:hAnsi="Times New Roman" w:cs="Times New Roman"/>
          <w:sz w:val="24"/>
          <w:szCs w:val="24"/>
        </w:rPr>
        <w:t xml:space="preserve">po 1 – 5 metų ar </w:t>
      </w:r>
      <w:r w:rsidR="00DE525B">
        <w:rPr>
          <w:rFonts w:ascii="Times New Roman" w:hAnsi="Times New Roman" w:cs="Times New Roman"/>
          <w:sz w:val="24"/>
          <w:szCs w:val="24"/>
        </w:rPr>
        <w:t xml:space="preserve">10 metų laikotarpyje, </w:t>
      </w:r>
      <w:r w:rsidR="003B13EE">
        <w:rPr>
          <w:rFonts w:ascii="Times New Roman" w:hAnsi="Times New Roman" w:cs="Times New Roman"/>
          <w:sz w:val="24"/>
          <w:szCs w:val="24"/>
        </w:rPr>
        <w:t>o ir</w:t>
      </w:r>
      <w:r w:rsidR="00DE525B">
        <w:rPr>
          <w:rFonts w:ascii="Times New Roman" w:hAnsi="Times New Roman" w:cs="Times New Roman"/>
          <w:sz w:val="24"/>
          <w:szCs w:val="24"/>
        </w:rPr>
        <w:t xml:space="preserve"> asmeninio pajamų ir išlaidų biudžeto nesudaro. </w:t>
      </w:r>
      <w:r w:rsidR="007905C4">
        <w:rPr>
          <w:rFonts w:ascii="Times New Roman" w:hAnsi="Times New Roman" w:cs="Times New Roman"/>
          <w:sz w:val="24"/>
          <w:szCs w:val="24"/>
        </w:rPr>
        <w:t xml:space="preserve">Šie duomenys mums išryškina, kad </w:t>
      </w:r>
      <w:r w:rsidR="00FD147F">
        <w:rPr>
          <w:rFonts w:ascii="Times New Roman" w:hAnsi="Times New Roman" w:cs="Times New Roman"/>
          <w:sz w:val="24"/>
          <w:szCs w:val="24"/>
        </w:rPr>
        <w:t xml:space="preserve">visuomenės lūkesčiai </w:t>
      </w:r>
      <w:r w:rsidR="00E01226">
        <w:rPr>
          <w:rFonts w:ascii="Times New Roman" w:hAnsi="Times New Roman" w:cs="Times New Roman"/>
          <w:sz w:val="24"/>
          <w:szCs w:val="24"/>
        </w:rPr>
        <w:t>dažnai</w:t>
      </w:r>
      <w:r w:rsidR="00FD147F">
        <w:rPr>
          <w:rFonts w:ascii="Times New Roman" w:hAnsi="Times New Roman" w:cs="Times New Roman"/>
          <w:sz w:val="24"/>
          <w:szCs w:val="24"/>
        </w:rPr>
        <w:t xml:space="preserve"> </w:t>
      </w:r>
      <w:r w:rsidR="00E01226">
        <w:rPr>
          <w:rFonts w:ascii="Times New Roman" w:hAnsi="Times New Roman" w:cs="Times New Roman"/>
          <w:sz w:val="24"/>
          <w:szCs w:val="24"/>
        </w:rPr>
        <w:t xml:space="preserve">gali </w:t>
      </w:r>
      <w:r w:rsidR="00FD147F">
        <w:rPr>
          <w:rFonts w:ascii="Times New Roman" w:hAnsi="Times New Roman" w:cs="Times New Roman"/>
          <w:sz w:val="24"/>
          <w:szCs w:val="24"/>
        </w:rPr>
        <w:t xml:space="preserve">būti perdėti, išpūsti ir nepagrįsti asmeniniais </w:t>
      </w:r>
      <w:r w:rsidR="00E01226">
        <w:rPr>
          <w:rFonts w:ascii="Times New Roman" w:hAnsi="Times New Roman" w:cs="Times New Roman"/>
          <w:sz w:val="24"/>
          <w:szCs w:val="24"/>
        </w:rPr>
        <w:t>žmogaus veiksmais bei elgsena, kas a</w:t>
      </w:r>
      <w:r w:rsidR="003A0DBC">
        <w:rPr>
          <w:rFonts w:ascii="Times New Roman" w:hAnsi="Times New Roman" w:cs="Times New Roman"/>
          <w:sz w:val="24"/>
          <w:szCs w:val="24"/>
        </w:rPr>
        <w:t>t</w:t>
      </w:r>
      <w:r w:rsidR="00E01226">
        <w:rPr>
          <w:rFonts w:ascii="Times New Roman" w:hAnsi="Times New Roman" w:cs="Times New Roman"/>
          <w:sz w:val="24"/>
          <w:szCs w:val="24"/>
        </w:rPr>
        <w:t>itinkam</w:t>
      </w:r>
      <w:r w:rsidR="003A0DBC">
        <w:rPr>
          <w:rFonts w:ascii="Times New Roman" w:hAnsi="Times New Roman" w:cs="Times New Roman"/>
          <w:sz w:val="24"/>
          <w:szCs w:val="24"/>
        </w:rPr>
        <w:t>a</w:t>
      </w:r>
      <w:r w:rsidR="00E01226">
        <w:rPr>
          <w:rFonts w:ascii="Times New Roman" w:hAnsi="Times New Roman" w:cs="Times New Roman"/>
          <w:sz w:val="24"/>
          <w:szCs w:val="24"/>
        </w:rPr>
        <w:t>i nulemia ir iškeltų lūkesčių nepateisinimą.</w:t>
      </w:r>
      <w:r w:rsidR="00D42206">
        <w:rPr>
          <w:rFonts w:ascii="Times New Roman" w:hAnsi="Times New Roman" w:cs="Times New Roman"/>
          <w:sz w:val="24"/>
          <w:szCs w:val="24"/>
        </w:rPr>
        <w:t xml:space="preserve"> Kita visuomenės dalis (79 proc.) </w:t>
      </w:r>
      <w:r w:rsidR="00D42206" w:rsidRPr="00AA4F76">
        <w:rPr>
          <w:rFonts w:ascii="Times New Roman" w:hAnsi="Times New Roman" w:cs="Times New Roman"/>
          <w:sz w:val="24"/>
          <w:szCs w:val="24"/>
        </w:rPr>
        <w:t>kas mėnesį gaunant darbo užmokestį /</w:t>
      </w:r>
      <w:r w:rsidR="009C4C63">
        <w:rPr>
          <w:rFonts w:ascii="Times New Roman" w:hAnsi="Times New Roman" w:cs="Times New Roman"/>
          <w:sz w:val="24"/>
          <w:szCs w:val="24"/>
        </w:rPr>
        <w:t>pajamų, iš karto tam tikrą dalį atideda</w:t>
      </w:r>
      <w:r w:rsidR="00D42206" w:rsidRPr="00AA4F76">
        <w:rPr>
          <w:rFonts w:ascii="Times New Roman" w:hAnsi="Times New Roman" w:cs="Times New Roman"/>
          <w:sz w:val="24"/>
          <w:szCs w:val="24"/>
        </w:rPr>
        <w:t xml:space="preserve"> ateičiai, senatvei ar kitiems reikalams, reikmėms</w:t>
      </w:r>
      <w:r w:rsidR="009C4C63">
        <w:rPr>
          <w:rFonts w:ascii="Times New Roman" w:hAnsi="Times New Roman" w:cs="Times New Roman"/>
          <w:sz w:val="24"/>
          <w:szCs w:val="24"/>
        </w:rPr>
        <w:t xml:space="preserve">, iš kurių 31 proc. tai atlieka visada, o 48 proc. kartais. </w:t>
      </w:r>
      <w:r w:rsidR="004F7B55">
        <w:rPr>
          <w:rFonts w:ascii="Times New Roman" w:hAnsi="Times New Roman" w:cs="Times New Roman"/>
          <w:sz w:val="24"/>
          <w:szCs w:val="24"/>
        </w:rPr>
        <w:t>Matome, kad 31 proc. visuomenės visada ir 48 proc. kartais, yra susirūpinę ne tik šiandien</w:t>
      </w:r>
      <w:r w:rsidR="00E62AAA">
        <w:rPr>
          <w:rFonts w:ascii="Times New Roman" w:hAnsi="Times New Roman" w:cs="Times New Roman"/>
          <w:sz w:val="24"/>
          <w:szCs w:val="24"/>
        </w:rPr>
        <w:t>a</w:t>
      </w:r>
      <w:r w:rsidR="004F7B55">
        <w:rPr>
          <w:rFonts w:ascii="Times New Roman" w:hAnsi="Times New Roman" w:cs="Times New Roman"/>
          <w:sz w:val="24"/>
          <w:szCs w:val="24"/>
        </w:rPr>
        <w:t>, turi tam tikrų trumpalaikių ar ilgalaikių planų, kuriem</w:t>
      </w:r>
      <w:r w:rsidR="00067FBC">
        <w:rPr>
          <w:rFonts w:ascii="Times New Roman" w:hAnsi="Times New Roman" w:cs="Times New Roman"/>
          <w:sz w:val="24"/>
          <w:szCs w:val="24"/>
        </w:rPr>
        <w:t>s ir ski</w:t>
      </w:r>
      <w:r w:rsidR="004F7B55">
        <w:rPr>
          <w:rFonts w:ascii="Times New Roman" w:hAnsi="Times New Roman" w:cs="Times New Roman"/>
          <w:sz w:val="24"/>
          <w:szCs w:val="24"/>
        </w:rPr>
        <w:t>ria tam tikrą gaunamą pajamų dalį.</w:t>
      </w:r>
    </w:p>
    <w:p w14:paraId="22C96876" w14:textId="3BA0D6F6" w:rsidR="000C309C" w:rsidRPr="00B519DF" w:rsidRDefault="00CA2036" w:rsidP="003935DA">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Dešimtuoj</w:t>
      </w:r>
      <w:r w:rsidR="00EE072F">
        <w:rPr>
          <w:rFonts w:ascii="Times New Roman" w:hAnsi="Times New Roman" w:cs="Times New Roman"/>
          <w:sz w:val="24"/>
          <w:szCs w:val="24"/>
        </w:rPr>
        <w:t>u tyrimo klausimu, kuris atviro pobūdžio</w:t>
      </w:r>
      <w:r>
        <w:rPr>
          <w:rFonts w:ascii="Times New Roman" w:hAnsi="Times New Roman" w:cs="Times New Roman"/>
          <w:sz w:val="24"/>
          <w:szCs w:val="24"/>
        </w:rPr>
        <w:t>, buvo siekiama respondentų atsakymų, p</w:t>
      </w:r>
      <w:r w:rsidR="00EE072F">
        <w:rPr>
          <w:rFonts w:ascii="Times New Roman" w:hAnsi="Times New Roman" w:cs="Times New Roman"/>
          <w:sz w:val="24"/>
          <w:szCs w:val="24"/>
        </w:rPr>
        <w:t>agal</w:t>
      </w:r>
      <w:r>
        <w:rPr>
          <w:rFonts w:ascii="Times New Roman" w:hAnsi="Times New Roman" w:cs="Times New Roman"/>
          <w:sz w:val="24"/>
          <w:szCs w:val="24"/>
        </w:rPr>
        <w:t xml:space="preserve"> kuriuos būtų galimybė įvertinti tiek asmeninių finansų valdymo ypatumus, tiek bendrai respondentų finansinį išprusimą.</w:t>
      </w:r>
      <w:r w:rsidR="00E67AA5">
        <w:rPr>
          <w:rFonts w:ascii="Times New Roman" w:hAnsi="Times New Roman" w:cs="Times New Roman"/>
          <w:sz w:val="24"/>
          <w:szCs w:val="24"/>
        </w:rPr>
        <w:t xml:space="preserve"> </w:t>
      </w:r>
      <w:r w:rsidR="009F3D68">
        <w:rPr>
          <w:rFonts w:ascii="Times New Roman" w:hAnsi="Times New Roman" w:cs="Times New Roman"/>
          <w:sz w:val="24"/>
          <w:szCs w:val="24"/>
        </w:rPr>
        <w:t>Tyrime dalyvavusių asmenų klausėme, kodėl pasirinko/nepasirinko</w:t>
      </w:r>
      <w:r w:rsidR="009F3D68" w:rsidRPr="009F3D68">
        <w:rPr>
          <w:rFonts w:ascii="Times New Roman" w:hAnsi="Times New Roman" w:cs="Times New Roman"/>
          <w:sz w:val="24"/>
          <w:szCs w:val="24"/>
        </w:rPr>
        <w:t xml:space="preserve"> II ir (ar) III pakopos kaupimą senatvės pensijai privačiame pensijų fonde (</w:t>
      </w:r>
      <w:r w:rsidR="009F3D68">
        <w:rPr>
          <w:rFonts w:ascii="Times New Roman" w:hAnsi="Times New Roman" w:cs="Times New Roman"/>
          <w:sz w:val="24"/>
          <w:szCs w:val="24"/>
        </w:rPr>
        <w:t>prašėme nu</w:t>
      </w:r>
      <w:r w:rsidR="00AA4859">
        <w:rPr>
          <w:rFonts w:ascii="Times New Roman" w:hAnsi="Times New Roman" w:cs="Times New Roman"/>
          <w:sz w:val="24"/>
          <w:szCs w:val="24"/>
        </w:rPr>
        <w:t>r</w:t>
      </w:r>
      <w:r w:rsidR="009F3D68">
        <w:rPr>
          <w:rFonts w:ascii="Times New Roman" w:hAnsi="Times New Roman" w:cs="Times New Roman"/>
          <w:sz w:val="24"/>
          <w:szCs w:val="24"/>
        </w:rPr>
        <w:t>odyti</w:t>
      </w:r>
      <w:r w:rsidR="009F3D68" w:rsidRPr="009F3D68">
        <w:rPr>
          <w:rFonts w:ascii="Times New Roman" w:hAnsi="Times New Roman" w:cs="Times New Roman"/>
          <w:sz w:val="24"/>
          <w:szCs w:val="24"/>
        </w:rPr>
        <w:t xml:space="preserve"> pasirinktą pakopą ir pasirinkim</w:t>
      </w:r>
      <w:r w:rsidR="009F3D68">
        <w:rPr>
          <w:rFonts w:ascii="Times New Roman" w:hAnsi="Times New Roman" w:cs="Times New Roman"/>
          <w:sz w:val="24"/>
          <w:szCs w:val="24"/>
        </w:rPr>
        <w:t>o argumentą). Atsakymų gausoje išryškėjo panaši tendencija ir panašūs atsakymai, kuriuos patalpinome į 1 lentelę (žr. 16 PRIEDAS).</w:t>
      </w:r>
      <w:r w:rsidR="00E82369">
        <w:rPr>
          <w:rFonts w:ascii="Times New Roman" w:hAnsi="Times New Roman" w:cs="Times New Roman"/>
          <w:sz w:val="24"/>
          <w:szCs w:val="24"/>
        </w:rPr>
        <w:t xml:space="preserve"> Pateikti atsakymai į šį klausimą vienareikšmiškai signalizuoja, kad didelė dalis Lietuvos visuomenė</w:t>
      </w:r>
      <w:r w:rsidR="003818FB">
        <w:rPr>
          <w:rFonts w:ascii="Times New Roman" w:hAnsi="Times New Roman" w:cs="Times New Roman"/>
          <w:sz w:val="24"/>
          <w:szCs w:val="24"/>
        </w:rPr>
        <w:t>s</w:t>
      </w:r>
      <w:r w:rsidR="00E82369">
        <w:rPr>
          <w:rFonts w:ascii="Times New Roman" w:hAnsi="Times New Roman" w:cs="Times New Roman"/>
          <w:sz w:val="24"/>
          <w:szCs w:val="24"/>
        </w:rPr>
        <w:t xml:space="preserve"> priima finansini</w:t>
      </w:r>
      <w:r w:rsidR="003818FB">
        <w:rPr>
          <w:rFonts w:ascii="Times New Roman" w:hAnsi="Times New Roman" w:cs="Times New Roman"/>
          <w:sz w:val="24"/>
          <w:szCs w:val="24"/>
        </w:rPr>
        <w:t xml:space="preserve">us sprendimus pati nesuprasdama, kodėl </w:t>
      </w:r>
      <w:r w:rsidR="009D1753">
        <w:rPr>
          <w:rFonts w:ascii="Times New Roman" w:hAnsi="Times New Roman" w:cs="Times New Roman"/>
          <w:sz w:val="24"/>
          <w:szCs w:val="24"/>
        </w:rPr>
        <w:t>bei</w:t>
      </w:r>
      <w:r w:rsidR="00E62AAA">
        <w:rPr>
          <w:rFonts w:ascii="Times New Roman" w:hAnsi="Times New Roman" w:cs="Times New Roman"/>
          <w:sz w:val="24"/>
          <w:szCs w:val="24"/>
        </w:rPr>
        <w:t xml:space="preserve"> dėl k</w:t>
      </w:r>
      <w:r w:rsidR="003818FB">
        <w:rPr>
          <w:rFonts w:ascii="Times New Roman" w:hAnsi="Times New Roman" w:cs="Times New Roman"/>
          <w:sz w:val="24"/>
          <w:szCs w:val="24"/>
        </w:rPr>
        <w:t>okių priežasčių.</w:t>
      </w:r>
      <w:r w:rsidR="00E82369">
        <w:rPr>
          <w:rFonts w:ascii="Times New Roman" w:hAnsi="Times New Roman" w:cs="Times New Roman"/>
          <w:sz w:val="24"/>
          <w:szCs w:val="24"/>
        </w:rPr>
        <w:t xml:space="preserve"> </w:t>
      </w:r>
      <w:r w:rsidR="003818FB">
        <w:rPr>
          <w:rFonts w:ascii="Times New Roman" w:hAnsi="Times New Roman" w:cs="Times New Roman"/>
          <w:sz w:val="24"/>
          <w:szCs w:val="24"/>
        </w:rPr>
        <w:t xml:space="preserve">Respondentų pateikti argumentai ir motyvai </w:t>
      </w:r>
      <w:r w:rsidR="00E82369">
        <w:rPr>
          <w:rFonts w:ascii="Times New Roman" w:hAnsi="Times New Roman" w:cs="Times New Roman"/>
          <w:sz w:val="24"/>
          <w:szCs w:val="24"/>
        </w:rPr>
        <w:t xml:space="preserve">visiškai </w:t>
      </w:r>
      <w:r w:rsidR="009D1753">
        <w:rPr>
          <w:rFonts w:ascii="Times New Roman" w:hAnsi="Times New Roman" w:cs="Times New Roman"/>
          <w:sz w:val="24"/>
          <w:szCs w:val="24"/>
        </w:rPr>
        <w:t>ne</w:t>
      </w:r>
      <w:r w:rsidR="00E82369">
        <w:rPr>
          <w:rFonts w:ascii="Times New Roman" w:hAnsi="Times New Roman" w:cs="Times New Roman"/>
          <w:sz w:val="24"/>
          <w:szCs w:val="24"/>
        </w:rPr>
        <w:t>s</w:t>
      </w:r>
      <w:r w:rsidR="003818FB">
        <w:rPr>
          <w:rFonts w:ascii="Times New Roman" w:hAnsi="Times New Roman" w:cs="Times New Roman"/>
          <w:sz w:val="24"/>
          <w:szCs w:val="24"/>
        </w:rPr>
        <w:t>usieti</w:t>
      </w:r>
      <w:r w:rsidR="00E82369">
        <w:rPr>
          <w:rFonts w:ascii="Times New Roman" w:hAnsi="Times New Roman" w:cs="Times New Roman"/>
          <w:sz w:val="24"/>
          <w:szCs w:val="24"/>
        </w:rPr>
        <w:t xml:space="preserve"> su</w:t>
      </w:r>
      <w:r w:rsidR="009D1753">
        <w:rPr>
          <w:rFonts w:ascii="Times New Roman" w:hAnsi="Times New Roman" w:cs="Times New Roman"/>
          <w:sz w:val="24"/>
          <w:szCs w:val="24"/>
        </w:rPr>
        <w:t xml:space="preserve"> priimtais</w:t>
      </w:r>
      <w:r w:rsidR="00E82369">
        <w:rPr>
          <w:rFonts w:ascii="Times New Roman" w:hAnsi="Times New Roman" w:cs="Times New Roman"/>
          <w:sz w:val="24"/>
          <w:szCs w:val="24"/>
        </w:rPr>
        <w:t xml:space="preserve"> sprendimais. Didžioji dalis Lietuvos visuomenės, pagal atliko tyrimo duomenis, sunkiai suvokia asmeninių finansų valdymo ypatumus ir turi žemą finansinį išpru</w:t>
      </w:r>
      <w:r w:rsidR="00CC4936">
        <w:rPr>
          <w:rFonts w:ascii="Times New Roman" w:hAnsi="Times New Roman" w:cs="Times New Roman"/>
          <w:sz w:val="24"/>
          <w:szCs w:val="24"/>
        </w:rPr>
        <w:t>s</w:t>
      </w:r>
      <w:r w:rsidR="00E82369">
        <w:rPr>
          <w:rFonts w:ascii="Times New Roman" w:hAnsi="Times New Roman" w:cs="Times New Roman"/>
          <w:sz w:val="24"/>
          <w:szCs w:val="24"/>
        </w:rPr>
        <w:t>imo lygį.</w:t>
      </w:r>
      <w:r w:rsidR="00CC4936">
        <w:rPr>
          <w:rFonts w:ascii="Times New Roman" w:hAnsi="Times New Roman" w:cs="Times New Roman"/>
          <w:sz w:val="24"/>
          <w:szCs w:val="24"/>
        </w:rPr>
        <w:t xml:space="preserve"> Tik tokia visuomenė gali nepasirinkti kaupimo privačiuose </w:t>
      </w:r>
      <w:r w:rsidR="00CC4936" w:rsidRPr="00662AFF">
        <w:rPr>
          <w:rFonts w:ascii="Times New Roman" w:hAnsi="Times New Roman" w:cs="Times New Roman"/>
          <w:sz w:val="24"/>
          <w:szCs w:val="24"/>
        </w:rPr>
        <w:t>pensijų fonduose ir kaip pasirinkimo argumentą nurodyti – „nes nepasitikiu institucijomis ir pačia valstybe“, „</w:t>
      </w:r>
      <w:r w:rsidR="00662AFF" w:rsidRPr="00662AFF">
        <w:rPr>
          <w:rFonts w:ascii="Times New Roman" w:hAnsi="Times New Roman" w:cs="Times New Roman"/>
          <w:sz w:val="24"/>
          <w:szCs w:val="24"/>
        </w:rPr>
        <w:t>nes tai neužtikrina stabilumo</w:t>
      </w:r>
      <w:r w:rsidR="00CC4936" w:rsidRPr="00662AFF">
        <w:rPr>
          <w:rFonts w:ascii="Times New Roman" w:hAnsi="Times New Roman" w:cs="Times New Roman"/>
          <w:sz w:val="24"/>
          <w:szCs w:val="24"/>
        </w:rPr>
        <w:t>“, „</w:t>
      </w:r>
      <w:r w:rsidR="00662AFF" w:rsidRPr="00662AFF">
        <w:rPr>
          <w:rFonts w:ascii="Times New Roman" w:hAnsi="Times New Roman" w:cs="Times New Roman"/>
          <w:sz w:val="24"/>
          <w:szCs w:val="24"/>
        </w:rPr>
        <w:t>nes nepasitikiu privačiomis įmonėmis</w:t>
      </w:r>
      <w:r w:rsidR="00CC4936" w:rsidRPr="00662AFF">
        <w:rPr>
          <w:rFonts w:ascii="Times New Roman" w:hAnsi="Times New Roman" w:cs="Times New Roman"/>
          <w:sz w:val="24"/>
          <w:szCs w:val="24"/>
        </w:rPr>
        <w:t>“. Arba atvirkščiai, pasirinkti</w:t>
      </w:r>
      <w:r w:rsidR="00CC4936">
        <w:rPr>
          <w:rFonts w:ascii="Times New Roman" w:hAnsi="Times New Roman" w:cs="Times New Roman"/>
          <w:sz w:val="24"/>
          <w:szCs w:val="24"/>
        </w:rPr>
        <w:t xml:space="preserve"> kaupimą privačiuose pensijų fonduose ir kaip pasirinkimo argumentą nurodyti – „</w:t>
      </w:r>
      <w:r w:rsidR="00CC4936" w:rsidRPr="00C8118E">
        <w:rPr>
          <w:rFonts w:ascii="Times New Roman" w:hAnsi="Times New Roman" w:cs="Times New Roman"/>
          <w:sz w:val="24"/>
          <w:szCs w:val="24"/>
        </w:rPr>
        <w:t>pati a</w:t>
      </w:r>
      <w:r w:rsidR="00B95636">
        <w:rPr>
          <w:rFonts w:ascii="Times New Roman" w:hAnsi="Times New Roman" w:cs="Times New Roman"/>
          <w:sz w:val="24"/>
          <w:szCs w:val="24"/>
        </w:rPr>
        <w:t>tidėti negaliu, geriau, kad butų</w:t>
      </w:r>
      <w:r w:rsidR="00CC4936" w:rsidRPr="00C8118E">
        <w:rPr>
          <w:rFonts w:ascii="Times New Roman" w:hAnsi="Times New Roman" w:cs="Times New Roman"/>
          <w:sz w:val="24"/>
          <w:szCs w:val="24"/>
        </w:rPr>
        <w:t xml:space="preserve"> nuskaitoma kažkokia suma, kurią administruos už mane</w:t>
      </w:r>
      <w:r w:rsidR="00CC4936">
        <w:rPr>
          <w:rFonts w:ascii="Times New Roman" w:hAnsi="Times New Roman" w:cs="Times New Roman"/>
          <w:sz w:val="24"/>
          <w:szCs w:val="24"/>
        </w:rPr>
        <w:t>“, „</w:t>
      </w:r>
      <w:r w:rsidR="00CC4936" w:rsidRPr="00C8118E">
        <w:rPr>
          <w:rFonts w:ascii="Times New Roman" w:hAnsi="Times New Roman" w:cs="Times New Roman"/>
          <w:sz w:val="24"/>
          <w:szCs w:val="24"/>
        </w:rPr>
        <w:t>nes tokį sprendimą buvo priėmęs sutuoktinis</w:t>
      </w:r>
      <w:r w:rsidR="00CC4936">
        <w:rPr>
          <w:rFonts w:ascii="Times New Roman" w:hAnsi="Times New Roman" w:cs="Times New Roman"/>
          <w:sz w:val="24"/>
          <w:szCs w:val="24"/>
        </w:rPr>
        <w:t>“, „</w:t>
      </w:r>
      <w:r w:rsidR="00662AFF">
        <w:rPr>
          <w:rFonts w:ascii="Times New Roman" w:hAnsi="Times New Roman" w:cs="Times New Roman"/>
          <w:sz w:val="24"/>
          <w:szCs w:val="24"/>
        </w:rPr>
        <w:t>nes nenoriu</w:t>
      </w:r>
      <w:r w:rsidR="00662AFF" w:rsidRPr="00C8118E">
        <w:rPr>
          <w:rFonts w:ascii="Times New Roman" w:hAnsi="Times New Roman" w:cs="Times New Roman"/>
          <w:sz w:val="24"/>
          <w:szCs w:val="24"/>
        </w:rPr>
        <w:t xml:space="preserve"> mokėti SODRAI</w:t>
      </w:r>
      <w:r w:rsidR="00662AFF">
        <w:rPr>
          <w:rFonts w:ascii="Times New Roman" w:hAnsi="Times New Roman" w:cs="Times New Roman"/>
          <w:sz w:val="24"/>
          <w:szCs w:val="24"/>
        </w:rPr>
        <w:t xml:space="preserve">“, „nes </w:t>
      </w:r>
      <w:r w:rsidR="00662AFF" w:rsidRPr="00C8118E">
        <w:rPr>
          <w:rFonts w:ascii="Times New Roman" w:hAnsi="Times New Roman" w:cs="Times New Roman"/>
          <w:sz w:val="24"/>
          <w:szCs w:val="24"/>
        </w:rPr>
        <w:t>SODRA bankrutuoja</w:t>
      </w:r>
      <w:r w:rsidR="00662AFF">
        <w:rPr>
          <w:rFonts w:ascii="Times New Roman" w:hAnsi="Times New Roman" w:cs="Times New Roman"/>
          <w:sz w:val="24"/>
          <w:szCs w:val="24"/>
        </w:rPr>
        <w:t xml:space="preserve">“ ir kiti panašūs atsakymai, kuriuos galime matyti 1 lentelėje. </w:t>
      </w:r>
      <w:r w:rsidR="00FC7E63">
        <w:rPr>
          <w:rFonts w:ascii="Times New Roman" w:hAnsi="Times New Roman" w:cs="Times New Roman"/>
          <w:sz w:val="24"/>
          <w:szCs w:val="24"/>
        </w:rPr>
        <w:t>Kai kurie mūsų apklaustieji net tiksliai nežinojo, ar pasirinko kaupimą privačiame pensijų fonde, kokios pakopos pasirinko, pasitaikė tokių atsakymų kaip – „nesu tikras kokia pakopa, p</w:t>
      </w:r>
      <w:r w:rsidR="00FC7E63" w:rsidRPr="00FC7E63">
        <w:rPr>
          <w:rFonts w:ascii="Times New Roman" w:hAnsi="Times New Roman" w:cs="Times New Roman"/>
          <w:sz w:val="24"/>
          <w:szCs w:val="24"/>
        </w:rPr>
        <w:t>asirinkimo argumentas – drauge dirbo tuo metu kompanijoje, kuri siūle šias paslaugas ir patarė pasinaudoti</w:t>
      </w:r>
      <w:r w:rsidR="00FC7E63">
        <w:rPr>
          <w:rFonts w:ascii="Times New Roman" w:hAnsi="Times New Roman" w:cs="Times New Roman"/>
          <w:sz w:val="24"/>
          <w:szCs w:val="24"/>
        </w:rPr>
        <w:t>“.</w:t>
      </w:r>
      <w:r w:rsidR="000C309C">
        <w:rPr>
          <w:rFonts w:ascii="Times New Roman" w:hAnsi="Times New Roman" w:cs="Times New Roman"/>
          <w:sz w:val="24"/>
          <w:szCs w:val="24"/>
        </w:rPr>
        <w:t xml:space="preserve"> Tačiau atsakant į šį klausimą būta </w:t>
      </w:r>
      <w:r w:rsidR="000C309C" w:rsidRPr="003B18CA">
        <w:rPr>
          <w:rFonts w:ascii="Times New Roman" w:hAnsi="Times New Roman" w:cs="Times New Roman"/>
          <w:sz w:val="24"/>
          <w:szCs w:val="24"/>
        </w:rPr>
        <w:t>ir raci</w:t>
      </w:r>
      <w:r w:rsidR="00B95636">
        <w:rPr>
          <w:rFonts w:ascii="Times New Roman" w:hAnsi="Times New Roman" w:cs="Times New Roman"/>
          <w:sz w:val="24"/>
          <w:szCs w:val="24"/>
        </w:rPr>
        <w:t>onalių atsakymų, kurie pagrind</w:t>
      </w:r>
      <w:r w:rsidR="000C309C" w:rsidRPr="003B18CA">
        <w:rPr>
          <w:rFonts w:ascii="Times New Roman" w:hAnsi="Times New Roman" w:cs="Times New Roman"/>
          <w:sz w:val="24"/>
          <w:szCs w:val="24"/>
        </w:rPr>
        <w:t xml:space="preserve">ė tam tikrą (ne)pasirinkimą, bet tai yra nedidelė dalis </w:t>
      </w:r>
      <w:r w:rsidR="003B18CA" w:rsidRPr="003B18CA">
        <w:rPr>
          <w:rFonts w:ascii="Times New Roman" w:hAnsi="Times New Roman" w:cs="Times New Roman"/>
          <w:sz w:val="24"/>
          <w:szCs w:val="24"/>
        </w:rPr>
        <w:t>(apie 15</w:t>
      </w:r>
      <w:r w:rsidR="000C309C" w:rsidRPr="003B18CA">
        <w:rPr>
          <w:rFonts w:ascii="Times New Roman" w:hAnsi="Times New Roman" w:cs="Times New Roman"/>
          <w:sz w:val="24"/>
          <w:szCs w:val="24"/>
        </w:rPr>
        <w:t xml:space="preserve"> proc.) respondentų</w:t>
      </w:r>
      <w:r w:rsidR="000C309C">
        <w:rPr>
          <w:rFonts w:ascii="Times New Roman" w:hAnsi="Times New Roman" w:cs="Times New Roman"/>
          <w:sz w:val="24"/>
          <w:szCs w:val="24"/>
        </w:rPr>
        <w:t>. Apibendrinus šio klausimo rezultatus, galime pasakyti, jog Lietuvos visuomenei yra reikalinga skubi pagalba bei ryžtingos ir efektyvios finansinio išprusimo kėlimo priemonės.</w:t>
      </w:r>
    </w:p>
    <w:p w14:paraId="23B94D09" w14:textId="77777777" w:rsidR="002268FB" w:rsidRDefault="00007C29" w:rsidP="002268FB">
      <w:pPr>
        <w:spacing w:after="0" w:line="360" w:lineRule="auto"/>
        <w:ind w:firstLine="567"/>
        <w:jc w:val="both"/>
        <w:rPr>
          <w:rFonts w:ascii="Times New Roman" w:hAnsi="Times New Roman" w:cs="Times New Roman"/>
          <w:sz w:val="24"/>
          <w:szCs w:val="24"/>
        </w:rPr>
      </w:pPr>
      <w:r w:rsidRPr="00007C29">
        <w:rPr>
          <w:rFonts w:ascii="Times New Roman" w:hAnsi="Times New Roman" w:cs="Times New Roman"/>
          <w:sz w:val="24"/>
          <w:szCs w:val="24"/>
        </w:rPr>
        <w:t>Tyrimo metu</w:t>
      </w:r>
      <w:r>
        <w:rPr>
          <w:rFonts w:ascii="Times New Roman" w:hAnsi="Times New Roman" w:cs="Times New Roman"/>
          <w:sz w:val="24"/>
          <w:szCs w:val="24"/>
        </w:rPr>
        <w:t xml:space="preserve"> prašėme re</w:t>
      </w:r>
      <w:r w:rsidR="00E70441">
        <w:rPr>
          <w:rFonts w:ascii="Times New Roman" w:hAnsi="Times New Roman" w:cs="Times New Roman"/>
          <w:sz w:val="24"/>
          <w:szCs w:val="24"/>
        </w:rPr>
        <w:t>s</w:t>
      </w:r>
      <w:r>
        <w:rPr>
          <w:rFonts w:ascii="Times New Roman" w:hAnsi="Times New Roman" w:cs="Times New Roman"/>
          <w:sz w:val="24"/>
          <w:szCs w:val="24"/>
        </w:rPr>
        <w:t>ponde</w:t>
      </w:r>
      <w:r w:rsidR="00E70441">
        <w:rPr>
          <w:rFonts w:ascii="Times New Roman" w:hAnsi="Times New Roman" w:cs="Times New Roman"/>
          <w:sz w:val="24"/>
          <w:szCs w:val="24"/>
        </w:rPr>
        <w:t>ntų atsakyti į klausimą, kas yra racionalus p</w:t>
      </w:r>
      <w:r>
        <w:rPr>
          <w:rFonts w:ascii="Times New Roman" w:hAnsi="Times New Roman" w:cs="Times New Roman"/>
          <w:sz w:val="24"/>
          <w:szCs w:val="24"/>
        </w:rPr>
        <w:t xml:space="preserve">inigų valdymas. </w:t>
      </w:r>
      <w:r w:rsidR="003935DA">
        <w:rPr>
          <w:rFonts w:ascii="Times New Roman" w:hAnsi="Times New Roman" w:cs="Times New Roman"/>
          <w:sz w:val="24"/>
          <w:szCs w:val="24"/>
        </w:rPr>
        <w:t>Net 36 proc. respo</w:t>
      </w:r>
      <w:r w:rsidR="00E70441">
        <w:rPr>
          <w:rFonts w:ascii="Times New Roman" w:hAnsi="Times New Roman" w:cs="Times New Roman"/>
          <w:sz w:val="24"/>
          <w:szCs w:val="24"/>
        </w:rPr>
        <w:t>ndentų nurodė, kas racionalus pinigų val</w:t>
      </w:r>
      <w:r w:rsidR="003935DA">
        <w:rPr>
          <w:rFonts w:ascii="Times New Roman" w:hAnsi="Times New Roman" w:cs="Times New Roman"/>
          <w:sz w:val="24"/>
          <w:szCs w:val="24"/>
        </w:rPr>
        <w:t>dymas yra solidus investicijų po</w:t>
      </w:r>
      <w:r w:rsidR="00E70441">
        <w:rPr>
          <w:rFonts w:ascii="Times New Roman" w:hAnsi="Times New Roman" w:cs="Times New Roman"/>
          <w:sz w:val="24"/>
          <w:szCs w:val="24"/>
        </w:rPr>
        <w:t>rtfelis</w:t>
      </w:r>
      <w:r w:rsidR="005B0C4B">
        <w:rPr>
          <w:rFonts w:ascii="Times New Roman" w:hAnsi="Times New Roman" w:cs="Times New Roman"/>
          <w:sz w:val="24"/>
          <w:szCs w:val="24"/>
        </w:rPr>
        <w:t xml:space="preserve"> (žr. </w:t>
      </w:r>
      <w:r w:rsidR="00160C3E">
        <w:rPr>
          <w:rFonts w:ascii="Times New Roman" w:hAnsi="Times New Roman" w:cs="Times New Roman"/>
          <w:sz w:val="24"/>
          <w:szCs w:val="24"/>
        </w:rPr>
        <w:t>15 PRIEDAS).</w:t>
      </w:r>
      <w:r w:rsidR="004564B6">
        <w:rPr>
          <w:rFonts w:ascii="Times New Roman" w:hAnsi="Times New Roman" w:cs="Times New Roman"/>
          <w:sz w:val="24"/>
          <w:szCs w:val="24"/>
        </w:rPr>
        <w:t xml:space="preserve"> Šį atsakymo vari</w:t>
      </w:r>
      <w:r w:rsidR="00FC0771">
        <w:rPr>
          <w:rFonts w:ascii="Times New Roman" w:hAnsi="Times New Roman" w:cs="Times New Roman"/>
          <w:sz w:val="24"/>
          <w:szCs w:val="24"/>
        </w:rPr>
        <w:t>an</w:t>
      </w:r>
      <w:r w:rsidR="004564B6">
        <w:rPr>
          <w:rFonts w:ascii="Times New Roman" w:hAnsi="Times New Roman" w:cs="Times New Roman"/>
          <w:sz w:val="24"/>
          <w:szCs w:val="24"/>
        </w:rPr>
        <w:t>tą pasirinko asmenys, kurie planuoja savo finansinę gerovę</w:t>
      </w:r>
      <w:r w:rsidR="00F42474">
        <w:rPr>
          <w:rFonts w:ascii="Times New Roman" w:hAnsi="Times New Roman" w:cs="Times New Roman"/>
          <w:sz w:val="24"/>
          <w:szCs w:val="24"/>
        </w:rPr>
        <w:t xml:space="preserve"> pasiekti po 1 – 5 me</w:t>
      </w:r>
      <w:r w:rsidR="004411C7">
        <w:rPr>
          <w:rFonts w:ascii="Times New Roman" w:hAnsi="Times New Roman" w:cs="Times New Roman"/>
          <w:sz w:val="24"/>
          <w:szCs w:val="24"/>
        </w:rPr>
        <w:t xml:space="preserve">tų arba 10 metų laikotarpyje, o </w:t>
      </w:r>
      <w:r w:rsidR="009F104C">
        <w:rPr>
          <w:rFonts w:ascii="Times New Roman" w:hAnsi="Times New Roman" w:cs="Times New Roman"/>
          <w:sz w:val="24"/>
          <w:szCs w:val="24"/>
        </w:rPr>
        <w:t>pajama</w:t>
      </w:r>
      <w:r w:rsidR="004411C7">
        <w:rPr>
          <w:rFonts w:ascii="Times New Roman" w:hAnsi="Times New Roman" w:cs="Times New Roman"/>
          <w:sz w:val="24"/>
          <w:szCs w:val="24"/>
        </w:rPr>
        <w:t>s pensinio amžiaus metu</w:t>
      </w:r>
      <w:r w:rsidR="009F104C">
        <w:rPr>
          <w:rFonts w:ascii="Times New Roman" w:hAnsi="Times New Roman" w:cs="Times New Roman"/>
          <w:sz w:val="24"/>
          <w:szCs w:val="24"/>
        </w:rPr>
        <w:t xml:space="preserve"> (dalies iš jų)</w:t>
      </w:r>
      <w:r w:rsidR="004411C7">
        <w:rPr>
          <w:rFonts w:ascii="Times New Roman" w:hAnsi="Times New Roman" w:cs="Times New Roman"/>
          <w:sz w:val="24"/>
          <w:szCs w:val="24"/>
        </w:rPr>
        <w:t xml:space="preserve"> sudarys kartu pensija, pajamos iš investicijų bei santaupos</w:t>
      </w:r>
      <w:r w:rsidR="009F1F20">
        <w:rPr>
          <w:rFonts w:ascii="Times New Roman" w:hAnsi="Times New Roman" w:cs="Times New Roman"/>
          <w:sz w:val="24"/>
          <w:szCs w:val="24"/>
        </w:rPr>
        <w:t xml:space="preserve"> arba pensija ir pajamos iš investicijų</w:t>
      </w:r>
      <w:r w:rsidR="004411C7">
        <w:rPr>
          <w:rFonts w:ascii="Times New Roman" w:hAnsi="Times New Roman" w:cs="Times New Roman"/>
          <w:sz w:val="24"/>
          <w:szCs w:val="24"/>
        </w:rPr>
        <w:t>.</w:t>
      </w:r>
      <w:r w:rsidR="007C7DBE">
        <w:rPr>
          <w:rFonts w:ascii="Times New Roman" w:hAnsi="Times New Roman" w:cs="Times New Roman"/>
          <w:sz w:val="24"/>
          <w:szCs w:val="24"/>
        </w:rPr>
        <w:t xml:space="preserve"> Tokie rezultatai parodo, jog dalis visuomenės visapusiškai supranta</w:t>
      </w:r>
      <w:r w:rsidR="009D2083">
        <w:rPr>
          <w:rFonts w:ascii="Times New Roman" w:hAnsi="Times New Roman" w:cs="Times New Roman"/>
          <w:sz w:val="24"/>
          <w:szCs w:val="24"/>
        </w:rPr>
        <w:t>,</w:t>
      </w:r>
      <w:r w:rsidR="007C7DBE">
        <w:rPr>
          <w:rFonts w:ascii="Times New Roman" w:hAnsi="Times New Roman" w:cs="Times New Roman"/>
          <w:sz w:val="24"/>
          <w:szCs w:val="24"/>
        </w:rPr>
        <w:t xml:space="preserve"> kas yra racionalus pinigų valdymas, turi tam tikrų </w:t>
      </w:r>
      <w:r w:rsidR="00606549">
        <w:rPr>
          <w:rFonts w:ascii="Times New Roman" w:hAnsi="Times New Roman" w:cs="Times New Roman"/>
          <w:sz w:val="24"/>
          <w:szCs w:val="24"/>
        </w:rPr>
        <w:t>užsibrėžtų</w:t>
      </w:r>
      <w:r w:rsidR="007C7DBE">
        <w:rPr>
          <w:rFonts w:ascii="Times New Roman" w:hAnsi="Times New Roman" w:cs="Times New Roman"/>
          <w:sz w:val="24"/>
          <w:szCs w:val="24"/>
        </w:rPr>
        <w:t xml:space="preserve"> finansinių tikslų </w:t>
      </w:r>
      <w:r w:rsidR="00606549">
        <w:rPr>
          <w:rFonts w:ascii="Times New Roman" w:hAnsi="Times New Roman" w:cs="Times New Roman"/>
          <w:sz w:val="24"/>
          <w:szCs w:val="24"/>
        </w:rPr>
        <w:t>bei neužkraunantys visą finansi</w:t>
      </w:r>
      <w:r w:rsidR="007C7DBE">
        <w:rPr>
          <w:rFonts w:ascii="Times New Roman" w:hAnsi="Times New Roman" w:cs="Times New Roman"/>
          <w:sz w:val="24"/>
          <w:szCs w:val="24"/>
        </w:rPr>
        <w:t>n</w:t>
      </w:r>
      <w:r w:rsidR="00606549">
        <w:rPr>
          <w:rFonts w:ascii="Times New Roman" w:hAnsi="Times New Roman" w:cs="Times New Roman"/>
          <w:sz w:val="24"/>
          <w:szCs w:val="24"/>
        </w:rPr>
        <w:t>ės atsakomybės</w:t>
      </w:r>
      <w:r w:rsidR="007C7DBE">
        <w:rPr>
          <w:rFonts w:ascii="Times New Roman" w:hAnsi="Times New Roman" w:cs="Times New Roman"/>
          <w:sz w:val="24"/>
          <w:szCs w:val="24"/>
        </w:rPr>
        <w:t xml:space="preserve"> naštą valstybei, t. y. neturintys didelių </w:t>
      </w:r>
      <w:r w:rsidR="00606549">
        <w:rPr>
          <w:rFonts w:ascii="Times New Roman" w:hAnsi="Times New Roman" w:cs="Times New Roman"/>
          <w:sz w:val="24"/>
          <w:szCs w:val="24"/>
        </w:rPr>
        <w:t>lūkesčių</w:t>
      </w:r>
      <w:r w:rsidR="007C7DBE">
        <w:rPr>
          <w:rFonts w:ascii="Times New Roman" w:hAnsi="Times New Roman" w:cs="Times New Roman"/>
          <w:sz w:val="24"/>
          <w:szCs w:val="24"/>
        </w:rPr>
        <w:t xml:space="preserve"> </w:t>
      </w:r>
      <w:r w:rsidR="00424C89">
        <w:rPr>
          <w:rFonts w:ascii="Times New Roman" w:hAnsi="Times New Roman" w:cs="Times New Roman"/>
          <w:sz w:val="24"/>
          <w:szCs w:val="24"/>
        </w:rPr>
        <w:t>dėl finansavimo iš valstybės pusės.</w:t>
      </w:r>
      <w:r w:rsidR="00016D86">
        <w:rPr>
          <w:rFonts w:ascii="Times New Roman" w:hAnsi="Times New Roman" w:cs="Times New Roman"/>
          <w:sz w:val="24"/>
          <w:szCs w:val="24"/>
        </w:rPr>
        <w:t xml:space="preserve"> Tie tyrimo respondentai, kurie pasirinko atsakymą – apgalvotas investavimas į vieną konkretų šaltinį</w:t>
      </w:r>
      <w:r w:rsidR="00C2510F">
        <w:rPr>
          <w:rFonts w:ascii="Times New Roman" w:hAnsi="Times New Roman" w:cs="Times New Roman"/>
          <w:sz w:val="24"/>
          <w:szCs w:val="24"/>
        </w:rPr>
        <w:t xml:space="preserve"> (21 proc.) supranta, jog pinigai turi būti investuoti, tačiau neįvertina rizikos, </w:t>
      </w:r>
      <w:r w:rsidR="000175B7">
        <w:rPr>
          <w:rFonts w:ascii="Times New Roman" w:hAnsi="Times New Roman" w:cs="Times New Roman"/>
          <w:sz w:val="24"/>
          <w:szCs w:val="24"/>
        </w:rPr>
        <w:t xml:space="preserve">kad </w:t>
      </w:r>
      <w:r w:rsidR="00C2510F">
        <w:rPr>
          <w:rFonts w:ascii="Times New Roman" w:hAnsi="Times New Roman" w:cs="Times New Roman"/>
          <w:sz w:val="24"/>
          <w:szCs w:val="24"/>
        </w:rPr>
        <w:t>vienas konkretus šaltinis, nors ir apgalvotas, gali sugriauti visas investicijas.</w:t>
      </w:r>
      <w:r w:rsidR="000175B7">
        <w:rPr>
          <w:rFonts w:ascii="Times New Roman" w:hAnsi="Times New Roman" w:cs="Times New Roman"/>
          <w:sz w:val="24"/>
          <w:szCs w:val="24"/>
        </w:rPr>
        <w:t xml:space="preserve"> 31 proc. apklaustųjų teigia, kad </w:t>
      </w:r>
      <w:r w:rsidR="000175B7">
        <w:rPr>
          <w:rFonts w:ascii="Times New Roman" w:hAnsi="Times New Roman" w:cs="Times New Roman"/>
          <w:sz w:val="24"/>
          <w:szCs w:val="24"/>
        </w:rPr>
        <w:lastRenderedPageBreak/>
        <w:t xml:space="preserve">racionalus pinigų valdymas tai pastovus taupymas. </w:t>
      </w:r>
      <w:r w:rsidR="00257033">
        <w:rPr>
          <w:rFonts w:ascii="Times New Roman" w:hAnsi="Times New Roman" w:cs="Times New Roman"/>
          <w:sz w:val="24"/>
          <w:szCs w:val="24"/>
        </w:rPr>
        <w:t xml:space="preserve">Šį atsakymą pažymėjo respondentai, kurių </w:t>
      </w:r>
      <w:r w:rsidR="00257033" w:rsidRPr="00257033">
        <w:rPr>
          <w:rFonts w:ascii="Times New Roman" w:hAnsi="Times New Roman" w:cs="Times New Roman"/>
          <w:sz w:val="24"/>
          <w:szCs w:val="24"/>
        </w:rPr>
        <w:t>vidutinės mėnesio grynosios pajamos</w:t>
      </w:r>
      <w:r w:rsidR="009F1F20">
        <w:rPr>
          <w:rFonts w:ascii="Times New Roman" w:hAnsi="Times New Roman" w:cs="Times New Roman"/>
          <w:sz w:val="24"/>
          <w:szCs w:val="24"/>
        </w:rPr>
        <w:t xml:space="preserve"> didžiąja dalimi yra 1 001 – </w:t>
      </w:r>
      <w:r w:rsidR="002C4EDC">
        <w:rPr>
          <w:rFonts w:ascii="Times New Roman" w:hAnsi="Times New Roman" w:cs="Times New Roman"/>
          <w:sz w:val="24"/>
          <w:szCs w:val="24"/>
        </w:rPr>
        <w:t>2 000 Lt, kurie planuoja, jog pajamas pensi</w:t>
      </w:r>
      <w:r w:rsidR="009D53D8">
        <w:rPr>
          <w:rFonts w:ascii="Times New Roman" w:hAnsi="Times New Roman" w:cs="Times New Roman"/>
          <w:sz w:val="24"/>
          <w:szCs w:val="24"/>
        </w:rPr>
        <w:t>nio amžiaus</w:t>
      </w:r>
      <w:r w:rsidR="002C4EDC">
        <w:rPr>
          <w:rFonts w:ascii="Times New Roman" w:hAnsi="Times New Roman" w:cs="Times New Roman"/>
          <w:sz w:val="24"/>
          <w:szCs w:val="24"/>
        </w:rPr>
        <w:t xml:space="preserve"> metu sudarys tik pensija arba pensija ir santaupos</w:t>
      </w:r>
      <w:r w:rsidR="00A93F3F">
        <w:rPr>
          <w:rFonts w:ascii="Times New Roman" w:hAnsi="Times New Roman" w:cs="Times New Roman"/>
          <w:sz w:val="24"/>
          <w:szCs w:val="24"/>
        </w:rPr>
        <w:t xml:space="preserve">, kurie sutinka su teiginiu, jog </w:t>
      </w:r>
      <w:r w:rsidR="00A93F3F" w:rsidRPr="00A93F3F">
        <w:rPr>
          <w:rFonts w:ascii="Times New Roman" w:hAnsi="Times New Roman" w:cs="Times New Roman"/>
          <w:sz w:val="24"/>
          <w:szCs w:val="24"/>
        </w:rPr>
        <w:t>investicija į nuosavą būstą yra pati geriausia investicija iš visų galimų</w:t>
      </w:r>
      <w:r w:rsidR="00E60B3F">
        <w:rPr>
          <w:rFonts w:ascii="Times New Roman" w:hAnsi="Times New Roman" w:cs="Times New Roman"/>
          <w:sz w:val="24"/>
          <w:szCs w:val="24"/>
        </w:rPr>
        <w:t xml:space="preserve"> bei nesudaro </w:t>
      </w:r>
      <w:r w:rsidR="009D53D8">
        <w:rPr>
          <w:rFonts w:ascii="Times New Roman" w:hAnsi="Times New Roman" w:cs="Times New Roman"/>
          <w:sz w:val="24"/>
          <w:szCs w:val="24"/>
        </w:rPr>
        <w:t xml:space="preserve">asmeninio </w:t>
      </w:r>
      <w:r w:rsidR="00E60B3F">
        <w:rPr>
          <w:rFonts w:ascii="Times New Roman" w:hAnsi="Times New Roman" w:cs="Times New Roman"/>
          <w:sz w:val="24"/>
          <w:szCs w:val="24"/>
        </w:rPr>
        <w:t>pajamų ir išlaidų biudžeto</w:t>
      </w:r>
      <w:r w:rsidR="0029529C">
        <w:rPr>
          <w:rFonts w:ascii="Times New Roman" w:hAnsi="Times New Roman" w:cs="Times New Roman"/>
          <w:sz w:val="24"/>
          <w:szCs w:val="24"/>
        </w:rPr>
        <w:t xml:space="preserve">. </w:t>
      </w:r>
      <w:r w:rsidR="00923F2C">
        <w:rPr>
          <w:rFonts w:ascii="Times New Roman" w:hAnsi="Times New Roman" w:cs="Times New Roman"/>
          <w:sz w:val="24"/>
          <w:szCs w:val="24"/>
        </w:rPr>
        <w:t xml:space="preserve">Šiai visuomenės daliai priklauso tokie asmenys, kurie nededa jokių ypatingų pastangų dėl </w:t>
      </w:r>
      <w:r w:rsidR="008455F3">
        <w:rPr>
          <w:rFonts w:ascii="Times New Roman" w:hAnsi="Times New Roman" w:cs="Times New Roman"/>
          <w:sz w:val="24"/>
          <w:szCs w:val="24"/>
        </w:rPr>
        <w:t xml:space="preserve">savo </w:t>
      </w:r>
      <w:r w:rsidR="00923F2C">
        <w:rPr>
          <w:rFonts w:ascii="Times New Roman" w:hAnsi="Times New Roman" w:cs="Times New Roman"/>
          <w:sz w:val="24"/>
          <w:szCs w:val="24"/>
        </w:rPr>
        <w:t>finansinės gerovės, nesistengia siekti au</w:t>
      </w:r>
      <w:r w:rsidR="003F26F6">
        <w:rPr>
          <w:rFonts w:ascii="Times New Roman" w:hAnsi="Times New Roman" w:cs="Times New Roman"/>
          <w:sz w:val="24"/>
          <w:szCs w:val="24"/>
        </w:rPr>
        <w:t>k</w:t>
      </w:r>
      <w:r w:rsidR="00923F2C">
        <w:rPr>
          <w:rFonts w:ascii="Times New Roman" w:hAnsi="Times New Roman" w:cs="Times New Roman"/>
          <w:sz w:val="24"/>
          <w:szCs w:val="24"/>
        </w:rPr>
        <w:t>štesnio finansinio išprusimo, esant galimybei taup</w:t>
      </w:r>
      <w:r w:rsidR="003F26F6">
        <w:rPr>
          <w:rFonts w:ascii="Times New Roman" w:hAnsi="Times New Roman" w:cs="Times New Roman"/>
          <w:sz w:val="24"/>
          <w:szCs w:val="24"/>
        </w:rPr>
        <w:t>o bei tikisi, kad pajamas pensinio amžia</w:t>
      </w:r>
      <w:r w:rsidR="00923F2C">
        <w:rPr>
          <w:rFonts w:ascii="Times New Roman" w:hAnsi="Times New Roman" w:cs="Times New Roman"/>
          <w:sz w:val="24"/>
          <w:szCs w:val="24"/>
        </w:rPr>
        <w:t>u</w:t>
      </w:r>
      <w:r w:rsidR="003F26F6">
        <w:rPr>
          <w:rFonts w:ascii="Times New Roman" w:hAnsi="Times New Roman" w:cs="Times New Roman"/>
          <w:sz w:val="24"/>
          <w:szCs w:val="24"/>
        </w:rPr>
        <w:t>s</w:t>
      </w:r>
      <w:r w:rsidR="00923F2C">
        <w:rPr>
          <w:rFonts w:ascii="Times New Roman" w:hAnsi="Times New Roman" w:cs="Times New Roman"/>
          <w:sz w:val="24"/>
          <w:szCs w:val="24"/>
        </w:rPr>
        <w:t xml:space="preserve"> metu užtikrins valstybė.</w:t>
      </w:r>
      <w:r w:rsidR="008455F3">
        <w:rPr>
          <w:rFonts w:ascii="Times New Roman" w:hAnsi="Times New Roman" w:cs="Times New Roman"/>
          <w:sz w:val="24"/>
          <w:szCs w:val="24"/>
        </w:rPr>
        <w:t xml:space="preserve"> Būtent šiai daliai visuomenės reikalinga keisti nuostatas bei kelti finansinį i</w:t>
      </w:r>
      <w:r w:rsidR="00090CE0">
        <w:rPr>
          <w:rFonts w:ascii="Times New Roman" w:hAnsi="Times New Roman" w:cs="Times New Roman"/>
          <w:sz w:val="24"/>
          <w:szCs w:val="24"/>
        </w:rPr>
        <w:t>šprusimą.</w:t>
      </w:r>
      <w:r w:rsidR="00543B52">
        <w:rPr>
          <w:rFonts w:ascii="Times New Roman" w:hAnsi="Times New Roman" w:cs="Times New Roman"/>
          <w:sz w:val="24"/>
          <w:szCs w:val="24"/>
        </w:rPr>
        <w:t xml:space="preserve"> Atsakant į klausimą apie racionalų pinigų valdymą, 12 proc. respondentų</w:t>
      </w:r>
      <w:r w:rsidR="00C01F57">
        <w:rPr>
          <w:rFonts w:ascii="Times New Roman" w:hAnsi="Times New Roman" w:cs="Times New Roman"/>
          <w:sz w:val="24"/>
          <w:szCs w:val="24"/>
        </w:rPr>
        <w:t xml:space="preserve"> nurodė savo atsakymo variantus, kurių dalį galime matyti 33 pav. (žr. 15 PRIEDAS).</w:t>
      </w:r>
      <w:r w:rsidR="0081022D">
        <w:rPr>
          <w:rFonts w:ascii="Times New Roman" w:hAnsi="Times New Roman" w:cs="Times New Roman"/>
          <w:sz w:val="24"/>
          <w:szCs w:val="24"/>
        </w:rPr>
        <w:t xml:space="preserve"> Respondentai rinkosi</w:t>
      </w:r>
      <w:r w:rsidR="0081022D" w:rsidRPr="0081022D">
        <w:rPr>
          <w:rFonts w:ascii="Times New Roman" w:hAnsi="Times New Roman" w:cs="Times New Roman"/>
          <w:sz w:val="24"/>
          <w:szCs w:val="24"/>
        </w:rPr>
        <w:t xml:space="preserve"> </w:t>
      </w:r>
      <w:r w:rsidR="0081022D">
        <w:rPr>
          <w:rFonts w:ascii="Times New Roman" w:hAnsi="Times New Roman" w:cs="Times New Roman"/>
          <w:sz w:val="24"/>
          <w:szCs w:val="24"/>
        </w:rPr>
        <w:t>kombinuotus (sudėtinius) atsakymų variantus, pavyzdžiui, tokius – taupymas, investavimas,</w:t>
      </w:r>
      <w:r w:rsidR="00BC3362">
        <w:rPr>
          <w:rFonts w:ascii="Times New Roman" w:hAnsi="Times New Roman" w:cs="Times New Roman"/>
          <w:sz w:val="24"/>
          <w:szCs w:val="24"/>
        </w:rPr>
        <w:t xml:space="preserve"> pajamų ir išlaidų planavimas; pastovus taupymas ir apgalvotas investavimas; apgalvotos investicijos; racionalus taupymas ir apgalvotas in</w:t>
      </w:r>
      <w:r w:rsidR="00730F01">
        <w:rPr>
          <w:rFonts w:ascii="Times New Roman" w:hAnsi="Times New Roman" w:cs="Times New Roman"/>
          <w:sz w:val="24"/>
          <w:szCs w:val="24"/>
        </w:rPr>
        <w:t>v</w:t>
      </w:r>
      <w:r w:rsidR="00BC3362">
        <w:rPr>
          <w:rFonts w:ascii="Times New Roman" w:hAnsi="Times New Roman" w:cs="Times New Roman"/>
          <w:sz w:val="24"/>
          <w:szCs w:val="24"/>
        </w:rPr>
        <w:t>estavimas ne tik į vieną šaltinį.</w:t>
      </w:r>
      <w:r w:rsidR="006E4937">
        <w:rPr>
          <w:rFonts w:ascii="Times New Roman" w:hAnsi="Times New Roman" w:cs="Times New Roman"/>
          <w:sz w:val="24"/>
          <w:szCs w:val="24"/>
        </w:rPr>
        <w:t xml:space="preserve"> Tokius atsakymus teikia visuomenės dalis, turinti šiek tiek au</w:t>
      </w:r>
      <w:r w:rsidR="00D12537">
        <w:rPr>
          <w:rFonts w:ascii="Times New Roman" w:hAnsi="Times New Roman" w:cs="Times New Roman"/>
          <w:sz w:val="24"/>
          <w:szCs w:val="24"/>
        </w:rPr>
        <w:t>k</w:t>
      </w:r>
      <w:r w:rsidR="006E4937">
        <w:rPr>
          <w:rFonts w:ascii="Times New Roman" w:hAnsi="Times New Roman" w:cs="Times New Roman"/>
          <w:sz w:val="24"/>
          <w:szCs w:val="24"/>
        </w:rPr>
        <w:t>štesnį finansinį iš</w:t>
      </w:r>
      <w:r w:rsidR="00AD4AA7">
        <w:rPr>
          <w:rFonts w:ascii="Times New Roman" w:hAnsi="Times New Roman" w:cs="Times New Roman"/>
          <w:sz w:val="24"/>
          <w:szCs w:val="24"/>
        </w:rPr>
        <w:t>p</w:t>
      </w:r>
      <w:r w:rsidR="006E4937">
        <w:rPr>
          <w:rFonts w:ascii="Times New Roman" w:hAnsi="Times New Roman" w:cs="Times New Roman"/>
          <w:sz w:val="24"/>
          <w:szCs w:val="24"/>
        </w:rPr>
        <w:t>rusimą</w:t>
      </w:r>
      <w:r w:rsidR="000F4EE3">
        <w:rPr>
          <w:rFonts w:ascii="Times New Roman" w:hAnsi="Times New Roman" w:cs="Times New Roman"/>
          <w:sz w:val="24"/>
          <w:szCs w:val="24"/>
        </w:rPr>
        <w:t>.</w:t>
      </w:r>
      <w:r w:rsidR="00D12537">
        <w:rPr>
          <w:rFonts w:ascii="Times New Roman" w:hAnsi="Times New Roman" w:cs="Times New Roman"/>
          <w:sz w:val="24"/>
          <w:szCs w:val="24"/>
        </w:rPr>
        <w:t xml:space="preserve"> </w:t>
      </w:r>
      <w:r w:rsidR="000F4EE3">
        <w:rPr>
          <w:rFonts w:ascii="Times New Roman" w:hAnsi="Times New Roman" w:cs="Times New Roman"/>
          <w:sz w:val="24"/>
          <w:szCs w:val="24"/>
        </w:rPr>
        <w:t>P</w:t>
      </w:r>
      <w:r w:rsidR="00D12537">
        <w:rPr>
          <w:rFonts w:ascii="Times New Roman" w:hAnsi="Times New Roman" w:cs="Times New Roman"/>
          <w:sz w:val="24"/>
          <w:szCs w:val="24"/>
        </w:rPr>
        <w:t>agal tyrimo duomen</w:t>
      </w:r>
      <w:r w:rsidR="00D86018">
        <w:rPr>
          <w:rFonts w:ascii="Times New Roman" w:hAnsi="Times New Roman" w:cs="Times New Roman"/>
          <w:sz w:val="24"/>
          <w:szCs w:val="24"/>
        </w:rPr>
        <w:t>i</w:t>
      </w:r>
      <w:r w:rsidR="00D12537">
        <w:rPr>
          <w:rFonts w:ascii="Times New Roman" w:hAnsi="Times New Roman" w:cs="Times New Roman"/>
          <w:sz w:val="24"/>
          <w:szCs w:val="24"/>
        </w:rPr>
        <w:t>s</w:t>
      </w:r>
      <w:r w:rsidR="00D86018">
        <w:rPr>
          <w:rFonts w:ascii="Times New Roman" w:hAnsi="Times New Roman" w:cs="Times New Roman"/>
          <w:sz w:val="24"/>
          <w:szCs w:val="24"/>
        </w:rPr>
        <w:t>, tai 20 – 39 metų asmenys</w:t>
      </w:r>
      <w:r w:rsidR="002268FB">
        <w:rPr>
          <w:rFonts w:ascii="Times New Roman" w:hAnsi="Times New Roman" w:cs="Times New Roman"/>
          <w:sz w:val="24"/>
          <w:szCs w:val="24"/>
        </w:rPr>
        <w:t>, turintys au</w:t>
      </w:r>
      <w:r w:rsidR="00786D9B">
        <w:rPr>
          <w:rFonts w:ascii="Times New Roman" w:hAnsi="Times New Roman" w:cs="Times New Roman"/>
          <w:sz w:val="24"/>
          <w:szCs w:val="24"/>
        </w:rPr>
        <w:t>k</w:t>
      </w:r>
      <w:r w:rsidR="002268FB">
        <w:rPr>
          <w:rFonts w:ascii="Times New Roman" w:hAnsi="Times New Roman" w:cs="Times New Roman"/>
          <w:sz w:val="24"/>
          <w:szCs w:val="24"/>
        </w:rPr>
        <w:t>štąjį universitetinį išsilavinimą, vidutinės</w:t>
      </w:r>
      <w:r w:rsidR="002268FB" w:rsidRPr="002268FB">
        <w:rPr>
          <w:rFonts w:ascii="Times New Roman" w:hAnsi="Times New Roman" w:cs="Times New Roman"/>
          <w:sz w:val="24"/>
          <w:szCs w:val="24"/>
        </w:rPr>
        <w:t xml:space="preserve"> mėnesio grynosios pajamos</w:t>
      </w:r>
      <w:r w:rsidR="005B0C4B">
        <w:rPr>
          <w:rFonts w:ascii="Times New Roman" w:hAnsi="Times New Roman" w:cs="Times New Roman"/>
          <w:sz w:val="24"/>
          <w:szCs w:val="24"/>
        </w:rPr>
        <w:t xml:space="preserve"> yra 2 001 – 3 000 arba</w:t>
      </w:r>
      <w:r w:rsidR="005B0C4B">
        <w:rPr>
          <w:rFonts w:ascii="Times New Roman" w:hAnsi="Times New Roman" w:cs="Times New Roman"/>
          <w:sz w:val="24"/>
          <w:szCs w:val="24"/>
        </w:rPr>
        <w:br/>
      </w:r>
      <w:r w:rsidR="002268FB">
        <w:rPr>
          <w:rFonts w:ascii="Times New Roman" w:hAnsi="Times New Roman" w:cs="Times New Roman"/>
          <w:sz w:val="24"/>
          <w:szCs w:val="24"/>
        </w:rPr>
        <w:t xml:space="preserve">3 001 – </w:t>
      </w:r>
      <w:r w:rsidR="00F41920">
        <w:rPr>
          <w:rFonts w:ascii="Times New Roman" w:hAnsi="Times New Roman" w:cs="Times New Roman"/>
          <w:sz w:val="24"/>
          <w:szCs w:val="24"/>
        </w:rPr>
        <w:t>4 000 Lt, dalis jų sudaro asmeninį pajamų ir išlaidų biudžetą bei planuoja, kad pajamas pensinio amžiaus metu sudarys tie</w:t>
      </w:r>
      <w:r w:rsidR="000F4EE3">
        <w:rPr>
          <w:rFonts w:ascii="Times New Roman" w:hAnsi="Times New Roman" w:cs="Times New Roman"/>
          <w:sz w:val="24"/>
          <w:szCs w:val="24"/>
        </w:rPr>
        <w:t>k</w:t>
      </w:r>
      <w:r w:rsidR="00F41920">
        <w:rPr>
          <w:rFonts w:ascii="Times New Roman" w:hAnsi="Times New Roman" w:cs="Times New Roman"/>
          <w:sz w:val="24"/>
          <w:szCs w:val="24"/>
        </w:rPr>
        <w:t xml:space="preserve"> pensija, tiek santaupos, tiek pajamos iš investicijų.</w:t>
      </w:r>
    </w:p>
    <w:p w14:paraId="16CD27C4" w14:textId="24635D75" w:rsidR="00871613" w:rsidRDefault="00637FBA" w:rsidP="00871613">
      <w:pPr>
        <w:spacing w:after="0" w:line="360" w:lineRule="auto"/>
        <w:ind w:firstLine="567"/>
        <w:jc w:val="both"/>
        <w:rPr>
          <w:rFonts w:ascii="Times New Roman" w:hAnsi="Times New Roman" w:cs="Times New Roman"/>
          <w:sz w:val="24"/>
          <w:szCs w:val="24"/>
        </w:rPr>
      </w:pPr>
      <w:r w:rsidRPr="00637FBA">
        <w:rPr>
          <w:rFonts w:ascii="Times New Roman" w:hAnsi="Times New Roman" w:cs="Times New Roman"/>
          <w:sz w:val="24"/>
          <w:szCs w:val="24"/>
        </w:rPr>
        <w:t>Dvyliktuoju tyrimo klausimu siekėme dar kartą patyrinėti re</w:t>
      </w:r>
      <w:r>
        <w:rPr>
          <w:rFonts w:ascii="Times New Roman" w:hAnsi="Times New Roman" w:cs="Times New Roman"/>
          <w:sz w:val="24"/>
          <w:szCs w:val="24"/>
        </w:rPr>
        <w:t>s</w:t>
      </w:r>
      <w:r w:rsidRPr="00637FBA">
        <w:rPr>
          <w:rFonts w:ascii="Times New Roman" w:hAnsi="Times New Roman" w:cs="Times New Roman"/>
          <w:sz w:val="24"/>
          <w:szCs w:val="24"/>
        </w:rPr>
        <w:t>pondentų el</w:t>
      </w:r>
      <w:r>
        <w:rPr>
          <w:rFonts w:ascii="Times New Roman" w:hAnsi="Times New Roman" w:cs="Times New Roman"/>
          <w:sz w:val="24"/>
          <w:szCs w:val="24"/>
        </w:rPr>
        <w:t>gseną</w:t>
      </w:r>
      <w:r w:rsidRPr="00637FBA">
        <w:rPr>
          <w:rFonts w:ascii="Times New Roman" w:hAnsi="Times New Roman" w:cs="Times New Roman"/>
          <w:sz w:val="24"/>
          <w:szCs w:val="24"/>
        </w:rPr>
        <w:t xml:space="preserve"> asmeninių finansų valdymo srityje bei šio ats</w:t>
      </w:r>
      <w:r>
        <w:rPr>
          <w:rFonts w:ascii="Times New Roman" w:hAnsi="Times New Roman" w:cs="Times New Roman"/>
          <w:sz w:val="24"/>
          <w:szCs w:val="24"/>
        </w:rPr>
        <w:t>akymo variantus sug</w:t>
      </w:r>
      <w:r w:rsidRPr="00637FBA">
        <w:rPr>
          <w:rFonts w:ascii="Times New Roman" w:hAnsi="Times New Roman" w:cs="Times New Roman"/>
          <w:sz w:val="24"/>
          <w:szCs w:val="24"/>
        </w:rPr>
        <w:t xml:space="preserve">retinti su kitais atsakymais </w:t>
      </w:r>
      <w:r>
        <w:rPr>
          <w:rFonts w:ascii="Times New Roman" w:hAnsi="Times New Roman" w:cs="Times New Roman"/>
          <w:sz w:val="24"/>
          <w:szCs w:val="24"/>
        </w:rPr>
        <w:t>į tyrimo klausimus.</w:t>
      </w:r>
      <w:r w:rsidR="006869CE">
        <w:rPr>
          <w:rFonts w:ascii="Times New Roman" w:hAnsi="Times New Roman" w:cs="Times New Roman"/>
          <w:sz w:val="24"/>
          <w:szCs w:val="24"/>
        </w:rPr>
        <w:t xml:space="preserve"> 39 proc. tyrimo apklaustųjų, netikėtai gavę neplanuotą pinigų sumą, ją taupo. </w:t>
      </w:r>
      <w:r w:rsidR="00BD079B">
        <w:rPr>
          <w:rFonts w:ascii="Times New Roman" w:hAnsi="Times New Roman" w:cs="Times New Roman"/>
          <w:sz w:val="24"/>
          <w:szCs w:val="24"/>
        </w:rPr>
        <w:t>Tai asmenys, kurie mano, jog racionalus pinigų valdymas yra pastovus taupymas</w:t>
      </w:r>
      <w:r w:rsidR="00AB44F8">
        <w:rPr>
          <w:rFonts w:ascii="Times New Roman" w:hAnsi="Times New Roman" w:cs="Times New Roman"/>
          <w:sz w:val="24"/>
          <w:szCs w:val="24"/>
        </w:rPr>
        <w:t>, tačiau nesudarantys asmeninio pajamų ir išlaidų biu</w:t>
      </w:r>
      <w:r w:rsidR="008066F6">
        <w:rPr>
          <w:rFonts w:ascii="Times New Roman" w:hAnsi="Times New Roman" w:cs="Times New Roman"/>
          <w:sz w:val="24"/>
          <w:szCs w:val="24"/>
        </w:rPr>
        <w:t>džeto bei esantys įvairių amžia</w:t>
      </w:r>
      <w:r w:rsidR="00AB44F8">
        <w:rPr>
          <w:rFonts w:ascii="Times New Roman" w:hAnsi="Times New Roman" w:cs="Times New Roman"/>
          <w:sz w:val="24"/>
          <w:szCs w:val="24"/>
        </w:rPr>
        <w:t>u</w:t>
      </w:r>
      <w:r w:rsidR="008066F6">
        <w:rPr>
          <w:rFonts w:ascii="Times New Roman" w:hAnsi="Times New Roman" w:cs="Times New Roman"/>
          <w:sz w:val="24"/>
          <w:szCs w:val="24"/>
        </w:rPr>
        <w:t>s</w:t>
      </w:r>
      <w:r w:rsidR="00AB44F8">
        <w:rPr>
          <w:rFonts w:ascii="Times New Roman" w:hAnsi="Times New Roman" w:cs="Times New Roman"/>
          <w:sz w:val="24"/>
          <w:szCs w:val="24"/>
        </w:rPr>
        <w:t xml:space="preserve"> grupių – tiek 20 – 29 metų, tiek 40 – 49 metų.</w:t>
      </w:r>
      <w:r w:rsidR="00635FC1">
        <w:rPr>
          <w:rFonts w:ascii="Times New Roman" w:hAnsi="Times New Roman" w:cs="Times New Roman"/>
          <w:sz w:val="24"/>
          <w:szCs w:val="24"/>
        </w:rPr>
        <w:t xml:space="preserve"> 48 proc. respondentų atsakė, kad gaunant neplanuotą pinigų sumą, ją atideda didesniam pirkiniui. </w:t>
      </w:r>
      <w:r w:rsidR="00D535A4">
        <w:rPr>
          <w:rFonts w:ascii="Times New Roman" w:hAnsi="Times New Roman" w:cs="Times New Roman"/>
          <w:sz w:val="24"/>
          <w:szCs w:val="24"/>
        </w:rPr>
        <w:t xml:space="preserve">Šių asmenų grupės amžius ir gaunamos vidutinės mėnesio pajamos varijuoja nuo minimalių iki maksimalių, šiame tyrime apibrėžtų, reikšmių bei sutinkantys, kad pinigai tėra priemonė tikslui pasiekti. </w:t>
      </w:r>
      <w:r w:rsidR="00AC2857">
        <w:rPr>
          <w:rFonts w:ascii="Times New Roman" w:hAnsi="Times New Roman" w:cs="Times New Roman"/>
          <w:sz w:val="24"/>
          <w:szCs w:val="24"/>
        </w:rPr>
        <w:t xml:space="preserve">11 proc. tyrimo apklaustųjų nurodė, jog gavę neplanuotą pinigų sumą, ją išleidžia malonumams. </w:t>
      </w:r>
      <w:r w:rsidR="003F379B">
        <w:rPr>
          <w:rFonts w:ascii="Times New Roman" w:hAnsi="Times New Roman" w:cs="Times New Roman"/>
          <w:sz w:val="24"/>
          <w:szCs w:val="24"/>
        </w:rPr>
        <w:t xml:space="preserve">Tai visuomenės dalis, kuri, </w:t>
      </w:r>
      <w:r w:rsidR="003F379B" w:rsidRPr="003F379B">
        <w:rPr>
          <w:rFonts w:ascii="Times New Roman" w:hAnsi="Times New Roman" w:cs="Times New Roman"/>
          <w:sz w:val="24"/>
          <w:szCs w:val="24"/>
        </w:rPr>
        <w:t>kas mėnesį gaunant darbo užmokestį /pajamų</w:t>
      </w:r>
      <w:r w:rsidR="003F379B">
        <w:rPr>
          <w:rFonts w:ascii="Times New Roman" w:hAnsi="Times New Roman" w:cs="Times New Roman"/>
          <w:sz w:val="24"/>
          <w:szCs w:val="24"/>
        </w:rPr>
        <w:t xml:space="preserve">, kartais atideda arba niekada neatideda </w:t>
      </w:r>
      <w:r w:rsidR="003F379B" w:rsidRPr="003F379B">
        <w:rPr>
          <w:rFonts w:ascii="Times New Roman" w:hAnsi="Times New Roman" w:cs="Times New Roman"/>
          <w:sz w:val="24"/>
          <w:szCs w:val="24"/>
        </w:rPr>
        <w:t>iš karto tam tikrą dalį ateičiai, senatvei ar kitiems reikalams, reikmėms</w:t>
      </w:r>
      <w:r w:rsidR="003F379B">
        <w:rPr>
          <w:rFonts w:ascii="Times New Roman" w:hAnsi="Times New Roman" w:cs="Times New Roman"/>
          <w:sz w:val="24"/>
          <w:szCs w:val="24"/>
        </w:rPr>
        <w:t xml:space="preserve">. </w:t>
      </w:r>
      <w:r w:rsidR="0073185D">
        <w:rPr>
          <w:rFonts w:ascii="Times New Roman" w:hAnsi="Times New Roman" w:cs="Times New Roman"/>
          <w:sz w:val="24"/>
          <w:szCs w:val="24"/>
        </w:rPr>
        <w:t>Ši respondentų grupė taip pat neturi planų dėl pajamų pensinio mažiaus metu arba planuoja, kad pajamas šiuo laikotarpiu sudarys</w:t>
      </w:r>
      <w:r w:rsidR="00ED7CC5">
        <w:rPr>
          <w:rFonts w:ascii="Times New Roman" w:hAnsi="Times New Roman" w:cs="Times New Roman"/>
          <w:sz w:val="24"/>
          <w:szCs w:val="24"/>
        </w:rPr>
        <w:t xml:space="preserve"> tik pensija bei visiškai nesudaro pajamų ir išlaidų biudžeto. </w:t>
      </w:r>
      <w:r w:rsidR="00871613">
        <w:rPr>
          <w:rFonts w:ascii="Times New Roman" w:hAnsi="Times New Roman" w:cs="Times New Roman"/>
          <w:sz w:val="24"/>
          <w:szCs w:val="24"/>
        </w:rPr>
        <w:t>Galima būtų pateisinti tokį požiūrį, jei jis, pavyzd</w:t>
      </w:r>
      <w:r w:rsidR="005B0C4B">
        <w:rPr>
          <w:rFonts w:ascii="Times New Roman" w:hAnsi="Times New Roman" w:cs="Times New Roman"/>
          <w:sz w:val="24"/>
          <w:szCs w:val="24"/>
        </w:rPr>
        <w:t>žiui, vyrautų jaunesnio amžiaus</w:t>
      </w:r>
      <w:r w:rsidR="005B0C4B">
        <w:rPr>
          <w:rFonts w:ascii="Times New Roman" w:hAnsi="Times New Roman" w:cs="Times New Roman"/>
          <w:sz w:val="24"/>
          <w:szCs w:val="24"/>
        </w:rPr>
        <w:br/>
      </w:r>
      <w:r w:rsidR="00871613">
        <w:rPr>
          <w:rFonts w:ascii="Times New Roman" w:hAnsi="Times New Roman" w:cs="Times New Roman"/>
          <w:sz w:val="24"/>
          <w:szCs w:val="24"/>
        </w:rPr>
        <w:t xml:space="preserve">20 – 29 metų grupėje, tačiau tokį požiūrį matome visose mūsų išskirtose amžiaus grupėse. </w:t>
      </w:r>
      <w:r w:rsidR="0012452B">
        <w:rPr>
          <w:rFonts w:ascii="Times New Roman" w:hAnsi="Times New Roman" w:cs="Times New Roman"/>
          <w:sz w:val="24"/>
          <w:szCs w:val="24"/>
        </w:rPr>
        <w:t>Tokio požiūrio asmenys dažniausia</w:t>
      </w:r>
      <w:r w:rsidR="00E62AAA">
        <w:rPr>
          <w:rFonts w:ascii="Times New Roman" w:hAnsi="Times New Roman" w:cs="Times New Roman"/>
          <w:sz w:val="24"/>
          <w:szCs w:val="24"/>
        </w:rPr>
        <w:t>i</w:t>
      </w:r>
      <w:r w:rsidR="0012452B">
        <w:rPr>
          <w:rFonts w:ascii="Times New Roman" w:hAnsi="Times New Roman" w:cs="Times New Roman"/>
          <w:sz w:val="24"/>
          <w:szCs w:val="24"/>
        </w:rPr>
        <w:t xml:space="preserve"> nėra aktyvus asmeninių finansų valdymo srityje</w:t>
      </w:r>
      <w:r w:rsidR="00A93583">
        <w:rPr>
          <w:rFonts w:ascii="Times New Roman" w:hAnsi="Times New Roman" w:cs="Times New Roman"/>
          <w:sz w:val="24"/>
          <w:szCs w:val="24"/>
        </w:rPr>
        <w:t>, nesupranta viešųjų finansų valdymo ypatumų</w:t>
      </w:r>
      <w:r w:rsidR="0012452B">
        <w:rPr>
          <w:rFonts w:ascii="Times New Roman" w:hAnsi="Times New Roman" w:cs="Times New Roman"/>
          <w:sz w:val="24"/>
          <w:szCs w:val="24"/>
        </w:rPr>
        <w:t xml:space="preserve"> bei turi didelių lūkesčių dėl valstybės skatinimo ir pašalpų mokėjimo.</w:t>
      </w:r>
    </w:p>
    <w:p w14:paraId="577B4758" w14:textId="13050CED" w:rsidR="005D7F47" w:rsidRDefault="002D39ED" w:rsidP="002937C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Finansinio išprusimo vystymo strategijos reikalingumą patvirtino 98,36 proc. respondentų. </w:t>
      </w:r>
      <w:r w:rsidR="005957CF">
        <w:rPr>
          <w:rFonts w:ascii="Times New Roman" w:hAnsi="Times New Roman" w:cs="Times New Roman"/>
          <w:sz w:val="24"/>
          <w:szCs w:val="24"/>
        </w:rPr>
        <w:t>Tai parodo visuomenės palaikymą, tačiau neužtikrina, kad tokiu pačiu in</w:t>
      </w:r>
      <w:r w:rsidR="00534B55">
        <w:rPr>
          <w:rFonts w:ascii="Times New Roman" w:hAnsi="Times New Roman" w:cs="Times New Roman"/>
          <w:sz w:val="24"/>
          <w:szCs w:val="24"/>
        </w:rPr>
        <w:t>ten</w:t>
      </w:r>
      <w:r w:rsidR="002937C9">
        <w:rPr>
          <w:rFonts w:ascii="Times New Roman" w:hAnsi="Times New Roman" w:cs="Times New Roman"/>
          <w:sz w:val="24"/>
          <w:szCs w:val="24"/>
        </w:rPr>
        <w:t>syvumu</w:t>
      </w:r>
      <w:r w:rsidR="005957CF">
        <w:rPr>
          <w:rFonts w:ascii="Times New Roman" w:hAnsi="Times New Roman" w:cs="Times New Roman"/>
          <w:sz w:val="24"/>
          <w:szCs w:val="24"/>
        </w:rPr>
        <w:t xml:space="preserve"> (procentaliai) visuomenė įsitrauktų į finansinio išprusimo kėlimo ciklą bei aktyviai naudotųsi siūlomomis priemonėmis. </w:t>
      </w:r>
      <w:r w:rsidR="002937C9">
        <w:rPr>
          <w:rFonts w:ascii="Times New Roman" w:hAnsi="Times New Roman" w:cs="Times New Roman"/>
          <w:sz w:val="24"/>
          <w:szCs w:val="24"/>
        </w:rPr>
        <w:t>Žinome, kad tam tikrą mintį</w:t>
      </w:r>
      <w:r w:rsidR="00E62AAA">
        <w:rPr>
          <w:rFonts w:ascii="Times New Roman" w:hAnsi="Times New Roman" w:cs="Times New Roman"/>
          <w:sz w:val="24"/>
          <w:szCs w:val="24"/>
        </w:rPr>
        <w:t xml:space="preserve"> ar idėją</w:t>
      </w:r>
      <w:r w:rsidR="002937C9">
        <w:rPr>
          <w:rFonts w:ascii="Times New Roman" w:hAnsi="Times New Roman" w:cs="Times New Roman"/>
          <w:sz w:val="24"/>
          <w:szCs w:val="24"/>
        </w:rPr>
        <w:t xml:space="preserve"> galime pal</w:t>
      </w:r>
      <w:r w:rsidR="009D2083">
        <w:rPr>
          <w:rFonts w:ascii="Times New Roman" w:hAnsi="Times New Roman" w:cs="Times New Roman"/>
          <w:sz w:val="24"/>
          <w:szCs w:val="24"/>
        </w:rPr>
        <w:t>aik</w:t>
      </w:r>
      <w:r w:rsidR="002937C9">
        <w:rPr>
          <w:rFonts w:ascii="Times New Roman" w:hAnsi="Times New Roman" w:cs="Times New Roman"/>
          <w:sz w:val="24"/>
          <w:szCs w:val="24"/>
        </w:rPr>
        <w:t>yti, jai pritarti, tačiau nebūtinai dalyvausime ją įgyvendinant. Priežasty</w:t>
      </w:r>
      <w:r w:rsidR="00487377">
        <w:rPr>
          <w:rFonts w:ascii="Times New Roman" w:hAnsi="Times New Roman" w:cs="Times New Roman"/>
          <w:sz w:val="24"/>
          <w:szCs w:val="24"/>
        </w:rPr>
        <w:t>s</w:t>
      </w:r>
      <w:r w:rsidR="002937C9">
        <w:rPr>
          <w:rFonts w:ascii="Times New Roman" w:hAnsi="Times New Roman" w:cs="Times New Roman"/>
          <w:sz w:val="24"/>
          <w:szCs w:val="24"/>
        </w:rPr>
        <w:t xml:space="preserve"> gali būti įvairios – </w:t>
      </w:r>
      <w:r w:rsidR="00487377">
        <w:rPr>
          <w:rFonts w:ascii="Times New Roman" w:hAnsi="Times New Roman" w:cs="Times New Roman"/>
          <w:sz w:val="24"/>
          <w:szCs w:val="24"/>
        </w:rPr>
        <w:t>nenoras keistis, pasyvumas, pokyčių baimė,</w:t>
      </w:r>
      <w:r w:rsidR="005C6496">
        <w:rPr>
          <w:rFonts w:ascii="Times New Roman" w:hAnsi="Times New Roman" w:cs="Times New Roman"/>
          <w:sz w:val="24"/>
          <w:szCs w:val="24"/>
        </w:rPr>
        <w:t xml:space="preserve"> vertybių nesutapimas,</w:t>
      </w:r>
      <w:r w:rsidR="00487377">
        <w:rPr>
          <w:rFonts w:ascii="Times New Roman" w:hAnsi="Times New Roman" w:cs="Times New Roman"/>
          <w:sz w:val="24"/>
          <w:szCs w:val="24"/>
        </w:rPr>
        <w:t xml:space="preserve"> mažas informatyvumas, </w:t>
      </w:r>
      <w:r w:rsidR="005C6496">
        <w:rPr>
          <w:rFonts w:ascii="Times New Roman" w:hAnsi="Times New Roman" w:cs="Times New Roman"/>
          <w:sz w:val="24"/>
          <w:szCs w:val="24"/>
        </w:rPr>
        <w:t>sustabarėjusios nuostatos.</w:t>
      </w:r>
      <w:r w:rsidR="00FF5DBB">
        <w:rPr>
          <w:rFonts w:ascii="Times New Roman" w:hAnsi="Times New Roman" w:cs="Times New Roman"/>
          <w:sz w:val="24"/>
          <w:szCs w:val="24"/>
        </w:rPr>
        <w:t xml:space="preserve"> T</w:t>
      </w:r>
      <w:r w:rsidR="00FB17F7">
        <w:rPr>
          <w:rFonts w:ascii="Times New Roman" w:hAnsi="Times New Roman" w:cs="Times New Roman"/>
          <w:sz w:val="24"/>
          <w:szCs w:val="24"/>
        </w:rPr>
        <w:t>odėl siekiant įtraukti visuomenę</w:t>
      </w:r>
      <w:r w:rsidR="00FF5DBB">
        <w:rPr>
          <w:rFonts w:ascii="Times New Roman" w:hAnsi="Times New Roman" w:cs="Times New Roman"/>
          <w:sz w:val="24"/>
          <w:szCs w:val="24"/>
        </w:rPr>
        <w:t xml:space="preserve"> į finansinio iš</w:t>
      </w:r>
      <w:r w:rsidR="00AD4AA7">
        <w:rPr>
          <w:rFonts w:ascii="Times New Roman" w:hAnsi="Times New Roman" w:cs="Times New Roman"/>
          <w:sz w:val="24"/>
          <w:szCs w:val="24"/>
        </w:rPr>
        <w:t>p</w:t>
      </w:r>
      <w:r w:rsidR="00FF5DBB">
        <w:rPr>
          <w:rFonts w:ascii="Times New Roman" w:hAnsi="Times New Roman" w:cs="Times New Roman"/>
          <w:sz w:val="24"/>
          <w:szCs w:val="24"/>
        </w:rPr>
        <w:t>rusimo kėlimo programas, būtina išanalizuoti jų finansinės elgsenos tendencijas, norą tobulėti ir įsitraukimo lygio tikimybę.</w:t>
      </w:r>
    </w:p>
    <w:p w14:paraId="2F6CDD33" w14:textId="40DF9D5C" w:rsidR="00CF4655" w:rsidRDefault="00306A65" w:rsidP="0099295F">
      <w:pPr>
        <w:spacing w:after="0" w:line="360" w:lineRule="auto"/>
        <w:ind w:firstLine="567"/>
        <w:jc w:val="both"/>
        <w:rPr>
          <w:rFonts w:ascii="Times New Roman" w:hAnsi="Times New Roman" w:cs="Times New Roman"/>
          <w:sz w:val="24"/>
          <w:szCs w:val="24"/>
        </w:rPr>
      </w:pPr>
      <w:r w:rsidRPr="00306A65">
        <w:rPr>
          <w:rFonts w:ascii="Times New Roman" w:hAnsi="Times New Roman" w:cs="Times New Roman"/>
          <w:sz w:val="24"/>
          <w:szCs w:val="24"/>
        </w:rPr>
        <w:t>Tyrimo respondentų buvo paprašyta nurodyti, kiek mėnesių jie gyventų iš turimų pinigų, neuždirbant daugiau nei lito. Pagal</w:t>
      </w:r>
      <w:r w:rsidR="00322845">
        <w:rPr>
          <w:rFonts w:ascii="Times New Roman" w:hAnsi="Times New Roman" w:cs="Times New Roman"/>
          <w:sz w:val="24"/>
          <w:szCs w:val="24"/>
        </w:rPr>
        <w:t xml:space="preserve"> 35 pav. (žr. 17 PRIEDAS) matome</w:t>
      </w:r>
      <w:r w:rsidRPr="00306A65">
        <w:rPr>
          <w:rFonts w:ascii="Times New Roman" w:hAnsi="Times New Roman" w:cs="Times New Roman"/>
          <w:sz w:val="24"/>
          <w:szCs w:val="24"/>
        </w:rPr>
        <w:t>, kad beveik 5 proc. apklaustųjų be kasmėnesinio uždarbio negalėtų išgyventi iš turimų pinigų nei mėnesio,</w:t>
      </w:r>
      <w:r w:rsidR="0099295F">
        <w:rPr>
          <w:rFonts w:ascii="Times New Roman" w:hAnsi="Times New Roman" w:cs="Times New Roman"/>
          <w:sz w:val="24"/>
          <w:szCs w:val="24"/>
        </w:rPr>
        <w:t xml:space="preserve"> o šių respondentų vidutinės mėnesio grynosios pajamos priklauso 1 001 – 2 000 Lt grupei</w:t>
      </w:r>
      <w:r w:rsidR="00BF183B">
        <w:rPr>
          <w:rFonts w:ascii="Times New Roman" w:hAnsi="Times New Roman" w:cs="Times New Roman"/>
          <w:sz w:val="24"/>
          <w:szCs w:val="24"/>
        </w:rPr>
        <w:t xml:space="preserve"> bei </w:t>
      </w:r>
      <w:r w:rsidR="006542A4">
        <w:rPr>
          <w:rFonts w:ascii="Times New Roman" w:hAnsi="Times New Roman" w:cs="Times New Roman"/>
          <w:sz w:val="24"/>
          <w:szCs w:val="24"/>
        </w:rPr>
        <w:t xml:space="preserve">ši visuomenės dalis </w:t>
      </w:r>
      <w:r w:rsidR="00BF183B">
        <w:rPr>
          <w:rFonts w:ascii="Times New Roman" w:hAnsi="Times New Roman" w:cs="Times New Roman"/>
          <w:sz w:val="24"/>
          <w:szCs w:val="24"/>
        </w:rPr>
        <w:t xml:space="preserve">sutinka </w:t>
      </w:r>
      <w:r w:rsidR="00BF183B" w:rsidRPr="00BF183B">
        <w:rPr>
          <w:rFonts w:ascii="Times New Roman" w:hAnsi="Times New Roman" w:cs="Times New Roman"/>
          <w:sz w:val="24"/>
          <w:szCs w:val="24"/>
        </w:rPr>
        <w:t>su teiginiu, kad investicija į nuosavą būstą yra pati geriausia investicija iš visų galimų</w:t>
      </w:r>
      <w:r w:rsidR="00BF183B">
        <w:rPr>
          <w:rFonts w:ascii="Times New Roman" w:hAnsi="Times New Roman" w:cs="Times New Roman"/>
          <w:sz w:val="24"/>
          <w:szCs w:val="24"/>
        </w:rPr>
        <w:t>, o asmeninio pajamų ir išlaidų biudžeto visiškai nesudaro</w:t>
      </w:r>
      <w:r w:rsidR="0099295F">
        <w:rPr>
          <w:rFonts w:ascii="Times New Roman" w:hAnsi="Times New Roman" w:cs="Times New Roman"/>
          <w:sz w:val="24"/>
          <w:szCs w:val="24"/>
        </w:rPr>
        <w:t>.</w:t>
      </w:r>
      <w:r w:rsidR="006542A4">
        <w:rPr>
          <w:rFonts w:ascii="Times New Roman" w:hAnsi="Times New Roman" w:cs="Times New Roman"/>
          <w:sz w:val="24"/>
          <w:szCs w:val="24"/>
        </w:rPr>
        <w:t xml:space="preserve"> Š</w:t>
      </w:r>
      <w:r w:rsidR="00322845">
        <w:rPr>
          <w:rFonts w:ascii="Times New Roman" w:hAnsi="Times New Roman" w:cs="Times New Roman"/>
          <w:sz w:val="24"/>
          <w:szCs w:val="24"/>
        </w:rPr>
        <w:t>iek tiek daugiau nei pe</w:t>
      </w:r>
      <w:r w:rsidR="005B0C4B">
        <w:rPr>
          <w:rFonts w:ascii="Times New Roman" w:hAnsi="Times New Roman" w:cs="Times New Roman"/>
          <w:sz w:val="24"/>
          <w:szCs w:val="24"/>
        </w:rPr>
        <w:t xml:space="preserve">nktadalis </w:t>
      </w:r>
      <w:r w:rsidR="00322845">
        <w:rPr>
          <w:rFonts w:ascii="Times New Roman" w:hAnsi="Times New Roman" w:cs="Times New Roman"/>
          <w:sz w:val="24"/>
          <w:szCs w:val="24"/>
        </w:rPr>
        <w:t>(</w:t>
      </w:r>
      <w:r w:rsidRPr="00306A65">
        <w:rPr>
          <w:rFonts w:ascii="Times New Roman" w:hAnsi="Times New Roman" w:cs="Times New Roman"/>
          <w:sz w:val="24"/>
          <w:szCs w:val="24"/>
        </w:rPr>
        <w:t>22,95 proc.</w:t>
      </w:r>
      <w:r w:rsidR="00322845">
        <w:rPr>
          <w:rFonts w:ascii="Times New Roman" w:hAnsi="Times New Roman" w:cs="Times New Roman"/>
          <w:sz w:val="24"/>
          <w:szCs w:val="24"/>
        </w:rPr>
        <w:t>)</w:t>
      </w:r>
      <w:r w:rsidRPr="00306A65">
        <w:rPr>
          <w:rFonts w:ascii="Times New Roman" w:hAnsi="Times New Roman" w:cs="Times New Roman"/>
          <w:sz w:val="24"/>
          <w:szCs w:val="24"/>
        </w:rPr>
        <w:t xml:space="preserve"> galėtų išgyventi 1 – 2 mėnesius. Apie 40 proc. respondentų iš turimų pinigų galėtų išgyventi minimaliai 6 mėnesius, kaip ir rekomenduoja f</w:t>
      </w:r>
      <w:r w:rsidR="00322845">
        <w:rPr>
          <w:rFonts w:ascii="Times New Roman" w:hAnsi="Times New Roman" w:cs="Times New Roman"/>
          <w:sz w:val="24"/>
          <w:szCs w:val="24"/>
        </w:rPr>
        <w:t xml:space="preserve">inansų ekspertai bei analitikai. </w:t>
      </w:r>
      <w:r w:rsidR="008C34C5">
        <w:rPr>
          <w:rFonts w:ascii="Times New Roman" w:hAnsi="Times New Roman" w:cs="Times New Roman"/>
          <w:sz w:val="24"/>
          <w:szCs w:val="24"/>
        </w:rPr>
        <w:t xml:space="preserve">Į šią respondentų grupę patenka asmenys, kurie netikėtai gavę neplanuotą pinigų sumą, ją atideda didesniam pirkiniui arba taupo, </w:t>
      </w:r>
      <w:r w:rsidR="00E32EE5">
        <w:rPr>
          <w:rFonts w:ascii="Times New Roman" w:hAnsi="Times New Roman" w:cs="Times New Roman"/>
          <w:sz w:val="24"/>
          <w:szCs w:val="24"/>
        </w:rPr>
        <w:t xml:space="preserve">visada arba kartais </w:t>
      </w:r>
      <w:r w:rsidR="00E32EE5" w:rsidRPr="00E32EE5">
        <w:rPr>
          <w:rFonts w:ascii="Times New Roman" w:hAnsi="Times New Roman" w:cs="Times New Roman"/>
          <w:sz w:val="24"/>
          <w:szCs w:val="24"/>
        </w:rPr>
        <w:t>gaunant darbo užmokestį /pajamų, i</w:t>
      </w:r>
      <w:r w:rsidR="00E32EE5">
        <w:rPr>
          <w:rFonts w:ascii="Times New Roman" w:hAnsi="Times New Roman" w:cs="Times New Roman"/>
          <w:sz w:val="24"/>
          <w:szCs w:val="24"/>
        </w:rPr>
        <w:t>š karto tam tikrą dalį atideda</w:t>
      </w:r>
      <w:r w:rsidR="00E32EE5" w:rsidRPr="00E32EE5">
        <w:rPr>
          <w:rFonts w:ascii="Times New Roman" w:hAnsi="Times New Roman" w:cs="Times New Roman"/>
          <w:sz w:val="24"/>
          <w:szCs w:val="24"/>
        </w:rPr>
        <w:t xml:space="preserve"> ateičiai, senatvei ar kitiems reikalams, reikmėms</w:t>
      </w:r>
      <w:r w:rsidR="004D1716">
        <w:rPr>
          <w:rFonts w:ascii="Times New Roman" w:hAnsi="Times New Roman" w:cs="Times New Roman"/>
          <w:sz w:val="24"/>
          <w:szCs w:val="24"/>
        </w:rPr>
        <w:t xml:space="preserve"> bei numato, kad pajamas pensinio amžiaus metu sudarys, pensija, santaupos, pajamos iš investicijų arba pensija ir santaupos, arba pensija ir pajamos iš investicijų. </w:t>
      </w:r>
      <w:r w:rsidR="00E45A6A">
        <w:rPr>
          <w:rFonts w:ascii="Times New Roman" w:hAnsi="Times New Roman" w:cs="Times New Roman"/>
          <w:sz w:val="24"/>
          <w:szCs w:val="24"/>
        </w:rPr>
        <w:t xml:space="preserve">Apibendrinant galime pasakyti, kad </w:t>
      </w:r>
      <w:r w:rsidR="00866AAB">
        <w:rPr>
          <w:rFonts w:ascii="Times New Roman" w:hAnsi="Times New Roman" w:cs="Times New Roman"/>
          <w:sz w:val="24"/>
          <w:szCs w:val="24"/>
        </w:rPr>
        <w:t xml:space="preserve">ilgesnį laikotarpį gali išgyventi iš turimų pinigų ta visuomenės dalis, kuri deda pastangas į asmeninių finansų valdymą, atsižvelgia į </w:t>
      </w:r>
      <w:r w:rsidR="00594754">
        <w:rPr>
          <w:rFonts w:ascii="Times New Roman" w:hAnsi="Times New Roman" w:cs="Times New Roman"/>
          <w:sz w:val="24"/>
          <w:szCs w:val="24"/>
        </w:rPr>
        <w:t xml:space="preserve">ateities planus bei </w:t>
      </w:r>
      <w:r w:rsidR="00A9556E">
        <w:rPr>
          <w:rFonts w:ascii="Times New Roman" w:hAnsi="Times New Roman" w:cs="Times New Roman"/>
          <w:sz w:val="24"/>
          <w:szCs w:val="24"/>
        </w:rPr>
        <w:t>gyvenimo ciklo stadijų ypatumus, o</w:t>
      </w:r>
      <w:r w:rsidR="00594754">
        <w:rPr>
          <w:rFonts w:ascii="Times New Roman" w:hAnsi="Times New Roman" w:cs="Times New Roman"/>
          <w:sz w:val="24"/>
          <w:szCs w:val="24"/>
        </w:rPr>
        <w:t xml:space="preserve"> ta visuomenės dalis, kuri ne tik gauna mažesnes pajamas, bet ir nesi</w:t>
      </w:r>
      <w:r w:rsidR="00E62AAA">
        <w:rPr>
          <w:rFonts w:ascii="Times New Roman" w:hAnsi="Times New Roman" w:cs="Times New Roman"/>
          <w:sz w:val="24"/>
          <w:szCs w:val="24"/>
        </w:rPr>
        <w:t>i</w:t>
      </w:r>
      <w:r w:rsidR="00594754">
        <w:rPr>
          <w:rFonts w:ascii="Times New Roman" w:hAnsi="Times New Roman" w:cs="Times New Roman"/>
          <w:sz w:val="24"/>
          <w:szCs w:val="24"/>
        </w:rPr>
        <w:t xml:space="preserve">ma jokių papildomų veiksmų ir (ar) priemonių efektyviam asmeninių finansų valdymui bei tik </w:t>
      </w:r>
      <w:r w:rsidR="00C75306">
        <w:rPr>
          <w:rFonts w:ascii="Times New Roman" w:hAnsi="Times New Roman" w:cs="Times New Roman"/>
          <w:sz w:val="24"/>
          <w:szCs w:val="24"/>
        </w:rPr>
        <w:t>augina</w:t>
      </w:r>
      <w:r w:rsidR="00594754">
        <w:rPr>
          <w:rFonts w:ascii="Times New Roman" w:hAnsi="Times New Roman" w:cs="Times New Roman"/>
          <w:sz w:val="24"/>
          <w:szCs w:val="24"/>
        </w:rPr>
        <w:t xml:space="preserve"> savo lūkesčius </w:t>
      </w:r>
      <w:r w:rsidR="00C75306">
        <w:rPr>
          <w:rFonts w:ascii="Times New Roman" w:hAnsi="Times New Roman" w:cs="Times New Roman"/>
          <w:sz w:val="24"/>
          <w:szCs w:val="24"/>
        </w:rPr>
        <w:t>gauti didesnę pašalpą iš valstybės, gali išgyventi iš turimų pinigų labai trumpą laikotarpį arba iš vis tokių galimybių neturi.</w:t>
      </w:r>
    </w:p>
    <w:p w14:paraId="7E6ECC62" w14:textId="77777777" w:rsidR="008E2EFF" w:rsidRDefault="00D31218" w:rsidP="00D31218">
      <w:pPr>
        <w:spacing w:after="0" w:line="360" w:lineRule="auto"/>
        <w:ind w:firstLine="567"/>
        <w:jc w:val="both"/>
        <w:rPr>
          <w:rFonts w:ascii="Times New Roman" w:hAnsi="Times New Roman" w:cs="Times New Roman"/>
          <w:sz w:val="24"/>
          <w:szCs w:val="24"/>
        </w:rPr>
      </w:pPr>
      <w:r w:rsidRPr="00D31218">
        <w:rPr>
          <w:rFonts w:ascii="Times New Roman" w:hAnsi="Times New Roman" w:cs="Times New Roman"/>
          <w:sz w:val="8"/>
          <w:szCs w:val="8"/>
        </w:rPr>
        <w:br/>
      </w:r>
      <w:r w:rsidR="00CF4655">
        <w:rPr>
          <w:noProof/>
          <w:lang w:val="en-US"/>
        </w:rPr>
        <w:drawing>
          <wp:inline distT="0" distB="0" distL="0" distR="0" wp14:anchorId="331898F9" wp14:editId="5A7DCDD8">
            <wp:extent cx="5981700" cy="1866900"/>
            <wp:effectExtent l="0" t="0" r="0" b="0"/>
            <wp:docPr id="208" name="Chart 20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7BA3CA27" w14:textId="77777777" w:rsidR="002937C9" w:rsidRPr="00007C29" w:rsidRDefault="00357CBF" w:rsidP="009B34B8">
      <w:pPr>
        <w:pStyle w:val="ImageCaption"/>
        <w:spacing w:line="240" w:lineRule="auto"/>
      </w:pPr>
      <w:bookmarkStart w:id="96" w:name="_Toc382944659"/>
      <w:bookmarkStart w:id="97" w:name="_Toc382949461"/>
      <w:bookmarkStart w:id="98" w:name="_Toc382949809"/>
      <w:bookmarkStart w:id="99" w:name="_Toc382949874"/>
      <w:bookmarkStart w:id="100" w:name="_Toc383021379"/>
      <w:r w:rsidRPr="00392366">
        <w:t>3</w:t>
      </w:r>
      <w:r>
        <w:t>6</w:t>
      </w:r>
      <w:r w:rsidRPr="00392366">
        <w:t xml:space="preserve"> pav. Respondentų </w:t>
      </w:r>
      <w:r>
        <w:t xml:space="preserve">(ne)žinojimas apie </w:t>
      </w:r>
      <w:r w:rsidRPr="00357CBF">
        <w:t>2012 – 2016 metų finansinio šv</w:t>
      </w:r>
      <w:r>
        <w:t>ietimo</w:t>
      </w:r>
      <w:r w:rsidR="0064445C">
        <w:br/>
      </w:r>
      <w:r>
        <w:t>koncepcijos įgyvendinimą (proc.)</w:t>
      </w:r>
      <w:bookmarkEnd w:id="96"/>
      <w:bookmarkEnd w:id="97"/>
      <w:bookmarkEnd w:id="98"/>
      <w:bookmarkEnd w:id="99"/>
      <w:bookmarkEnd w:id="100"/>
    </w:p>
    <w:p w14:paraId="558F326D" w14:textId="77777777" w:rsidR="0064370F" w:rsidRDefault="009E4541" w:rsidP="009E4541">
      <w:pPr>
        <w:spacing w:after="0" w:line="360" w:lineRule="auto"/>
        <w:ind w:firstLine="567"/>
        <w:jc w:val="both"/>
        <w:rPr>
          <w:rFonts w:ascii="Times New Roman" w:hAnsi="Times New Roman" w:cs="Times New Roman"/>
          <w:sz w:val="24"/>
          <w:szCs w:val="24"/>
        </w:rPr>
      </w:pPr>
      <w:r w:rsidRPr="009E4541">
        <w:rPr>
          <w:rFonts w:ascii="Times New Roman" w:hAnsi="Times New Roman" w:cs="Times New Roman"/>
          <w:sz w:val="24"/>
          <w:szCs w:val="24"/>
        </w:rPr>
        <w:lastRenderedPageBreak/>
        <w:t>Šio darbo 3.2 poskyryje bandėme nustatyti Lietuvos atliktus veiksmus keliant visuomenės finansinį išprusimą ir nagrinėjome vieną iš visuomenės finansinio išprusimo kėlimo priemonių – 2012 – 2016 metų finansinio švietimo koncepciją bei jos įgyvendinimą. Atsižvelgiant į tai, minėtame poskyryje padarėme išvadą, jog reikalingas platesnis šios koncepcijos įgyvendinimo viešinimas, nusprendėme tai patikrinti tyrimo metu. Respondentų paklausėme, ar žino, jog šiuo metu Lietuvoje yra įgyvendinama 2012 – 2016 metų finansinio švietimo koncepcija. Pagal 36 pav. matome, kad didžioji dalis apklaustųjų (79,23 proc.) apie minėtosios koncepcijos įgyvendinimą nieko nežino, o 19,67 proc. respondentų yra kažką girdėję. Tačiau šis penktadalis respondentų tokį atsakymą galėjo pažymėti vien tam, kad neparodytų savo nežinojimo apie vykdomus projektus</w:t>
      </w:r>
      <w:r>
        <w:rPr>
          <w:rFonts w:ascii="Times New Roman" w:hAnsi="Times New Roman" w:cs="Times New Roman"/>
          <w:sz w:val="24"/>
          <w:szCs w:val="24"/>
        </w:rPr>
        <w:t xml:space="preserve"> </w:t>
      </w:r>
      <w:r w:rsidR="00D31218">
        <w:rPr>
          <w:rFonts w:ascii="Times New Roman" w:hAnsi="Times New Roman" w:cs="Times New Roman"/>
          <w:sz w:val="24"/>
          <w:szCs w:val="24"/>
        </w:rPr>
        <w:t>valstybėje</w:t>
      </w:r>
      <w:r w:rsidR="00D31218" w:rsidRPr="00D31218">
        <w:rPr>
          <w:rFonts w:ascii="Times New Roman" w:hAnsi="Times New Roman" w:cs="Times New Roman"/>
          <w:sz w:val="24"/>
          <w:szCs w:val="24"/>
        </w:rPr>
        <w:t>. Kažką girdėti apie finansinio švietimo koncepcijos įgyv</w:t>
      </w:r>
      <w:r w:rsidR="00D31218">
        <w:rPr>
          <w:rFonts w:ascii="Times New Roman" w:hAnsi="Times New Roman" w:cs="Times New Roman"/>
          <w:sz w:val="24"/>
          <w:szCs w:val="24"/>
        </w:rPr>
        <w:t xml:space="preserve">endinimą tolygu nieko nežinoti, todėl vertiname, jog dauguma visuomenės narių nežino apie 2012 – 2016 metų finansinio švietimo koncepciją bei jos įgyvendinimą, būtent tai ir patvirtina tyrimo rezultatai. </w:t>
      </w:r>
      <w:r w:rsidR="00220BED">
        <w:rPr>
          <w:rFonts w:ascii="Times New Roman" w:hAnsi="Times New Roman" w:cs="Times New Roman"/>
          <w:sz w:val="24"/>
          <w:szCs w:val="24"/>
        </w:rPr>
        <w:t>Institucijoms, įgyvendinančioms minėtąją koncepciją</w:t>
      </w:r>
      <w:r w:rsidR="00E35B4D">
        <w:rPr>
          <w:rFonts w:ascii="Times New Roman" w:hAnsi="Times New Roman" w:cs="Times New Roman"/>
          <w:sz w:val="24"/>
          <w:szCs w:val="24"/>
        </w:rPr>
        <w:t xml:space="preserve"> ir Lietuvos bankui, kurio iniciatyva ši idėja sukurta,</w:t>
      </w:r>
      <w:r w:rsidR="00220BED">
        <w:rPr>
          <w:rFonts w:ascii="Times New Roman" w:hAnsi="Times New Roman" w:cs="Times New Roman"/>
          <w:sz w:val="24"/>
          <w:szCs w:val="24"/>
        </w:rPr>
        <w:t xml:space="preserve"> reikalinga imtis skubių ir plačių viešinimo priemonių, </w:t>
      </w:r>
      <w:r w:rsidR="00E35B4D">
        <w:rPr>
          <w:rFonts w:ascii="Times New Roman" w:hAnsi="Times New Roman" w:cs="Times New Roman"/>
          <w:sz w:val="24"/>
          <w:szCs w:val="24"/>
        </w:rPr>
        <w:t xml:space="preserve">nes kitu atveju visuomenė net </w:t>
      </w:r>
      <w:r w:rsidR="00220BED">
        <w:rPr>
          <w:rFonts w:ascii="Times New Roman" w:hAnsi="Times New Roman" w:cs="Times New Roman"/>
          <w:sz w:val="24"/>
          <w:szCs w:val="24"/>
        </w:rPr>
        <w:t>nežinos,</w:t>
      </w:r>
      <w:r w:rsidR="00E35B4D">
        <w:rPr>
          <w:rFonts w:ascii="Times New Roman" w:hAnsi="Times New Roman" w:cs="Times New Roman"/>
          <w:sz w:val="24"/>
          <w:szCs w:val="24"/>
        </w:rPr>
        <w:t xml:space="preserve"> </w:t>
      </w:r>
      <w:r w:rsidR="00220BED">
        <w:rPr>
          <w:rFonts w:ascii="Times New Roman" w:hAnsi="Times New Roman" w:cs="Times New Roman"/>
          <w:sz w:val="24"/>
          <w:szCs w:val="24"/>
        </w:rPr>
        <w:t>o tikriausiai ir nepajaus, jog Lietuvoje buvo įgyvendinama finansinio švietimo k</w:t>
      </w:r>
      <w:r w:rsidR="00567A59">
        <w:rPr>
          <w:rFonts w:ascii="Times New Roman" w:hAnsi="Times New Roman" w:cs="Times New Roman"/>
          <w:sz w:val="24"/>
          <w:szCs w:val="24"/>
        </w:rPr>
        <w:t>oncepcija.</w:t>
      </w:r>
    </w:p>
    <w:p w14:paraId="718E6DF7" w14:textId="77777777" w:rsidR="005A1362" w:rsidRDefault="005A1362" w:rsidP="005A1362">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Siekiant nustatyti, kaip visuomenė vertina valstybės finansavimą švietimo sričiai, ar supranta viešųjų finansų veikimo mechanizmo principus</w:t>
      </w:r>
      <w:r w:rsidR="00292611">
        <w:rPr>
          <w:rFonts w:ascii="Times New Roman" w:hAnsi="Times New Roman" w:cs="Times New Roman"/>
          <w:sz w:val="24"/>
          <w:szCs w:val="24"/>
        </w:rPr>
        <w:t>,</w:t>
      </w:r>
      <w:r>
        <w:rPr>
          <w:rFonts w:ascii="Times New Roman" w:hAnsi="Times New Roman" w:cs="Times New Roman"/>
          <w:sz w:val="24"/>
          <w:szCs w:val="24"/>
        </w:rPr>
        <w:t xml:space="preserve"> į tyrimo klausimyną buvo įtrauktas klausimas, kuriuo prašoma nurodyti, ar valstybė pakankamai finansuoja švietimą Lietuvoje. </w:t>
      </w:r>
      <w:r w:rsidR="00A24485">
        <w:rPr>
          <w:rFonts w:ascii="Times New Roman" w:hAnsi="Times New Roman" w:cs="Times New Roman"/>
          <w:sz w:val="24"/>
          <w:szCs w:val="24"/>
        </w:rPr>
        <w:t>Pagal 37 pav. galime matyti, kad didžioji dalis, net 88,52 proc. respondentų, valstybės finansavimą švietimo sričiai vertina kaip nepakankamą. Galime įsivaizduoti, kad visuomenė net nežino kiek yra skiriama lėšų švietimo finansavimui, tačiau drąsiai teikia išvadas, kad jis yra nepakankamas.</w:t>
      </w:r>
    </w:p>
    <w:p w14:paraId="001D8BEE" w14:textId="77777777" w:rsidR="00A24485" w:rsidRPr="00E021DE" w:rsidRDefault="00A24485" w:rsidP="00E021DE">
      <w:pPr>
        <w:spacing w:after="0" w:line="240" w:lineRule="auto"/>
        <w:ind w:firstLine="567"/>
        <w:jc w:val="both"/>
        <w:rPr>
          <w:rFonts w:ascii="Times New Roman" w:hAnsi="Times New Roman" w:cs="Times New Roman"/>
          <w:sz w:val="12"/>
          <w:szCs w:val="12"/>
        </w:rPr>
      </w:pPr>
    </w:p>
    <w:p w14:paraId="088DCBDB" w14:textId="77777777" w:rsidR="00A24485" w:rsidRPr="00D31218" w:rsidRDefault="00A24485" w:rsidP="00A24485">
      <w:pPr>
        <w:spacing w:after="0" w:line="360" w:lineRule="auto"/>
        <w:jc w:val="both"/>
        <w:rPr>
          <w:rFonts w:ascii="Times New Roman" w:hAnsi="Times New Roman" w:cs="Times New Roman"/>
          <w:sz w:val="24"/>
          <w:szCs w:val="24"/>
        </w:rPr>
      </w:pPr>
      <w:r>
        <w:rPr>
          <w:noProof/>
          <w:lang w:val="en-US"/>
        </w:rPr>
        <w:drawing>
          <wp:inline distT="0" distB="0" distL="0" distR="0" wp14:anchorId="1D28EE61" wp14:editId="464DBBC8">
            <wp:extent cx="6120130" cy="1606163"/>
            <wp:effectExtent l="0" t="0" r="13970" b="13335"/>
            <wp:docPr id="205" name="Chart 20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42D25259" w14:textId="77777777" w:rsidR="0064370F" w:rsidRDefault="00E021DE" w:rsidP="009B34B8">
      <w:pPr>
        <w:pStyle w:val="ImageCaption"/>
        <w:spacing w:line="240" w:lineRule="auto"/>
      </w:pPr>
      <w:bookmarkStart w:id="101" w:name="_Toc382944660"/>
      <w:bookmarkStart w:id="102" w:name="_Toc382949462"/>
      <w:bookmarkStart w:id="103" w:name="_Toc382949810"/>
      <w:bookmarkStart w:id="104" w:name="_Toc382949875"/>
      <w:bookmarkStart w:id="105" w:name="_Toc383021380"/>
      <w:r w:rsidRPr="00E021DE">
        <w:t xml:space="preserve">36 pav. Respondentų </w:t>
      </w:r>
      <w:r>
        <w:t>pasiskirstymas pagal valstybės švietimo</w:t>
      </w:r>
      <w:r w:rsidR="0064445C">
        <w:br/>
      </w:r>
      <w:r>
        <w:t>finansavimo vertinimą (proc.)</w:t>
      </w:r>
      <w:bookmarkEnd w:id="101"/>
      <w:bookmarkEnd w:id="102"/>
      <w:bookmarkEnd w:id="103"/>
      <w:bookmarkEnd w:id="104"/>
      <w:bookmarkEnd w:id="105"/>
    </w:p>
    <w:p w14:paraId="19ADF49F" w14:textId="77777777" w:rsidR="0064370F" w:rsidRDefault="00AF5D59" w:rsidP="00497083">
      <w:pPr>
        <w:spacing w:after="0" w:line="360" w:lineRule="auto"/>
        <w:ind w:firstLine="567"/>
        <w:jc w:val="both"/>
        <w:rPr>
          <w:rFonts w:ascii="Times New Roman" w:hAnsi="Times New Roman" w:cs="Times New Roman"/>
          <w:sz w:val="24"/>
          <w:szCs w:val="24"/>
        </w:rPr>
      </w:pPr>
      <w:r w:rsidRPr="00AF5D59">
        <w:rPr>
          <w:rFonts w:ascii="Times New Roman" w:hAnsi="Times New Roman" w:cs="Times New Roman"/>
          <w:sz w:val="24"/>
          <w:szCs w:val="24"/>
        </w:rPr>
        <w:t>Atsakymai į šį klausimą mums patvirtina</w:t>
      </w:r>
      <w:r>
        <w:rPr>
          <w:rFonts w:ascii="Times New Roman" w:hAnsi="Times New Roman" w:cs="Times New Roman"/>
          <w:sz w:val="24"/>
          <w:szCs w:val="24"/>
        </w:rPr>
        <w:t>, kad Lietuvos visuomenės lūkesčiai gauti pajamų, pašalpų ir kitokios formos finansinės naudos iš valstybės yra neapčiuopiamai dideli. Mūsų visuomenė nesupranta, kad reikalinga būti savarankiškai ir išmaniai visuomenei, o ne visą atsakomybę užt</w:t>
      </w:r>
      <w:r w:rsidR="00497083">
        <w:rPr>
          <w:rFonts w:ascii="Times New Roman" w:hAnsi="Times New Roman" w:cs="Times New Roman"/>
          <w:sz w:val="24"/>
          <w:szCs w:val="24"/>
        </w:rPr>
        <w:t>raukti valstybei.</w:t>
      </w:r>
    </w:p>
    <w:p w14:paraId="418E2937" w14:textId="77777777" w:rsidR="002111A2" w:rsidRDefault="00497083" w:rsidP="002111A2">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Ka</w:t>
      </w:r>
      <w:r w:rsidR="002111A2">
        <w:rPr>
          <w:rFonts w:ascii="Times New Roman" w:hAnsi="Times New Roman" w:cs="Times New Roman"/>
          <w:sz w:val="24"/>
          <w:szCs w:val="24"/>
        </w:rPr>
        <w:t>d</w:t>
      </w:r>
      <w:r>
        <w:rPr>
          <w:rFonts w:ascii="Times New Roman" w:hAnsi="Times New Roman" w:cs="Times New Roman"/>
          <w:sz w:val="24"/>
          <w:szCs w:val="24"/>
        </w:rPr>
        <w:t xml:space="preserve"> visuomenės lūkesčiai yra padidinti patvirtina ir respondentų atsakymai į 17 tyrimo klausimą. </w:t>
      </w:r>
      <w:r w:rsidR="00971595">
        <w:rPr>
          <w:rFonts w:ascii="Times New Roman" w:hAnsi="Times New Roman" w:cs="Times New Roman"/>
          <w:sz w:val="24"/>
          <w:szCs w:val="24"/>
        </w:rPr>
        <w:t xml:space="preserve">Tyrime dalyvavusių asmenų prašėme įsivaizduoti savo finansinę padėtį po 10 – 15 metų ir nurodyti, kaip tam tikros pozicijos bus siekiama. </w:t>
      </w:r>
      <w:r w:rsidR="004A2D6A">
        <w:rPr>
          <w:rFonts w:ascii="Times New Roman" w:hAnsi="Times New Roman" w:cs="Times New Roman"/>
          <w:sz w:val="24"/>
          <w:szCs w:val="24"/>
        </w:rPr>
        <w:t xml:space="preserve">Didžioji visuomenės dalis (pagal tyrimo duomenis virš 60 proc.) save po 10 – 15 metų įsivaizduoja kaip pasiturintį asmenį. </w:t>
      </w:r>
      <w:r w:rsidR="00C7108C">
        <w:rPr>
          <w:rFonts w:ascii="Times New Roman" w:hAnsi="Times New Roman" w:cs="Times New Roman"/>
          <w:sz w:val="24"/>
          <w:szCs w:val="24"/>
        </w:rPr>
        <w:t xml:space="preserve">Pasiturinčio asmens pozicijos respondentai žada siekti įvairiais būdais – </w:t>
      </w:r>
      <w:r w:rsidR="006E2164">
        <w:rPr>
          <w:rFonts w:ascii="Times New Roman" w:hAnsi="Times New Roman" w:cs="Times New Roman"/>
          <w:sz w:val="24"/>
          <w:szCs w:val="24"/>
        </w:rPr>
        <w:t xml:space="preserve">dirbat ir taupant, pakeičiant darbą, investuojant į darbo įgūdžių tobulinimą, neišlaidaujant, </w:t>
      </w:r>
      <w:r w:rsidR="0011338D">
        <w:rPr>
          <w:rFonts w:ascii="Times New Roman" w:hAnsi="Times New Roman" w:cs="Times New Roman"/>
          <w:sz w:val="24"/>
          <w:szCs w:val="24"/>
        </w:rPr>
        <w:t xml:space="preserve">tobulėjant profesijoje, </w:t>
      </w:r>
      <w:r w:rsidR="00C84D56">
        <w:rPr>
          <w:rFonts w:ascii="Times New Roman" w:hAnsi="Times New Roman" w:cs="Times New Roman"/>
          <w:sz w:val="24"/>
          <w:szCs w:val="24"/>
        </w:rPr>
        <w:t xml:space="preserve">pabaigus mokėti paskolą, </w:t>
      </w:r>
      <w:r w:rsidR="00AF3D50">
        <w:rPr>
          <w:rFonts w:ascii="Times New Roman" w:hAnsi="Times New Roman" w:cs="Times New Roman"/>
          <w:sz w:val="24"/>
          <w:szCs w:val="24"/>
        </w:rPr>
        <w:t>palaipsniui investuojant, protingai leidžiant gaunamas lėšas, pastoviai taupant ir apgalvotai investuojant</w:t>
      </w:r>
      <w:r w:rsidR="004C2E0E">
        <w:rPr>
          <w:rFonts w:ascii="Times New Roman" w:hAnsi="Times New Roman" w:cs="Times New Roman"/>
          <w:sz w:val="24"/>
          <w:szCs w:val="24"/>
        </w:rPr>
        <w:t xml:space="preserve">, pasiekus aukštesnį išsilavinimą. </w:t>
      </w:r>
      <w:r w:rsidR="002111A2">
        <w:rPr>
          <w:rFonts w:ascii="Times New Roman" w:hAnsi="Times New Roman" w:cs="Times New Roman"/>
          <w:sz w:val="24"/>
          <w:szCs w:val="24"/>
        </w:rPr>
        <w:t>Šie ir panašaus pobūdžio atsakymai</w:t>
      </w:r>
      <w:r w:rsidR="00B21C23">
        <w:rPr>
          <w:rFonts w:ascii="Times New Roman" w:hAnsi="Times New Roman" w:cs="Times New Roman"/>
          <w:sz w:val="24"/>
          <w:szCs w:val="24"/>
        </w:rPr>
        <w:t>, pateikti tyrimo metu,</w:t>
      </w:r>
      <w:r w:rsidR="002111A2">
        <w:rPr>
          <w:rFonts w:ascii="Times New Roman" w:hAnsi="Times New Roman" w:cs="Times New Roman"/>
          <w:sz w:val="24"/>
          <w:szCs w:val="24"/>
        </w:rPr>
        <w:t xml:space="preserve"> mums rodo, kad dauguma visuomenės narių neturi </w:t>
      </w:r>
      <w:r w:rsidR="008C1654">
        <w:rPr>
          <w:rFonts w:ascii="Times New Roman" w:hAnsi="Times New Roman" w:cs="Times New Roman"/>
          <w:sz w:val="24"/>
          <w:szCs w:val="24"/>
        </w:rPr>
        <w:t xml:space="preserve">aiškios </w:t>
      </w:r>
      <w:r w:rsidR="002111A2">
        <w:rPr>
          <w:rFonts w:ascii="Times New Roman" w:hAnsi="Times New Roman" w:cs="Times New Roman"/>
          <w:sz w:val="24"/>
          <w:szCs w:val="24"/>
        </w:rPr>
        <w:t>vizijos ir strategijos, kaip pasiekti tam tikrą finan</w:t>
      </w:r>
      <w:r w:rsidR="00B21C23">
        <w:rPr>
          <w:rFonts w:ascii="Times New Roman" w:hAnsi="Times New Roman" w:cs="Times New Roman"/>
          <w:sz w:val="24"/>
          <w:szCs w:val="24"/>
        </w:rPr>
        <w:t>sinę poziciją, tačiau konkrečiai</w:t>
      </w:r>
      <w:r w:rsidR="002111A2">
        <w:rPr>
          <w:rFonts w:ascii="Times New Roman" w:hAnsi="Times New Roman" w:cs="Times New Roman"/>
          <w:sz w:val="24"/>
          <w:szCs w:val="24"/>
        </w:rPr>
        <w:t xml:space="preserve"> žinoma kokia </w:t>
      </w:r>
      <w:r w:rsidR="00B21C23">
        <w:rPr>
          <w:rFonts w:ascii="Times New Roman" w:hAnsi="Times New Roman" w:cs="Times New Roman"/>
          <w:sz w:val="24"/>
          <w:szCs w:val="24"/>
        </w:rPr>
        <w:t>toji finansinė pozicija</w:t>
      </w:r>
      <w:r w:rsidR="002111A2">
        <w:rPr>
          <w:rFonts w:ascii="Times New Roman" w:hAnsi="Times New Roman" w:cs="Times New Roman"/>
          <w:sz w:val="24"/>
          <w:szCs w:val="24"/>
        </w:rPr>
        <w:t xml:space="preserve"> bus – </w:t>
      </w:r>
      <w:r w:rsidR="009747D5">
        <w:rPr>
          <w:rFonts w:ascii="Times New Roman" w:hAnsi="Times New Roman" w:cs="Times New Roman"/>
          <w:sz w:val="24"/>
          <w:szCs w:val="24"/>
        </w:rPr>
        <w:t>pasiturinčio asmens.</w:t>
      </w:r>
    </w:p>
    <w:p w14:paraId="05CFF854" w14:textId="77777777" w:rsidR="0072439E" w:rsidRDefault="00531B2A" w:rsidP="0072439E">
      <w:pPr>
        <w:spacing w:after="0" w:line="360" w:lineRule="auto"/>
        <w:ind w:firstLine="567"/>
        <w:jc w:val="both"/>
        <w:rPr>
          <w:rFonts w:ascii="Times New Roman" w:hAnsi="Times New Roman" w:cs="Times New Roman"/>
          <w:sz w:val="24"/>
          <w:szCs w:val="24"/>
        </w:rPr>
      </w:pPr>
      <w:r w:rsidRPr="00531B2A">
        <w:rPr>
          <w:rFonts w:ascii="Times New Roman" w:hAnsi="Times New Roman" w:cs="Times New Roman"/>
          <w:sz w:val="24"/>
          <w:szCs w:val="24"/>
        </w:rPr>
        <w:t>Tyrimo metu respondentų taip pat paprašėme pateikti pasiūlymus, kaip galima pakelti Lietuvos visuomenės finansinį išprusimą. 2 lentelėje (žr. 18 PRIEDAS) galime matyti dalį pateiktų pasiūlymų. Pasiūlymų gausoje išryškėjo keletas pasiūlymų grupių – siūlymai didinti finansavimą, pasiūlymai suteikti nemokamą auštąjį mokslą, siūlymai dėl specialių finansų programų įvedimo universitetuose, abstraktūs pasiūlymai keisti žmonių mentalitetą, pasiūlymai įvesti finansų valdymo pradmenis mokyklose, siūlymai organizuoti viešuosius šviečiamuosius renginius, patarimai pradėti tėvams mokyti vaikus finansinių pradmenų bei rodyti gerąjį pavyzdį</w:t>
      </w:r>
      <w:r>
        <w:rPr>
          <w:rFonts w:ascii="Times New Roman" w:hAnsi="Times New Roman" w:cs="Times New Roman"/>
          <w:sz w:val="24"/>
          <w:szCs w:val="24"/>
        </w:rPr>
        <w:t>.</w:t>
      </w:r>
    </w:p>
    <w:p w14:paraId="16765DB9" w14:textId="77777777" w:rsidR="00884404" w:rsidRDefault="00884404" w:rsidP="0088440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Siekiant dar kartą patikrinti, ar Lietuvos banko įgyvendinamos visuomenės finansinio išprusimo kėlimo priemonės yra žinomos Lietuvos visuomenei, dvidešimtuoju tyrimo klausimu respondentų paklausėme, ar </w:t>
      </w:r>
      <w:r w:rsidR="001D4B0B">
        <w:rPr>
          <w:rFonts w:ascii="Times New Roman" w:hAnsi="Times New Roman" w:cs="Times New Roman"/>
          <w:sz w:val="24"/>
          <w:szCs w:val="24"/>
        </w:rPr>
        <w:t xml:space="preserve">jiems </w:t>
      </w:r>
      <w:r>
        <w:rPr>
          <w:rFonts w:ascii="Times New Roman" w:hAnsi="Times New Roman" w:cs="Times New Roman"/>
          <w:sz w:val="24"/>
          <w:szCs w:val="24"/>
        </w:rPr>
        <w:t xml:space="preserve">teko girdėti apie tinklapį – </w:t>
      </w:r>
      <w:hyperlink r:id="rId50" w:history="1">
        <w:r w:rsidRPr="00884404">
          <w:rPr>
            <w:rStyle w:val="Hyperlink"/>
            <w:rFonts w:ascii="Times New Roman" w:hAnsi="Times New Roman" w:cs="Times New Roman"/>
            <w:color w:val="auto"/>
            <w:sz w:val="24"/>
            <w:szCs w:val="24"/>
          </w:rPr>
          <w:t>http://www.pinigubite.lt/</w:t>
        </w:r>
      </w:hyperlink>
      <w:r w:rsidR="001D4B0B">
        <w:rPr>
          <w:rFonts w:ascii="Times New Roman" w:hAnsi="Times New Roman" w:cs="Times New Roman"/>
          <w:sz w:val="24"/>
          <w:szCs w:val="24"/>
        </w:rPr>
        <w:t>.</w:t>
      </w:r>
      <w:r>
        <w:rPr>
          <w:rFonts w:ascii="Times New Roman" w:hAnsi="Times New Roman" w:cs="Times New Roman"/>
          <w:sz w:val="24"/>
          <w:szCs w:val="24"/>
        </w:rPr>
        <w:t xml:space="preserve"> </w:t>
      </w:r>
      <w:r w:rsidR="00AB7E50" w:rsidRPr="00BA2D5C">
        <w:rPr>
          <w:rFonts w:ascii="Times New Roman" w:hAnsi="Times New Roman" w:cs="Times New Roman"/>
          <w:sz w:val="24"/>
          <w:szCs w:val="24"/>
        </w:rPr>
        <w:t>Net 92 proc.</w:t>
      </w:r>
      <w:r w:rsidR="00BA2D5C">
        <w:rPr>
          <w:rFonts w:ascii="Times New Roman" w:hAnsi="Times New Roman" w:cs="Times New Roman"/>
          <w:sz w:val="24"/>
          <w:szCs w:val="24"/>
        </w:rPr>
        <w:br/>
      </w:r>
      <w:r w:rsidR="00BA2D5C" w:rsidRPr="00BA2D5C">
        <w:rPr>
          <w:rFonts w:ascii="Times New Roman" w:hAnsi="Times New Roman" w:cs="Times New Roman"/>
          <w:sz w:val="24"/>
          <w:szCs w:val="24"/>
        </w:rPr>
        <w:t>(žr. 37 pav.)</w:t>
      </w:r>
      <w:r w:rsidR="00AB7E50" w:rsidRPr="00BA2D5C">
        <w:rPr>
          <w:rFonts w:ascii="Times New Roman" w:hAnsi="Times New Roman" w:cs="Times New Roman"/>
          <w:sz w:val="24"/>
          <w:szCs w:val="24"/>
        </w:rPr>
        <w:t xml:space="preserve"> respondentų visiškai nėra girdėję apie tinklapį </w:t>
      </w:r>
      <w:hyperlink r:id="rId51" w:history="1">
        <w:r w:rsidR="00AB7E50" w:rsidRPr="00BA2D5C">
          <w:rPr>
            <w:rStyle w:val="Hyperlink"/>
            <w:rFonts w:ascii="Times New Roman" w:hAnsi="Times New Roman" w:cs="Times New Roman"/>
            <w:color w:val="auto"/>
            <w:sz w:val="24"/>
            <w:szCs w:val="24"/>
          </w:rPr>
          <w:t>http://www.pinigubite.lt/</w:t>
        </w:r>
      </w:hyperlink>
      <w:r w:rsidR="00AB7E50" w:rsidRPr="00BA2D5C">
        <w:rPr>
          <w:rFonts w:ascii="Times New Roman" w:hAnsi="Times New Roman" w:cs="Times New Roman"/>
          <w:sz w:val="24"/>
          <w:szCs w:val="24"/>
        </w:rPr>
        <w:t xml:space="preserve">, </w:t>
      </w:r>
      <w:r w:rsidR="00BE65CC">
        <w:rPr>
          <w:rFonts w:ascii="Times New Roman" w:hAnsi="Times New Roman" w:cs="Times New Roman"/>
          <w:sz w:val="24"/>
          <w:szCs w:val="24"/>
        </w:rPr>
        <w:t>kuris skirtas visuomenei rasti visus atsakymus į rūpimus finansinius klausimus bei turi tapti vienu iš pagrindinių finansinių spendimų ir naujienų šaltiniu.</w:t>
      </w:r>
    </w:p>
    <w:p w14:paraId="55F64651" w14:textId="77777777" w:rsidR="00BE65CC" w:rsidRPr="00BE65CC" w:rsidRDefault="00BE65CC" w:rsidP="00BE65CC">
      <w:pPr>
        <w:spacing w:after="0" w:line="240" w:lineRule="auto"/>
        <w:ind w:firstLine="567"/>
        <w:jc w:val="both"/>
        <w:rPr>
          <w:rFonts w:ascii="Times New Roman" w:hAnsi="Times New Roman" w:cs="Times New Roman"/>
          <w:sz w:val="12"/>
          <w:szCs w:val="12"/>
        </w:rPr>
      </w:pPr>
    </w:p>
    <w:p w14:paraId="63F46F89" w14:textId="77777777" w:rsidR="0064370F" w:rsidRDefault="00DF7F37" w:rsidP="00DF7F37">
      <w:pPr>
        <w:jc w:val="center"/>
        <w:rPr>
          <w:rFonts w:ascii="Times New Roman" w:hAnsi="Times New Roman" w:cs="Times New Roman"/>
          <w:b/>
          <w:sz w:val="24"/>
          <w:szCs w:val="24"/>
        </w:rPr>
      </w:pPr>
      <w:r>
        <w:rPr>
          <w:noProof/>
          <w:lang w:val="en-US"/>
        </w:rPr>
        <w:drawing>
          <wp:inline distT="0" distB="0" distL="0" distR="0" wp14:anchorId="2F29B881" wp14:editId="6E980653">
            <wp:extent cx="4572000" cy="1645920"/>
            <wp:effectExtent l="0" t="0" r="0" b="11430"/>
            <wp:docPr id="211" name="Chart 2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3367BA01" w14:textId="77777777" w:rsidR="00BE65CC" w:rsidRPr="00BE65CC" w:rsidRDefault="00BE65CC" w:rsidP="00276BAD">
      <w:pPr>
        <w:pStyle w:val="ImageCaption"/>
        <w:spacing w:after="0" w:line="240" w:lineRule="auto"/>
      </w:pPr>
      <w:bookmarkStart w:id="106" w:name="_Toc382944661"/>
      <w:bookmarkStart w:id="107" w:name="_Toc382949463"/>
      <w:bookmarkStart w:id="108" w:name="_Toc382949811"/>
      <w:bookmarkStart w:id="109" w:name="_Toc382949876"/>
      <w:bookmarkStart w:id="110" w:name="_Toc383021381"/>
      <w:r>
        <w:t>37</w:t>
      </w:r>
      <w:r w:rsidRPr="00E021DE">
        <w:t xml:space="preserve"> pav. </w:t>
      </w:r>
      <w:r w:rsidRPr="00BE65CC">
        <w:t>Respondentų (ne)žinojimas apie tinklapį</w:t>
      </w:r>
      <w:bookmarkEnd w:id="106"/>
      <w:bookmarkEnd w:id="107"/>
      <w:bookmarkEnd w:id="108"/>
      <w:bookmarkEnd w:id="109"/>
      <w:bookmarkEnd w:id="110"/>
      <w:r w:rsidR="003B793B">
        <w:t xml:space="preserve"> (proc.)</w:t>
      </w:r>
    </w:p>
    <w:p w14:paraId="2D578D09" w14:textId="77777777" w:rsidR="00BE65CC" w:rsidRDefault="002B123E" w:rsidP="00276BAD">
      <w:pPr>
        <w:spacing w:after="0" w:line="240" w:lineRule="auto"/>
        <w:jc w:val="center"/>
        <w:rPr>
          <w:rFonts w:ascii="Times New Roman" w:hAnsi="Times New Roman" w:cs="Times New Roman"/>
          <w:b/>
          <w:sz w:val="24"/>
          <w:szCs w:val="24"/>
        </w:rPr>
      </w:pPr>
      <w:hyperlink r:id="rId53" w:history="1">
        <w:r w:rsidR="00BE65CC" w:rsidRPr="00BE65CC">
          <w:rPr>
            <w:rStyle w:val="Hyperlink"/>
            <w:rFonts w:ascii="Times New Roman" w:hAnsi="Times New Roman" w:cs="Times New Roman"/>
            <w:b/>
            <w:color w:val="auto"/>
            <w:sz w:val="24"/>
            <w:szCs w:val="24"/>
          </w:rPr>
          <w:t>http://www.pinigubite.lt</w:t>
        </w:r>
      </w:hyperlink>
      <w:r w:rsidR="00C370E1" w:rsidRPr="00C370E1">
        <w:rPr>
          <w:rStyle w:val="Hyperlink"/>
          <w:rFonts w:ascii="Times New Roman" w:hAnsi="Times New Roman" w:cs="Times New Roman"/>
          <w:b/>
          <w:color w:val="auto"/>
          <w:sz w:val="24"/>
          <w:szCs w:val="24"/>
          <w:u w:val="none"/>
        </w:rPr>
        <w:t xml:space="preserve"> (proc.)</w:t>
      </w:r>
    </w:p>
    <w:p w14:paraId="12CA4F7D" w14:textId="77777777" w:rsidR="00BE65CC" w:rsidRDefault="00BE65CC" w:rsidP="00BE65C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p>
    <w:p w14:paraId="7658313E" w14:textId="2C5B0522" w:rsidR="0064370F" w:rsidRPr="00790A88" w:rsidRDefault="00E62AAA" w:rsidP="00ED7065">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Žiūrint į 37 pav. bei prisime</w:t>
      </w:r>
      <w:r w:rsidR="00790A88">
        <w:rPr>
          <w:rFonts w:ascii="Times New Roman" w:hAnsi="Times New Roman" w:cs="Times New Roman"/>
          <w:sz w:val="24"/>
          <w:szCs w:val="24"/>
        </w:rPr>
        <w:t xml:space="preserve">nant tinklapio </w:t>
      </w:r>
      <w:hyperlink r:id="rId54" w:history="1">
        <w:r w:rsidR="00790A88" w:rsidRPr="00BA2D5C">
          <w:rPr>
            <w:rStyle w:val="Hyperlink"/>
            <w:rFonts w:ascii="Times New Roman" w:hAnsi="Times New Roman" w:cs="Times New Roman"/>
            <w:color w:val="auto"/>
            <w:sz w:val="24"/>
            <w:szCs w:val="24"/>
          </w:rPr>
          <w:t>http://www.pinigubite.lt/</w:t>
        </w:r>
      </w:hyperlink>
      <w:r w:rsidR="00520065">
        <w:rPr>
          <w:rStyle w:val="Hyperlink"/>
          <w:rFonts w:ascii="Times New Roman" w:hAnsi="Times New Roman" w:cs="Times New Roman"/>
          <w:color w:val="auto"/>
          <w:sz w:val="24"/>
          <w:szCs w:val="24"/>
          <w:u w:val="none"/>
        </w:rPr>
        <w:t xml:space="preserve"> tikslus, paskirtį ir turimą atnešti naudą</w:t>
      </w:r>
      <w:r w:rsidR="00790A88">
        <w:rPr>
          <w:rStyle w:val="Hyperlink"/>
          <w:rFonts w:ascii="Times New Roman" w:hAnsi="Times New Roman" w:cs="Times New Roman"/>
          <w:color w:val="auto"/>
          <w:sz w:val="24"/>
          <w:szCs w:val="24"/>
          <w:u w:val="none"/>
        </w:rPr>
        <w:t>, kyla klausimas, k</w:t>
      </w:r>
      <w:r w:rsidR="00BE65CC" w:rsidRPr="00790A88">
        <w:rPr>
          <w:rFonts w:ascii="Times New Roman" w:hAnsi="Times New Roman" w:cs="Times New Roman"/>
          <w:sz w:val="24"/>
          <w:szCs w:val="24"/>
        </w:rPr>
        <w:t xml:space="preserve">aip šis </w:t>
      </w:r>
      <w:r w:rsidR="00790A88" w:rsidRPr="00790A88">
        <w:rPr>
          <w:rFonts w:ascii="Times New Roman" w:hAnsi="Times New Roman" w:cs="Times New Roman"/>
          <w:sz w:val="24"/>
          <w:szCs w:val="24"/>
        </w:rPr>
        <w:t>tinklapis</w:t>
      </w:r>
      <w:r w:rsidR="00BE65CC" w:rsidRPr="00790A88">
        <w:rPr>
          <w:rFonts w:ascii="Times New Roman" w:hAnsi="Times New Roman" w:cs="Times New Roman"/>
          <w:sz w:val="24"/>
          <w:szCs w:val="24"/>
        </w:rPr>
        <w:t xml:space="preserve"> taps pag</w:t>
      </w:r>
      <w:r w:rsidR="00790A88">
        <w:rPr>
          <w:rFonts w:ascii="Times New Roman" w:hAnsi="Times New Roman" w:cs="Times New Roman"/>
          <w:sz w:val="24"/>
          <w:szCs w:val="24"/>
        </w:rPr>
        <w:t xml:space="preserve">rindiniu finansinių sprendimų ir finansinių </w:t>
      </w:r>
      <w:r w:rsidR="00790A88">
        <w:rPr>
          <w:rFonts w:ascii="Times New Roman" w:hAnsi="Times New Roman" w:cs="Times New Roman"/>
          <w:sz w:val="24"/>
          <w:szCs w:val="24"/>
        </w:rPr>
        <w:lastRenderedPageBreak/>
        <w:t>naujienų š</w:t>
      </w:r>
      <w:r>
        <w:rPr>
          <w:rFonts w:ascii="Times New Roman" w:hAnsi="Times New Roman" w:cs="Times New Roman"/>
          <w:sz w:val="24"/>
          <w:szCs w:val="24"/>
        </w:rPr>
        <w:t>altiniu, kai apie jo egzistavimą</w:t>
      </w:r>
      <w:r w:rsidR="00790A88">
        <w:rPr>
          <w:rFonts w:ascii="Times New Roman" w:hAnsi="Times New Roman" w:cs="Times New Roman"/>
          <w:sz w:val="24"/>
          <w:szCs w:val="24"/>
        </w:rPr>
        <w:t xml:space="preserve"> nežino net 92 proc. visuomenės. </w:t>
      </w:r>
      <w:r w:rsidR="002D70A1">
        <w:rPr>
          <w:rFonts w:ascii="Times New Roman" w:hAnsi="Times New Roman" w:cs="Times New Roman"/>
          <w:sz w:val="24"/>
          <w:szCs w:val="24"/>
        </w:rPr>
        <w:t>Jei tinklapio egzistavimas bei nauda nebus viešinami plačiajai v</w:t>
      </w:r>
      <w:r w:rsidR="00C44E4C">
        <w:rPr>
          <w:rFonts w:ascii="Times New Roman" w:hAnsi="Times New Roman" w:cs="Times New Roman"/>
          <w:sz w:val="24"/>
          <w:szCs w:val="24"/>
        </w:rPr>
        <w:t>isuomenei, jis niekada neatliks</w:t>
      </w:r>
      <w:r w:rsidR="002D70A1">
        <w:rPr>
          <w:rFonts w:ascii="Times New Roman" w:hAnsi="Times New Roman" w:cs="Times New Roman"/>
          <w:sz w:val="24"/>
          <w:szCs w:val="24"/>
        </w:rPr>
        <w:t xml:space="preserve"> pilnavertiškai savo funkcijų ir bus tik kaip priedanga</w:t>
      </w:r>
      <w:r w:rsidR="00520065">
        <w:rPr>
          <w:rFonts w:ascii="Times New Roman" w:hAnsi="Times New Roman" w:cs="Times New Roman"/>
          <w:sz w:val="24"/>
          <w:szCs w:val="24"/>
        </w:rPr>
        <w:t xml:space="preserve"> ir parodomasis rezultatas</w:t>
      </w:r>
      <w:r w:rsidR="002D70A1">
        <w:rPr>
          <w:rFonts w:ascii="Times New Roman" w:hAnsi="Times New Roman" w:cs="Times New Roman"/>
          <w:sz w:val="24"/>
          <w:szCs w:val="24"/>
        </w:rPr>
        <w:t xml:space="preserve">, </w:t>
      </w:r>
      <w:r w:rsidR="00520065">
        <w:rPr>
          <w:rFonts w:ascii="Times New Roman" w:hAnsi="Times New Roman" w:cs="Times New Roman"/>
          <w:sz w:val="24"/>
          <w:szCs w:val="24"/>
        </w:rPr>
        <w:t>kad</w:t>
      </w:r>
      <w:r w:rsidR="002D70A1">
        <w:rPr>
          <w:rFonts w:ascii="Times New Roman" w:hAnsi="Times New Roman" w:cs="Times New Roman"/>
          <w:sz w:val="24"/>
          <w:szCs w:val="24"/>
        </w:rPr>
        <w:t xml:space="preserve"> tam tikri visuomenės finansinio švietimo veiksmai yra atliekami</w:t>
      </w:r>
      <w:r w:rsidR="00520065">
        <w:rPr>
          <w:rFonts w:ascii="Times New Roman" w:hAnsi="Times New Roman" w:cs="Times New Roman"/>
          <w:sz w:val="24"/>
          <w:szCs w:val="24"/>
        </w:rPr>
        <w:t>/atlikti</w:t>
      </w:r>
      <w:r w:rsidR="002D70A1">
        <w:rPr>
          <w:rFonts w:ascii="Times New Roman" w:hAnsi="Times New Roman" w:cs="Times New Roman"/>
          <w:sz w:val="24"/>
          <w:szCs w:val="24"/>
        </w:rPr>
        <w:t>.</w:t>
      </w:r>
      <w:r w:rsidR="00520065">
        <w:rPr>
          <w:rFonts w:ascii="Times New Roman" w:hAnsi="Times New Roman" w:cs="Times New Roman"/>
          <w:sz w:val="24"/>
          <w:szCs w:val="24"/>
        </w:rPr>
        <w:t xml:space="preserve"> </w:t>
      </w:r>
    </w:p>
    <w:p w14:paraId="306618A0" w14:textId="77777777" w:rsidR="00CA709C" w:rsidRPr="00CA709C" w:rsidRDefault="00ED7065" w:rsidP="00CA709C">
      <w:pPr>
        <w:spacing w:after="0" w:line="360" w:lineRule="auto"/>
        <w:ind w:firstLine="567"/>
        <w:jc w:val="both"/>
        <w:rPr>
          <w:rFonts w:ascii="Times New Roman" w:hAnsi="Times New Roman" w:cs="Times New Roman"/>
          <w:sz w:val="8"/>
          <w:szCs w:val="8"/>
        </w:rPr>
      </w:pPr>
      <w:r w:rsidRPr="00ED7065">
        <w:rPr>
          <w:rFonts w:ascii="Times New Roman" w:hAnsi="Times New Roman" w:cs="Times New Roman"/>
          <w:sz w:val="24"/>
          <w:szCs w:val="24"/>
        </w:rPr>
        <w:t>Tam, kad galėtume nustatyti, kokie respondentai teikė atsakymus į tyrimo klausimus, kaip jie vertina patys save, savo finansinį išprusimą, prašėme tyrimo dalyvių įsivaizduoti finansinio išprusimo devynių pakopų laiptus bei nurodyti ant kurio jis (-i) stovi, t. y. savo finansinio išprusimo laiptelį.</w:t>
      </w:r>
      <w:r>
        <w:rPr>
          <w:rFonts w:ascii="Times New Roman" w:hAnsi="Times New Roman" w:cs="Times New Roman"/>
          <w:sz w:val="24"/>
          <w:szCs w:val="24"/>
        </w:rPr>
        <w:t xml:space="preserve"> Pagal 38 pav. matome, kad </w:t>
      </w:r>
      <w:r w:rsidR="00D30D7C">
        <w:rPr>
          <w:rFonts w:ascii="Times New Roman" w:hAnsi="Times New Roman" w:cs="Times New Roman"/>
          <w:sz w:val="24"/>
          <w:szCs w:val="24"/>
        </w:rPr>
        <w:t>būta respondentų, kurie save vertino kaip stovinti ant 1 laiptelio, būta ir</w:t>
      </w:r>
      <w:r w:rsidR="000640D6">
        <w:rPr>
          <w:rFonts w:ascii="Times New Roman" w:hAnsi="Times New Roman" w:cs="Times New Roman"/>
          <w:sz w:val="24"/>
          <w:szCs w:val="24"/>
        </w:rPr>
        <w:t xml:space="preserve"> tų, kurie savo finansinį išprusimą įvertino ypatingai aukštai – 8 laiptelis. </w:t>
      </w:r>
      <w:r w:rsidR="00826533">
        <w:rPr>
          <w:rFonts w:ascii="Times New Roman" w:hAnsi="Times New Roman" w:cs="Times New Roman"/>
          <w:sz w:val="24"/>
          <w:szCs w:val="24"/>
        </w:rPr>
        <w:t xml:space="preserve">Daugiausia respondentų (21,86 proc.) nurodė, jog savo finansinį išprusimą mato kaip 4 laiptelį devynių pakopų laiptuose. </w:t>
      </w:r>
      <w:r w:rsidR="00612DC7">
        <w:rPr>
          <w:rFonts w:ascii="Times New Roman" w:hAnsi="Times New Roman" w:cs="Times New Roman"/>
          <w:sz w:val="24"/>
          <w:szCs w:val="24"/>
        </w:rPr>
        <w:t xml:space="preserve">Didžiąja dalimi tai 20 – 29 metų asmenys, manantys, jog valstybė nepakankami finansuoja švietimą Lietuvoje ir gaunantys įvairaus dydžio grynąsias mėnesio pajamas. </w:t>
      </w:r>
      <w:r w:rsidR="00506BBE">
        <w:rPr>
          <w:rFonts w:ascii="Times New Roman" w:hAnsi="Times New Roman" w:cs="Times New Roman"/>
          <w:sz w:val="24"/>
          <w:szCs w:val="24"/>
        </w:rPr>
        <w:t>Tarp tų respondentų, kurie save identifikavo kaip stovinčius a</w:t>
      </w:r>
      <w:r w:rsidR="009F4742">
        <w:rPr>
          <w:rFonts w:ascii="Times New Roman" w:hAnsi="Times New Roman" w:cs="Times New Roman"/>
          <w:sz w:val="24"/>
          <w:szCs w:val="24"/>
        </w:rPr>
        <w:t xml:space="preserve">nt penktojo laiptelio, </w:t>
      </w:r>
      <w:r w:rsidR="00506BBE">
        <w:rPr>
          <w:rFonts w:ascii="Times New Roman" w:hAnsi="Times New Roman" w:cs="Times New Roman"/>
          <w:sz w:val="24"/>
          <w:szCs w:val="24"/>
        </w:rPr>
        <w:t>yra tų asmenų</w:t>
      </w:r>
      <w:r w:rsidR="009F4742">
        <w:rPr>
          <w:rFonts w:ascii="Times New Roman" w:hAnsi="Times New Roman" w:cs="Times New Roman"/>
          <w:sz w:val="24"/>
          <w:szCs w:val="24"/>
        </w:rPr>
        <w:t>, kurie</w:t>
      </w:r>
      <w:r w:rsidR="00506BBE">
        <w:rPr>
          <w:rFonts w:ascii="Times New Roman" w:hAnsi="Times New Roman" w:cs="Times New Roman"/>
          <w:sz w:val="24"/>
          <w:szCs w:val="24"/>
        </w:rPr>
        <w:t xml:space="preserve"> planuoja, jog pajamas pensinio amžiaus metu sudarys tik pensija ir tų, kurie, pavyzdžiui, grindžiant kaupimą privačiame pensijų fonde nurodė „nesu tikras kokia pakopa, pasirinkimo argumentas – </w:t>
      </w:r>
      <w:r w:rsidR="00506BBE" w:rsidRPr="00506BBE">
        <w:rPr>
          <w:rFonts w:ascii="Times New Roman" w:hAnsi="Times New Roman" w:cs="Times New Roman"/>
          <w:sz w:val="24"/>
          <w:szCs w:val="24"/>
        </w:rPr>
        <w:t>drauge dirbo tuo metu kompanijoje, kuri siūle šias paslaugas ir patarė pasinaudoti</w:t>
      </w:r>
      <w:r w:rsidR="00506BBE">
        <w:rPr>
          <w:rFonts w:ascii="Times New Roman" w:hAnsi="Times New Roman" w:cs="Times New Roman"/>
          <w:sz w:val="24"/>
          <w:szCs w:val="24"/>
        </w:rPr>
        <w:t>“, o finansinę pozicija 10 – 15 metų laikotarpyje įsivaizduoja kaip pasiturinčio asmens.</w:t>
      </w:r>
      <w:r w:rsidR="008755B4">
        <w:rPr>
          <w:rFonts w:ascii="Times New Roman" w:hAnsi="Times New Roman" w:cs="Times New Roman"/>
          <w:sz w:val="24"/>
          <w:szCs w:val="24"/>
        </w:rPr>
        <w:t xml:space="preserve"> Šie faktai mums parodo, jog Lietuvos visuomenė save bei savo finansinį išprusimą vertina </w:t>
      </w:r>
      <w:r w:rsidR="00530ECC">
        <w:rPr>
          <w:rFonts w:ascii="Times New Roman" w:hAnsi="Times New Roman" w:cs="Times New Roman"/>
          <w:sz w:val="24"/>
          <w:szCs w:val="24"/>
        </w:rPr>
        <w:t>aukšči</w:t>
      </w:r>
      <w:r w:rsidR="00C44E4C">
        <w:rPr>
          <w:rFonts w:ascii="Times New Roman" w:hAnsi="Times New Roman" w:cs="Times New Roman"/>
          <w:sz w:val="24"/>
          <w:szCs w:val="24"/>
        </w:rPr>
        <w:t>a</w:t>
      </w:r>
      <w:r w:rsidR="00530ECC">
        <w:rPr>
          <w:rFonts w:ascii="Times New Roman" w:hAnsi="Times New Roman" w:cs="Times New Roman"/>
          <w:sz w:val="24"/>
          <w:szCs w:val="24"/>
        </w:rPr>
        <w:t xml:space="preserve">u nei jis yra iš tikrųjų. Įdomu panagrinėti tuos asmenis, kurie save vertina kaip finansiškai išprususius, beveik ant aukščiausio </w:t>
      </w:r>
      <w:r w:rsidR="000C645A">
        <w:rPr>
          <w:rFonts w:ascii="Times New Roman" w:hAnsi="Times New Roman" w:cs="Times New Roman"/>
          <w:sz w:val="24"/>
          <w:szCs w:val="24"/>
        </w:rPr>
        <w:t>laiptelio</w:t>
      </w:r>
      <w:r w:rsidR="00530ECC">
        <w:rPr>
          <w:rFonts w:ascii="Times New Roman" w:hAnsi="Times New Roman" w:cs="Times New Roman"/>
          <w:sz w:val="24"/>
          <w:szCs w:val="24"/>
        </w:rPr>
        <w:t xml:space="preserve">. </w:t>
      </w:r>
      <w:r w:rsidR="000C645A">
        <w:rPr>
          <w:rFonts w:ascii="Times New Roman" w:hAnsi="Times New Roman" w:cs="Times New Roman"/>
          <w:sz w:val="24"/>
          <w:szCs w:val="24"/>
        </w:rPr>
        <w:t>Galime nesutik</w:t>
      </w:r>
      <w:r w:rsidR="00671DDF">
        <w:rPr>
          <w:rFonts w:ascii="Times New Roman" w:hAnsi="Times New Roman" w:cs="Times New Roman"/>
          <w:sz w:val="24"/>
          <w:szCs w:val="24"/>
        </w:rPr>
        <w:t>ti</w:t>
      </w:r>
      <w:r w:rsidR="000C645A">
        <w:rPr>
          <w:rFonts w:ascii="Times New Roman" w:hAnsi="Times New Roman" w:cs="Times New Roman"/>
          <w:sz w:val="24"/>
          <w:szCs w:val="24"/>
        </w:rPr>
        <w:t xml:space="preserve"> su šių asmenų savęs įvertinimu vien dėl to, kad didžioji jų </w:t>
      </w:r>
      <w:r w:rsidR="00CA709C">
        <w:rPr>
          <w:rFonts w:ascii="Times New Roman" w:hAnsi="Times New Roman" w:cs="Times New Roman"/>
          <w:sz w:val="24"/>
          <w:szCs w:val="24"/>
        </w:rPr>
        <w:br/>
      </w:r>
    </w:p>
    <w:p w14:paraId="57CB8AC4" w14:textId="77777777" w:rsidR="0064370F" w:rsidRDefault="00DF7F37" w:rsidP="00CA709C">
      <w:pPr>
        <w:spacing w:after="120" w:line="360" w:lineRule="auto"/>
        <w:jc w:val="both"/>
        <w:rPr>
          <w:rFonts w:ascii="Times New Roman" w:hAnsi="Times New Roman" w:cs="Times New Roman"/>
          <w:b/>
          <w:sz w:val="24"/>
          <w:szCs w:val="24"/>
        </w:rPr>
      </w:pPr>
      <w:r>
        <w:rPr>
          <w:noProof/>
          <w:lang w:val="en-US"/>
        </w:rPr>
        <w:drawing>
          <wp:inline distT="0" distB="0" distL="0" distR="0" wp14:anchorId="593799B5" wp14:editId="3AFD67E6">
            <wp:extent cx="6120130" cy="2981739"/>
            <wp:effectExtent l="0" t="0" r="0" b="0"/>
            <wp:docPr id="214" name="Chart 214"/>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36975679" w14:textId="77777777" w:rsidR="0064370F" w:rsidRDefault="00E22EDD" w:rsidP="009B34B8">
      <w:pPr>
        <w:pStyle w:val="ImageCaption"/>
        <w:spacing w:line="240" w:lineRule="auto"/>
      </w:pPr>
      <w:bookmarkStart w:id="111" w:name="_Toc382944662"/>
      <w:bookmarkStart w:id="112" w:name="_Toc382949464"/>
      <w:bookmarkStart w:id="113" w:name="_Toc382949812"/>
      <w:bookmarkStart w:id="114" w:name="_Toc382949877"/>
      <w:bookmarkStart w:id="115" w:name="_Toc383021382"/>
      <w:r>
        <w:t>38</w:t>
      </w:r>
      <w:r w:rsidRPr="00E021DE">
        <w:t xml:space="preserve"> pav. </w:t>
      </w:r>
      <w:r w:rsidRPr="00BE65CC">
        <w:t xml:space="preserve">Respondentų </w:t>
      </w:r>
      <w:r>
        <w:t>pasiskirstymas pagal savo finansinio išprusimo vertinimą</w:t>
      </w:r>
      <w:r w:rsidR="0064445C">
        <w:br/>
      </w:r>
      <w:r>
        <w:t xml:space="preserve">(nurodant </w:t>
      </w:r>
      <w:r w:rsidRPr="00E22EDD">
        <w:t>savo finansinio išprusimo laiptelį</w:t>
      </w:r>
      <w:r>
        <w:t>)</w:t>
      </w:r>
      <w:r w:rsidR="00C370E1">
        <w:t xml:space="preserve"> (proc.)</w:t>
      </w:r>
      <w:bookmarkEnd w:id="111"/>
      <w:bookmarkEnd w:id="112"/>
      <w:bookmarkEnd w:id="113"/>
      <w:bookmarkEnd w:id="114"/>
      <w:bookmarkEnd w:id="115"/>
    </w:p>
    <w:p w14:paraId="66DD2E8E" w14:textId="1795BDEF" w:rsidR="00CA709C" w:rsidRDefault="00111874" w:rsidP="00CA709C">
      <w:pPr>
        <w:spacing w:after="0" w:line="360" w:lineRule="auto"/>
        <w:jc w:val="both"/>
        <w:rPr>
          <w:rFonts w:ascii="Times New Roman" w:hAnsi="Times New Roman" w:cs="Times New Roman"/>
          <w:sz w:val="24"/>
          <w:szCs w:val="24"/>
        </w:rPr>
      </w:pPr>
      <w:r w:rsidRPr="00111874">
        <w:rPr>
          <w:rFonts w:ascii="Times New Roman" w:hAnsi="Times New Roman" w:cs="Times New Roman"/>
          <w:sz w:val="24"/>
          <w:szCs w:val="24"/>
        </w:rPr>
        <w:lastRenderedPageBreak/>
        <w:t>dalis nesudaro asmeninio pajamų ir išlaidų biudžeto, komentaruose apie kaupimą privačiuose pensijų fonduose galime aptikti tokių – „pasirinkau 2 pakopą, nes nenoriu mokėti SODRAI“, arba „pasirinkau II pakopą, nes SODRA bankrutuoja“.</w:t>
      </w:r>
      <w:r>
        <w:rPr>
          <w:rFonts w:ascii="Times New Roman" w:hAnsi="Times New Roman" w:cs="Times New Roman"/>
          <w:sz w:val="24"/>
          <w:szCs w:val="24"/>
        </w:rPr>
        <w:t xml:space="preserve"> </w:t>
      </w:r>
      <w:r w:rsidR="00CA709C" w:rsidRPr="00CA709C">
        <w:rPr>
          <w:rFonts w:ascii="Times New Roman" w:hAnsi="Times New Roman" w:cs="Times New Roman"/>
          <w:sz w:val="24"/>
          <w:szCs w:val="24"/>
        </w:rPr>
        <w:t>Tokie komentarai mums išduoda, kad priskirti šiuos respondentus 8 laipteliui iš 9 galimų yra visiškai neracionalu, nes šiems asmeni</w:t>
      </w:r>
      <w:r w:rsidR="00CB4413">
        <w:rPr>
          <w:rFonts w:ascii="Times New Roman" w:hAnsi="Times New Roman" w:cs="Times New Roman"/>
          <w:sz w:val="24"/>
          <w:szCs w:val="24"/>
        </w:rPr>
        <w:t>m</w:t>
      </w:r>
      <w:r w:rsidR="00CA709C" w:rsidRPr="00CA709C">
        <w:rPr>
          <w:rFonts w:ascii="Times New Roman" w:hAnsi="Times New Roman" w:cs="Times New Roman"/>
          <w:sz w:val="24"/>
          <w:szCs w:val="24"/>
        </w:rPr>
        <w:t>s dar labai daug reikalinga įdėti pastangų tam, kad pasiektų au</w:t>
      </w:r>
      <w:r w:rsidR="00B86165">
        <w:rPr>
          <w:rFonts w:ascii="Times New Roman" w:hAnsi="Times New Roman" w:cs="Times New Roman"/>
          <w:sz w:val="24"/>
          <w:szCs w:val="24"/>
        </w:rPr>
        <w:t>k</w:t>
      </w:r>
      <w:r w:rsidR="00CA709C" w:rsidRPr="00CA709C">
        <w:rPr>
          <w:rFonts w:ascii="Times New Roman" w:hAnsi="Times New Roman" w:cs="Times New Roman"/>
          <w:sz w:val="24"/>
          <w:szCs w:val="24"/>
        </w:rPr>
        <w:t>što lygio finansinį išprusimą.</w:t>
      </w:r>
      <w:r w:rsidR="004E2916">
        <w:rPr>
          <w:rFonts w:ascii="Times New Roman" w:hAnsi="Times New Roman" w:cs="Times New Roman"/>
          <w:sz w:val="24"/>
          <w:szCs w:val="24"/>
        </w:rPr>
        <w:t xml:space="preserve"> Taigi galime padaryti išvadas, jog visuomenė linkusi save vertinti teigiamai, galima sakyti net li</w:t>
      </w:r>
      <w:r w:rsidR="00B86165">
        <w:rPr>
          <w:rFonts w:ascii="Times New Roman" w:hAnsi="Times New Roman" w:cs="Times New Roman"/>
          <w:sz w:val="24"/>
          <w:szCs w:val="24"/>
        </w:rPr>
        <w:t>n</w:t>
      </w:r>
      <w:r w:rsidR="004E2916">
        <w:rPr>
          <w:rFonts w:ascii="Times New Roman" w:hAnsi="Times New Roman" w:cs="Times New Roman"/>
          <w:sz w:val="24"/>
          <w:szCs w:val="24"/>
        </w:rPr>
        <w:t>kusi itin pervertinti savo finansinį išprusimo lygį, o kad tai supra</w:t>
      </w:r>
      <w:r w:rsidR="00530CC0">
        <w:rPr>
          <w:rFonts w:ascii="Times New Roman" w:hAnsi="Times New Roman" w:cs="Times New Roman"/>
          <w:sz w:val="24"/>
          <w:szCs w:val="24"/>
        </w:rPr>
        <w:t>s</w:t>
      </w:r>
      <w:r w:rsidR="004E2916">
        <w:rPr>
          <w:rFonts w:ascii="Times New Roman" w:hAnsi="Times New Roman" w:cs="Times New Roman"/>
          <w:sz w:val="24"/>
          <w:szCs w:val="24"/>
        </w:rPr>
        <w:t>tų yra būtina gilinti finansines žinias, keisti nuostatas, įsitikinimus bei finansinę elgseną.</w:t>
      </w:r>
    </w:p>
    <w:p w14:paraId="4E4FEC2E" w14:textId="1F4AA71A" w:rsidR="000436D0" w:rsidRDefault="00D5642D" w:rsidP="00C3164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Siekiant dar kartą pamatuoti visuomenės finansinius lūkesčius, klausėme, ar jie yra patenkinti savo finansine padėtimi. </w:t>
      </w:r>
      <w:r w:rsidR="003B3822">
        <w:rPr>
          <w:rFonts w:ascii="Times New Roman" w:hAnsi="Times New Roman" w:cs="Times New Roman"/>
          <w:sz w:val="24"/>
          <w:szCs w:val="24"/>
        </w:rPr>
        <w:t>Pagal 39 pav. (žr. 1</w:t>
      </w:r>
      <w:r w:rsidR="007B6184">
        <w:rPr>
          <w:rFonts w:ascii="Times New Roman" w:hAnsi="Times New Roman" w:cs="Times New Roman"/>
          <w:sz w:val="24"/>
          <w:szCs w:val="24"/>
        </w:rPr>
        <w:t>9</w:t>
      </w:r>
      <w:r w:rsidR="000436D0">
        <w:rPr>
          <w:rFonts w:ascii="Times New Roman" w:hAnsi="Times New Roman" w:cs="Times New Roman"/>
          <w:sz w:val="24"/>
          <w:szCs w:val="24"/>
        </w:rPr>
        <w:t xml:space="preserve"> </w:t>
      </w:r>
      <w:r w:rsidR="007B6184">
        <w:rPr>
          <w:rFonts w:ascii="Times New Roman" w:hAnsi="Times New Roman" w:cs="Times New Roman"/>
          <w:sz w:val="24"/>
          <w:szCs w:val="24"/>
        </w:rPr>
        <w:t>PRIEDAS) matome, kad 68,85 proc</w:t>
      </w:r>
      <w:r w:rsidR="003B3822">
        <w:rPr>
          <w:rFonts w:ascii="Times New Roman" w:hAnsi="Times New Roman" w:cs="Times New Roman"/>
          <w:sz w:val="24"/>
          <w:szCs w:val="24"/>
        </w:rPr>
        <w:t xml:space="preserve">. </w:t>
      </w:r>
      <w:r w:rsidR="007B6184">
        <w:rPr>
          <w:rFonts w:ascii="Times New Roman" w:hAnsi="Times New Roman" w:cs="Times New Roman"/>
          <w:sz w:val="24"/>
          <w:szCs w:val="24"/>
        </w:rPr>
        <w:t>respondentų</w:t>
      </w:r>
      <w:r w:rsidR="003B3822">
        <w:rPr>
          <w:rFonts w:ascii="Times New Roman" w:hAnsi="Times New Roman" w:cs="Times New Roman"/>
          <w:sz w:val="24"/>
          <w:szCs w:val="24"/>
        </w:rPr>
        <w:t xml:space="preserve"> savo finansine padėtimi nėra patekinti.</w:t>
      </w:r>
      <w:r w:rsidR="00537488">
        <w:rPr>
          <w:rFonts w:ascii="Times New Roman" w:hAnsi="Times New Roman" w:cs="Times New Roman"/>
          <w:sz w:val="24"/>
          <w:szCs w:val="24"/>
        </w:rPr>
        <w:t xml:space="preserve"> Šiai respondentų grupei priklauso asmenys gaunantys įvairaus dy</w:t>
      </w:r>
      <w:r w:rsidR="00C31640">
        <w:rPr>
          <w:rFonts w:ascii="Times New Roman" w:hAnsi="Times New Roman" w:cs="Times New Roman"/>
          <w:sz w:val="24"/>
          <w:szCs w:val="24"/>
        </w:rPr>
        <w:t xml:space="preserve">džio pajamas – </w:t>
      </w:r>
      <w:r w:rsidR="00537488">
        <w:rPr>
          <w:rFonts w:ascii="Times New Roman" w:hAnsi="Times New Roman" w:cs="Times New Roman"/>
          <w:sz w:val="24"/>
          <w:szCs w:val="24"/>
        </w:rPr>
        <w:t xml:space="preserve">tiek 1 001 Lt, tiek 5 000 Lt, </w:t>
      </w:r>
      <w:r w:rsidR="00C31640">
        <w:rPr>
          <w:rFonts w:ascii="Times New Roman" w:hAnsi="Times New Roman" w:cs="Times New Roman"/>
          <w:sz w:val="24"/>
          <w:szCs w:val="24"/>
        </w:rPr>
        <w:t xml:space="preserve">asmenys </w:t>
      </w:r>
      <w:r w:rsidR="00537488">
        <w:rPr>
          <w:rFonts w:ascii="Times New Roman" w:hAnsi="Times New Roman" w:cs="Times New Roman"/>
          <w:sz w:val="24"/>
          <w:szCs w:val="24"/>
        </w:rPr>
        <w:t>manantys, kad švietimas yra finansuojamas nepakankamai bei priklausantys įvairaus amžiaus grupėms.</w:t>
      </w:r>
      <w:r w:rsidR="003B3822">
        <w:rPr>
          <w:rFonts w:ascii="Times New Roman" w:hAnsi="Times New Roman" w:cs="Times New Roman"/>
          <w:sz w:val="24"/>
          <w:szCs w:val="24"/>
        </w:rPr>
        <w:t xml:space="preserve"> </w:t>
      </w:r>
      <w:r w:rsidR="000436D0">
        <w:rPr>
          <w:rFonts w:ascii="Times New Roman" w:hAnsi="Times New Roman" w:cs="Times New Roman"/>
          <w:sz w:val="24"/>
          <w:szCs w:val="24"/>
        </w:rPr>
        <w:t xml:space="preserve">Tačiau pažvelkime giliau </w:t>
      </w:r>
      <w:r w:rsidR="00275C47">
        <w:rPr>
          <w:rFonts w:ascii="Times New Roman" w:hAnsi="Times New Roman" w:cs="Times New Roman"/>
          <w:sz w:val="24"/>
          <w:szCs w:val="24"/>
        </w:rPr>
        <w:t xml:space="preserve">ir </w:t>
      </w:r>
      <w:r w:rsidR="000436D0">
        <w:rPr>
          <w:rFonts w:ascii="Times New Roman" w:hAnsi="Times New Roman" w:cs="Times New Roman"/>
          <w:sz w:val="24"/>
          <w:szCs w:val="24"/>
        </w:rPr>
        <w:t xml:space="preserve">į tą asmenų grupę, kuri yra patekinta savo finansine padėtimi (31,15 proc. respondentų). </w:t>
      </w:r>
      <w:r w:rsidR="007B6184">
        <w:rPr>
          <w:rFonts w:ascii="Times New Roman" w:hAnsi="Times New Roman" w:cs="Times New Roman"/>
          <w:sz w:val="24"/>
          <w:szCs w:val="24"/>
        </w:rPr>
        <w:t xml:space="preserve">Pažvelgus į šiuos respondentus giliau, nustatėme, jog tai </w:t>
      </w:r>
      <w:r w:rsidR="000436D0">
        <w:rPr>
          <w:rFonts w:ascii="Times New Roman" w:hAnsi="Times New Roman" w:cs="Times New Roman"/>
          <w:sz w:val="24"/>
          <w:szCs w:val="24"/>
        </w:rPr>
        <w:t xml:space="preserve">asmenys beveik </w:t>
      </w:r>
      <w:r w:rsidR="00C31640">
        <w:rPr>
          <w:rFonts w:ascii="Times New Roman" w:hAnsi="Times New Roman" w:cs="Times New Roman"/>
          <w:sz w:val="24"/>
          <w:szCs w:val="24"/>
        </w:rPr>
        <w:t>ne</w:t>
      </w:r>
      <w:r w:rsidR="000436D0">
        <w:rPr>
          <w:rFonts w:ascii="Times New Roman" w:hAnsi="Times New Roman" w:cs="Times New Roman"/>
          <w:sz w:val="24"/>
          <w:szCs w:val="24"/>
        </w:rPr>
        <w:t xml:space="preserve">turintys ilgalaikių finansinių įsipareigojimų bei galintys ilgesnį laikotarpį (6 ir daugiau mėnesių) išgyventi iš turimų pinigų, daugiau neuždirbant nei lito. </w:t>
      </w:r>
      <w:r w:rsidR="00C31640">
        <w:rPr>
          <w:rFonts w:ascii="Times New Roman" w:hAnsi="Times New Roman" w:cs="Times New Roman"/>
          <w:sz w:val="24"/>
          <w:szCs w:val="24"/>
        </w:rPr>
        <w:t xml:space="preserve">Apibendrinus galime pasakyti, jog pastebėta, kad kuo individas efektyviau ir racionaliau valdo asmeninius finansus, tuo mažesni jo lūkesčiai gauti finansinę pagalbą iš kitų subjektų bei </w:t>
      </w:r>
      <w:r w:rsidR="00B86165">
        <w:rPr>
          <w:rFonts w:ascii="Times New Roman" w:hAnsi="Times New Roman" w:cs="Times New Roman"/>
          <w:sz w:val="24"/>
          <w:szCs w:val="24"/>
        </w:rPr>
        <w:t>reikšti</w:t>
      </w:r>
      <w:r w:rsidR="00C31640">
        <w:rPr>
          <w:rFonts w:ascii="Times New Roman" w:hAnsi="Times New Roman" w:cs="Times New Roman"/>
          <w:sz w:val="24"/>
          <w:szCs w:val="24"/>
        </w:rPr>
        <w:t xml:space="preserve"> aktyvų nepasitenkinimą aplinkine situ</w:t>
      </w:r>
      <w:r w:rsidR="00530CC0">
        <w:rPr>
          <w:rFonts w:ascii="Times New Roman" w:hAnsi="Times New Roman" w:cs="Times New Roman"/>
          <w:sz w:val="24"/>
          <w:szCs w:val="24"/>
        </w:rPr>
        <w:t>acija ir</w:t>
      </w:r>
      <w:r w:rsidR="00311DFD">
        <w:rPr>
          <w:rFonts w:ascii="Times New Roman" w:hAnsi="Times New Roman" w:cs="Times New Roman"/>
          <w:sz w:val="24"/>
          <w:szCs w:val="24"/>
        </w:rPr>
        <w:t xml:space="preserve"> savo finansine padėtimi.</w:t>
      </w:r>
    </w:p>
    <w:p w14:paraId="6B247E72" w14:textId="77777777" w:rsidR="00727308" w:rsidRDefault="00311DFD" w:rsidP="00727308">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Atsakant į tyrimo 23 klausimą, respondentai nurodė, kokią procentinę dalį savo/ šeimos biudžeto skiria ilgalaikiams įsipareigojimams padengti. </w:t>
      </w:r>
      <w:r w:rsidR="00B601BB">
        <w:rPr>
          <w:rFonts w:ascii="Times New Roman" w:hAnsi="Times New Roman" w:cs="Times New Roman"/>
          <w:sz w:val="24"/>
          <w:szCs w:val="24"/>
        </w:rPr>
        <w:t xml:space="preserve">Džiugu matyti (žr. 19 PRIEDAS), kad net 32,79 proc. respondentų atsakė, jog neturi ilgalaikių finansinių įsipareigojimų. </w:t>
      </w:r>
      <w:r w:rsidR="00727308">
        <w:rPr>
          <w:rFonts w:ascii="Times New Roman" w:hAnsi="Times New Roman" w:cs="Times New Roman"/>
          <w:sz w:val="24"/>
          <w:szCs w:val="24"/>
        </w:rPr>
        <w:t xml:space="preserve">Penktadalis respondentų nurodė, kad ilgalaikiai įsipareigojimai sudaro 25 – 30 proc. </w:t>
      </w:r>
      <w:r w:rsidR="00D323AF">
        <w:rPr>
          <w:rFonts w:ascii="Times New Roman" w:hAnsi="Times New Roman" w:cs="Times New Roman"/>
          <w:sz w:val="24"/>
          <w:szCs w:val="24"/>
        </w:rPr>
        <w:t>šeimos biudžeto, o beveik</w:t>
      </w:r>
      <w:r w:rsidR="00D323AF">
        <w:rPr>
          <w:rFonts w:ascii="Times New Roman" w:hAnsi="Times New Roman" w:cs="Times New Roman"/>
          <w:sz w:val="24"/>
          <w:szCs w:val="24"/>
        </w:rPr>
        <w:br/>
      </w:r>
      <w:r w:rsidR="001169AF">
        <w:rPr>
          <w:rFonts w:ascii="Times New Roman" w:hAnsi="Times New Roman" w:cs="Times New Roman"/>
          <w:sz w:val="24"/>
          <w:szCs w:val="24"/>
        </w:rPr>
        <w:t xml:space="preserve">5 proc. </w:t>
      </w:r>
      <w:r w:rsidR="0031589C">
        <w:rPr>
          <w:rFonts w:ascii="Times New Roman" w:hAnsi="Times New Roman" w:cs="Times New Roman"/>
          <w:sz w:val="24"/>
          <w:szCs w:val="24"/>
        </w:rPr>
        <w:t>apklaustųjų il</w:t>
      </w:r>
      <w:r w:rsidR="001169AF">
        <w:rPr>
          <w:rFonts w:ascii="Times New Roman" w:hAnsi="Times New Roman" w:cs="Times New Roman"/>
          <w:sz w:val="24"/>
          <w:szCs w:val="24"/>
        </w:rPr>
        <w:t>galaikia</w:t>
      </w:r>
      <w:r w:rsidR="0031589C">
        <w:rPr>
          <w:rFonts w:ascii="Times New Roman" w:hAnsi="Times New Roman" w:cs="Times New Roman"/>
          <w:sz w:val="24"/>
          <w:szCs w:val="24"/>
        </w:rPr>
        <w:t>i</w:t>
      </w:r>
      <w:r w:rsidR="001169AF">
        <w:rPr>
          <w:rFonts w:ascii="Times New Roman" w:hAnsi="Times New Roman" w:cs="Times New Roman"/>
          <w:sz w:val="24"/>
          <w:szCs w:val="24"/>
        </w:rPr>
        <w:t xml:space="preserve"> įsipareigojimai sudaro net 50 proc. </w:t>
      </w:r>
      <w:r w:rsidR="0031589C">
        <w:rPr>
          <w:rFonts w:ascii="Times New Roman" w:hAnsi="Times New Roman" w:cs="Times New Roman"/>
          <w:sz w:val="24"/>
          <w:szCs w:val="24"/>
        </w:rPr>
        <w:t>biudžeto, kas sig</w:t>
      </w:r>
      <w:r w:rsidR="00F10567">
        <w:rPr>
          <w:rFonts w:ascii="Times New Roman" w:hAnsi="Times New Roman" w:cs="Times New Roman"/>
          <w:sz w:val="24"/>
          <w:szCs w:val="24"/>
        </w:rPr>
        <w:t>n</w:t>
      </w:r>
      <w:r w:rsidR="0031589C">
        <w:rPr>
          <w:rFonts w:ascii="Times New Roman" w:hAnsi="Times New Roman" w:cs="Times New Roman"/>
          <w:sz w:val="24"/>
          <w:szCs w:val="24"/>
        </w:rPr>
        <w:t>a</w:t>
      </w:r>
      <w:r w:rsidR="00F10567">
        <w:rPr>
          <w:rFonts w:ascii="Times New Roman" w:hAnsi="Times New Roman" w:cs="Times New Roman"/>
          <w:sz w:val="24"/>
          <w:szCs w:val="24"/>
        </w:rPr>
        <w:t>lizuoja apie užau</w:t>
      </w:r>
      <w:r w:rsidR="0031589C">
        <w:rPr>
          <w:rFonts w:ascii="Times New Roman" w:hAnsi="Times New Roman" w:cs="Times New Roman"/>
          <w:sz w:val="24"/>
          <w:szCs w:val="24"/>
        </w:rPr>
        <w:t>k</w:t>
      </w:r>
      <w:r w:rsidR="00F10567">
        <w:rPr>
          <w:rFonts w:ascii="Times New Roman" w:hAnsi="Times New Roman" w:cs="Times New Roman"/>
          <w:sz w:val="24"/>
          <w:szCs w:val="24"/>
        </w:rPr>
        <w:t xml:space="preserve">štintus norus arba ilgalaikių finansinių įsipareigojimų rizikos nesuvokimą, t. y. </w:t>
      </w:r>
      <w:r w:rsidR="00D323AF">
        <w:rPr>
          <w:rFonts w:ascii="Times New Roman" w:hAnsi="Times New Roman" w:cs="Times New Roman"/>
          <w:sz w:val="24"/>
          <w:szCs w:val="24"/>
        </w:rPr>
        <w:t>išpūstų lūkesčių ir finansi</w:t>
      </w:r>
      <w:r w:rsidR="00BA2CB7">
        <w:rPr>
          <w:rFonts w:ascii="Times New Roman" w:hAnsi="Times New Roman" w:cs="Times New Roman"/>
          <w:sz w:val="24"/>
          <w:szCs w:val="24"/>
        </w:rPr>
        <w:t>nio išprusimo stokos situacija.</w:t>
      </w:r>
    </w:p>
    <w:p w14:paraId="7213BE2B" w14:textId="77777777" w:rsidR="008C2D73" w:rsidRPr="008C2D73" w:rsidRDefault="00BA2CB7" w:rsidP="008C2D73">
      <w:pPr>
        <w:spacing w:after="0" w:line="360" w:lineRule="auto"/>
        <w:ind w:firstLine="567"/>
        <w:jc w:val="both"/>
        <w:rPr>
          <w:rFonts w:ascii="Times New Roman" w:hAnsi="Times New Roman" w:cs="Times New Roman"/>
          <w:sz w:val="8"/>
          <w:szCs w:val="8"/>
        </w:rPr>
      </w:pPr>
      <w:r>
        <w:rPr>
          <w:rFonts w:ascii="Times New Roman" w:hAnsi="Times New Roman" w:cs="Times New Roman"/>
          <w:sz w:val="24"/>
          <w:szCs w:val="24"/>
        </w:rPr>
        <w:t xml:space="preserve">Siekiant identifikuoti visuomenės supratimą apie viešuosius finansus, viešųjų finansų sistemos veikimo mechanizmo suvokimą, klausėme respondentų, ar jie </w:t>
      </w:r>
      <w:r w:rsidRPr="00BA2CB7">
        <w:rPr>
          <w:rFonts w:ascii="Times New Roman" w:hAnsi="Times New Roman" w:cs="Times New Roman"/>
          <w:sz w:val="24"/>
          <w:szCs w:val="24"/>
        </w:rPr>
        <w:t>sutiktų mokėti didesnius mokesčius, kad būtų padidintas švietimo finansavimas</w:t>
      </w:r>
      <w:r>
        <w:rPr>
          <w:rFonts w:ascii="Times New Roman" w:hAnsi="Times New Roman" w:cs="Times New Roman"/>
          <w:sz w:val="24"/>
          <w:szCs w:val="24"/>
        </w:rPr>
        <w:t xml:space="preserve">. </w:t>
      </w:r>
      <w:r w:rsidR="008C2D73" w:rsidRPr="008C2D73">
        <w:rPr>
          <w:rFonts w:ascii="Times New Roman" w:hAnsi="Times New Roman" w:cs="Times New Roman"/>
          <w:sz w:val="24"/>
          <w:szCs w:val="24"/>
        </w:rPr>
        <w:t>Didžioji dalis</w:t>
      </w:r>
      <w:r w:rsidR="008C2D73">
        <w:rPr>
          <w:rFonts w:ascii="Times New Roman" w:hAnsi="Times New Roman" w:cs="Times New Roman"/>
          <w:sz w:val="24"/>
          <w:szCs w:val="24"/>
        </w:rPr>
        <w:t xml:space="preserve"> respondentų – net 84 proc. </w:t>
      </w:r>
      <w:r w:rsidR="008C2D73" w:rsidRPr="008C2D73">
        <w:rPr>
          <w:rFonts w:ascii="Times New Roman" w:hAnsi="Times New Roman" w:cs="Times New Roman"/>
          <w:sz w:val="24"/>
          <w:szCs w:val="24"/>
        </w:rPr>
        <w:t>(žr. 41 pav.)</w:t>
      </w:r>
      <w:r w:rsidR="00CB1D1B">
        <w:rPr>
          <w:rFonts w:ascii="Times New Roman" w:hAnsi="Times New Roman" w:cs="Times New Roman"/>
          <w:sz w:val="24"/>
          <w:szCs w:val="24"/>
        </w:rPr>
        <w:t xml:space="preserve">. </w:t>
      </w:r>
      <w:r w:rsidR="00CB1D1B" w:rsidRPr="00CB1D1B">
        <w:rPr>
          <w:rFonts w:ascii="Times New Roman" w:hAnsi="Times New Roman" w:cs="Times New Roman"/>
          <w:sz w:val="24"/>
          <w:szCs w:val="24"/>
        </w:rPr>
        <w:t xml:space="preserve">nurodė, jog nesutiktų mokėti didesnius mokesčius, kad būtų padidintas švietimo finansavimas. Atkreipkime dėmesį, į tai, kad atsakant į 16 tyrimo klausimą </w:t>
      </w:r>
      <w:r w:rsidR="00CB1D1B">
        <w:rPr>
          <w:rFonts w:ascii="Times New Roman" w:hAnsi="Times New Roman" w:cs="Times New Roman"/>
          <w:sz w:val="24"/>
          <w:szCs w:val="24"/>
        </w:rPr>
        <w:t xml:space="preserve">respondentai beveik vienbalsiai </w:t>
      </w:r>
      <w:r w:rsidR="00CB1D1B" w:rsidRPr="00CB1D1B">
        <w:rPr>
          <w:rFonts w:ascii="Times New Roman" w:hAnsi="Times New Roman" w:cs="Times New Roman"/>
          <w:sz w:val="24"/>
          <w:szCs w:val="24"/>
        </w:rPr>
        <w:t xml:space="preserve">(88,52 proc. respondentų) pasakė, kad valstybė nepakankamai finansuoja švietimą Lietuvoje, tačiau patys individai nesutinka papildomai mokėti didesnius mokesčius. Šie respondentų atsakymai mums parodo, kad visuomenė nesupranta, jog papildomas finansavimas yra </w:t>
      </w:r>
      <w:r w:rsidR="00CB1D1B" w:rsidRPr="00CB1D1B">
        <w:rPr>
          <w:rFonts w:ascii="Times New Roman" w:hAnsi="Times New Roman" w:cs="Times New Roman"/>
          <w:sz w:val="24"/>
          <w:szCs w:val="24"/>
        </w:rPr>
        <w:lastRenderedPageBreak/>
        <w:t>galimas tik gavus valstybei papildomų pajamų, o pajamos didžiąja dalimi atsiranda iš visuomenės</w:t>
      </w:r>
      <w:r w:rsidR="00CB1D1B">
        <w:rPr>
          <w:rFonts w:ascii="Times New Roman" w:hAnsi="Times New Roman" w:cs="Times New Roman"/>
          <w:sz w:val="24"/>
          <w:szCs w:val="24"/>
        </w:rPr>
        <w:t xml:space="preserve"> </w:t>
      </w:r>
      <w:r w:rsidR="00CB1D1B" w:rsidRPr="00CB1D1B">
        <w:rPr>
          <w:rFonts w:ascii="Times New Roman" w:hAnsi="Times New Roman" w:cs="Times New Roman"/>
          <w:sz w:val="24"/>
          <w:szCs w:val="24"/>
        </w:rPr>
        <w:t xml:space="preserve">mokamų mokesčių. Tarp asmenų, kurie sudaro minėtuosius 84 proc. yra respondentai, aukštai </w:t>
      </w:r>
      <w:r w:rsidR="008C2D73">
        <w:rPr>
          <w:rFonts w:ascii="Times New Roman" w:hAnsi="Times New Roman" w:cs="Times New Roman"/>
          <w:sz w:val="24"/>
          <w:szCs w:val="24"/>
        </w:rPr>
        <w:br/>
      </w:r>
    </w:p>
    <w:p w14:paraId="7A73610B" w14:textId="77777777" w:rsidR="00623687" w:rsidRDefault="00623687" w:rsidP="008C2D73">
      <w:pPr>
        <w:spacing w:after="120" w:line="360" w:lineRule="auto"/>
        <w:ind w:firstLine="567"/>
        <w:jc w:val="both"/>
        <w:rPr>
          <w:rFonts w:ascii="Times New Roman" w:hAnsi="Times New Roman" w:cs="Times New Roman"/>
          <w:sz w:val="24"/>
          <w:szCs w:val="24"/>
        </w:rPr>
      </w:pPr>
      <w:r>
        <w:rPr>
          <w:noProof/>
          <w:lang w:val="en-US"/>
        </w:rPr>
        <w:drawing>
          <wp:inline distT="0" distB="0" distL="0" distR="0" wp14:anchorId="2A434BF9" wp14:editId="72C668B2">
            <wp:extent cx="4957445" cy="1971923"/>
            <wp:effectExtent l="0" t="0" r="14605" b="9525"/>
            <wp:docPr id="227" name="Chart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375ED2B7" w14:textId="77777777" w:rsidR="00623687" w:rsidRDefault="00C370E1" w:rsidP="009B34B8">
      <w:pPr>
        <w:pStyle w:val="ImageCaption"/>
        <w:spacing w:line="240" w:lineRule="auto"/>
      </w:pPr>
      <w:bookmarkStart w:id="116" w:name="_Toc382944663"/>
      <w:bookmarkStart w:id="117" w:name="_Toc382949465"/>
      <w:bookmarkStart w:id="118" w:name="_Toc382949813"/>
      <w:bookmarkStart w:id="119" w:name="_Toc382949878"/>
      <w:bookmarkStart w:id="120" w:name="_Toc383021383"/>
      <w:r>
        <w:t>41</w:t>
      </w:r>
      <w:r w:rsidRPr="00E021DE">
        <w:t xml:space="preserve"> pav. </w:t>
      </w:r>
      <w:r w:rsidRPr="00BE65CC">
        <w:t>Respondentų</w:t>
      </w:r>
      <w:r>
        <w:t xml:space="preserve"> (ne)sutikimas </w:t>
      </w:r>
      <w:r w:rsidRPr="00C370E1">
        <w:t>mokėt</w:t>
      </w:r>
      <w:r>
        <w:t>i didesnius mokesčius, kad būtų</w:t>
      </w:r>
      <w:r w:rsidR="0064445C">
        <w:br/>
      </w:r>
      <w:r w:rsidRPr="00C370E1">
        <w:t>padidintas švietimo finansavimas</w:t>
      </w:r>
      <w:r>
        <w:t xml:space="preserve"> (proc.)</w:t>
      </w:r>
      <w:bookmarkEnd w:id="116"/>
      <w:bookmarkEnd w:id="117"/>
      <w:bookmarkEnd w:id="118"/>
      <w:bookmarkEnd w:id="119"/>
      <w:bookmarkEnd w:id="120"/>
    </w:p>
    <w:p w14:paraId="4BC689BA" w14:textId="77777777" w:rsidR="00C904A5" w:rsidRDefault="00FD5051" w:rsidP="00C904A5">
      <w:pPr>
        <w:spacing w:after="0" w:line="360" w:lineRule="auto"/>
        <w:jc w:val="both"/>
        <w:rPr>
          <w:rFonts w:ascii="Times New Roman" w:eastAsiaTheme="majorEastAsia" w:hAnsi="Times New Roman" w:cstheme="majorBidi"/>
          <w:sz w:val="24"/>
          <w:szCs w:val="32"/>
        </w:rPr>
      </w:pPr>
      <w:r>
        <w:rPr>
          <w:rFonts w:ascii="Times New Roman" w:eastAsiaTheme="majorEastAsia" w:hAnsi="Times New Roman" w:cstheme="majorBidi"/>
          <w:sz w:val="24"/>
          <w:szCs w:val="32"/>
        </w:rPr>
        <w:t>įvertinę savo finansinį išprusimą – 4 ir aukštesnis (net 8) laiptelis</w:t>
      </w:r>
      <w:r w:rsidR="005D07FD">
        <w:rPr>
          <w:rFonts w:ascii="Times New Roman" w:eastAsiaTheme="majorEastAsia" w:hAnsi="Times New Roman" w:cstheme="majorBidi"/>
          <w:sz w:val="24"/>
          <w:szCs w:val="32"/>
        </w:rPr>
        <w:t>, tačiau faktiškai, atsakant į kitus klausimus, šie respondentai paneigė savo iškeltą a</w:t>
      </w:r>
      <w:r w:rsidR="001C6275">
        <w:rPr>
          <w:rFonts w:ascii="Times New Roman" w:eastAsiaTheme="majorEastAsia" w:hAnsi="Times New Roman" w:cstheme="majorBidi"/>
          <w:sz w:val="24"/>
          <w:szCs w:val="32"/>
        </w:rPr>
        <w:t>ukštą finansinio išprusimo lygį bei patvirtino, jog Lietuvos visuomenei bū</w:t>
      </w:r>
      <w:r w:rsidR="00A7636C">
        <w:rPr>
          <w:rFonts w:ascii="Times New Roman" w:eastAsiaTheme="majorEastAsia" w:hAnsi="Times New Roman" w:cstheme="majorBidi"/>
          <w:sz w:val="24"/>
          <w:szCs w:val="32"/>
        </w:rPr>
        <w:t>tina kelti finansinį išprusimą.</w:t>
      </w:r>
    </w:p>
    <w:p w14:paraId="1A9E76D8" w14:textId="06C2730D" w:rsidR="00AC408F" w:rsidRDefault="00C904A5" w:rsidP="00E85073">
      <w:pPr>
        <w:spacing w:after="0" w:line="360" w:lineRule="auto"/>
        <w:ind w:firstLine="567"/>
        <w:jc w:val="both"/>
        <w:rPr>
          <w:rFonts w:ascii="Times New Roman" w:eastAsiaTheme="majorEastAsia" w:hAnsi="Times New Roman" w:cstheme="majorBidi"/>
          <w:sz w:val="24"/>
          <w:szCs w:val="32"/>
        </w:rPr>
      </w:pPr>
      <w:r>
        <w:rPr>
          <w:rFonts w:ascii="Times New Roman" w:eastAsiaTheme="majorEastAsia" w:hAnsi="Times New Roman" w:cstheme="majorBidi"/>
          <w:sz w:val="24"/>
          <w:szCs w:val="32"/>
        </w:rPr>
        <w:t xml:space="preserve">Susisteminę gautus tyrimo duomenis, galime apibendrinti, kad tyrimo rezultatai atspindi įvairaus amžiaus grupių, skirtingo išsilavinimo ir gaunamų pajamų lygio asmenų žinias, požiūrį ir finansinę elgseną. </w:t>
      </w:r>
      <w:r w:rsidR="00486910">
        <w:rPr>
          <w:rFonts w:ascii="Times New Roman" w:eastAsiaTheme="majorEastAsia" w:hAnsi="Times New Roman" w:cstheme="majorBidi"/>
          <w:sz w:val="24"/>
          <w:szCs w:val="32"/>
        </w:rPr>
        <w:t>Nustatyta, jog žmogaus finansinis išprusimas nepriklauso nuo gaunamų pajamų dydžio,</w:t>
      </w:r>
      <w:r w:rsidR="001549D4">
        <w:rPr>
          <w:rFonts w:ascii="Times New Roman" w:eastAsiaTheme="majorEastAsia" w:hAnsi="Times New Roman" w:cstheme="majorBidi"/>
          <w:sz w:val="24"/>
          <w:szCs w:val="32"/>
        </w:rPr>
        <w:t xml:space="preserve"> nors pati visuomenė įsitikinusi, jog finansinis išprusimas </w:t>
      </w:r>
      <w:r w:rsidR="004C6DC0">
        <w:rPr>
          <w:rFonts w:ascii="Times New Roman" w:eastAsiaTheme="majorEastAsia" w:hAnsi="Times New Roman" w:cstheme="majorBidi"/>
          <w:sz w:val="24"/>
          <w:szCs w:val="32"/>
        </w:rPr>
        <w:t>turi priklausomybę nuo gaunamųjų pajamų dydžio</w:t>
      </w:r>
      <w:r w:rsidR="001549D4">
        <w:rPr>
          <w:rFonts w:ascii="Times New Roman" w:eastAsiaTheme="majorEastAsia" w:hAnsi="Times New Roman" w:cstheme="majorBidi"/>
          <w:sz w:val="24"/>
          <w:szCs w:val="32"/>
        </w:rPr>
        <w:t xml:space="preserve">. Tyrimo metu nustatėme, </w:t>
      </w:r>
      <w:r w:rsidR="004C6DC0">
        <w:rPr>
          <w:rFonts w:ascii="Times New Roman" w:eastAsiaTheme="majorEastAsia" w:hAnsi="Times New Roman" w:cstheme="majorBidi"/>
          <w:sz w:val="24"/>
          <w:szCs w:val="32"/>
        </w:rPr>
        <w:t>kad</w:t>
      </w:r>
      <w:r w:rsidR="00486910">
        <w:rPr>
          <w:rFonts w:ascii="Times New Roman" w:eastAsiaTheme="majorEastAsia" w:hAnsi="Times New Roman" w:cstheme="majorBidi"/>
          <w:sz w:val="24"/>
          <w:szCs w:val="32"/>
        </w:rPr>
        <w:t xml:space="preserve"> pajamos turi įtakos visuomenės lūkesčiams – kuo gaunamos individo pajamos mažesnės, tuo didesni lūkesčiai gauti valstybės paramą.</w:t>
      </w:r>
      <w:r w:rsidR="002E5F91">
        <w:rPr>
          <w:rFonts w:ascii="Times New Roman" w:eastAsiaTheme="majorEastAsia" w:hAnsi="Times New Roman" w:cstheme="majorBidi"/>
          <w:sz w:val="24"/>
          <w:szCs w:val="32"/>
        </w:rPr>
        <w:t xml:space="preserve"> Net ketvirtadalis respondentų neplanuoja savarankiškai prisidėti prie pajamų gavi</w:t>
      </w:r>
      <w:r w:rsidR="005B0EE2">
        <w:rPr>
          <w:rFonts w:ascii="Times New Roman" w:eastAsiaTheme="majorEastAsia" w:hAnsi="Times New Roman" w:cstheme="majorBidi"/>
          <w:sz w:val="24"/>
          <w:szCs w:val="32"/>
        </w:rPr>
        <w:t>mo pensinio amžiaus metu, jų planuose tik valstybės pensija</w:t>
      </w:r>
      <w:r w:rsidR="00503516">
        <w:rPr>
          <w:rFonts w:ascii="Times New Roman" w:eastAsiaTheme="majorEastAsia" w:hAnsi="Times New Roman" w:cstheme="majorBidi"/>
          <w:sz w:val="24"/>
          <w:szCs w:val="32"/>
        </w:rPr>
        <w:t>, o apie 16 proc. respondentų planų dėl pajamų pensinio amžiaus metu dar net ir neturi.</w:t>
      </w:r>
      <w:r w:rsidR="00002B80">
        <w:rPr>
          <w:rFonts w:ascii="Times New Roman" w:eastAsiaTheme="majorEastAsia" w:hAnsi="Times New Roman" w:cstheme="majorBidi"/>
          <w:sz w:val="24"/>
          <w:szCs w:val="32"/>
        </w:rPr>
        <w:t xml:space="preserve"> I</w:t>
      </w:r>
      <w:r w:rsidR="00002B80" w:rsidRPr="00002B80">
        <w:rPr>
          <w:rFonts w:ascii="Times New Roman" w:eastAsiaTheme="majorEastAsia" w:hAnsi="Times New Roman" w:cstheme="majorBidi"/>
          <w:sz w:val="24"/>
          <w:szCs w:val="32"/>
        </w:rPr>
        <w:t>lgesnį laikotarpį iš turimų pinigų gali išgyventi ta visuomenės dalis, kuri deda pastangas į asmeninių finansų valdymą, atsižvelgia į ateities planus bei gyvenimo ciklo stadijų ypatumus, o ta visuomenės dalis, kuri ne tik ga</w:t>
      </w:r>
      <w:r w:rsidR="00B86165">
        <w:rPr>
          <w:rFonts w:ascii="Times New Roman" w:eastAsiaTheme="majorEastAsia" w:hAnsi="Times New Roman" w:cstheme="majorBidi"/>
          <w:sz w:val="24"/>
          <w:szCs w:val="32"/>
        </w:rPr>
        <w:t>una mažesnes pajamas, bet ir ne</w:t>
      </w:r>
      <w:r w:rsidR="00002B80" w:rsidRPr="00002B80">
        <w:rPr>
          <w:rFonts w:ascii="Times New Roman" w:eastAsiaTheme="majorEastAsia" w:hAnsi="Times New Roman" w:cstheme="majorBidi"/>
          <w:sz w:val="24"/>
          <w:szCs w:val="32"/>
        </w:rPr>
        <w:t>s</w:t>
      </w:r>
      <w:r w:rsidR="00B86165">
        <w:rPr>
          <w:rFonts w:ascii="Times New Roman" w:eastAsiaTheme="majorEastAsia" w:hAnsi="Times New Roman" w:cstheme="majorBidi"/>
          <w:sz w:val="24"/>
          <w:szCs w:val="32"/>
        </w:rPr>
        <w:t>i</w:t>
      </w:r>
      <w:r w:rsidR="00002B80" w:rsidRPr="00002B80">
        <w:rPr>
          <w:rFonts w:ascii="Times New Roman" w:eastAsiaTheme="majorEastAsia" w:hAnsi="Times New Roman" w:cstheme="majorBidi"/>
          <w:sz w:val="24"/>
          <w:szCs w:val="32"/>
        </w:rPr>
        <w:t>ima jokių papildomų veiksmų ir (ar) priemonių efektyviam asmeninių finansų valdymui bei tik augina savo lūkesčius gauti didesnę pašalpą iš valstybės, gali išgyventi iš turimų pinigų labai trumpą laikotarpį arba iš vis tokių galimybių neturi.</w:t>
      </w:r>
      <w:r w:rsidR="00002B80">
        <w:rPr>
          <w:rFonts w:ascii="Times New Roman" w:eastAsiaTheme="majorEastAsia" w:hAnsi="Times New Roman" w:cstheme="majorBidi"/>
          <w:sz w:val="24"/>
          <w:szCs w:val="32"/>
        </w:rPr>
        <w:t xml:space="preserve"> </w:t>
      </w:r>
      <w:r w:rsidR="004C6DC0">
        <w:rPr>
          <w:rFonts w:ascii="Times New Roman" w:eastAsiaTheme="majorEastAsia" w:hAnsi="Times New Roman" w:cstheme="majorBidi"/>
          <w:sz w:val="24"/>
          <w:szCs w:val="32"/>
        </w:rPr>
        <w:t>Respondentai pat</w:t>
      </w:r>
      <w:r w:rsidR="00002B80">
        <w:rPr>
          <w:rFonts w:ascii="Times New Roman" w:eastAsiaTheme="majorEastAsia" w:hAnsi="Times New Roman" w:cstheme="majorBidi"/>
          <w:sz w:val="24"/>
          <w:szCs w:val="32"/>
        </w:rPr>
        <w:t xml:space="preserve">eiktais atsakymais atskleidė </w:t>
      </w:r>
      <w:r w:rsidR="004C6DC0">
        <w:rPr>
          <w:rFonts w:ascii="Times New Roman" w:eastAsiaTheme="majorEastAsia" w:hAnsi="Times New Roman" w:cstheme="majorBidi"/>
          <w:sz w:val="24"/>
          <w:szCs w:val="32"/>
        </w:rPr>
        <w:t xml:space="preserve">savo asmeninių finansų valdymo spragas, finansinių žinių trūkumą bei </w:t>
      </w:r>
      <w:r w:rsidR="005B0EE2">
        <w:rPr>
          <w:rFonts w:ascii="Times New Roman" w:eastAsiaTheme="majorEastAsia" w:hAnsi="Times New Roman" w:cstheme="majorBidi"/>
          <w:sz w:val="24"/>
          <w:szCs w:val="32"/>
        </w:rPr>
        <w:t xml:space="preserve">žemą </w:t>
      </w:r>
      <w:r w:rsidR="004C6DC0">
        <w:rPr>
          <w:rFonts w:ascii="Times New Roman" w:eastAsiaTheme="majorEastAsia" w:hAnsi="Times New Roman" w:cstheme="majorBidi"/>
          <w:sz w:val="24"/>
          <w:szCs w:val="32"/>
        </w:rPr>
        <w:t>finansinį išprusimą.</w:t>
      </w:r>
      <w:r w:rsidR="00002B80">
        <w:rPr>
          <w:rFonts w:ascii="Times New Roman" w:eastAsiaTheme="majorEastAsia" w:hAnsi="Times New Roman" w:cstheme="majorBidi"/>
          <w:sz w:val="24"/>
          <w:szCs w:val="32"/>
        </w:rPr>
        <w:t xml:space="preserve"> T</w:t>
      </w:r>
      <w:r w:rsidR="00135879">
        <w:rPr>
          <w:rFonts w:ascii="Times New Roman" w:eastAsiaTheme="majorEastAsia" w:hAnsi="Times New Roman" w:cstheme="majorBidi"/>
          <w:sz w:val="24"/>
          <w:szCs w:val="32"/>
        </w:rPr>
        <w:t>yrimas parodė, kad</w:t>
      </w:r>
      <w:r w:rsidR="002D6FBB">
        <w:rPr>
          <w:rFonts w:ascii="Times New Roman" w:eastAsiaTheme="majorEastAsia" w:hAnsi="Times New Roman" w:cstheme="majorBidi"/>
          <w:sz w:val="24"/>
          <w:szCs w:val="32"/>
        </w:rPr>
        <w:t xml:space="preserve"> nors</w:t>
      </w:r>
      <w:r w:rsidR="00135879">
        <w:rPr>
          <w:rFonts w:ascii="Times New Roman" w:eastAsiaTheme="majorEastAsia" w:hAnsi="Times New Roman" w:cstheme="majorBidi"/>
          <w:sz w:val="24"/>
          <w:szCs w:val="32"/>
        </w:rPr>
        <w:t xml:space="preserve"> visuom</w:t>
      </w:r>
      <w:r w:rsidR="002D6FBB">
        <w:rPr>
          <w:rFonts w:ascii="Times New Roman" w:eastAsiaTheme="majorEastAsia" w:hAnsi="Times New Roman" w:cstheme="majorBidi"/>
          <w:sz w:val="24"/>
          <w:szCs w:val="32"/>
        </w:rPr>
        <w:t>enės finansinis išprusimas yra žemas, bet</w:t>
      </w:r>
      <w:r w:rsidR="00135879">
        <w:rPr>
          <w:rFonts w:ascii="Times New Roman" w:eastAsiaTheme="majorEastAsia" w:hAnsi="Times New Roman" w:cstheme="majorBidi"/>
          <w:sz w:val="24"/>
          <w:szCs w:val="32"/>
        </w:rPr>
        <w:t xml:space="preserve"> vyrauja didel</w:t>
      </w:r>
      <w:r w:rsidR="00B86165">
        <w:rPr>
          <w:rFonts w:ascii="Times New Roman" w:eastAsiaTheme="majorEastAsia" w:hAnsi="Times New Roman" w:cstheme="majorBidi"/>
          <w:sz w:val="24"/>
          <w:szCs w:val="32"/>
        </w:rPr>
        <w:t>i</w:t>
      </w:r>
      <w:r w:rsidR="00135879">
        <w:rPr>
          <w:rFonts w:ascii="Times New Roman" w:eastAsiaTheme="majorEastAsia" w:hAnsi="Times New Roman" w:cstheme="majorBidi"/>
          <w:sz w:val="24"/>
          <w:szCs w:val="32"/>
        </w:rPr>
        <w:t xml:space="preserve"> lūkesčiai pasiekti finansinę gerovę 10 metų laikotarpyje (kai kuri visuomenės dalis net per 1 – 5 metus)</w:t>
      </w:r>
      <w:r w:rsidR="00C81A45">
        <w:rPr>
          <w:rFonts w:ascii="Times New Roman" w:eastAsiaTheme="majorEastAsia" w:hAnsi="Times New Roman" w:cstheme="majorBidi"/>
          <w:sz w:val="24"/>
          <w:szCs w:val="32"/>
        </w:rPr>
        <w:t>, kadangi pati visuomenė savo finansinį išprusimą vertina gana aukštai, kas mūsų manymu yra nepagrįsta.</w:t>
      </w:r>
      <w:r w:rsidR="00135879">
        <w:rPr>
          <w:rFonts w:ascii="Times New Roman" w:eastAsiaTheme="majorEastAsia" w:hAnsi="Times New Roman" w:cstheme="majorBidi"/>
          <w:sz w:val="24"/>
          <w:szCs w:val="32"/>
        </w:rPr>
        <w:t xml:space="preserve"> </w:t>
      </w:r>
      <w:r w:rsidR="00002B80">
        <w:rPr>
          <w:rFonts w:ascii="Times New Roman" w:eastAsiaTheme="majorEastAsia" w:hAnsi="Times New Roman" w:cstheme="majorBidi"/>
          <w:sz w:val="24"/>
          <w:szCs w:val="32"/>
        </w:rPr>
        <w:t>V</w:t>
      </w:r>
      <w:r w:rsidR="00002B80">
        <w:rPr>
          <w:rFonts w:ascii="Times New Roman" w:hAnsi="Times New Roman" w:cs="Times New Roman"/>
          <w:sz w:val="24"/>
          <w:szCs w:val="24"/>
        </w:rPr>
        <w:t xml:space="preserve">isuomenės lūkesčiai dažnai gali būti perdėti, išpūsti ir nepagrįsti asmeniniais žmogaus veiksmais bei elgsena, </w:t>
      </w:r>
      <w:r w:rsidR="00393951">
        <w:rPr>
          <w:rFonts w:ascii="Times New Roman" w:hAnsi="Times New Roman" w:cs="Times New Roman"/>
          <w:sz w:val="24"/>
          <w:szCs w:val="24"/>
        </w:rPr>
        <w:t>o tai</w:t>
      </w:r>
      <w:r w:rsidR="00002B80">
        <w:rPr>
          <w:rFonts w:ascii="Times New Roman" w:hAnsi="Times New Roman" w:cs="Times New Roman"/>
          <w:sz w:val="24"/>
          <w:szCs w:val="24"/>
        </w:rPr>
        <w:t xml:space="preserve"> atitinkamai nulemia ir iškeltų lūkesčių nepateisinimą.</w:t>
      </w:r>
      <w:r w:rsidR="00002B80">
        <w:rPr>
          <w:rFonts w:ascii="Times New Roman" w:eastAsiaTheme="majorEastAsia" w:hAnsi="Times New Roman" w:cstheme="majorBidi"/>
          <w:sz w:val="24"/>
          <w:szCs w:val="32"/>
        </w:rPr>
        <w:t xml:space="preserve"> </w:t>
      </w:r>
      <w:r w:rsidR="00A441BE">
        <w:rPr>
          <w:rFonts w:ascii="Times New Roman" w:eastAsiaTheme="majorEastAsia" w:hAnsi="Times New Roman" w:cstheme="majorBidi"/>
          <w:sz w:val="24"/>
          <w:szCs w:val="32"/>
        </w:rPr>
        <w:t xml:space="preserve">Tyrimas parodė, kad </w:t>
      </w:r>
      <w:r w:rsidR="00A441BE">
        <w:rPr>
          <w:rFonts w:ascii="Times New Roman" w:eastAsiaTheme="majorEastAsia" w:hAnsi="Times New Roman" w:cstheme="majorBidi"/>
          <w:sz w:val="24"/>
          <w:szCs w:val="32"/>
        </w:rPr>
        <w:lastRenderedPageBreak/>
        <w:t>visuomenė (pagal tyrimo duomenis – apie 80 proc.) nežino apie 2012 – 2016 metų finansinio švietimo koncepcijos įgyvendinimą</w:t>
      </w:r>
      <w:r w:rsidR="00393951">
        <w:rPr>
          <w:rFonts w:ascii="Times New Roman" w:eastAsiaTheme="majorEastAsia" w:hAnsi="Times New Roman" w:cstheme="majorBidi"/>
          <w:sz w:val="24"/>
          <w:szCs w:val="32"/>
        </w:rPr>
        <w:t xml:space="preserve"> Lietuvoje</w:t>
      </w:r>
      <w:r w:rsidR="00A441BE">
        <w:rPr>
          <w:rFonts w:ascii="Times New Roman" w:eastAsiaTheme="majorEastAsia" w:hAnsi="Times New Roman" w:cstheme="majorBidi"/>
          <w:sz w:val="24"/>
          <w:szCs w:val="32"/>
        </w:rPr>
        <w:t xml:space="preserve"> bei apie tinklapio </w:t>
      </w:r>
      <w:hyperlink r:id="rId57" w:history="1">
        <w:r w:rsidR="00A441BE" w:rsidRPr="00BA2D5C">
          <w:rPr>
            <w:rStyle w:val="Hyperlink"/>
            <w:rFonts w:ascii="Times New Roman" w:hAnsi="Times New Roman" w:cs="Times New Roman"/>
            <w:color w:val="auto"/>
            <w:sz w:val="24"/>
            <w:szCs w:val="24"/>
          </w:rPr>
          <w:t>http://www.pinigubite.lt/</w:t>
        </w:r>
      </w:hyperlink>
      <w:r w:rsidR="00A441BE">
        <w:rPr>
          <w:rFonts w:ascii="Times New Roman" w:hAnsi="Times New Roman" w:cs="Times New Roman"/>
          <w:sz w:val="24"/>
          <w:szCs w:val="24"/>
        </w:rPr>
        <w:t xml:space="preserve"> egzistavimą (apie 90 proc.), kas parodo Lietuvoje įgyvendinamų finansinio išprusimo kėlimo (finansinio švietimo) priemonių įgyvendinimo spragas.</w:t>
      </w:r>
      <w:r w:rsidR="002D027F">
        <w:rPr>
          <w:rFonts w:ascii="Times New Roman" w:hAnsi="Times New Roman" w:cs="Times New Roman"/>
          <w:sz w:val="24"/>
          <w:szCs w:val="24"/>
        </w:rPr>
        <w:t xml:space="preserve"> Beveik 90 proc. respondentų valstybės finansavimą švietimo sričiai įvertino kaip nepakankamą, tačiau patys </w:t>
      </w:r>
      <w:r w:rsidR="002D027F" w:rsidRPr="008C2D73">
        <w:rPr>
          <w:rFonts w:ascii="Times New Roman" w:hAnsi="Times New Roman" w:cs="Times New Roman"/>
          <w:sz w:val="24"/>
          <w:szCs w:val="24"/>
        </w:rPr>
        <w:t>nesutiktų mokėti dide</w:t>
      </w:r>
      <w:r w:rsidR="002D027F">
        <w:rPr>
          <w:rFonts w:ascii="Times New Roman" w:eastAsiaTheme="majorEastAsia" w:hAnsi="Times New Roman" w:cstheme="majorBidi"/>
          <w:sz w:val="24"/>
          <w:szCs w:val="32"/>
        </w:rPr>
        <w:t>snius mo</w:t>
      </w:r>
      <w:r w:rsidR="002D027F" w:rsidRPr="008C2D73">
        <w:rPr>
          <w:rFonts w:ascii="Times New Roman" w:eastAsiaTheme="majorEastAsia" w:hAnsi="Times New Roman" w:cstheme="majorBidi"/>
          <w:sz w:val="24"/>
          <w:szCs w:val="32"/>
        </w:rPr>
        <w:t>k</w:t>
      </w:r>
      <w:r w:rsidR="002D027F">
        <w:rPr>
          <w:rFonts w:ascii="Times New Roman" w:eastAsiaTheme="majorEastAsia" w:hAnsi="Times New Roman" w:cstheme="majorBidi"/>
          <w:sz w:val="24"/>
          <w:szCs w:val="32"/>
        </w:rPr>
        <w:t xml:space="preserve">esčius, kad būtų padidintas švietimo finansavimas, kas </w:t>
      </w:r>
      <w:r w:rsidR="00393951">
        <w:rPr>
          <w:rFonts w:ascii="Times New Roman" w:eastAsiaTheme="majorEastAsia" w:hAnsi="Times New Roman" w:cstheme="majorBidi"/>
          <w:sz w:val="24"/>
          <w:szCs w:val="32"/>
        </w:rPr>
        <w:t>liudija</w:t>
      </w:r>
      <w:r w:rsidR="002D027F">
        <w:rPr>
          <w:rFonts w:ascii="Times New Roman" w:eastAsiaTheme="majorEastAsia" w:hAnsi="Times New Roman" w:cstheme="majorBidi"/>
          <w:sz w:val="24"/>
          <w:szCs w:val="32"/>
        </w:rPr>
        <w:t xml:space="preserve"> </w:t>
      </w:r>
      <w:r w:rsidR="00D8033A">
        <w:rPr>
          <w:rFonts w:ascii="Times New Roman" w:eastAsiaTheme="majorEastAsia" w:hAnsi="Times New Roman" w:cstheme="majorBidi"/>
          <w:sz w:val="24"/>
          <w:szCs w:val="32"/>
        </w:rPr>
        <w:t>visuomenės nesupratimą finansų sistemos funkcionavimo, žemą finansinį išprusimą bei ti</w:t>
      </w:r>
      <w:r w:rsidR="003131DE">
        <w:rPr>
          <w:rFonts w:ascii="Times New Roman" w:eastAsiaTheme="majorEastAsia" w:hAnsi="Times New Roman" w:cstheme="majorBidi"/>
          <w:sz w:val="24"/>
          <w:szCs w:val="32"/>
        </w:rPr>
        <w:t>k išpūstų lūkesčių kūrimo tendenciją</w:t>
      </w:r>
      <w:r w:rsidR="00D8033A">
        <w:rPr>
          <w:rFonts w:ascii="Times New Roman" w:eastAsiaTheme="majorEastAsia" w:hAnsi="Times New Roman" w:cstheme="majorBidi"/>
          <w:sz w:val="24"/>
          <w:szCs w:val="32"/>
        </w:rPr>
        <w:t>.</w:t>
      </w:r>
      <w:r w:rsidR="00E85073">
        <w:rPr>
          <w:rFonts w:ascii="Times New Roman" w:eastAsiaTheme="majorEastAsia" w:hAnsi="Times New Roman" w:cstheme="majorBidi"/>
          <w:sz w:val="24"/>
          <w:szCs w:val="32"/>
        </w:rPr>
        <w:t xml:space="preserve"> Vis dėl to</w:t>
      </w:r>
      <w:r w:rsidR="00940353">
        <w:rPr>
          <w:rFonts w:ascii="Times New Roman" w:eastAsiaTheme="majorEastAsia" w:hAnsi="Times New Roman" w:cstheme="majorBidi"/>
          <w:sz w:val="24"/>
          <w:szCs w:val="32"/>
        </w:rPr>
        <w:t>,</w:t>
      </w:r>
      <w:r w:rsidR="00E85073">
        <w:rPr>
          <w:rFonts w:ascii="Times New Roman" w:eastAsiaTheme="majorEastAsia" w:hAnsi="Times New Roman" w:cstheme="majorBidi"/>
          <w:sz w:val="24"/>
          <w:szCs w:val="32"/>
        </w:rPr>
        <w:t xml:space="preserve"> d</w:t>
      </w:r>
      <w:r w:rsidR="00E850C5">
        <w:rPr>
          <w:rFonts w:ascii="Times New Roman" w:eastAsiaTheme="majorEastAsia" w:hAnsi="Times New Roman" w:cstheme="majorBidi"/>
          <w:sz w:val="24"/>
          <w:szCs w:val="32"/>
        </w:rPr>
        <w:t>idžioji dalis visuomenės turi noro bei yra pasiryžusi kelti savo finansinį išprusimą</w:t>
      </w:r>
      <w:r w:rsidR="006A710F">
        <w:rPr>
          <w:rFonts w:ascii="Times New Roman" w:eastAsiaTheme="majorEastAsia" w:hAnsi="Times New Roman" w:cstheme="majorBidi"/>
          <w:sz w:val="24"/>
          <w:szCs w:val="32"/>
        </w:rPr>
        <w:t>, todėl svarbu surasti tinkamas</w:t>
      </w:r>
      <w:r w:rsidR="00002B80">
        <w:rPr>
          <w:rFonts w:ascii="Times New Roman" w:eastAsiaTheme="majorEastAsia" w:hAnsi="Times New Roman" w:cstheme="majorBidi"/>
          <w:sz w:val="24"/>
          <w:szCs w:val="32"/>
        </w:rPr>
        <w:t xml:space="preserve"> ir efektyvias</w:t>
      </w:r>
      <w:r w:rsidR="006A710F">
        <w:rPr>
          <w:rFonts w:ascii="Times New Roman" w:eastAsiaTheme="majorEastAsia" w:hAnsi="Times New Roman" w:cstheme="majorBidi"/>
          <w:sz w:val="24"/>
          <w:szCs w:val="32"/>
        </w:rPr>
        <w:t xml:space="preserve"> priemones visuomenės įtraukimui bei finansinio išprusimo k</w:t>
      </w:r>
      <w:r w:rsidR="00105865">
        <w:rPr>
          <w:rFonts w:ascii="Times New Roman" w:eastAsiaTheme="majorEastAsia" w:hAnsi="Times New Roman" w:cstheme="majorBidi"/>
          <w:sz w:val="24"/>
          <w:szCs w:val="32"/>
        </w:rPr>
        <w:t>ėlimo įgyvendinimui</w:t>
      </w:r>
      <w:r w:rsidR="006A710F">
        <w:rPr>
          <w:rFonts w:ascii="Times New Roman" w:eastAsiaTheme="majorEastAsia" w:hAnsi="Times New Roman" w:cstheme="majorBidi"/>
          <w:sz w:val="24"/>
          <w:szCs w:val="32"/>
        </w:rPr>
        <w:t>.</w:t>
      </w:r>
    </w:p>
    <w:p w14:paraId="4C4200E1" w14:textId="518BE5F5" w:rsidR="008C2D73" w:rsidRPr="00D84ADA" w:rsidRDefault="00AC408F" w:rsidP="00D536AA">
      <w:pPr>
        <w:spacing w:after="0" w:line="360" w:lineRule="auto"/>
        <w:ind w:firstLine="567"/>
        <w:jc w:val="both"/>
        <w:rPr>
          <w:rFonts w:ascii="Times New Roman" w:hAnsi="Times New Roman" w:cs="Times New Roman"/>
          <w:sz w:val="24"/>
          <w:szCs w:val="24"/>
        </w:rPr>
      </w:pPr>
      <w:r w:rsidRPr="00D84ADA">
        <w:rPr>
          <w:rFonts w:ascii="Times New Roman" w:eastAsiaTheme="majorEastAsia" w:hAnsi="Times New Roman" w:cstheme="majorBidi"/>
          <w:sz w:val="24"/>
          <w:szCs w:val="32"/>
        </w:rPr>
        <w:t xml:space="preserve">Apžvelgus </w:t>
      </w:r>
      <w:r w:rsidR="00E84A5F" w:rsidRPr="00D84ADA">
        <w:rPr>
          <w:rFonts w:ascii="Times New Roman" w:eastAsiaTheme="majorEastAsia" w:hAnsi="Times New Roman" w:cstheme="majorBidi"/>
          <w:sz w:val="24"/>
          <w:szCs w:val="32"/>
        </w:rPr>
        <w:t xml:space="preserve">mūsų </w:t>
      </w:r>
      <w:r w:rsidRPr="00D84ADA">
        <w:rPr>
          <w:rFonts w:ascii="Times New Roman" w:eastAsiaTheme="majorEastAsia" w:hAnsi="Times New Roman" w:cstheme="majorBidi"/>
          <w:sz w:val="24"/>
          <w:szCs w:val="32"/>
        </w:rPr>
        <w:t xml:space="preserve">atlikto </w:t>
      </w:r>
      <w:r w:rsidRPr="00D84ADA">
        <w:rPr>
          <w:rFonts w:ascii="Times New Roman" w:eastAsia="Times New Roman" w:hAnsi="Times New Roman" w:cs="Times New Roman"/>
          <w:sz w:val="24"/>
          <w:szCs w:val="24"/>
          <w:lang w:eastAsia="ru-RU"/>
        </w:rPr>
        <w:t>Lietuvos visuomenės nuomonės ir finansinės elgsenos tyrimo</w:t>
      </w:r>
      <w:r w:rsidRPr="00D84ADA">
        <w:rPr>
          <w:rFonts w:ascii="Times New Roman" w:eastAsiaTheme="majorEastAsia" w:hAnsi="Times New Roman" w:cstheme="majorBidi"/>
          <w:sz w:val="24"/>
          <w:szCs w:val="32"/>
        </w:rPr>
        <w:t xml:space="preserve"> re</w:t>
      </w:r>
      <w:r w:rsidR="00B164BA" w:rsidRPr="00D84ADA">
        <w:rPr>
          <w:rFonts w:ascii="Times New Roman" w:eastAsiaTheme="majorEastAsia" w:hAnsi="Times New Roman" w:cstheme="majorBidi"/>
          <w:sz w:val="24"/>
          <w:szCs w:val="32"/>
        </w:rPr>
        <w:t xml:space="preserve">zultatus ir </w:t>
      </w:r>
      <w:r w:rsidR="00B164BA" w:rsidRPr="00D84ADA">
        <w:rPr>
          <w:rFonts w:ascii="Times New Roman" w:eastAsia="Times New Roman" w:hAnsi="Times New Roman" w:cs="Times New Roman"/>
          <w:sz w:val="24"/>
          <w:szCs w:val="24"/>
          <w:lang w:eastAsia="ru-RU"/>
        </w:rPr>
        <w:t>nustačius finansinio išprusimo ir turimų lūkesčių situaciją,</w:t>
      </w:r>
      <w:r w:rsidRPr="00D84ADA">
        <w:rPr>
          <w:rFonts w:ascii="Times New Roman" w:eastAsiaTheme="majorEastAsia" w:hAnsi="Times New Roman" w:cstheme="majorBidi"/>
          <w:sz w:val="24"/>
          <w:szCs w:val="32"/>
        </w:rPr>
        <w:t xml:space="preserve"> </w:t>
      </w:r>
      <w:r w:rsidR="00B164BA" w:rsidRPr="00D84ADA">
        <w:rPr>
          <w:rFonts w:ascii="Times New Roman" w:eastAsiaTheme="majorEastAsia" w:hAnsi="Times New Roman" w:cstheme="majorBidi"/>
          <w:sz w:val="24"/>
          <w:szCs w:val="32"/>
        </w:rPr>
        <w:t>išvadas galime palyginti</w:t>
      </w:r>
      <w:r w:rsidRPr="00D84ADA">
        <w:rPr>
          <w:rFonts w:ascii="Times New Roman" w:eastAsiaTheme="majorEastAsia" w:hAnsi="Times New Roman" w:cstheme="majorBidi"/>
          <w:sz w:val="24"/>
          <w:szCs w:val="32"/>
        </w:rPr>
        <w:t xml:space="preserve"> su Lietuvos banko </w:t>
      </w:r>
      <w:r w:rsidRPr="00D84ADA">
        <w:rPr>
          <w:rFonts w:ascii="Times New Roman" w:hAnsi="Times New Roman" w:cs="Times New Roman"/>
          <w:sz w:val="24"/>
          <w:szCs w:val="24"/>
        </w:rPr>
        <w:t>2012 metais atlikto Lietuvos gyventojų finansinės elgsenos ir raštingumo tyrimo rezultatais.</w:t>
      </w:r>
      <w:r w:rsidR="00E84A5F" w:rsidRPr="00D84ADA">
        <w:rPr>
          <w:rFonts w:ascii="Times New Roman" w:hAnsi="Times New Roman" w:cs="Times New Roman"/>
          <w:sz w:val="24"/>
          <w:szCs w:val="24"/>
        </w:rPr>
        <w:t xml:space="preserve"> Pagal Lietuvos banko atlikto tyrimo rezultatus, 2012 metais n</w:t>
      </w:r>
      <w:r w:rsidR="00B01542" w:rsidRPr="00D84ADA">
        <w:rPr>
          <w:rFonts w:ascii="Times New Roman" w:hAnsi="Times New Roman" w:cs="Times New Roman"/>
          <w:sz w:val="24"/>
          <w:szCs w:val="24"/>
        </w:rPr>
        <w:t>et 64 % apklaustųjų teigė</w:t>
      </w:r>
      <w:r w:rsidR="00E84A5F" w:rsidRPr="00D84ADA">
        <w:rPr>
          <w:rFonts w:ascii="Times New Roman" w:hAnsi="Times New Roman" w:cs="Times New Roman"/>
          <w:sz w:val="24"/>
          <w:szCs w:val="24"/>
        </w:rPr>
        <w:t xml:space="preserve">, kad, netekę pagrindinių pajamų, jie nepragyventų ilgiau nei 3 mėn. </w:t>
      </w:r>
      <w:r w:rsidR="0055484B" w:rsidRPr="00D84ADA">
        <w:rPr>
          <w:rFonts w:ascii="Times New Roman" w:hAnsi="Times New Roman" w:cs="Times New Roman"/>
          <w:sz w:val="24"/>
          <w:szCs w:val="24"/>
        </w:rPr>
        <w:t>Ši</w:t>
      </w:r>
      <w:r w:rsidR="00B01542" w:rsidRPr="00D84ADA">
        <w:rPr>
          <w:rFonts w:ascii="Times New Roman" w:hAnsi="Times New Roman" w:cs="Times New Roman"/>
          <w:sz w:val="24"/>
          <w:szCs w:val="24"/>
        </w:rPr>
        <w:t>o darbo tyrimo rezultatai parodė</w:t>
      </w:r>
      <w:r w:rsidR="0055484B" w:rsidRPr="00D84ADA">
        <w:rPr>
          <w:rFonts w:ascii="Times New Roman" w:hAnsi="Times New Roman" w:cs="Times New Roman"/>
          <w:sz w:val="24"/>
          <w:szCs w:val="24"/>
        </w:rPr>
        <w:t xml:space="preserve"> kitokią situaciją –</w:t>
      </w:r>
      <w:r w:rsidR="00BD133F" w:rsidRPr="00D84ADA">
        <w:rPr>
          <w:rFonts w:ascii="Times New Roman" w:hAnsi="Times New Roman" w:cs="Times New Roman"/>
          <w:sz w:val="24"/>
          <w:szCs w:val="24"/>
        </w:rPr>
        <w:t xml:space="preserve"> </w:t>
      </w:r>
      <w:r w:rsidR="00B01542" w:rsidRPr="00D84ADA">
        <w:rPr>
          <w:rFonts w:ascii="Times New Roman" w:hAnsi="Times New Roman" w:cs="Times New Roman"/>
          <w:sz w:val="24"/>
          <w:szCs w:val="24"/>
        </w:rPr>
        <w:t>iki 3 mėnesių</w:t>
      </w:r>
      <w:r w:rsidR="00BD133F" w:rsidRPr="00D84ADA">
        <w:rPr>
          <w:rFonts w:ascii="Times New Roman" w:hAnsi="Times New Roman" w:cs="Times New Roman"/>
          <w:sz w:val="24"/>
          <w:szCs w:val="24"/>
        </w:rPr>
        <w:t xml:space="preserve"> (imtinai)</w:t>
      </w:r>
      <w:r w:rsidR="00B01542" w:rsidRPr="00D84ADA">
        <w:rPr>
          <w:rFonts w:ascii="Times New Roman" w:hAnsi="Times New Roman" w:cs="Times New Roman"/>
          <w:sz w:val="24"/>
          <w:szCs w:val="24"/>
        </w:rPr>
        <w:t xml:space="preserve"> išgyventų iš turimų pinigų, daugiau neuždirbant nei lito, </w:t>
      </w:r>
      <w:r w:rsidR="00BD133F" w:rsidRPr="00D84ADA">
        <w:rPr>
          <w:rFonts w:ascii="Times New Roman" w:hAnsi="Times New Roman" w:cs="Times New Roman"/>
          <w:sz w:val="24"/>
          <w:szCs w:val="24"/>
        </w:rPr>
        <w:t>apie 38 proc. respondentų</w:t>
      </w:r>
      <w:r w:rsidR="00511A05" w:rsidRPr="00D84ADA">
        <w:rPr>
          <w:rFonts w:ascii="Times New Roman" w:hAnsi="Times New Roman" w:cs="Times New Roman"/>
          <w:sz w:val="24"/>
          <w:szCs w:val="24"/>
        </w:rPr>
        <w:t>, t. y. apie 53 proc. respondentų iš šiuo metu turimų pinigų galėtų išgyventi daugiau nei 3 mėnesius (apie 9 proc. respondentų į šį klausimą neatsakė).</w:t>
      </w:r>
      <w:r w:rsidR="00BD133F" w:rsidRPr="00D84ADA">
        <w:rPr>
          <w:rFonts w:ascii="Times New Roman" w:hAnsi="Times New Roman" w:cs="Times New Roman"/>
          <w:sz w:val="24"/>
          <w:szCs w:val="24"/>
        </w:rPr>
        <w:t xml:space="preserve"> </w:t>
      </w:r>
      <w:r w:rsidR="00920343" w:rsidRPr="00D84ADA">
        <w:rPr>
          <w:rFonts w:ascii="Times New Roman" w:hAnsi="Times New Roman" w:cs="Times New Roman"/>
          <w:sz w:val="24"/>
          <w:szCs w:val="24"/>
        </w:rPr>
        <w:t xml:space="preserve">Šiuo atveju tyrimų rezultatai ženkliai skiriasi, o tai galėjo lemti tiek praėjęs 2 metų laikotarpis, tiek </w:t>
      </w:r>
      <w:r w:rsidR="00511A05" w:rsidRPr="00D84ADA">
        <w:rPr>
          <w:rFonts w:ascii="Times New Roman" w:hAnsi="Times New Roman" w:cs="Times New Roman"/>
          <w:sz w:val="24"/>
          <w:szCs w:val="24"/>
        </w:rPr>
        <w:t>visuomenės žengti pirmieji žingsniai link tinkamo asmeninių finansų valdymo, tiek galimai padidėjęs gaunamų pajamų dydis.</w:t>
      </w:r>
      <w:r w:rsidR="009F2A3B" w:rsidRPr="00D84ADA">
        <w:rPr>
          <w:rFonts w:ascii="Times New Roman" w:hAnsi="Times New Roman" w:cs="Times New Roman"/>
          <w:sz w:val="24"/>
          <w:szCs w:val="24"/>
        </w:rPr>
        <w:t xml:space="preserve"> Kitu atveju mūsų atlikto tyrimo rezultatai yra panašūs į 2012 m. atlikto finansinės elgsenos ir raštingumo tyrimo rezultatus – visuomenės elgsena pasirašant finansinių produktų ar paslaugų sutartis yra netoleruotina bei signalizuojanti apie žemą finansinį išprusimą.</w:t>
      </w:r>
      <w:r w:rsidR="00DD4942" w:rsidRPr="00D84ADA">
        <w:rPr>
          <w:rFonts w:ascii="Times New Roman" w:hAnsi="Times New Roman" w:cs="Times New Roman"/>
          <w:sz w:val="24"/>
          <w:szCs w:val="24"/>
        </w:rPr>
        <w:t xml:space="preserve"> Abiejų tyrimų rezultatai rodo, kad apie 60 proc. respondentų </w:t>
      </w:r>
      <w:r w:rsidR="007A4725" w:rsidRPr="00D84ADA">
        <w:rPr>
          <w:rFonts w:ascii="Times New Roman" w:hAnsi="Times New Roman" w:cs="Times New Roman"/>
          <w:sz w:val="24"/>
          <w:szCs w:val="24"/>
        </w:rPr>
        <w:t>finansinių produktų ar paslaugų sutarčių neskaito arba skaito</w:t>
      </w:r>
      <w:r w:rsidR="003466B2" w:rsidRPr="00D84ADA">
        <w:rPr>
          <w:rFonts w:ascii="Times New Roman" w:hAnsi="Times New Roman" w:cs="Times New Roman"/>
          <w:sz w:val="24"/>
          <w:szCs w:val="24"/>
        </w:rPr>
        <w:t xml:space="preserve"> dalinai bei</w:t>
      </w:r>
      <w:r w:rsidR="007A4725" w:rsidRPr="00D84ADA">
        <w:rPr>
          <w:rFonts w:ascii="Times New Roman" w:hAnsi="Times New Roman" w:cs="Times New Roman"/>
          <w:sz w:val="24"/>
          <w:szCs w:val="24"/>
        </w:rPr>
        <w:t xml:space="preserve"> pasirašo net ir likus neaiškumams</w:t>
      </w:r>
      <w:r w:rsidR="00B30C61" w:rsidRPr="00D84ADA">
        <w:rPr>
          <w:rFonts w:ascii="Times New Roman" w:hAnsi="Times New Roman" w:cs="Times New Roman"/>
          <w:sz w:val="24"/>
          <w:szCs w:val="24"/>
        </w:rPr>
        <w:t xml:space="preserve"> dėl sutartyse nurodytų sąlygų</w:t>
      </w:r>
      <w:r w:rsidR="007A4725" w:rsidRPr="00D84ADA">
        <w:rPr>
          <w:rFonts w:ascii="Times New Roman" w:hAnsi="Times New Roman" w:cs="Times New Roman"/>
          <w:sz w:val="24"/>
          <w:szCs w:val="24"/>
        </w:rPr>
        <w:t>.</w:t>
      </w:r>
      <w:r w:rsidR="005401A5" w:rsidRPr="00D84ADA">
        <w:rPr>
          <w:rFonts w:ascii="Times New Roman" w:hAnsi="Times New Roman" w:cs="Times New Roman"/>
          <w:sz w:val="24"/>
          <w:szCs w:val="24"/>
        </w:rPr>
        <w:t xml:space="preserve"> Kitas </w:t>
      </w:r>
      <w:r w:rsidR="00A67754" w:rsidRPr="00D84ADA">
        <w:rPr>
          <w:rFonts w:ascii="Times New Roman" w:hAnsi="Times New Roman" w:cs="Times New Roman"/>
          <w:sz w:val="24"/>
          <w:szCs w:val="24"/>
        </w:rPr>
        <w:t xml:space="preserve">prieštaringas tyrimų rezultatas – asmeninio/namų ūkio pajamų ir išlaidų biudžeto sudarymas. Mūsų tyrimo atveju, </w:t>
      </w:r>
      <w:r w:rsidR="005401A5" w:rsidRPr="00D84ADA">
        <w:rPr>
          <w:rFonts w:ascii="Times New Roman" w:hAnsi="Times New Roman" w:cs="Times New Roman"/>
          <w:sz w:val="24"/>
          <w:szCs w:val="24"/>
        </w:rPr>
        <w:t xml:space="preserve">didžioji dalis </w:t>
      </w:r>
      <w:r w:rsidR="00A67754" w:rsidRPr="00D84ADA">
        <w:rPr>
          <w:rFonts w:ascii="Times New Roman" w:hAnsi="Times New Roman" w:cs="Times New Roman"/>
          <w:sz w:val="24"/>
          <w:szCs w:val="24"/>
        </w:rPr>
        <w:t>respondentų (apie 64 proc.) prisipažino, jog</w:t>
      </w:r>
      <w:r w:rsidR="005401A5" w:rsidRPr="00D84ADA">
        <w:rPr>
          <w:rFonts w:ascii="Times New Roman" w:hAnsi="Times New Roman" w:cs="Times New Roman"/>
          <w:sz w:val="24"/>
          <w:szCs w:val="24"/>
        </w:rPr>
        <w:t xml:space="preserve"> nesudaro asmeninio pajamų ir išlaidų biudžeto</w:t>
      </w:r>
      <w:r w:rsidR="000D09DA" w:rsidRPr="00D84ADA">
        <w:rPr>
          <w:rFonts w:ascii="Times New Roman" w:hAnsi="Times New Roman" w:cs="Times New Roman"/>
          <w:sz w:val="24"/>
          <w:szCs w:val="24"/>
        </w:rPr>
        <w:t xml:space="preserve">. Tačiau 2012 metais atlikto Lietuvos gyventojų finansinės elgsenos ir raštingumo tyrimo rezultatai rodę, kad 66 proc. respondentų turi pajamų ir išlaidų biudžetą. </w:t>
      </w:r>
      <w:r w:rsidR="00A941E3" w:rsidRPr="00D84ADA">
        <w:rPr>
          <w:rFonts w:ascii="Times New Roman" w:hAnsi="Times New Roman" w:cs="Times New Roman"/>
          <w:sz w:val="24"/>
          <w:szCs w:val="24"/>
        </w:rPr>
        <w:t>Tokie 2012 m. atlikto tyrimo rezultatai kelia abejonių, kadangi jei didžioji dalis visuomenės sudarinėtų pajamų ir išlaidų biudžetą mes negvilden</w:t>
      </w:r>
      <w:r w:rsidR="00B234B4" w:rsidRPr="00D84ADA">
        <w:rPr>
          <w:rFonts w:ascii="Times New Roman" w:hAnsi="Times New Roman" w:cs="Times New Roman"/>
          <w:sz w:val="24"/>
          <w:szCs w:val="24"/>
        </w:rPr>
        <w:t>tume tem</w:t>
      </w:r>
      <w:r w:rsidR="00C86292" w:rsidRPr="00D84ADA">
        <w:rPr>
          <w:rFonts w:ascii="Times New Roman" w:hAnsi="Times New Roman" w:cs="Times New Roman"/>
          <w:sz w:val="24"/>
          <w:szCs w:val="24"/>
        </w:rPr>
        <w:t>ų</w:t>
      </w:r>
      <w:r w:rsidR="00B234B4" w:rsidRPr="00D84ADA">
        <w:rPr>
          <w:rFonts w:ascii="Times New Roman" w:hAnsi="Times New Roman" w:cs="Times New Roman"/>
          <w:sz w:val="24"/>
          <w:szCs w:val="24"/>
        </w:rPr>
        <w:t xml:space="preserve"> apie tinkamą asmenin</w:t>
      </w:r>
      <w:r w:rsidR="00A941E3" w:rsidRPr="00D84ADA">
        <w:rPr>
          <w:rFonts w:ascii="Times New Roman" w:hAnsi="Times New Roman" w:cs="Times New Roman"/>
          <w:sz w:val="24"/>
          <w:szCs w:val="24"/>
        </w:rPr>
        <w:t>i</w:t>
      </w:r>
      <w:r w:rsidR="00B234B4" w:rsidRPr="00D84ADA">
        <w:rPr>
          <w:rFonts w:ascii="Times New Roman" w:hAnsi="Times New Roman" w:cs="Times New Roman"/>
          <w:sz w:val="24"/>
          <w:szCs w:val="24"/>
        </w:rPr>
        <w:t>ų</w:t>
      </w:r>
      <w:r w:rsidR="00A941E3" w:rsidRPr="00D84ADA">
        <w:rPr>
          <w:rFonts w:ascii="Times New Roman" w:hAnsi="Times New Roman" w:cs="Times New Roman"/>
          <w:sz w:val="24"/>
          <w:szCs w:val="24"/>
        </w:rPr>
        <w:t xml:space="preserve"> finansų valdymą bei finansinio išprusimo </w:t>
      </w:r>
      <w:r w:rsidR="00B234B4" w:rsidRPr="00D84ADA">
        <w:rPr>
          <w:rFonts w:ascii="Times New Roman" w:hAnsi="Times New Roman" w:cs="Times New Roman"/>
          <w:sz w:val="24"/>
          <w:szCs w:val="24"/>
        </w:rPr>
        <w:t>kėlimo</w:t>
      </w:r>
      <w:r w:rsidR="00A941E3" w:rsidRPr="00D84ADA">
        <w:rPr>
          <w:rFonts w:ascii="Times New Roman" w:hAnsi="Times New Roman" w:cs="Times New Roman"/>
          <w:sz w:val="24"/>
          <w:szCs w:val="24"/>
        </w:rPr>
        <w:t xml:space="preserve"> būtinybę. </w:t>
      </w:r>
      <w:r w:rsidR="007F7E25" w:rsidRPr="00D84ADA">
        <w:rPr>
          <w:rFonts w:ascii="Times New Roman" w:hAnsi="Times New Roman" w:cs="Times New Roman"/>
          <w:sz w:val="24"/>
          <w:szCs w:val="24"/>
        </w:rPr>
        <w:t xml:space="preserve">Taip pat negalime pilnai sutikti su 2012 metais Lietuvos banko atlikto tyrimo rezultatais dėl finansinio išprusimo priklausomumo nuo išsilavinimo lygio ir gaunamų pajamų dydžio. </w:t>
      </w:r>
      <w:r w:rsidR="00F95B1C" w:rsidRPr="00D84ADA">
        <w:rPr>
          <w:rFonts w:ascii="Times New Roman" w:hAnsi="Times New Roman" w:cs="Times New Roman"/>
          <w:sz w:val="24"/>
          <w:szCs w:val="24"/>
        </w:rPr>
        <w:t xml:space="preserve">Šio darbo tyrimas parodė, kad </w:t>
      </w:r>
      <w:r w:rsidR="00BF05C4" w:rsidRPr="00D84ADA">
        <w:rPr>
          <w:rFonts w:ascii="Times New Roman" w:hAnsi="Times New Roman" w:cs="Times New Roman"/>
          <w:sz w:val="24"/>
          <w:szCs w:val="24"/>
        </w:rPr>
        <w:t>respondentai, turintys aukštąjį išlavinimą bei gaunantys skirtingi dydžio pajamas</w:t>
      </w:r>
      <w:r w:rsidR="00E36AB1" w:rsidRPr="00D84ADA">
        <w:rPr>
          <w:rFonts w:ascii="Times New Roman" w:hAnsi="Times New Roman" w:cs="Times New Roman"/>
          <w:sz w:val="24"/>
          <w:szCs w:val="24"/>
        </w:rPr>
        <w:t xml:space="preserve"> nesutinka mokėti didesnius mokesčius, kad būtų padidintas </w:t>
      </w:r>
      <w:r w:rsidR="00E36AB1" w:rsidRPr="00D84ADA">
        <w:rPr>
          <w:rFonts w:ascii="Times New Roman" w:hAnsi="Times New Roman" w:cs="Times New Roman"/>
          <w:sz w:val="24"/>
          <w:szCs w:val="24"/>
        </w:rPr>
        <w:lastRenderedPageBreak/>
        <w:t>švietimo finansavimas, tačiau tuo pat metu nurodo, jog valstybė nepakankamai finansuoja švietimą Lietuvoje bei didžioji šių respondentų dalis nesudaro asmeninio/šeimos pajamų ir išlaidų biudžeto.</w:t>
      </w:r>
      <w:r w:rsidR="00C3261F" w:rsidRPr="00D84ADA">
        <w:rPr>
          <w:rFonts w:ascii="Times New Roman" w:hAnsi="Times New Roman" w:cs="Times New Roman"/>
          <w:sz w:val="24"/>
          <w:szCs w:val="24"/>
        </w:rPr>
        <w:t xml:space="preserve"> </w:t>
      </w:r>
      <w:r w:rsidR="00540DC6" w:rsidRPr="00D84ADA">
        <w:rPr>
          <w:rFonts w:ascii="Times New Roman" w:hAnsi="Times New Roman" w:cs="Times New Roman"/>
          <w:sz w:val="24"/>
          <w:szCs w:val="24"/>
        </w:rPr>
        <w:t>Šie respondentų atsakymai mums parodo, kad visuomenė nesupranta, jog papildomas finansavimas yra galimas tik gavus valstybei papildomų pajamų, o pajamos didžiąja dalimi atsiranda iš visuomenės mokamų mokesčių bei išryškina, jog Lietuvos visuomenės neapčiuopiamai didelius lūkesčius</w:t>
      </w:r>
      <w:r w:rsidR="001A7D93" w:rsidRPr="00D84ADA">
        <w:rPr>
          <w:rFonts w:ascii="Times New Roman" w:hAnsi="Times New Roman" w:cs="Times New Roman"/>
          <w:sz w:val="24"/>
          <w:szCs w:val="24"/>
        </w:rPr>
        <w:t xml:space="preserve"> gauti pajamų, pašalpų ir kitokios formos</w:t>
      </w:r>
      <w:r w:rsidR="00540DC6" w:rsidRPr="00D84ADA">
        <w:rPr>
          <w:rFonts w:ascii="Times New Roman" w:hAnsi="Times New Roman" w:cs="Times New Roman"/>
          <w:sz w:val="24"/>
          <w:szCs w:val="24"/>
        </w:rPr>
        <w:t xml:space="preserve"> finansinės naudos iš valstybės. </w:t>
      </w:r>
      <w:r w:rsidR="00C306F9" w:rsidRPr="00D84ADA">
        <w:rPr>
          <w:rFonts w:ascii="Times New Roman" w:hAnsi="Times New Roman" w:cs="Times New Roman"/>
          <w:sz w:val="24"/>
          <w:szCs w:val="24"/>
        </w:rPr>
        <w:t>Visi šie išvardinti faktai mums parodo, kad turimas aukštas išsilavinimas ir (ar) didelės gaunamos pajamos nėra visuomenės finansinio išprusimo garantas</w:t>
      </w:r>
      <w:r w:rsidR="00540DC6" w:rsidRPr="00D84ADA">
        <w:rPr>
          <w:rFonts w:ascii="Times New Roman" w:hAnsi="Times New Roman" w:cs="Times New Roman"/>
          <w:sz w:val="24"/>
          <w:szCs w:val="24"/>
        </w:rPr>
        <w:t>, todėl visuomenės finansinis išprusimas negali turėti tiesioginės priklausomybės nuo turimo išsilavinimo lygio ir (ar) gaunamų pajamų dydžio.</w:t>
      </w:r>
      <w:r w:rsidR="00D536AA" w:rsidRPr="00D84ADA">
        <w:rPr>
          <w:rFonts w:ascii="Times New Roman" w:hAnsi="Times New Roman" w:cs="Times New Roman"/>
          <w:sz w:val="24"/>
          <w:szCs w:val="24"/>
        </w:rPr>
        <w:t xml:space="preserve"> </w:t>
      </w:r>
      <w:r w:rsidR="001A6767" w:rsidRPr="00D84ADA">
        <w:rPr>
          <w:rFonts w:ascii="Times New Roman" w:hAnsi="Times New Roman" w:cs="Times New Roman"/>
          <w:sz w:val="24"/>
          <w:szCs w:val="24"/>
        </w:rPr>
        <w:t xml:space="preserve">Nepaisant prieštaringų Lietuvos banko 2012 m. atlikto finansinės elgsenos ir raštingumo tyrimo bei šio darbo </w:t>
      </w:r>
      <w:r w:rsidR="001A6767" w:rsidRPr="00D84ADA">
        <w:rPr>
          <w:rFonts w:ascii="Times New Roman" w:eastAsia="Times New Roman" w:hAnsi="Times New Roman" w:cs="Times New Roman"/>
          <w:sz w:val="24"/>
          <w:szCs w:val="24"/>
          <w:lang w:eastAsia="ru-RU"/>
        </w:rPr>
        <w:t>Lietuvos visuomenės nuomonės ir finansinės elgsenos tyrimo, nustatant finansinio išprusimo ir turimų lūkesčių situaciją</w:t>
      </w:r>
      <w:r w:rsidR="001A6767" w:rsidRPr="00D84ADA">
        <w:rPr>
          <w:rFonts w:ascii="Times New Roman" w:eastAsiaTheme="majorEastAsia" w:hAnsi="Times New Roman" w:cstheme="majorBidi"/>
          <w:sz w:val="24"/>
          <w:szCs w:val="32"/>
        </w:rPr>
        <w:t xml:space="preserve">, faktų, </w:t>
      </w:r>
      <w:r w:rsidR="00D536AA" w:rsidRPr="00D84ADA">
        <w:rPr>
          <w:rFonts w:ascii="Times New Roman" w:hAnsi="Times New Roman" w:cs="Times New Roman"/>
          <w:sz w:val="24"/>
          <w:szCs w:val="24"/>
        </w:rPr>
        <w:t>ab</w:t>
      </w:r>
      <w:r w:rsidR="009A0DAB" w:rsidRPr="00D84ADA">
        <w:rPr>
          <w:rFonts w:ascii="Times New Roman" w:hAnsi="Times New Roman" w:cs="Times New Roman"/>
          <w:sz w:val="24"/>
          <w:szCs w:val="24"/>
        </w:rPr>
        <w:t>i</w:t>
      </w:r>
      <w:r w:rsidR="00D536AA" w:rsidRPr="00D84ADA">
        <w:rPr>
          <w:rFonts w:ascii="Times New Roman" w:hAnsi="Times New Roman" w:cs="Times New Roman"/>
          <w:sz w:val="24"/>
          <w:szCs w:val="24"/>
        </w:rPr>
        <w:t>ejų tyrimų bendri rezultatai dėl visuomenės finansinio išprusimo lygio yra vieningi – Lietuvos visuomenėje vyrauja žemas finansinio išprusimo lygis, todėl būtina imtis efektyvių priemonių tam, kad būtų keliamas visuomenės finansinio išprusimo lygis Lietuvoje.</w:t>
      </w:r>
      <w:r w:rsidR="008C2D73" w:rsidRPr="00D84ADA">
        <w:rPr>
          <w:rFonts w:ascii="Times New Roman" w:eastAsiaTheme="majorEastAsia" w:hAnsi="Times New Roman" w:cstheme="majorBidi"/>
          <w:sz w:val="24"/>
          <w:szCs w:val="32"/>
        </w:rPr>
        <w:br w:type="page"/>
      </w:r>
    </w:p>
    <w:p w14:paraId="1B288B5C" w14:textId="77777777" w:rsidR="00363184" w:rsidRDefault="00363184" w:rsidP="00AF69AA">
      <w:pPr>
        <w:pStyle w:val="Heading1"/>
        <w:numPr>
          <w:ilvl w:val="0"/>
          <w:numId w:val="0"/>
        </w:numPr>
        <w:spacing w:before="0" w:line="240" w:lineRule="auto"/>
      </w:pPr>
    </w:p>
    <w:p w14:paraId="7D77172B" w14:textId="77777777" w:rsidR="00E51832" w:rsidRDefault="00210C42" w:rsidP="0088791C">
      <w:pPr>
        <w:pStyle w:val="Heading1"/>
        <w:numPr>
          <w:ilvl w:val="0"/>
          <w:numId w:val="0"/>
        </w:numPr>
      </w:pPr>
      <w:bookmarkStart w:id="121" w:name="_Toc383116272"/>
      <w:r>
        <w:t>IŠVADOS</w:t>
      </w:r>
      <w:bookmarkEnd w:id="121"/>
    </w:p>
    <w:p w14:paraId="5CC0C927" w14:textId="77777777" w:rsidR="00363184" w:rsidRDefault="00363184" w:rsidP="00363184"/>
    <w:p w14:paraId="6AF1B2CF" w14:textId="77777777" w:rsidR="00E51832" w:rsidRPr="00D24B02" w:rsidRDefault="00363184" w:rsidP="00C34BD4">
      <w:pPr>
        <w:pStyle w:val="ListParagraph"/>
        <w:numPr>
          <w:ilvl w:val="0"/>
          <w:numId w:val="42"/>
        </w:numPr>
        <w:tabs>
          <w:tab w:val="left" w:pos="851"/>
        </w:tabs>
        <w:spacing w:after="0" w:line="360" w:lineRule="auto"/>
        <w:ind w:left="0" w:firstLine="567"/>
        <w:jc w:val="both"/>
        <w:rPr>
          <w:rFonts w:ascii="Times New Roman" w:hAnsi="Times New Roman" w:cs="Times New Roman"/>
          <w:b/>
          <w:sz w:val="24"/>
          <w:szCs w:val="24"/>
        </w:rPr>
      </w:pPr>
      <w:r w:rsidRPr="003F0472">
        <w:rPr>
          <w:rFonts w:ascii="Times New Roman" w:hAnsi="Times New Roman" w:cs="Times New Roman"/>
          <w:sz w:val="24"/>
          <w:szCs w:val="24"/>
        </w:rPr>
        <w:t>Vyrauja skirtingos nuomonės dėl žodžio „finansai“ kilmės, taip pat nėra vieningų finansų ir finansų sistemos apibrėžimų, skiriasi ir mokslininkų pateikiamos finansų funkcijos.</w:t>
      </w:r>
      <w:r w:rsidR="008800F9">
        <w:rPr>
          <w:rFonts w:ascii="Times New Roman" w:hAnsi="Times New Roman" w:cs="Times New Roman"/>
          <w:sz w:val="24"/>
          <w:szCs w:val="24"/>
        </w:rPr>
        <w:t xml:space="preserve"> </w:t>
      </w:r>
      <w:r w:rsidR="000250CE" w:rsidRPr="003F0472">
        <w:rPr>
          <w:rFonts w:ascii="Times New Roman" w:hAnsi="Times New Roman" w:cs="Times New Roman"/>
          <w:sz w:val="24"/>
          <w:szCs w:val="24"/>
        </w:rPr>
        <w:t xml:space="preserve">Finansus galime apibrėžti per atliekamas funkcijas – </w:t>
      </w:r>
      <w:r w:rsidR="008237C5" w:rsidRPr="003F0472">
        <w:rPr>
          <w:rFonts w:ascii="Times New Roman" w:hAnsi="Times New Roman" w:cs="Times New Roman"/>
          <w:sz w:val="24"/>
          <w:szCs w:val="24"/>
        </w:rPr>
        <w:t xml:space="preserve">tai pinigų gavimo, paskirstymo, kaupimo, investavimo ir kontrolės sistema (visuma). </w:t>
      </w:r>
      <w:r w:rsidR="005B7651" w:rsidRPr="003F0472">
        <w:rPr>
          <w:rFonts w:ascii="Times New Roman" w:hAnsi="Times New Roman" w:cs="Times New Roman"/>
          <w:sz w:val="24"/>
          <w:szCs w:val="24"/>
        </w:rPr>
        <w:t xml:space="preserve">Pastebėtos ir skirtingos finansinės sistemos struktūros atmainos – </w:t>
      </w:r>
      <w:r w:rsidR="006C1C3F" w:rsidRPr="003F0472">
        <w:rPr>
          <w:rFonts w:ascii="Times New Roman" w:hAnsi="Times New Roman" w:cs="Times New Roman"/>
          <w:sz w:val="24"/>
          <w:szCs w:val="24"/>
        </w:rPr>
        <w:t>dalis mokslininkų teigia, kad svarbiausi yra valstybės (centralizuoti) finansai, o kita dalis nurodo, jog pagrindinis elementas yra decentralizuoti finansai.</w:t>
      </w:r>
      <w:r w:rsidR="00717329">
        <w:rPr>
          <w:rFonts w:ascii="Times New Roman" w:hAnsi="Times New Roman" w:cs="Times New Roman"/>
          <w:sz w:val="24"/>
          <w:szCs w:val="24"/>
        </w:rPr>
        <w:t xml:space="preserve"> Identifikavome, kad</w:t>
      </w:r>
      <w:r w:rsidR="00B61DE3" w:rsidRPr="003F0472">
        <w:rPr>
          <w:rFonts w:ascii="Times New Roman" w:hAnsi="Times New Roman" w:cs="Times New Roman"/>
          <w:sz w:val="24"/>
          <w:szCs w:val="24"/>
        </w:rPr>
        <w:t xml:space="preserve"> svarbiausi finansų sistemos elementai</w:t>
      </w:r>
      <w:r w:rsidR="00717329">
        <w:rPr>
          <w:rFonts w:ascii="Times New Roman" w:hAnsi="Times New Roman" w:cs="Times New Roman"/>
          <w:sz w:val="24"/>
          <w:szCs w:val="24"/>
        </w:rPr>
        <w:t xml:space="preserve"> yra</w:t>
      </w:r>
      <w:r w:rsidR="00B61DE3" w:rsidRPr="003F0472">
        <w:rPr>
          <w:rFonts w:ascii="Times New Roman" w:hAnsi="Times New Roman" w:cs="Times New Roman"/>
          <w:sz w:val="24"/>
          <w:szCs w:val="24"/>
        </w:rPr>
        <w:t xml:space="preserve"> </w:t>
      </w:r>
      <w:r w:rsidR="00717329" w:rsidRPr="003F0472">
        <w:rPr>
          <w:rFonts w:ascii="Times New Roman" w:hAnsi="Times New Roman" w:cs="Times New Roman"/>
          <w:sz w:val="24"/>
          <w:szCs w:val="24"/>
        </w:rPr>
        <w:t xml:space="preserve">šie </w:t>
      </w:r>
      <w:r w:rsidR="00B61DE3" w:rsidRPr="003F0472">
        <w:rPr>
          <w:rFonts w:ascii="Times New Roman" w:hAnsi="Times New Roman" w:cs="Times New Roman"/>
          <w:sz w:val="24"/>
          <w:szCs w:val="24"/>
        </w:rPr>
        <w:t>– valsty</w:t>
      </w:r>
      <w:r w:rsidR="006B5A79" w:rsidRPr="003F0472">
        <w:rPr>
          <w:rFonts w:ascii="Times New Roman" w:hAnsi="Times New Roman" w:cs="Times New Roman"/>
          <w:sz w:val="24"/>
          <w:szCs w:val="24"/>
        </w:rPr>
        <w:t>bė, gyv</w:t>
      </w:r>
      <w:r w:rsidR="000D5B7C" w:rsidRPr="003F0472">
        <w:rPr>
          <w:rFonts w:ascii="Times New Roman" w:hAnsi="Times New Roman" w:cs="Times New Roman"/>
          <w:sz w:val="24"/>
          <w:szCs w:val="24"/>
        </w:rPr>
        <w:t>entojai ir organizacijos, kurie</w:t>
      </w:r>
      <w:r w:rsidR="006B5A79" w:rsidRPr="003F0472">
        <w:rPr>
          <w:rFonts w:ascii="Times New Roman" w:hAnsi="Times New Roman" w:cs="Times New Roman"/>
          <w:sz w:val="24"/>
          <w:szCs w:val="24"/>
        </w:rPr>
        <w:t xml:space="preserve"> tarpusavyje turi bendradarbiauti, kadangi tik esant </w:t>
      </w:r>
      <w:r w:rsidR="000D5B7C" w:rsidRPr="003F0472">
        <w:rPr>
          <w:rFonts w:ascii="Times New Roman" w:hAnsi="Times New Roman" w:cs="Times New Roman"/>
          <w:sz w:val="24"/>
          <w:szCs w:val="24"/>
        </w:rPr>
        <w:t xml:space="preserve">lygybei, </w:t>
      </w:r>
      <w:r w:rsidR="006B5A79" w:rsidRPr="003F0472">
        <w:rPr>
          <w:rFonts w:ascii="Times New Roman" w:hAnsi="Times New Roman" w:cs="Times New Roman"/>
          <w:sz w:val="24"/>
          <w:szCs w:val="24"/>
        </w:rPr>
        <w:t>partnerystei</w:t>
      </w:r>
      <w:r w:rsidR="000D5B7C" w:rsidRPr="003F0472">
        <w:rPr>
          <w:rFonts w:ascii="Times New Roman" w:hAnsi="Times New Roman" w:cs="Times New Roman"/>
          <w:sz w:val="24"/>
          <w:szCs w:val="24"/>
        </w:rPr>
        <w:t xml:space="preserve"> ir bendradarbiavimui</w:t>
      </w:r>
      <w:r w:rsidR="006B5A79" w:rsidRPr="003F0472">
        <w:rPr>
          <w:rFonts w:ascii="Times New Roman" w:hAnsi="Times New Roman" w:cs="Times New Roman"/>
          <w:sz w:val="24"/>
          <w:szCs w:val="24"/>
        </w:rPr>
        <w:t xml:space="preserve"> įmanoma </w:t>
      </w:r>
      <w:r w:rsidR="000D5B7C" w:rsidRPr="003F0472">
        <w:rPr>
          <w:rFonts w:ascii="Times New Roman" w:hAnsi="Times New Roman" w:cs="Times New Roman"/>
          <w:sz w:val="24"/>
          <w:szCs w:val="24"/>
        </w:rPr>
        <w:t>priimti racionalus sprendimus, siekti aukštesnio finansinio</w:t>
      </w:r>
      <w:r w:rsidR="00D24B02">
        <w:rPr>
          <w:rFonts w:ascii="Times New Roman" w:hAnsi="Times New Roman" w:cs="Times New Roman"/>
          <w:sz w:val="24"/>
          <w:szCs w:val="24"/>
        </w:rPr>
        <w:t xml:space="preserve"> išprusimo</w:t>
      </w:r>
      <w:r w:rsidR="000D5B7C" w:rsidRPr="003F0472">
        <w:rPr>
          <w:rFonts w:ascii="Times New Roman" w:hAnsi="Times New Roman" w:cs="Times New Roman"/>
          <w:sz w:val="24"/>
          <w:szCs w:val="24"/>
        </w:rPr>
        <w:t xml:space="preserve"> ir </w:t>
      </w:r>
      <w:r w:rsidR="00D24B02">
        <w:rPr>
          <w:rFonts w:ascii="Times New Roman" w:hAnsi="Times New Roman" w:cs="Times New Roman"/>
          <w:sz w:val="24"/>
          <w:szCs w:val="24"/>
        </w:rPr>
        <w:t>turėti realių pateisinamų lūkes</w:t>
      </w:r>
      <w:r w:rsidR="000D5B7C" w:rsidRPr="003F0472">
        <w:rPr>
          <w:rFonts w:ascii="Times New Roman" w:hAnsi="Times New Roman" w:cs="Times New Roman"/>
          <w:sz w:val="24"/>
          <w:szCs w:val="24"/>
        </w:rPr>
        <w:t>č</w:t>
      </w:r>
      <w:r w:rsidR="00D24B02">
        <w:rPr>
          <w:rFonts w:ascii="Times New Roman" w:hAnsi="Times New Roman" w:cs="Times New Roman"/>
          <w:sz w:val="24"/>
          <w:szCs w:val="24"/>
        </w:rPr>
        <w:t>i</w:t>
      </w:r>
      <w:r w:rsidR="000D5B7C" w:rsidRPr="003F0472">
        <w:rPr>
          <w:rFonts w:ascii="Times New Roman" w:hAnsi="Times New Roman" w:cs="Times New Roman"/>
          <w:sz w:val="24"/>
          <w:szCs w:val="24"/>
        </w:rPr>
        <w:t>ų.</w:t>
      </w:r>
      <w:r w:rsidR="00DF6452">
        <w:rPr>
          <w:rFonts w:ascii="Times New Roman" w:hAnsi="Times New Roman" w:cs="Times New Roman"/>
          <w:sz w:val="24"/>
          <w:szCs w:val="24"/>
        </w:rPr>
        <w:t xml:space="preserve"> Konsta</w:t>
      </w:r>
      <w:r w:rsidR="003F0472" w:rsidRPr="003F0472">
        <w:rPr>
          <w:rFonts w:ascii="Times New Roman" w:hAnsi="Times New Roman" w:cs="Times New Roman"/>
          <w:sz w:val="24"/>
          <w:szCs w:val="24"/>
        </w:rPr>
        <w:t>ta</w:t>
      </w:r>
      <w:r w:rsidR="00DF6452">
        <w:rPr>
          <w:rFonts w:ascii="Times New Roman" w:hAnsi="Times New Roman" w:cs="Times New Roman"/>
          <w:sz w:val="24"/>
          <w:szCs w:val="24"/>
        </w:rPr>
        <w:t>vome</w:t>
      </w:r>
      <w:r w:rsidR="003F0472" w:rsidRPr="003F0472">
        <w:rPr>
          <w:rFonts w:ascii="Times New Roman" w:hAnsi="Times New Roman" w:cs="Times New Roman"/>
          <w:sz w:val="24"/>
          <w:szCs w:val="24"/>
        </w:rPr>
        <w:t>, kad visuomenės finansinis išpr</w:t>
      </w:r>
      <w:r w:rsidR="00D24B02">
        <w:rPr>
          <w:rFonts w:ascii="Times New Roman" w:hAnsi="Times New Roman" w:cs="Times New Roman"/>
          <w:sz w:val="24"/>
          <w:szCs w:val="24"/>
        </w:rPr>
        <w:t>usimas tai reikš</w:t>
      </w:r>
      <w:r w:rsidR="003F0472">
        <w:rPr>
          <w:rFonts w:ascii="Times New Roman" w:hAnsi="Times New Roman" w:cs="Times New Roman"/>
          <w:sz w:val="24"/>
          <w:szCs w:val="24"/>
        </w:rPr>
        <w:t>mingas veiksnys, turintys įtakos pilnavertiškam finansų sistemos funkcionavimui.</w:t>
      </w:r>
    </w:p>
    <w:p w14:paraId="5565A0A4" w14:textId="77777777" w:rsidR="00A439E4" w:rsidRPr="00D03D64" w:rsidRDefault="00A439E4" w:rsidP="00A439E4">
      <w:pPr>
        <w:pStyle w:val="ListParagraph"/>
        <w:numPr>
          <w:ilvl w:val="0"/>
          <w:numId w:val="42"/>
        </w:numPr>
        <w:tabs>
          <w:tab w:val="left" w:pos="851"/>
        </w:tabs>
        <w:spacing w:after="0" w:line="360" w:lineRule="auto"/>
        <w:ind w:left="0" w:firstLine="567"/>
        <w:jc w:val="both"/>
        <w:rPr>
          <w:rFonts w:ascii="Times New Roman" w:hAnsi="Times New Roman" w:cs="Times New Roman"/>
          <w:b/>
          <w:sz w:val="24"/>
          <w:szCs w:val="24"/>
        </w:rPr>
      </w:pPr>
      <w:r>
        <w:rPr>
          <w:rFonts w:ascii="Times New Roman" w:hAnsi="Times New Roman" w:cs="Times New Roman"/>
          <w:sz w:val="24"/>
          <w:szCs w:val="24"/>
        </w:rPr>
        <w:t>Finansinis išprusimas nėra tapatus finansiniam išsilavinimui, finansinėms žinioms ar efektyviam asmeninių finansų valdymui. Pagrindiniai finansinio išprusimo elementai yra – finansinės žinios ir įgūdžiai tiek asmeninių finansų grandyje, tiek viešųjų finansų grandyje. Visuomenės finansinį išprusimą galime pamatuoti ne tik iš finansinių nuostatų ir įsitikinimų, finansinių žinių bei įgūdžių, bet ir iš visuomenės požiūrio į viešuosius finansus</w:t>
      </w:r>
      <w:r w:rsidR="004B2326">
        <w:rPr>
          <w:rFonts w:ascii="Times New Roman" w:hAnsi="Times New Roman" w:cs="Times New Roman"/>
          <w:sz w:val="24"/>
          <w:szCs w:val="24"/>
        </w:rPr>
        <w:t>, š</w:t>
      </w:r>
      <w:r>
        <w:rPr>
          <w:rFonts w:ascii="Times New Roman" w:hAnsi="Times New Roman" w:cs="Times New Roman"/>
          <w:sz w:val="24"/>
          <w:szCs w:val="24"/>
        </w:rPr>
        <w:t xml:space="preserve">ioje </w:t>
      </w:r>
      <w:r w:rsidR="004B2326">
        <w:rPr>
          <w:rFonts w:ascii="Times New Roman" w:hAnsi="Times New Roman" w:cs="Times New Roman"/>
          <w:sz w:val="24"/>
          <w:szCs w:val="24"/>
        </w:rPr>
        <w:t>gran</w:t>
      </w:r>
      <w:r>
        <w:rPr>
          <w:rFonts w:ascii="Times New Roman" w:hAnsi="Times New Roman" w:cs="Times New Roman"/>
          <w:sz w:val="24"/>
          <w:szCs w:val="24"/>
        </w:rPr>
        <w:t>dyje priimamų sprendimų vertinimo.</w:t>
      </w:r>
      <w:r w:rsidR="008D603E">
        <w:rPr>
          <w:rFonts w:ascii="Times New Roman" w:hAnsi="Times New Roman" w:cs="Times New Roman"/>
          <w:sz w:val="24"/>
          <w:szCs w:val="24"/>
        </w:rPr>
        <w:t xml:space="preserve"> Gilinant finansines žinias, ugdant įgūdžius bei keičiant neigiamas nuostatas ir įsitikinimus, visuomenė turi galimybę kelti savo finansinį išprusimą bei artėti prie norimo pasiekti tikslo – </w:t>
      </w:r>
      <w:r w:rsidR="00C34BD4">
        <w:rPr>
          <w:rFonts w:ascii="Times New Roman" w:hAnsi="Times New Roman" w:cs="Times New Roman"/>
          <w:sz w:val="24"/>
          <w:szCs w:val="24"/>
        </w:rPr>
        <w:t xml:space="preserve">asmeninės </w:t>
      </w:r>
      <w:r w:rsidR="008D603E">
        <w:rPr>
          <w:rFonts w:ascii="Times New Roman" w:hAnsi="Times New Roman" w:cs="Times New Roman"/>
          <w:sz w:val="24"/>
          <w:szCs w:val="24"/>
        </w:rPr>
        <w:t>finansinės gerovės.</w:t>
      </w:r>
      <w:r w:rsidR="00C34BD4">
        <w:rPr>
          <w:rFonts w:ascii="Times New Roman" w:hAnsi="Times New Roman" w:cs="Times New Roman"/>
          <w:sz w:val="24"/>
          <w:szCs w:val="24"/>
        </w:rPr>
        <w:t xml:space="preserve"> Tačiau finansiškai išprusęs individas suteikia ne tik </w:t>
      </w:r>
      <w:r w:rsidR="00C67F05">
        <w:rPr>
          <w:rFonts w:ascii="Times New Roman" w:hAnsi="Times New Roman" w:cs="Times New Roman"/>
          <w:sz w:val="24"/>
          <w:szCs w:val="24"/>
        </w:rPr>
        <w:t xml:space="preserve">sau pačiam </w:t>
      </w:r>
      <w:r w:rsidR="00C34BD4">
        <w:rPr>
          <w:rFonts w:ascii="Times New Roman" w:hAnsi="Times New Roman" w:cs="Times New Roman"/>
          <w:sz w:val="24"/>
          <w:szCs w:val="24"/>
        </w:rPr>
        <w:t xml:space="preserve">asmeninės naudos. Finansiškai išprususi visuomenė padeda palaikyti finansų rinkos stabilumą ir prisideda prie ekonomikos augimo bei vystymosi. </w:t>
      </w:r>
      <w:r w:rsidR="00F92590">
        <w:rPr>
          <w:rFonts w:ascii="Times New Roman" w:hAnsi="Times New Roman" w:cs="Times New Roman"/>
          <w:sz w:val="24"/>
          <w:szCs w:val="24"/>
        </w:rPr>
        <w:t>K</w:t>
      </w:r>
      <w:r w:rsidR="00C34BD4">
        <w:rPr>
          <w:rFonts w:ascii="Times New Roman" w:hAnsi="Times New Roman" w:cs="Times New Roman"/>
          <w:sz w:val="24"/>
          <w:szCs w:val="24"/>
        </w:rPr>
        <w:t>uo aukštesnis finansinio išprusimo lygis, tuo optimalesni ir efektyvesni sprendimai yra priimami</w:t>
      </w:r>
      <w:r w:rsidR="00F92590">
        <w:rPr>
          <w:rFonts w:ascii="Times New Roman" w:hAnsi="Times New Roman" w:cs="Times New Roman"/>
          <w:sz w:val="24"/>
          <w:szCs w:val="24"/>
        </w:rPr>
        <w:t xml:space="preserve">. </w:t>
      </w:r>
      <w:r w:rsidR="008B4573">
        <w:rPr>
          <w:rFonts w:ascii="Times New Roman" w:hAnsi="Times New Roman" w:cs="Times New Roman"/>
          <w:sz w:val="24"/>
          <w:szCs w:val="24"/>
        </w:rPr>
        <w:t xml:space="preserve">Keliant visuomenės finansinį išprusimą, naudos sulauktų tiek individas atskirai, tiek bendrai visa valstybė. </w:t>
      </w:r>
      <w:r w:rsidR="0081358B">
        <w:rPr>
          <w:rFonts w:ascii="Times New Roman" w:hAnsi="Times New Roman" w:cs="Times New Roman"/>
          <w:sz w:val="24"/>
          <w:szCs w:val="24"/>
        </w:rPr>
        <w:t>Finansiškai išprususi visuomenė sugeba tinkamai pasirūpinti savo dabartimi ir ateitimi, o valstybės dabartinis indėlis į visuomenė</w:t>
      </w:r>
      <w:r w:rsidR="00EB4E56">
        <w:rPr>
          <w:rFonts w:ascii="Times New Roman" w:hAnsi="Times New Roman" w:cs="Times New Roman"/>
          <w:sz w:val="24"/>
          <w:szCs w:val="24"/>
        </w:rPr>
        <w:t>s</w:t>
      </w:r>
      <w:r w:rsidR="0081358B">
        <w:rPr>
          <w:rFonts w:ascii="Times New Roman" w:hAnsi="Times New Roman" w:cs="Times New Roman"/>
          <w:sz w:val="24"/>
          <w:szCs w:val="24"/>
        </w:rPr>
        <w:t xml:space="preserve"> finansinį išprusimą ateityje sumažins naštą įvairiose finansinėse, ir ne tik, srityse.</w:t>
      </w:r>
    </w:p>
    <w:p w14:paraId="36D08DB8" w14:textId="41473E58" w:rsidR="006919E2" w:rsidRPr="005F0D8B" w:rsidRDefault="00D03D64" w:rsidP="006919E2">
      <w:pPr>
        <w:pStyle w:val="ListParagraph"/>
        <w:numPr>
          <w:ilvl w:val="0"/>
          <w:numId w:val="42"/>
        </w:numPr>
        <w:tabs>
          <w:tab w:val="left" w:pos="851"/>
        </w:tabs>
        <w:spacing w:after="0" w:line="360" w:lineRule="auto"/>
        <w:ind w:left="0" w:firstLine="567"/>
        <w:jc w:val="both"/>
        <w:rPr>
          <w:rFonts w:ascii="Times New Roman" w:hAnsi="Times New Roman" w:cs="Times New Roman"/>
          <w:b/>
          <w:sz w:val="24"/>
          <w:szCs w:val="24"/>
        </w:rPr>
      </w:pPr>
      <w:r>
        <w:rPr>
          <w:rFonts w:ascii="Times New Roman" w:hAnsi="Times New Roman" w:cs="Times New Roman"/>
          <w:sz w:val="24"/>
          <w:szCs w:val="24"/>
        </w:rPr>
        <w:t>Įvairios pasaulio šalys savarankiškai ar tam tikrų organizacijų paskatintos vykdo bendrinius trumpus arba specialiai fin</w:t>
      </w:r>
      <w:r w:rsidR="001C5396">
        <w:rPr>
          <w:rFonts w:ascii="Times New Roman" w:hAnsi="Times New Roman" w:cs="Times New Roman"/>
          <w:sz w:val="24"/>
          <w:szCs w:val="24"/>
        </w:rPr>
        <w:t>ansiniam</w:t>
      </w:r>
      <w:r>
        <w:rPr>
          <w:rFonts w:ascii="Times New Roman" w:hAnsi="Times New Roman" w:cs="Times New Roman"/>
          <w:sz w:val="24"/>
          <w:szCs w:val="24"/>
        </w:rPr>
        <w:t xml:space="preserve"> išprusimui skirtus visuomenės tyrimus</w:t>
      </w:r>
      <w:r w:rsidR="001C5396">
        <w:rPr>
          <w:rFonts w:ascii="Times New Roman" w:hAnsi="Times New Roman" w:cs="Times New Roman"/>
          <w:sz w:val="24"/>
          <w:szCs w:val="24"/>
        </w:rPr>
        <w:t xml:space="preserve">. Iki šiol atliktų tyrimų rezultatai parodė, kad finansinio išprusimo lygis daugelyje šalių nepakankamas. </w:t>
      </w:r>
      <w:r w:rsidR="0087340C">
        <w:rPr>
          <w:rFonts w:ascii="Times New Roman" w:hAnsi="Times New Roman" w:cs="Times New Roman"/>
          <w:sz w:val="24"/>
          <w:szCs w:val="24"/>
        </w:rPr>
        <w:t>Nustatėme</w:t>
      </w:r>
      <w:r w:rsidR="001C5396">
        <w:rPr>
          <w:rFonts w:ascii="Times New Roman" w:hAnsi="Times New Roman" w:cs="Times New Roman"/>
          <w:sz w:val="24"/>
          <w:szCs w:val="24"/>
        </w:rPr>
        <w:t>, kad didžioji dalis tyrimų yra orientuoti į analizę</w:t>
      </w:r>
      <w:r w:rsidR="009930E8">
        <w:rPr>
          <w:rFonts w:ascii="Times New Roman" w:hAnsi="Times New Roman" w:cs="Times New Roman"/>
          <w:sz w:val="24"/>
          <w:szCs w:val="24"/>
        </w:rPr>
        <w:t xml:space="preserve"> asm</w:t>
      </w:r>
      <w:r w:rsidR="001C5396">
        <w:rPr>
          <w:rFonts w:ascii="Times New Roman" w:hAnsi="Times New Roman" w:cs="Times New Roman"/>
          <w:sz w:val="24"/>
          <w:szCs w:val="24"/>
        </w:rPr>
        <w:t>e</w:t>
      </w:r>
      <w:r w:rsidR="009930E8">
        <w:rPr>
          <w:rFonts w:ascii="Times New Roman" w:hAnsi="Times New Roman" w:cs="Times New Roman"/>
          <w:sz w:val="24"/>
          <w:szCs w:val="24"/>
        </w:rPr>
        <w:t>nini</w:t>
      </w:r>
      <w:r w:rsidR="001C5396">
        <w:rPr>
          <w:rFonts w:ascii="Times New Roman" w:hAnsi="Times New Roman" w:cs="Times New Roman"/>
          <w:sz w:val="24"/>
          <w:szCs w:val="24"/>
        </w:rPr>
        <w:t>ų finansų grandyj</w:t>
      </w:r>
      <w:r w:rsidR="009930E8">
        <w:rPr>
          <w:rFonts w:ascii="Times New Roman" w:hAnsi="Times New Roman" w:cs="Times New Roman"/>
          <w:sz w:val="24"/>
          <w:szCs w:val="24"/>
        </w:rPr>
        <w:t>e, trūksta klausimų ir analizės</w:t>
      </w:r>
      <w:r w:rsidR="001C5396">
        <w:rPr>
          <w:rFonts w:ascii="Times New Roman" w:hAnsi="Times New Roman" w:cs="Times New Roman"/>
          <w:sz w:val="24"/>
          <w:szCs w:val="24"/>
        </w:rPr>
        <w:t xml:space="preserve">, kurie galėtų </w:t>
      </w:r>
      <w:r w:rsidR="008800F9">
        <w:rPr>
          <w:rFonts w:ascii="Times New Roman" w:hAnsi="Times New Roman" w:cs="Times New Roman"/>
          <w:sz w:val="24"/>
          <w:szCs w:val="24"/>
        </w:rPr>
        <w:t xml:space="preserve">parodyti, ar visuomenė supranta, </w:t>
      </w:r>
      <w:r w:rsidR="001C5396">
        <w:rPr>
          <w:rFonts w:ascii="Times New Roman" w:hAnsi="Times New Roman" w:cs="Times New Roman"/>
          <w:sz w:val="24"/>
          <w:szCs w:val="24"/>
        </w:rPr>
        <w:t>kaip veikia finansų sistema, kokios tam tikrų sprendimų priėmimo prieža</w:t>
      </w:r>
      <w:r w:rsidR="009930E8">
        <w:rPr>
          <w:rFonts w:ascii="Times New Roman" w:hAnsi="Times New Roman" w:cs="Times New Roman"/>
          <w:sz w:val="24"/>
          <w:szCs w:val="24"/>
        </w:rPr>
        <w:t>s</w:t>
      </w:r>
      <w:r w:rsidR="001C5396">
        <w:rPr>
          <w:rFonts w:ascii="Times New Roman" w:hAnsi="Times New Roman" w:cs="Times New Roman"/>
          <w:sz w:val="24"/>
          <w:szCs w:val="24"/>
        </w:rPr>
        <w:t xml:space="preserve">tys, kokie veiksniai turi įtakos finansų sistemos </w:t>
      </w:r>
      <w:r w:rsidR="001C5396">
        <w:rPr>
          <w:rFonts w:ascii="Times New Roman" w:hAnsi="Times New Roman" w:cs="Times New Roman"/>
          <w:sz w:val="24"/>
          <w:szCs w:val="24"/>
        </w:rPr>
        <w:lastRenderedPageBreak/>
        <w:t>stabiliam funkcionavimui.</w:t>
      </w:r>
      <w:r w:rsidR="00F44FC4">
        <w:rPr>
          <w:rFonts w:ascii="Times New Roman" w:hAnsi="Times New Roman" w:cs="Times New Roman"/>
          <w:sz w:val="24"/>
          <w:szCs w:val="24"/>
        </w:rPr>
        <w:t xml:space="preserve"> Atsižvelgiant į tai, siūlome į visuomenės tyrimus, skirtus įvertinti finansinio išprusimo lygį, traukti ne tik klausimus, susijusius su asmeninių finansų valdymu, bet ir klausimus, kurie identifikuoja viešųjų finansų sistemos veikimo mech</w:t>
      </w:r>
      <w:r w:rsidR="0087340C">
        <w:rPr>
          <w:rFonts w:ascii="Times New Roman" w:hAnsi="Times New Roman" w:cs="Times New Roman"/>
          <w:sz w:val="24"/>
          <w:szCs w:val="24"/>
        </w:rPr>
        <w:t>a</w:t>
      </w:r>
      <w:r w:rsidR="00F44FC4">
        <w:rPr>
          <w:rFonts w:ascii="Times New Roman" w:hAnsi="Times New Roman" w:cs="Times New Roman"/>
          <w:sz w:val="24"/>
          <w:szCs w:val="24"/>
        </w:rPr>
        <w:t>nizmo supratimą.</w:t>
      </w:r>
      <w:r w:rsidR="00E56B9B">
        <w:rPr>
          <w:rFonts w:ascii="Times New Roman" w:hAnsi="Times New Roman" w:cs="Times New Roman"/>
          <w:sz w:val="24"/>
          <w:szCs w:val="24"/>
        </w:rPr>
        <w:t xml:space="preserve"> </w:t>
      </w:r>
      <w:r w:rsidR="005F7951">
        <w:rPr>
          <w:rFonts w:ascii="Times New Roman" w:hAnsi="Times New Roman" w:cs="Times New Roman"/>
          <w:sz w:val="24"/>
          <w:szCs w:val="24"/>
        </w:rPr>
        <w:t>Lietuvoje visuomenės finansiniu išprusimu susirūpinta 2012 m. vasarą, kai buvo atliktas Lietuvos gyventojų finansinės elgsenos i</w:t>
      </w:r>
      <w:r w:rsidR="008E02C4">
        <w:rPr>
          <w:rFonts w:ascii="Times New Roman" w:hAnsi="Times New Roman" w:cs="Times New Roman"/>
          <w:sz w:val="24"/>
          <w:szCs w:val="24"/>
        </w:rPr>
        <w:t xml:space="preserve">r raštingumo tyrimas, kuris parodė, jog Lietuvos visuomenės finansinis išprusimas yra žemas. </w:t>
      </w:r>
      <w:r w:rsidR="0004774B">
        <w:rPr>
          <w:rFonts w:ascii="Times New Roman" w:hAnsi="Times New Roman" w:cs="Times New Roman"/>
          <w:sz w:val="24"/>
          <w:szCs w:val="24"/>
        </w:rPr>
        <w:t>Po minėto tyri</w:t>
      </w:r>
      <w:r w:rsidR="006919E2">
        <w:rPr>
          <w:rFonts w:ascii="Times New Roman" w:hAnsi="Times New Roman" w:cs="Times New Roman"/>
          <w:sz w:val="24"/>
          <w:szCs w:val="24"/>
        </w:rPr>
        <w:t xml:space="preserve">mo Lietuvoje buvo sukurta 2012 – 2016 metų finansinio švietimo koncepcija, tačiau jos įgyvendinimas nėra </w:t>
      </w:r>
      <w:r w:rsidR="006412BA">
        <w:rPr>
          <w:rFonts w:ascii="Times New Roman" w:hAnsi="Times New Roman" w:cs="Times New Roman"/>
          <w:sz w:val="24"/>
          <w:szCs w:val="24"/>
        </w:rPr>
        <w:t xml:space="preserve">pakankamai viešinamas bei </w:t>
      </w:r>
      <w:r w:rsidR="0004774B">
        <w:rPr>
          <w:rFonts w:ascii="Times New Roman" w:hAnsi="Times New Roman" w:cs="Times New Roman"/>
          <w:sz w:val="24"/>
          <w:szCs w:val="24"/>
        </w:rPr>
        <w:t>visapusiškai aprėpiantis visuomenę</w:t>
      </w:r>
      <w:r w:rsidR="006412BA">
        <w:rPr>
          <w:rFonts w:ascii="Times New Roman" w:hAnsi="Times New Roman" w:cs="Times New Roman"/>
          <w:sz w:val="24"/>
          <w:szCs w:val="24"/>
        </w:rPr>
        <w:t>.</w:t>
      </w:r>
      <w:r w:rsidR="0004774B">
        <w:rPr>
          <w:rFonts w:ascii="Times New Roman" w:hAnsi="Times New Roman" w:cs="Times New Roman"/>
          <w:sz w:val="24"/>
          <w:szCs w:val="24"/>
        </w:rPr>
        <w:t xml:space="preserve"> </w:t>
      </w:r>
      <w:r w:rsidR="00851780">
        <w:rPr>
          <w:rFonts w:ascii="Times New Roman" w:hAnsi="Times New Roman" w:cs="Times New Roman"/>
          <w:sz w:val="24"/>
          <w:szCs w:val="24"/>
        </w:rPr>
        <w:t>Prie Lietuvos visuomenės finansinio išprusimo</w:t>
      </w:r>
      <w:r w:rsidR="0004774B">
        <w:rPr>
          <w:rFonts w:ascii="Times New Roman" w:hAnsi="Times New Roman" w:cs="Times New Roman"/>
          <w:sz w:val="24"/>
          <w:szCs w:val="24"/>
        </w:rPr>
        <w:t xml:space="preserve"> </w:t>
      </w:r>
      <w:r w:rsidR="00851780">
        <w:rPr>
          <w:rFonts w:ascii="Times New Roman" w:hAnsi="Times New Roman" w:cs="Times New Roman"/>
          <w:sz w:val="24"/>
          <w:szCs w:val="24"/>
        </w:rPr>
        <w:t>lygio k</w:t>
      </w:r>
      <w:r w:rsidR="0004774B">
        <w:rPr>
          <w:rFonts w:ascii="Times New Roman" w:hAnsi="Times New Roman" w:cs="Times New Roman"/>
          <w:sz w:val="24"/>
          <w:szCs w:val="24"/>
        </w:rPr>
        <w:t>ė</w:t>
      </w:r>
      <w:r w:rsidR="00851780">
        <w:rPr>
          <w:rFonts w:ascii="Times New Roman" w:hAnsi="Times New Roman" w:cs="Times New Roman"/>
          <w:sz w:val="24"/>
          <w:szCs w:val="24"/>
        </w:rPr>
        <w:t xml:space="preserve">limo prisideda ne tik valstybinės institucijos, bet ir </w:t>
      </w:r>
      <w:r w:rsidR="00F97929">
        <w:rPr>
          <w:rFonts w:ascii="Times New Roman" w:hAnsi="Times New Roman" w:cs="Times New Roman"/>
          <w:sz w:val="24"/>
          <w:szCs w:val="24"/>
        </w:rPr>
        <w:t xml:space="preserve">komerciniai bankai, tačiau vieningos sistemos ir bendradarbiavimo nėra, tėra atskirų institucijų ir organizacijų iniciatyvos. </w:t>
      </w:r>
      <w:r w:rsidR="00A121E5">
        <w:rPr>
          <w:rFonts w:ascii="Times New Roman" w:hAnsi="Times New Roman" w:cs="Times New Roman"/>
          <w:sz w:val="24"/>
          <w:szCs w:val="24"/>
        </w:rPr>
        <w:t>Vertiname</w:t>
      </w:r>
      <w:r w:rsidR="00F97929">
        <w:rPr>
          <w:rFonts w:ascii="Times New Roman" w:hAnsi="Times New Roman" w:cs="Times New Roman"/>
          <w:sz w:val="24"/>
          <w:szCs w:val="24"/>
        </w:rPr>
        <w:t>, kad Lietuva žengė pirmuosius žingsnius Lietuvos visuomenės finansinio išprusimo link, tačiau reikalinga nesustoti ir toliau vystyti idėjas ir sukurtas visuomenės finansinio išprusimo kėlimo priemones.</w:t>
      </w:r>
      <w:r w:rsidR="006E27F2">
        <w:rPr>
          <w:rFonts w:ascii="Times New Roman" w:hAnsi="Times New Roman" w:cs="Times New Roman"/>
          <w:sz w:val="24"/>
          <w:szCs w:val="24"/>
        </w:rPr>
        <w:t xml:space="preserve"> Siūlome visų pirm</w:t>
      </w:r>
      <w:r w:rsidR="00A121E5">
        <w:rPr>
          <w:rFonts w:ascii="Times New Roman" w:hAnsi="Times New Roman" w:cs="Times New Roman"/>
          <w:sz w:val="24"/>
          <w:szCs w:val="24"/>
        </w:rPr>
        <w:t>ą skatinti ir įtraukti visuomenę</w:t>
      </w:r>
      <w:r w:rsidR="006E27F2">
        <w:rPr>
          <w:rFonts w:ascii="Times New Roman" w:hAnsi="Times New Roman" w:cs="Times New Roman"/>
          <w:sz w:val="24"/>
          <w:szCs w:val="24"/>
        </w:rPr>
        <w:t xml:space="preserve"> į finansinio išprusimo kėlimo įgyvendinimo programas</w:t>
      </w:r>
      <w:r w:rsidR="008038D4">
        <w:rPr>
          <w:rFonts w:ascii="Times New Roman" w:hAnsi="Times New Roman" w:cs="Times New Roman"/>
          <w:sz w:val="24"/>
          <w:szCs w:val="24"/>
        </w:rPr>
        <w:t xml:space="preserve">, imtis daugiau priemonių norint visuomenę įtikinti, kad finansinis išprusimas jiems reikalingas, </w:t>
      </w:r>
      <w:r w:rsidR="00A45DA6">
        <w:rPr>
          <w:rFonts w:ascii="Times New Roman" w:hAnsi="Times New Roman" w:cs="Times New Roman"/>
          <w:sz w:val="24"/>
          <w:szCs w:val="24"/>
        </w:rPr>
        <w:t>jog</w:t>
      </w:r>
      <w:r w:rsidR="008038D4">
        <w:rPr>
          <w:rFonts w:ascii="Times New Roman" w:hAnsi="Times New Roman" w:cs="Times New Roman"/>
          <w:sz w:val="24"/>
          <w:szCs w:val="24"/>
        </w:rPr>
        <w:t xml:space="preserve"> finansinis</w:t>
      </w:r>
      <w:r w:rsidR="00452450">
        <w:rPr>
          <w:rFonts w:ascii="Times New Roman" w:hAnsi="Times New Roman" w:cs="Times New Roman"/>
          <w:sz w:val="24"/>
          <w:szCs w:val="24"/>
        </w:rPr>
        <w:t xml:space="preserve"> išprusimas reikšmingas siekian</w:t>
      </w:r>
      <w:r w:rsidR="008038D4">
        <w:rPr>
          <w:rFonts w:ascii="Times New Roman" w:hAnsi="Times New Roman" w:cs="Times New Roman"/>
          <w:sz w:val="24"/>
          <w:szCs w:val="24"/>
        </w:rPr>
        <w:t>t finansinės gerovės.</w:t>
      </w:r>
      <w:r w:rsidR="00452450">
        <w:rPr>
          <w:rFonts w:ascii="Times New Roman" w:hAnsi="Times New Roman" w:cs="Times New Roman"/>
          <w:sz w:val="24"/>
          <w:szCs w:val="24"/>
        </w:rPr>
        <w:t xml:space="preserve"> Taip pat siūlome, </w:t>
      </w:r>
      <w:r w:rsidR="001C0BEC">
        <w:rPr>
          <w:rFonts w:ascii="Times New Roman" w:hAnsi="Times New Roman" w:cs="Times New Roman"/>
          <w:sz w:val="24"/>
          <w:szCs w:val="24"/>
        </w:rPr>
        <w:t>jog</w:t>
      </w:r>
      <w:r w:rsidR="00452450">
        <w:rPr>
          <w:rFonts w:ascii="Times New Roman" w:hAnsi="Times New Roman" w:cs="Times New Roman"/>
          <w:sz w:val="24"/>
          <w:szCs w:val="24"/>
        </w:rPr>
        <w:t xml:space="preserve"> įgyvendinant tam tikras programas ir finansinio išprusimo kėlimo priemones, būtų rengiamos bei plačiai viešinamos kasmetinės ataskaitos su identifikuotais konkrečiais rezultatais bei užsibrėžtais tikslais ateinantiems metams. </w:t>
      </w:r>
      <w:r w:rsidR="008B6168">
        <w:rPr>
          <w:rFonts w:ascii="Times New Roman" w:hAnsi="Times New Roman" w:cs="Times New Roman"/>
          <w:sz w:val="24"/>
          <w:szCs w:val="24"/>
        </w:rPr>
        <w:t>Visuomenės finansinio išprusimo kėlimas kiekvienoje šaly</w:t>
      </w:r>
      <w:r w:rsidR="004353A1">
        <w:rPr>
          <w:rFonts w:ascii="Times New Roman" w:hAnsi="Times New Roman" w:cs="Times New Roman"/>
          <w:sz w:val="24"/>
          <w:szCs w:val="24"/>
        </w:rPr>
        <w:t>je turi tapti prioritetine veik</w:t>
      </w:r>
      <w:r w:rsidR="008B6168">
        <w:rPr>
          <w:rFonts w:ascii="Times New Roman" w:hAnsi="Times New Roman" w:cs="Times New Roman"/>
          <w:sz w:val="24"/>
          <w:szCs w:val="24"/>
        </w:rPr>
        <w:t>lo</w:t>
      </w:r>
      <w:r w:rsidR="008800F9">
        <w:rPr>
          <w:rFonts w:ascii="Times New Roman" w:hAnsi="Times New Roman" w:cs="Times New Roman"/>
          <w:sz w:val="24"/>
          <w:szCs w:val="24"/>
        </w:rPr>
        <w:t>s</w:t>
      </w:r>
      <w:r w:rsidR="008B6168">
        <w:rPr>
          <w:rFonts w:ascii="Times New Roman" w:hAnsi="Times New Roman" w:cs="Times New Roman"/>
          <w:sz w:val="24"/>
          <w:szCs w:val="24"/>
        </w:rPr>
        <w:t xml:space="preserve"> sritimi, tęstiniu procesu atsižvelgiant į besikeičiančias aplinkybes.</w:t>
      </w:r>
    </w:p>
    <w:p w14:paraId="79D99306" w14:textId="77777777" w:rsidR="00420CDF" w:rsidRDefault="002574FE" w:rsidP="00420CDF">
      <w:pPr>
        <w:pStyle w:val="ListParagraph"/>
        <w:numPr>
          <w:ilvl w:val="0"/>
          <w:numId w:val="42"/>
        </w:numPr>
        <w:tabs>
          <w:tab w:val="left" w:pos="851"/>
        </w:tabs>
        <w:spacing w:after="0" w:line="360" w:lineRule="auto"/>
        <w:ind w:left="0" w:firstLine="567"/>
        <w:jc w:val="both"/>
        <w:rPr>
          <w:rFonts w:ascii="Times New Roman" w:hAnsi="Times New Roman" w:cs="Times New Roman"/>
          <w:sz w:val="24"/>
          <w:szCs w:val="24"/>
        </w:rPr>
      </w:pPr>
      <w:r w:rsidRPr="002574FE">
        <w:rPr>
          <w:rFonts w:ascii="Times New Roman" w:hAnsi="Times New Roman" w:cs="Times New Roman"/>
          <w:sz w:val="24"/>
          <w:szCs w:val="24"/>
        </w:rPr>
        <w:t xml:space="preserve">Tyrimas atskleidė </w:t>
      </w:r>
      <w:r>
        <w:rPr>
          <w:rFonts w:ascii="Times New Roman" w:hAnsi="Times New Roman" w:cs="Times New Roman"/>
          <w:sz w:val="24"/>
          <w:szCs w:val="24"/>
        </w:rPr>
        <w:t>visuomenės asmeninių finansų valdymo spraga</w:t>
      </w:r>
      <w:r w:rsidR="00420CDF">
        <w:rPr>
          <w:rFonts w:ascii="Times New Roman" w:hAnsi="Times New Roman" w:cs="Times New Roman"/>
          <w:sz w:val="24"/>
          <w:szCs w:val="24"/>
        </w:rPr>
        <w:t>s, finansinių žinių trūkumą, žemą finansinį išprusimą bei aukštus ir sunkiai pateisinamus lūkesčius:</w:t>
      </w:r>
    </w:p>
    <w:p w14:paraId="2AEA3C73" w14:textId="0B0A1794" w:rsidR="00420CDF" w:rsidRDefault="002574FE" w:rsidP="00420CDF">
      <w:pPr>
        <w:pStyle w:val="ListParagraph"/>
        <w:numPr>
          <w:ilvl w:val="1"/>
          <w:numId w:val="41"/>
        </w:numPr>
        <w:tabs>
          <w:tab w:val="left" w:pos="851"/>
          <w:tab w:val="left" w:pos="993"/>
        </w:tabs>
        <w:spacing w:after="0" w:line="360" w:lineRule="auto"/>
        <w:ind w:left="0" w:firstLine="567"/>
        <w:jc w:val="both"/>
        <w:rPr>
          <w:rFonts w:ascii="Times New Roman" w:hAnsi="Times New Roman" w:cs="Times New Roman"/>
          <w:sz w:val="24"/>
          <w:szCs w:val="24"/>
        </w:rPr>
      </w:pPr>
      <w:r w:rsidRPr="00420CDF">
        <w:rPr>
          <w:rFonts w:ascii="Times New Roman" w:hAnsi="Times New Roman" w:cs="Times New Roman"/>
          <w:sz w:val="24"/>
          <w:szCs w:val="24"/>
        </w:rPr>
        <w:t>Nustatėme, kad nors visuomenės finansinis išprusimas yra žemas, tačiau vyrauja didel</w:t>
      </w:r>
      <w:r w:rsidR="00B44F59">
        <w:rPr>
          <w:rFonts w:ascii="Times New Roman" w:hAnsi="Times New Roman" w:cs="Times New Roman"/>
          <w:sz w:val="24"/>
          <w:szCs w:val="24"/>
        </w:rPr>
        <w:t>i</w:t>
      </w:r>
      <w:r w:rsidRPr="00420CDF">
        <w:rPr>
          <w:rFonts w:ascii="Times New Roman" w:hAnsi="Times New Roman" w:cs="Times New Roman"/>
          <w:sz w:val="24"/>
          <w:szCs w:val="24"/>
        </w:rPr>
        <w:t xml:space="preserve"> lūkesčiai pasiekti finansinę gerovę 10 metų laikotarpyje (</w:t>
      </w:r>
      <w:r w:rsidR="009D7DE6" w:rsidRPr="00420CDF">
        <w:rPr>
          <w:rFonts w:ascii="Times New Roman" w:hAnsi="Times New Roman" w:cs="Times New Roman"/>
          <w:sz w:val="24"/>
          <w:szCs w:val="24"/>
        </w:rPr>
        <w:t xml:space="preserve">dalis </w:t>
      </w:r>
      <w:r w:rsidRPr="00420CDF">
        <w:rPr>
          <w:rFonts w:ascii="Times New Roman" w:hAnsi="Times New Roman" w:cs="Times New Roman"/>
          <w:sz w:val="24"/>
          <w:szCs w:val="24"/>
        </w:rPr>
        <w:t>visuomenės net per 1 – 5 metus), kadangi pati visuomenė savo finansinį išprusimą vertina gana aukštai, kas pagal tyrimo rezultatus yra nepagrįsta. Visuomenės lūkesčiai dažnu atveju yra perdėti, išpūsti ir nepagrįsti asmeniniais žmogaus veiksmais bei elgsena, o tai atitinkamai nulemia ir iškeltų lūkesčių nepateisinimą bei nusivylimą susiklosčiusia situacija.</w:t>
      </w:r>
    </w:p>
    <w:p w14:paraId="771DD793" w14:textId="68E9E0E5" w:rsidR="00420CDF" w:rsidRDefault="00C3261F" w:rsidP="00C3261F">
      <w:pPr>
        <w:pStyle w:val="ListParagraph"/>
        <w:numPr>
          <w:ilvl w:val="1"/>
          <w:numId w:val="41"/>
        </w:numPr>
        <w:tabs>
          <w:tab w:val="left" w:pos="567"/>
          <w:tab w:val="left" w:pos="99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T</w:t>
      </w:r>
      <w:r w:rsidRPr="00C3261F">
        <w:rPr>
          <w:rFonts w:ascii="Times New Roman" w:hAnsi="Times New Roman" w:cs="Times New Roman"/>
          <w:sz w:val="24"/>
          <w:szCs w:val="24"/>
        </w:rPr>
        <w:t>yrimas parodė, kad respondentai, turintys aukštąjį iš</w:t>
      </w:r>
      <w:r w:rsidR="00B44F59">
        <w:rPr>
          <w:rFonts w:ascii="Times New Roman" w:hAnsi="Times New Roman" w:cs="Times New Roman"/>
          <w:sz w:val="24"/>
          <w:szCs w:val="24"/>
        </w:rPr>
        <w:t>lavinimą bei gaunantys skirtingo</w:t>
      </w:r>
      <w:r w:rsidRPr="00C3261F">
        <w:rPr>
          <w:rFonts w:ascii="Times New Roman" w:hAnsi="Times New Roman" w:cs="Times New Roman"/>
          <w:sz w:val="24"/>
          <w:szCs w:val="24"/>
        </w:rPr>
        <w:t xml:space="preserve"> dydžio pajamas nesutinka mokėti didesnius mokesčius, kad būtų padidintas švietimo finansavimas, tačiau tuo pat metu nurodo, jog valstybė nepakankamai finansuoja švietimą Lietuvoje bei didžioji šių respondentų dalis nesudaro asmeninio/šeimos pajamų ir išlaidų biudžeto. </w:t>
      </w:r>
      <w:r>
        <w:rPr>
          <w:rFonts w:ascii="Times New Roman" w:hAnsi="Times New Roman" w:cs="Times New Roman"/>
          <w:sz w:val="24"/>
          <w:szCs w:val="24"/>
        </w:rPr>
        <w:t>Š</w:t>
      </w:r>
      <w:r w:rsidRPr="00C3261F">
        <w:rPr>
          <w:rFonts w:ascii="Times New Roman" w:hAnsi="Times New Roman" w:cs="Times New Roman"/>
          <w:sz w:val="24"/>
          <w:szCs w:val="24"/>
        </w:rPr>
        <w:t xml:space="preserve">ie </w:t>
      </w:r>
      <w:r>
        <w:rPr>
          <w:rFonts w:ascii="Times New Roman" w:hAnsi="Times New Roman" w:cs="Times New Roman"/>
          <w:sz w:val="24"/>
          <w:szCs w:val="24"/>
        </w:rPr>
        <w:t>tyrimo rezultatai išryškino</w:t>
      </w:r>
      <w:r w:rsidRPr="00C3261F">
        <w:rPr>
          <w:rFonts w:ascii="Times New Roman" w:hAnsi="Times New Roman" w:cs="Times New Roman"/>
          <w:sz w:val="24"/>
          <w:szCs w:val="24"/>
        </w:rPr>
        <w:t>, kad turimas aukštas išsilavinimas ir (ar) didelės gaunamos pajamos nėra visuomenės finansinio išprusimo garantas, todėl visuomenės finansinis išprusimas negali turėti tiesioginės priklausomybės nuo turimo išsilavinimo lygio ir (ar) gaunamų pajamų dydžio</w:t>
      </w:r>
      <w:r>
        <w:rPr>
          <w:rFonts w:ascii="Times New Roman" w:hAnsi="Times New Roman" w:cs="Times New Roman"/>
          <w:sz w:val="24"/>
          <w:szCs w:val="24"/>
        </w:rPr>
        <w:t>.</w:t>
      </w:r>
    </w:p>
    <w:p w14:paraId="4EE40D66" w14:textId="6F659E6F" w:rsidR="00C3261F" w:rsidRDefault="00C3261F" w:rsidP="00C3261F">
      <w:pPr>
        <w:pStyle w:val="ListParagraph"/>
        <w:numPr>
          <w:ilvl w:val="1"/>
          <w:numId w:val="41"/>
        </w:numPr>
        <w:tabs>
          <w:tab w:val="left" w:pos="567"/>
          <w:tab w:val="left" w:pos="993"/>
        </w:tabs>
        <w:spacing w:after="0" w:line="360" w:lineRule="auto"/>
        <w:ind w:left="0" w:firstLine="567"/>
        <w:jc w:val="both"/>
        <w:rPr>
          <w:rFonts w:ascii="Times New Roman" w:hAnsi="Times New Roman" w:cs="Times New Roman"/>
          <w:sz w:val="24"/>
          <w:szCs w:val="24"/>
        </w:rPr>
      </w:pPr>
      <w:r w:rsidRPr="00C3261F">
        <w:rPr>
          <w:rFonts w:ascii="Times New Roman" w:hAnsi="Times New Roman" w:cs="Times New Roman"/>
          <w:sz w:val="24"/>
          <w:szCs w:val="24"/>
        </w:rPr>
        <w:lastRenderedPageBreak/>
        <w:t>Nepaisant prieštaringų Lietuvos banko 2012 m. atlikto finansinės elgsenos ir raštingumo tyrimo bei šio darbo Lietuvos visuomenės nuomonės ir finansinės elgsenos tyrimo, nustatant finansinio išprusimo ir turimų lūkesčių situaciją, faktų, ab</w:t>
      </w:r>
      <w:r w:rsidR="00B44F59">
        <w:rPr>
          <w:rFonts w:ascii="Times New Roman" w:hAnsi="Times New Roman" w:cs="Times New Roman"/>
          <w:sz w:val="24"/>
          <w:szCs w:val="24"/>
        </w:rPr>
        <w:t>i</w:t>
      </w:r>
      <w:r w:rsidRPr="00C3261F">
        <w:rPr>
          <w:rFonts w:ascii="Times New Roman" w:hAnsi="Times New Roman" w:cs="Times New Roman"/>
          <w:sz w:val="24"/>
          <w:szCs w:val="24"/>
        </w:rPr>
        <w:t>ejų tyrimų bendri rezultatai dėl visuomenės finansinio išprusimo lygio yra vieningi – Lietuvos visuomenėje vyrauja žemas finansinio išprusimo lygis, todėl būtina imtis efektyvių priemonių tam, kad būtų keliamas visuomenės finansinio išprusimo lygis Lietuvoje</w:t>
      </w:r>
    </w:p>
    <w:p w14:paraId="1DE2EA95" w14:textId="77777777" w:rsidR="00E007FE" w:rsidRPr="00420CDF" w:rsidRDefault="00E007FE" w:rsidP="00420CDF">
      <w:pPr>
        <w:pStyle w:val="ListParagraph"/>
        <w:numPr>
          <w:ilvl w:val="1"/>
          <w:numId w:val="41"/>
        </w:numPr>
        <w:tabs>
          <w:tab w:val="left" w:pos="851"/>
          <w:tab w:val="left" w:pos="993"/>
        </w:tabs>
        <w:spacing w:after="0" w:line="360" w:lineRule="auto"/>
        <w:ind w:left="0" w:firstLine="567"/>
        <w:jc w:val="both"/>
        <w:rPr>
          <w:rFonts w:ascii="Times New Roman" w:hAnsi="Times New Roman" w:cs="Times New Roman"/>
          <w:sz w:val="24"/>
          <w:szCs w:val="24"/>
        </w:rPr>
      </w:pPr>
      <w:r w:rsidRPr="00420CDF">
        <w:rPr>
          <w:rFonts w:ascii="Times New Roman" w:hAnsi="Times New Roman" w:cs="Times New Roman"/>
          <w:sz w:val="24"/>
          <w:szCs w:val="24"/>
        </w:rPr>
        <w:t xml:space="preserve">Tyrimo metu identifikuotos Lietuvoje įgyvendinamų finansinio išprusimo kėlimo (finansinio švietimo) priemonių įgyvendinimo spragos – didžioji dalis visuomenės (apie 80 proc.) nežino apie šiuo metu įgyvendinamas finansinio švietimo ir visuomenės finansinio išprusimo kėlimo priemones. </w:t>
      </w:r>
      <w:r w:rsidR="00612415">
        <w:rPr>
          <w:rFonts w:ascii="Times New Roman" w:hAnsi="Times New Roman" w:cs="Times New Roman"/>
          <w:sz w:val="24"/>
          <w:szCs w:val="24"/>
        </w:rPr>
        <w:t>Nustatyta</w:t>
      </w:r>
      <w:r w:rsidR="00B16418" w:rsidRPr="00420CDF">
        <w:rPr>
          <w:rFonts w:ascii="Times New Roman" w:hAnsi="Times New Roman" w:cs="Times New Roman"/>
          <w:sz w:val="24"/>
          <w:szCs w:val="24"/>
        </w:rPr>
        <w:t xml:space="preserve">, kad visuomenėje vyrauja </w:t>
      </w:r>
      <w:r w:rsidR="00B16418" w:rsidRPr="00420CDF">
        <w:rPr>
          <w:rFonts w:ascii="Times New Roman" w:eastAsia="Times New Roman" w:hAnsi="Times New Roman" w:cs="Times New Roman"/>
          <w:sz w:val="24"/>
          <w:szCs w:val="32"/>
        </w:rPr>
        <w:t>finansų sistemos funkcionavimo nesupratimas, žemas finansinis išprusimas bei tik išpūstų lūkesčių kūrimo tendencija.</w:t>
      </w:r>
      <w:r w:rsidR="00C52927" w:rsidRPr="00420CDF">
        <w:rPr>
          <w:rFonts w:ascii="Times New Roman" w:eastAsia="Times New Roman" w:hAnsi="Times New Roman" w:cs="Times New Roman"/>
          <w:sz w:val="24"/>
          <w:szCs w:val="32"/>
        </w:rPr>
        <w:t xml:space="preserve"> Tačiau didžioji dalis visuomenės turi noro bei yra pasiryžusi kelti savo finansinį išprusimą, todėl svarbu surasti tinkamas ir efektyvias priemones visuomenės įtraukimui bei finansinio išprusimo kėlimo įgyvendinimui.</w:t>
      </w:r>
    </w:p>
    <w:p w14:paraId="254E1884" w14:textId="77777777" w:rsidR="00E307AA" w:rsidRDefault="00E307AA">
      <w:pPr>
        <w:rPr>
          <w:rFonts w:ascii="Times New Roman" w:eastAsia="Times New Roman" w:hAnsi="Times New Roman" w:cs="Times New Roman"/>
          <w:sz w:val="24"/>
          <w:szCs w:val="32"/>
        </w:rPr>
      </w:pPr>
      <w:r>
        <w:rPr>
          <w:rFonts w:ascii="Times New Roman" w:eastAsia="Times New Roman" w:hAnsi="Times New Roman" w:cs="Times New Roman"/>
          <w:sz w:val="24"/>
          <w:szCs w:val="32"/>
        </w:rPr>
        <w:br w:type="page"/>
      </w:r>
    </w:p>
    <w:p w14:paraId="400F573F" w14:textId="77777777" w:rsidR="00E307AA" w:rsidRDefault="00E307AA" w:rsidP="00AF69AA">
      <w:pPr>
        <w:pStyle w:val="Heading1"/>
        <w:numPr>
          <w:ilvl w:val="0"/>
          <w:numId w:val="0"/>
        </w:numPr>
        <w:spacing w:before="0" w:line="240" w:lineRule="auto"/>
        <w:rPr>
          <w:rFonts w:eastAsia="Times New Roman"/>
        </w:rPr>
      </w:pPr>
    </w:p>
    <w:p w14:paraId="2792D6D1" w14:textId="77777777" w:rsidR="00E307AA" w:rsidRDefault="00E307AA" w:rsidP="00E307AA">
      <w:pPr>
        <w:pStyle w:val="Heading1"/>
        <w:numPr>
          <w:ilvl w:val="0"/>
          <w:numId w:val="0"/>
        </w:numPr>
        <w:rPr>
          <w:rFonts w:eastAsia="Times New Roman"/>
        </w:rPr>
      </w:pPr>
      <w:bookmarkStart w:id="122" w:name="_Toc383116273"/>
      <w:r w:rsidRPr="00E307AA">
        <w:rPr>
          <w:rFonts w:eastAsia="Times New Roman"/>
        </w:rPr>
        <w:t>PASIŪLYMAI</w:t>
      </w:r>
      <w:bookmarkEnd w:id="122"/>
    </w:p>
    <w:p w14:paraId="4747DBFA" w14:textId="77777777" w:rsidR="00E307AA" w:rsidRDefault="00E307AA" w:rsidP="00E307AA"/>
    <w:p w14:paraId="2ACEEDAC" w14:textId="77777777" w:rsidR="00E307AA" w:rsidRPr="00E307AA" w:rsidRDefault="00E307AA" w:rsidP="00E307AA">
      <w:pPr>
        <w:tabs>
          <w:tab w:val="left" w:pos="851"/>
        </w:tabs>
        <w:spacing w:after="0" w:line="360" w:lineRule="auto"/>
        <w:ind w:firstLine="567"/>
        <w:jc w:val="both"/>
        <w:rPr>
          <w:rFonts w:ascii="Times New Roman" w:hAnsi="Times New Roman" w:cs="Times New Roman"/>
          <w:sz w:val="24"/>
          <w:szCs w:val="24"/>
        </w:rPr>
      </w:pPr>
      <w:r>
        <w:rPr>
          <w:rFonts w:ascii="Times New Roman" w:eastAsia="Times New Roman" w:hAnsi="Times New Roman" w:cs="Times New Roman"/>
          <w:sz w:val="24"/>
          <w:szCs w:val="32"/>
        </w:rPr>
        <w:t>S</w:t>
      </w:r>
      <w:r w:rsidRPr="00E307AA">
        <w:rPr>
          <w:rFonts w:ascii="Times New Roman" w:eastAsia="Times New Roman" w:hAnsi="Times New Roman" w:cs="Times New Roman"/>
          <w:sz w:val="24"/>
          <w:szCs w:val="32"/>
        </w:rPr>
        <w:t>varbu surasti tinkamas ir efektyvias priemones visuomenės įtraukimui bei finansinio išprusimo kėlimo įgyve</w:t>
      </w:r>
      <w:r>
        <w:rPr>
          <w:rFonts w:ascii="Times New Roman" w:eastAsia="Times New Roman" w:hAnsi="Times New Roman" w:cs="Times New Roman"/>
          <w:sz w:val="24"/>
          <w:szCs w:val="32"/>
        </w:rPr>
        <w:t xml:space="preserve">ndinimui. </w:t>
      </w:r>
      <w:r w:rsidRPr="00E307AA">
        <w:rPr>
          <w:rFonts w:ascii="Times New Roman" w:eastAsia="Times New Roman" w:hAnsi="Times New Roman" w:cs="Times New Roman"/>
          <w:sz w:val="24"/>
          <w:szCs w:val="32"/>
        </w:rPr>
        <w:t>Atsižvelgiant į tai</w:t>
      </w:r>
      <w:r>
        <w:rPr>
          <w:rFonts w:ascii="Times New Roman" w:eastAsia="Times New Roman" w:hAnsi="Times New Roman" w:cs="Times New Roman"/>
          <w:sz w:val="24"/>
          <w:szCs w:val="32"/>
        </w:rPr>
        <w:t xml:space="preserve">, kad </w:t>
      </w:r>
      <w:r w:rsidRPr="00E307AA">
        <w:rPr>
          <w:rFonts w:ascii="Times New Roman" w:eastAsia="Times New Roman" w:hAnsi="Times New Roman" w:cs="Times New Roman"/>
          <w:sz w:val="24"/>
          <w:szCs w:val="32"/>
        </w:rPr>
        <w:t xml:space="preserve">didžioji dalis visuomenės turi noro bei yra pasiryžusi </w:t>
      </w:r>
      <w:r>
        <w:rPr>
          <w:rFonts w:ascii="Times New Roman" w:eastAsia="Times New Roman" w:hAnsi="Times New Roman" w:cs="Times New Roman"/>
          <w:sz w:val="24"/>
          <w:szCs w:val="32"/>
        </w:rPr>
        <w:t xml:space="preserve">kelti savo finansinį išprusimą, </w:t>
      </w:r>
      <w:r w:rsidRPr="00E307AA">
        <w:rPr>
          <w:rFonts w:ascii="Times New Roman" w:eastAsia="Times New Roman" w:hAnsi="Times New Roman" w:cs="Times New Roman"/>
          <w:sz w:val="24"/>
          <w:szCs w:val="32"/>
        </w:rPr>
        <w:t>siūlome šias visuomenės finansinio išprusimo kėlimo priemones:</w:t>
      </w:r>
    </w:p>
    <w:p w14:paraId="5F80AFE1" w14:textId="77777777" w:rsidR="00BD3E22" w:rsidRDefault="00BD3E22" w:rsidP="00E307AA">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Atlikti visuomenės finansinio išprusimo tyrimą, kuris nustatytų ne tik visuomenės asmeninių finansų valdymo ypatumus, bet ir atskleistų visuomenės viešųjų finansų, jų veikimo principų bei sprendimų</w:t>
      </w:r>
      <w:r w:rsidR="00573428">
        <w:rPr>
          <w:rFonts w:ascii="Times New Roman" w:hAnsi="Times New Roman" w:cs="Times New Roman"/>
          <w:sz w:val="24"/>
          <w:szCs w:val="24"/>
        </w:rPr>
        <w:t xml:space="preserve"> priėmimo priežasčių, supratimą.</w:t>
      </w:r>
    </w:p>
    <w:p w14:paraId="66E8471E" w14:textId="77777777" w:rsidR="00C52927" w:rsidRDefault="00BD3E22" w:rsidP="00BD3E22">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Nacionalinės finansinio išprusimo kėlimo strategijos, kurios įgyvendinimas būtų valstybės ir valdžios prioritetinė veiklos sritis, sukūrimas</w:t>
      </w:r>
      <w:r w:rsidR="00782949">
        <w:rPr>
          <w:rFonts w:ascii="Times New Roman" w:hAnsi="Times New Roman" w:cs="Times New Roman"/>
          <w:sz w:val="24"/>
          <w:szCs w:val="24"/>
        </w:rPr>
        <w:t xml:space="preserve"> ir pilnavertis realizavimas</w:t>
      </w:r>
      <w:r w:rsidR="00573428">
        <w:rPr>
          <w:rFonts w:ascii="Times New Roman" w:hAnsi="Times New Roman" w:cs="Times New Roman"/>
          <w:sz w:val="24"/>
          <w:szCs w:val="24"/>
        </w:rPr>
        <w:t>.</w:t>
      </w:r>
    </w:p>
    <w:p w14:paraId="77FD37D1" w14:textId="77777777" w:rsidR="00BD3E22" w:rsidRDefault="00BD3E22" w:rsidP="00BD3E22">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Aktyvi bei įsidėmėtina socialinė reklama</w:t>
      </w:r>
      <w:r w:rsidR="00714BFD">
        <w:rPr>
          <w:rFonts w:ascii="Times New Roman" w:hAnsi="Times New Roman" w:cs="Times New Roman"/>
          <w:sz w:val="24"/>
          <w:szCs w:val="24"/>
        </w:rPr>
        <w:t xml:space="preserve"> (televizijoje, radijuje, stotelių stenduose, dalinamose brošiūrose ir bukletuose,</w:t>
      </w:r>
      <w:r w:rsidR="009D763B">
        <w:rPr>
          <w:rFonts w:ascii="Times New Roman" w:hAnsi="Times New Roman" w:cs="Times New Roman"/>
          <w:sz w:val="24"/>
          <w:szCs w:val="24"/>
        </w:rPr>
        <w:t xml:space="preserve"> laikraščiuose bei žurnaluose)</w:t>
      </w:r>
      <w:r w:rsidR="00573428">
        <w:rPr>
          <w:rFonts w:ascii="Times New Roman" w:hAnsi="Times New Roman" w:cs="Times New Roman"/>
          <w:sz w:val="24"/>
          <w:szCs w:val="24"/>
        </w:rPr>
        <w:t>.</w:t>
      </w:r>
    </w:p>
    <w:p w14:paraId="485338AC" w14:textId="77777777" w:rsidR="00966088" w:rsidRDefault="00966088" w:rsidP="00BD3E22">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Aktyvaus finansinio švietimo pradžia dar i</w:t>
      </w:r>
      <w:r w:rsidR="00573428">
        <w:rPr>
          <w:rFonts w:ascii="Times New Roman" w:hAnsi="Times New Roman" w:cs="Times New Roman"/>
          <w:sz w:val="24"/>
          <w:szCs w:val="24"/>
        </w:rPr>
        <w:t>ki  mokyklinio ugdymo įstaigose.</w:t>
      </w:r>
    </w:p>
    <w:p w14:paraId="3BB2001E" w14:textId="77777777" w:rsidR="00BD3E22" w:rsidRDefault="00BD3E22" w:rsidP="00BD3E22">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Socialinių darbuotojų įtraukimas ir pagalba keliant finansinį išprusimą speci</w:t>
      </w:r>
      <w:r w:rsidR="00573428">
        <w:rPr>
          <w:rFonts w:ascii="Times New Roman" w:hAnsi="Times New Roman" w:cs="Times New Roman"/>
          <w:sz w:val="24"/>
          <w:szCs w:val="24"/>
        </w:rPr>
        <w:t>finėms tikslinėms grupėms.</w:t>
      </w:r>
    </w:p>
    <w:p w14:paraId="36BB4C60" w14:textId="77777777" w:rsidR="00011CD1" w:rsidRDefault="00011CD1" w:rsidP="00BD3E22">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Aktyvus įgyvendinamų finansinio švietimo priemonių vi</w:t>
      </w:r>
      <w:r w:rsidR="00782949">
        <w:rPr>
          <w:rFonts w:ascii="Times New Roman" w:hAnsi="Times New Roman" w:cs="Times New Roman"/>
          <w:sz w:val="24"/>
          <w:szCs w:val="24"/>
        </w:rPr>
        <w:t>ešinimas bei visuomenės galimybė</w:t>
      </w:r>
      <w:r w:rsidR="00573428">
        <w:rPr>
          <w:rFonts w:ascii="Times New Roman" w:hAnsi="Times New Roman" w:cs="Times New Roman"/>
          <w:sz w:val="24"/>
          <w:szCs w:val="24"/>
        </w:rPr>
        <w:t>s jomis pasinaudoti.</w:t>
      </w:r>
    </w:p>
    <w:p w14:paraId="4A6DD1AC" w14:textId="77777777" w:rsidR="00011CD1" w:rsidRPr="00EA0F60" w:rsidRDefault="00EA0F60" w:rsidP="00EA0F60">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Platus ir aktyvus viešinimas finansinio išprusimo naudos, finansiš</w:t>
      </w:r>
      <w:r w:rsidR="00B7220B">
        <w:rPr>
          <w:rFonts w:ascii="Times New Roman" w:hAnsi="Times New Roman" w:cs="Times New Roman"/>
          <w:sz w:val="24"/>
          <w:szCs w:val="24"/>
        </w:rPr>
        <w:t>kai išprususio žmogaus galimybių</w:t>
      </w:r>
      <w:r>
        <w:rPr>
          <w:rFonts w:ascii="Times New Roman" w:hAnsi="Times New Roman" w:cs="Times New Roman"/>
          <w:sz w:val="24"/>
          <w:szCs w:val="24"/>
        </w:rPr>
        <w:t xml:space="preserve"> bei neišprususio – p</w:t>
      </w:r>
      <w:r w:rsidR="00B7220B">
        <w:rPr>
          <w:rFonts w:ascii="Times New Roman" w:hAnsi="Times New Roman" w:cs="Times New Roman"/>
          <w:sz w:val="24"/>
          <w:szCs w:val="24"/>
        </w:rPr>
        <w:t>asekmių</w:t>
      </w:r>
      <w:r w:rsidR="00573428">
        <w:rPr>
          <w:rFonts w:ascii="Times New Roman" w:hAnsi="Times New Roman" w:cs="Times New Roman"/>
          <w:sz w:val="24"/>
          <w:szCs w:val="24"/>
        </w:rPr>
        <w:t>.</w:t>
      </w:r>
    </w:p>
    <w:p w14:paraId="7211824E" w14:textId="77777777" w:rsidR="00D456A5" w:rsidRDefault="009424A2" w:rsidP="00BD3E22">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Atsiradus išskirtinei (tiek teigiamai, tiek neigi</w:t>
      </w:r>
      <w:r w:rsidR="00782949">
        <w:rPr>
          <w:rFonts w:ascii="Times New Roman" w:hAnsi="Times New Roman" w:cs="Times New Roman"/>
          <w:sz w:val="24"/>
          <w:szCs w:val="24"/>
        </w:rPr>
        <w:t>a</w:t>
      </w:r>
      <w:r>
        <w:rPr>
          <w:rFonts w:ascii="Times New Roman" w:hAnsi="Times New Roman" w:cs="Times New Roman"/>
          <w:sz w:val="24"/>
          <w:szCs w:val="24"/>
        </w:rPr>
        <w:t>mai) užsienio šalių patirčiai</w:t>
      </w:r>
      <w:r w:rsidR="00782949">
        <w:rPr>
          <w:rFonts w:ascii="Times New Roman" w:hAnsi="Times New Roman" w:cs="Times New Roman"/>
          <w:sz w:val="24"/>
          <w:szCs w:val="24"/>
        </w:rPr>
        <w:t xml:space="preserve"> keliant visuomenės finansinį išprusimą</w:t>
      </w:r>
      <w:r>
        <w:rPr>
          <w:rFonts w:ascii="Times New Roman" w:hAnsi="Times New Roman" w:cs="Times New Roman"/>
          <w:sz w:val="24"/>
          <w:szCs w:val="24"/>
        </w:rPr>
        <w:t xml:space="preserve">, ją analizuoti bei atitinkamai keisti </w:t>
      </w:r>
      <w:r w:rsidR="00782949">
        <w:rPr>
          <w:rFonts w:ascii="Times New Roman" w:hAnsi="Times New Roman" w:cs="Times New Roman"/>
          <w:sz w:val="24"/>
          <w:szCs w:val="24"/>
        </w:rPr>
        <w:t xml:space="preserve">finansinio išprusimo kėlimo </w:t>
      </w:r>
      <w:r w:rsidR="005B1197">
        <w:rPr>
          <w:rFonts w:ascii="Times New Roman" w:hAnsi="Times New Roman" w:cs="Times New Roman"/>
          <w:sz w:val="24"/>
          <w:szCs w:val="24"/>
        </w:rPr>
        <w:t xml:space="preserve">veiksmus </w:t>
      </w:r>
      <w:r w:rsidR="00782949">
        <w:rPr>
          <w:rFonts w:ascii="Times New Roman" w:hAnsi="Times New Roman" w:cs="Times New Roman"/>
          <w:sz w:val="24"/>
          <w:szCs w:val="24"/>
        </w:rPr>
        <w:t>Lietuvoje</w:t>
      </w:r>
      <w:r w:rsidR="00573428">
        <w:rPr>
          <w:rFonts w:ascii="Times New Roman" w:hAnsi="Times New Roman" w:cs="Times New Roman"/>
          <w:sz w:val="24"/>
          <w:szCs w:val="24"/>
        </w:rPr>
        <w:t>.</w:t>
      </w:r>
    </w:p>
    <w:p w14:paraId="24C0EDD6" w14:textId="77777777" w:rsidR="005B1197" w:rsidRDefault="00EB5B15" w:rsidP="00BD3E22">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Finansinio išprusimo kėlimo tikslinių grupių diferencijavimas, siekiant kiekvienai visuomenės dal</w:t>
      </w:r>
      <w:r w:rsidR="002B24F8">
        <w:rPr>
          <w:rFonts w:ascii="Times New Roman" w:hAnsi="Times New Roman" w:cs="Times New Roman"/>
          <w:sz w:val="24"/>
          <w:szCs w:val="24"/>
        </w:rPr>
        <w:t xml:space="preserve">iai pritaikytos informacijos, </w:t>
      </w:r>
      <w:r>
        <w:rPr>
          <w:rFonts w:ascii="Times New Roman" w:hAnsi="Times New Roman" w:cs="Times New Roman"/>
          <w:sz w:val="24"/>
          <w:szCs w:val="24"/>
        </w:rPr>
        <w:t xml:space="preserve">priemonių </w:t>
      </w:r>
      <w:r w:rsidR="002B24F8">
        <w:rPr>
          <w:rFonts w:ascii="Times New Roman" w:hAnsi="Times New Roman" w:cs="Times New Roman"/>
          <w:sz w:val="24"/>
          <w:szCs w:val="24"/>
        </w:rPr>
        <w:t xml:space="preserve">ir </w:t>
      </w:r>
      <w:r>
        <w:rPr>
          <w:rFonts w:ascii="Times New Roman" w:hAnsi="Times New Roman" w:cs="Times New Roman"/>
          <w:sz w:val="24"/>
          <w:szCs w:val="24"/>
        </w:rPr>
        <w:t>efektyvesnių</w:t>
      </w:r>
      <w:r w:rsidR="002B24F8">
        <w:rPr>
          <w:rFonts w:ascii="Times New Roman" w:hAnsi="Times New Roman" w:cs="Times New Roman"/>
          <w:sz w:val="24"/>
          <w:szCs w:val="24"/>
        </w:rPr>
        <w:t xml:space="preserve"> finansinio išprusimo kėlimo</w:t>
      </w:r>
      <w:r>
        <w:rPr>
          <w:rFonts w:ascii="Times New Roman" w:hAnsi="Times New Roman" w:cs="Times New Roman"/>
          <w:sz w:val="24"/>
          <w:szCs w:val="24"/>
        </w:rPr>
        <w:t xml:space="preserve"> rezultatų</w:t>
      </w:r>
      <w:r w:rsidR="00573428">
        <w:rPr>
          <w:rFonts w:ascii="Times New Roman" w:hAnsi="Times New Roman" w:cs="Times New Roman"/>
          <w:sz w:val="24"/>
          <w:szCs w:val="24"/>
        </w:rPr>
        <w:t>.</w:t>
      </w:r>
    </w:p>
    <w:p w14:paraId="1870FC31" w14:textId="77777777" w:rsidR="00492B66" w:rsidRDefault="00492B66" w:rsidP="00BD3E22">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Internetinio tinklapio, kuriame būtų pasiekiama tiek asmeninių finansų, tiek viešųjų finansų informacija, naujienos,</w:t>
      </w:r>
      <w:r w:rsidR="00C10A87">
        <w:rPr>
          <w:rFonts w:ascii="Times New Roman" w:hAnsi="Times New Roman" w:cs="Times New Roman"/>
          <w:sz w:val="24"/>
          <w:szCs w:val="24"/>
        </w:rPr>
        <w:t xml:space="preserve"> diskusijos, dažniausiai užduodamų klausimų rubrika,</w:t>
      </w:r>
      <w:r w:rsidR="00714BFD">
        <w:rPr>
          <w:rFonts w:ascii="Times New Roman" w:hAnsi="Times New Roman" w:cs="Times New Roman"/>
          <w:sz w:val="24"/>
          <w:szCs w:val="24"/>
        </w:rPr>
        <w:t xml:space="preserve"> interaktyvios konsultacijos, </w:t>
      </w:r>
      <w:r>
        <w:rPr>
          <w:rFonts w:ascii="Times New Roman" w:hAnsi="Times New Roman" w:cs="Times New Roman"/>
          <w:sz w:val="24"/>
          <w:szCs w:val="24"/>
        </w:rPr>
        <w:t xml:space="preserve">straipsniai ir </w:t>
      </w:r>
      <w:r w:rsidR="00573428">
        <w:rPr>
          <w:rFonts w:ascii="Times New Roman" w:hAnsi="Times New Roman" w:cs="Times New Roman"/>
          <w:sz w:val="24"/>
          <w:szCs w:val="24"/>
        </w:rPr>
        <w:t>knygos, sukūrimas.</w:t>
      </w:r>
    </w:p>
    <w:p w14:paraId="4187A849" w14:textId="77777777" w:rsidR="00CB1225" w:rsidRDefault="00CB1225" w:rsidP="00BD3E22">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Specialūs užsakomieji finansiniai straipsniai bei nuolatiniai laikraščių ir žurnalų finansiniai priedai, kurie supran</w:t>
      </w:r>
      <w:r w:rsidR="00573428">
        <w:rPr>
          <w:rFonts w:ascii="Times New Roman" w:hAnsi="Times New Roman" w:cs="Times New Roman"/>
          <w:sz w:val="24"/>
          <w:szCs w:val="24"/>
        </w:rPr>
        <w:t>tami eiliniam visuomenės nariui.</w:t>
      </w:r>
    </w:p>
    <w:p w14:paraId="0C4FD31C" w14:textId="77777777" w:rsidR="003D396A" w:rsidRDefault="003D396A" w:rsidP="00BD3E22">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Specialių radijo ir TV laidų kūrimas su ekspertų komentarais apie tinkamus ir netinkamus finansinius sprendim</w:t>
      </w:r>
      <w:r w:rsidR="00573428">
        <w:rPr>
          <w:rFonts w:ascii="Times New Roman" w:hAnsi="Times New Roman" w:cs="Times New Roman"/>
          <w:sz w:val="24"/>
          <w:szCs w:val="24"/>
        </w:rPr>
        <w:t>us ir kt. finansinę informaciją.</w:t>
      </w:r>
    </w:p>
    <w:p w14:paraId="6D62A3CC" w14:textId="495B6FA5" w:rsidR="009901F2" w:rsidRDefault="00614F8D" w:rsidP="00DA094A">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9901F2">
        <w:rPr>
          <w:rFonts w:ascii="Times New Roman" w:hAnsi="Times New Roman" w:cs="Times New Roman"/>
          <w:sz w:val="24"/>
          <w:szCs w:val="24"/>
        </w:rPr>
        <w:t xml:space="preserve">Finansinio išprusimo kėlimo klubo įsteigimas, kuriame būtų dalijamasi gerąja, ir ne tik, finansine patirtimi ir kita aktualia finansine </w:t>
      </w:r>
      <w:r w:rsidR="00B86165">
        <w:rPr>
          <w:rFonts w:ascii="Times New Roman" w:hAnsi="Times New Roman" w:cs="Times New Roman"/>
          <w:sz w:val="24"/>
          <w:szCs w:val="24"/>
        </w:rPr>
        <w:t>informacija. Tokie</w:t>
      </w:r>
      <w:r w:rsidR="00503807">
        <w:rPr>
          <w:rFonts w:ascii="Times New Roman" w:hAnsi="Times New Roman" w:cs="Times New Roman"/>
          <w:sz w:val="24"/>
          <w:szCs w:val="24"/>
        </w:rPr>
        <w:t xml:space="preserve"> klubai galėtų būti steigiami mokyklose, o jų finansavimas būtų organizuojamas pasitelkus Europos Sąjungos struktūrinių fon</w:t>
      </w:r>
      <w:r w:rsidR="00573428">
        <w:rPr>
          <w:rFonts w:ascii="Times New Roman" w:hAnsi="Times New Roman" w:cs="Times New Roman"/>
          <w:sz w:val="24"/>
          <w:szCs w:val="24"/>
        </w:rPr>
        <w:t>dų lėšas.</w:t>
      </w:r>
    </w:p>
    <w:p w14:paraId="7C32C603" w14:textId="77777777" w:rsidR="004525E0" w:rsidRDefault="004525E0" w:rsidP="00DA094A">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Finansinio išprusimo karštosios linijos sukūrimas, kuri padėtų atsakyti į iškylančius klausimus, patarti finansiniuose sprendimuose, suteikti kitą r</w:t>
      </w:r>
      <w:r w:rsidR="00573428">
        <w:rPr>
          <w:rFonts w:ascii="Times New Roman" w:hAnsi="Times New Roman" w:cs="Times New Roman"/>
          <w:sz w:val="24"/>
          <w:szCs w:val="24"/>
        </w:rPr>
        <w:t>eikalingą finansinę informaciją.</w:t>
      </w:r>
    </w:p>
    <w:p w14:paraId="42E35980" w14:textId="77777777" w:rsidR="008F3EA2" w:rsidRDefault="00667F99" w:rsidP="00DA094A">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Atvirų durų dienos finansinėse</w:t>
      </w:r>
      <w:r w:rsidR="00573428">
        <w:rPr>
          <w:rFonts w:ascii="Times New Roman" w:hAnsi="Times New Roman" w:cs="Times New Roman"/>
          <w:sz w:val="24"/>
          <w:szCs w:val="24"/>
        </w:rPr>
        <w:t xml:space="preserve"> ir finansinius sprendimus priimančiose</w:t>
      </w:r>
      <w:r>
        <w:rPr>
          <w:rFonts w:ascii="Times New Roman" w:hAnsi="Times New Roman" w:cs="Times New Roman"/>
          <w:sz w:val="24"/>
          <w:szCs w:val="24"/>
        </w:rPr>
        <w:t xml:space="preserve"> organizacijose (ypač jaunajai kartai), parodant bei suteikiant informacijos apie viešųjų finansų </w:t>
      </w:r>
      <w:r w:rsidR="00C0346F">
        <w:rPr>
          <w:rFonts w:ascii="Times New Roman" w:hAnsi="Times New Roman" w:cs="Times New Roman"/>
          <w:sz w:val="24"/>
          <w:szCs w:val="24"/>
        </w:rPr>
        <w:t>sistemos funkcionavimą;</w:t>
      </w:r>
    </w:p>
    <w:p w14:paraId="26ED5972" w14:textId="77777777" w:rsidR="008F3EA2" w:rsidRDefault="008F3EA2" w:rsidP="00DA094A">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sidRPr="008F3EA2">
        <w:rPr>
          <w:rFonts w:ascii="Times New Roman" w:hAnsi="Times New Roman" w:cs="Times New Roman"/>
          <w:sz w:val="24"/>
          <w:szCs w:val="24"/>
        </w:rPr>
        <w:t xml:space="preserve"> </w:t>
      </w:r>
      <w:r w:rsidR="00C0346F" w:rsidRPr="008F3EA2">
        <w:rPr>
          <w:rFonts w:ascii="Times New Roman" w:hAnsi="Times New Roman" w:cs="Times New Roman"/>
          <w:sz w:val="24"/>
          <w:szCs w:val="24"/>
        </w:rPr>
        <w:t>Nacionalinių finansinio išprusimo konkursų organizavimas;</w:t>
      </w:r>
    </w:p>
    <w:p w14:paraId="7A8D2B00" w14:textId="77777777" w:rsidR="004A347C" w:rsidRDefault="004A347C" w:rsidP="00DA094A">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Darbdavių įtraukimas į finansinio išprusimo kėlimo priemonių įgyvendinimą;</w:t>
      </w:r>
    </w:p>
    <w:p w14:paraId="14B78EDF" w14:textId="77777777" w:rsidR="008F3EA2" w:rsidRPr="008F3EA2" w:rsidRDefault="008F3EA2" w:rsidP="00DA094A">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Finansinių žaidimų (kompiuterinių, stalo ir kt.) vaikams ir suaugusiems kūrimas;</w:t>
      </w:r>
    </w:p>
    <w:p w14:paraId="60F0BBD4" w14:textId="77777777" w:rsidR="00667F99" w:rsidRDefault="00667F99" w:rsidP="00DA094A">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Finansinio išprusimo dienos/mėnesio paskelbimas, siekiant atkreipti visuomenės dėmesį bei paskatinti domėtis finansinio išprusim</w:t>
      </w:r>
      <w:r w:rsidR="00C0346F">
        <w:rPr>
          <w:rFonts w:ascii="Times New Roman" w:hAnsi="Times New Roman" w:cs="Times New Roman"/>
          <w:sz w:val="24"/>
          <w:szCs w:val="24"/>
        </w:rPr>
        <w:t>o kėlimo priemonėmis;</w:t>
      </w:r>
    </w:p>
    <w:p w14:paraId="0E62A469" w14:textId="77777777" w:rsidR="00667F99" w:rsidRPr="00C52927" w:rsidRDefault="00667F99" w:rsidP="00DA094A">
      <w:pPr>
        <w:pStyle w:val="ListParagraph"/>
        <w:numPr>
          <w:ilvl w:val="0"/>
          <w:numId w:val="4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Visų priemonių kompleksinis</w:t>
      </w:r>
      <w:r w:rsidR="00981C57">
        <w:rPr>
          <w:rFonts w:ascii="Times New Roman" w:hAnsi="Times New Roman" w:cs="Times New Roman"/>
          <w:sz w:val="24"/>
          <w:szCs w:val="24"/>
        </w:rPr>
        <w:t xml:space="preserve"> ir tęstinis (ne vienkartinis)</w:t>
      </w:r>
      <w:r>
        <w:rPr>
          <w:rFonts w:ascii="Times New Roman" w:hAnsi="Times New Roman" w:cs="Times New Roman"/>
          <w:sz w:val="24"/>
          <w:szCs w:val="24"/>
        </w:rPr>
        <w:t xml:space="preserve"> taikymas.</w:t>
      </w:r>
    </w:p>
    <w:p w14:paraId="794A154D" w14:textId="77777777" w:rsidR="00E51832" w:rsidRDefault="00E51832" w:rsidP="00E51832">
      <w:pPr>
        <w:pStyle w:val="ListParagraph"/>
        <w:tabs>
          <w:tab w:val="left" w:pos="1843"/>
        </w:tabs>
        <w:spacing w:after="0" w:line="360" w:lineRule="auto"/>
        <w:ind w:left="0"/>
        <w:jc w:val="center"/>
        <w:rPr>
          <w:rFonts w:ascii="Times New Roman" w:hAnsi="Times New Roman" w:cs="Times New Roman"/>
          <w:b/>
          <w:sz w:val="24"/>
          <w:szCs w:val="24"/>
        </w:rPr>
      </w:pPr>
    </w:p>
    <w:p w14:paraId="2A201DEA" w14:textId="77777777" w:rsidR="007B1688" w:rsidRDefault="007B1688">
      <w:pPr>
        <w:rPr>
          <w:rFonts w:ascii="Times New Roman" w:eastAsiaTheme="majorEastAsia" w:hAnsi="Times New Roman" w:cstheme="majorBidi"/>
          <w:b/>
          <w:sz w:val="24"/>
          <w:szCs w:val="32"/>
        </w:rPr>
      </w:pPr>
      <w:r>
        <w:br w:type="page"/>
      </w:r>
    </w:p>
    <w:p w14:paraId="2D286610" w14:textId="77777777" w:rsidR="009B34B8" w:rsidRDefault="009B34B8" w:rsidP="009B34B8">
      <w:pPr>
        <w:pStyle w:val="Heading1"/>
        <w:numPr>
          <w:ilvl w:val="0"/>
          <w:numId w:val="0"/>
        </w:numPr>
        <w:spacing w:line="240" w:lineRule="auto"/>
      </w:pPr>
    </w:p>
    <w:p w14:paraId="01E0354E" w14:textId="77777777" w:rsidR="009A3EBC" w:rsidRDefault="00E51832" w:rsidP="0088791C">
      <w:pPr>
        <w:pStyle w:val="Heading1"/>
        <w:numPr>
          <w:ilvl w:val="0"/>
          <w:numId w:val="0"/>
        </w:numPr>
      </w:pPr>
      <w:bookmarkStart w:id="123" w:name="_Toc383116274"/>
      <w:r>
        <w:t>LITERATŪRA</w:t>
      </w:r>
      <w:bookmarkEnd w:id="123"/>
    </w:p>
    <w:p w14:paraId="11699B60" w14:textId="77777777" w:rsidR="009A3EBC" w:rsidRDefault="009A3EBC" w:rsidP="009A3EBC">
      <w:pPr>
        <w:pStyle w:val="ListParagraph"/>
        <w:tabs>
          <w:tab w:val="left" w:pos="1843"/>
        </w:tabs>
        <w:spacing w:after="0" w:line="360" w:lineRule="auto"/>
        <w:ind w:left="0"/>
        <w:jc w:val="center"/>
        <w:rPr>
          <w:rFonts w:ascii="Times New Roman" w:hAnsi="Times New Roman" w:cs="Times New Roman"/>
          <w:b/>
          <w:sz w:val="24"/>
          <w:szCs w:val="24"/>
        </w:rPr>
      </w:pPr>
    </w:p>
    <w:p w14:paraId="1B7A6189" w14:textId="77777777" w:rsidR="009A3EBC" w:rsidRPr="009A3EBC" w:rsidRDefault="009A3EBC" w:rsidP="009A3EBC">
      <w:pPr>
        <w:pStyle w:val="ListParagraph"/>
        <w:numPr>
          <w:ilvl w:val="0"/>
          <w:numId w:val="15"/>
        </w:numPr>
        <w:tabs>
          <w:tab w:val="left" w:pos="709"/>
        </w:tabs>
        <w:spacing w:after="0" w:line="360" w:lineRule="auto"/>
        <w:ind w:left="0" w:firstLine="426"/>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Aleknevičienė V. Finansai ir kreditas. – Vilnius: Enciklopedija, 2005, p. 9 – 21. –</w:t>
      </w:r>
      <w:r w:rsidRPr="009A3EBC">
        <w:rPr>
          <w:rFonts w:ascii="Times New Roman" w:eastAsiaTheme="minorEastAsia" w:hAnsi="Times New Roman" w:cs="Times New Roman"/>
          <w:sz w:val="24"/>
          <w:szCs w:val="24"/>
          <w:lang w:eastAsia="zh-CN"/>
        </w:rPr>
        <w:br/>
        <w:t>ISBN 9986-433-35-5</w:t>
      </w:r>
    </w:p>
    <w:p w14:paraId="40FC7CF7" w14:textId="77777777" w:rsidR="009A3EBC" w:rsidRPr="009A3EBC" w:rsidRDefault="009A3EBC" w:rsidP="009A3EBC">
      <w:pPr>
        <w:numPr>
          <w:ilvl w:val="0"/>
          <w:numId w:val="15"/>
        </w:numPr>
        <w:tabs>
          <w:tab w:val="left" w:pos="709"/>
        </w:tabs>
        <w:spacing w:after="0" w:line="360" w:lineRule="auto"/>
        <w:ind w:left="0" w:firstLine="426"/>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Andriukaitis D. ir kt. Finansinių paslaugų vadovas. – Vilnius: Lietuvos vartotojų institutas, Lietuvos Respublikos vertybinių popierių komisija, 2009. – 128 p. – ISBN 978-9955-783-03-9. – </w:t>
      </w:r>
      <w:hyperlink r:id="rId58" w:history="1">
        <w:r w:rsidRPr="009A3EBC">
          <w:rPr>
            <w:rFonts w:ascii="Times New Roman" w:eastAsiaTheme="minorEastAsia" w:hAnsi="Times New Roman" w:cs="Times New Roman"/>
            <w:sz w:val="24"/>
            <w:szCs w:val="24"/>
            <w:u w:val="single"/>
            <w:lang w:eastAsia="zh-CN"/>
          </w:rPr>
          <w:t>http://www.vartotojai.lt/index.php?id=170</w:t>
        </w:r>
      </w:hyperlink>
      <w:r w:rsidRPr="009A3EBC">
        <w:rPr>
          <w:rFonts w:ascii="Times New Roman" w:eastAsiaTheme="minorEastAsia" w:hAnsi="Times New Roman" w:cs="Times New Roman"/>
          <w:sz w:val="24"/>
          <w:szCs w:val="24"/>
          <w:lang w:eastAsia="zh-CN"/>
        </w:rPr>
        <w:t xml:space="preserve"> [žiūrėta 2014-01-28]</w:t>
      </w:r>
    </w:p>
    <w:p w14:paraId="3152F26A" w14:textId="77777777" w:rsidR="009A3EBC" w:rsidRPr="009A3EBC" w:rsidRDefault="009A3EBC" w:rsidP="009A3EBC">
      <w:pPr>
        <w:numPr>
          <w:ilvl w:val="0"/>
          <w:numId w:val="15"/>
        </w:numPr>
        <w:tabs>
          <w:tab w:val="left" w:pos="709"/>
        </w:tabs>
        <w:spacing w:after="0" w:line="360" w:lineRule="auto"/>
        <w:ind w:left="0" w:firstLine="426"/>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Bodie Z. et. al. Financial economics: Pearson international edition. – Upper Saddle River (N.J.): Pearson: Prentice Hall: Pearson Education International, 2009, p. 2 – 7. – ISBN 978-0-13-157952-1</w:t>
      </w:r>
    </w:p>
    <w:p w14:paraId="562A8873" w14:textId="77777777" w:rsidR="009A3EBC" w:rsidRPr="009A3EBC" w:rsidRDefault="009A3EBC" w:rsidP="009A3EBC">
      <w:pPr>
        <w:numPr>
          <w:ilvl w:val="0"/>
          <w:numId w:val="15"/>
        </w:numPr>
        <w:tabs>
          <w:tab w:val="left" w:pos="709"/>
        </w:tabs>
        <w:spacing w:after="0" w:line="360" w:lineRule="auto"/>
        <w:ind w:left="0" w:firstLine="426"/>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Buckiūnienė O. ir kt. Lietuvos finansų sistema: mokomoji knyga. – Vilnius: Teisinės informacijos centras, 2003, p. 7 – 17. – ISBN 9955-557-26-5</w:t>
      </w:r>
    </w:p>
    <w:p w14:paraId="38C1899B" w14:textId="77777777" w:rsidR="009A3EBC" w:rsidRPr="009A3EBC" w:rsidRDefault="009A3EBC" w:rsidP="009A3EBC">
      <w:pPr>
        <w:numPr>
          <w:ilvl w:val="0"/>
          <w:numId w:val="15"/>
        </w:numPr>
        <w:tabs>
          <w:tab w:val="left" w:pos="709"/>
        </w:tabs>
        <w:spacing w:after="0" w:line="360" w:lineRule="auto"/>
        <w:ind w:left="0" w:firstLine="426"/>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Buckiūnienė O. Valstybės ir tarptautiniai finansai. – Vilnius: Vilniaus kolegija, 2005,</w:t>
      </w:r>
      <w:r w:rsidRPr="009A3EBC">
        <w:rPr>
          <w:rFonts w:ascii="Times New Roman" w:eastAsiaTheme="minorEastAsia" w:hAnsi="Times New Roman" w:cs="Times New Roman"/>
          <w:sz w:val="24"/>
          <w:szCs w:val="24"/>
          <w:lang w:eastAsia="zh-CN"/>
        </w:rPr>
        <w:br/>
        <w:t>p. 5 – 17. – ISBN 9955-519-49-5</w:t>
      </w:r>
    </w:p>
    <w:p w14:paraId="73C8D360" w14:textId="77777777" w:rsidR="009A3EBC" w:rsidRPr="009A3EBC" w:rsidRDefault="009A3EBC" w:rsidP="009A3EBC">
      <w:pPr>
        <w:numPr>
          <w:ilvl w:val="0"/>
          <w:numId w:val="15"/>
        </w:numPr>
        <w:tabs>
          <w:tab w:val="left" w:pos="709"/>
        </w:tabs>
        <w:spacing w:after="0" w:line="360" w:lineRule="auto"/>
        <w:ind w:left="0" w:firstLine="426"/>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Buškevičiūtė E. Viešieji finansai: vadovėlis. – Kaunas: Technologija, 2006, p. 7 – 13. – ISBN 9955-25-016-X</w:t>
      </w:r>
    </w:p>
    <w:p w14:paraId="7A62026E" w14:textId="77777777" w:rsidR="009A3EBC" w:rsidRPr="009A3EBC" w:rsidRDefault="009A3EBC" w:rsidP="009A3EBC">
      <w:pPr>
        <w:numPr>
          <w:ilvl w:val="0"/>
          <w:numId w:val="15"/>
        </w:numPr>
        <w:tabs>
          <w:tab w:val="left" w:pos="360"/>
          <w:tab w:val="left" w:pos="709"/>
        </w:tabs>
        <w:spacing w:after="0" w:line="360" w:lineRule="auto"/>
        <w:ind w:left="0" w:firstLine="426"/>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Csongor S. Fiancial literacy and self-care in Hungary // Agricultural Management. – Vengrija, 2011, Nr. 1 (volume XIII), p. 311 – 318. – ISSN 2069 – 2307</w:t>
      </w:r>
    </w:p>
    <w:p w14:paraId="1D044035" w14:textId="77777777" w:rsidR="009A3EBC" w:rsidRPr="009A3EBC" w:rsidRDefault="009A3EBC" w:rsidP="009A3EBC">
      <w:pPr>
        <w:numPr>
          <w:ilvl w:val="0"/>
          <w:numId w:val="15"/>
        </w:numPr>
        <w:tabs>
          <w:tab w:val="left" w:pos="360"/>
          <w:tab w:val="left" w:pos="709"/>
        </w:tabs>
        <w:spacing w:after="0" w:line="360" w:lineRule="auto"/>
        <w:ind w:left="0" w:firstLine="426"/>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Černius G. Asmeninių finansų tikslas // Apskaitos ir mokesčių apžvalga = The accounting and taxes review. – Vilnius: Pačiolis, 2011, Nr. 2, p. 67 – 70. – ISSN 1392-3722</w:t>
      </w:r>
    </w:p>
    <w:p w14:paraId="471FE9AD" w14:textId="77777777" w:rsidR="009A3EBC" w:rsidRPr="009A3EBC" w:rsidRDefault="009A3EBC" w:rsidP="009A3EBC">
      <w:pPr>
        <w:numPr>
          <w:ilvl w:val="0"/>
          <w:numId w:val="15"/>
        </w:numPr>
        <w:tabs>
          <w:tab w:val="left" w:pos="360"/>
          <w:tab w:val="left" w:pos="709"/>
        </w:tabs>
        <w:spacing w:after="0" w:line="360" w:lineRule="auto"/>
        <w:ind w:left="0" w:firstLine="426"/>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Černius G. Asmeninių finansų valdymo esmė // Apskaitos ir mokesčių apžvalga = The accounting and taxes review. – Vilnius: Pačiolis, 2011, Nr. 1, p. 67 – 70. – ISSN 1392-3722</w:t>
      </w:r>
    </w:p>
    <w:p w14:paraId="2E546312"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Černius G. Changes of the concept of state finance and subjects in sustainability context // European journal of business and economics: theory, modelling, application. – Praha: BARAR International Communication and Business Institute, 2012, Nr. 6, p. 10 – 14. – ISSN 1804-5839. – </w:t>
      </w:r>
      <w:hyperlink r:id="rId59" w:history="1">
        <w:r w:rsidR="008502D6" w:rsidRPr="009A3EBC">
          <w:rPr>
            <w:rFonts w:ascii="Times New Roman" w:eastAsiaTheme="minorEastAsia" w:hAnsi="Times New Roman" w:cs="Times New Roman"/>
            <w:sz w:val="24"/>
            <w:szCs w:val="24"/>
            <w:u w:val="single"/>
            <w:lang w:eastAsia="zh-CN"/>
          </w:rPr>
          <w:t>http://economics.journals.cz/documents/Vol6/04%20Gintaras%20Cernius.pdf</w:t>
        </w:r>
      </w:hyperlink>
      <w:r w:rsidR="008502D6" w:rsidRPr="009A3EBC">
        <w:rPr>
          <w:rFonts w:ascii="Times New Roman" w:eastAsiaTheme="minorEastAsia" w:hAnsi="Times New Roman" w:cs="Times New Roman"/>
          <w:sz w:val="24"/>
          <w:szCs w:val="24"/>
          <w:lang w:eastAsia="zh-CN"/>
        </w:rPr>
        <w:t xml:space="preserve"> [žiūrėta 2013-12-12]</w:t>
      </w:r>
      <w:r w:rsidR="008502D6" w:rsidRPr="009A3EBC">
        <w:rPr>
          <w:rFonts w:ascii="Times New Roman" w:eastAsiaTheme="minorEastAsia" w:hAnsi="Times New Roman" w:cs="Times New Roman"/>
          <w:sz w:val="24"/>
          <w:szCs w:val="24"/>
          <w:u w:val="single"/>
          <w:lang w:eastAsia="zh-CN"/>
        </w:rPr>
        <w:t xml:space="preserve"> </w:t>
      </w:r>
    </w:p>
    <w:p w14:paraId="76697F7B"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Černius G. Namų ūkio finansų valdymas: vadovėlis. – Vilnius: Mykolo Romerio universitetas, 2011. – 185 p. – ISBN 978-9955-19-279-4</w:t>
      </w:r>
    </w:p>
    <w:p w14:paraId="484C78A3"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Černius G. Personal finance risk management. </w:t>
      </w:r>
      <w:hyperlink r:id="rId60" w:history="1">
        <w:r w:rsidRPr="009A3EBC">
          <w:rPr>
            <w:rFonts w:ascii="Times New Roman" w:eastAsiaTheme="minorEastAsia" w:hAnsi="Times New Roman" w:cs="Times New Roman"/>
            <w:sz w:val="24"/>
            <w:szCs w:val="24"/>
            <w:u w:val="single"/>
            <w:lang w:eastAsia="zh-CN"/>
          </w:rPr>
          <w:t>http://leidykla.vgtu.lt/conferences/BME_</w:t>
        </w:r>
        <w:r w:rsidRPr="009A3EBC">
          <w:rPr>
            <w:rFonts w:ascii="Times New Roman" w:eastAsiaTheme="minorEastAsia" w:hAnsi="Times New Roman" w:cs="Times New Roman"/>
            <w:sz w:val="24"/>
            <w:szCs w:val="24"/>
            <w:u w:val="single"/>
            <w:lang w:eastAsia="zh-CN"/>
          </w:rPr>
          <w:br/>
          <w:t>2010/007/pdf/Art-Cernius-Personal.pdf</w:t>
        </w:r>
      </w:hyperlink>
      <w:r w:rsidRPr="009A3EBC">
        <w:rPr>
          <w:rFonts w:ascii="Times New Roman" w:eastAsiaTheme="minorEastAsia" w:hAnsi="Times New Roman" w:cs="Times New Roman"/>
          <w:sz w:val="24"/>
          <w:szCs w:val="24"/>
          <w:lang w:eastAsia="zh-CN"/>
        </w:rPr>
        <w:t xml:space="preserve"> [žiūrėta 2014-01-23]</w:t>
      </w:r>
    </w:p>
    <w:p w14:paraId="38BCCEDF"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Edwards K. P. Using a system framework for organizing family financial plannig // The Journal of Consumer Affairs. – JAV, 1988, Nr. 2 (volume 22), p. 319 – 332</w:t>
      </w:r>
    </w:p>
    <w:p w14:paraId="3E5909B1"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Ekonominio bendradarbiavimo ir plėtros organizacija (Organisation for Economic Co-operation and Development). Financial literacy and inclusion: Results of OECD/INFE survey </w:t>
      </w:r>
      <w:r w:rsidRPr="009A3EBC">
        <w:rPr>
          <w:rFonts w:ascii="Times New Roman" w:eastAsiaTheme="minorEastAsia" w:hAnsi="Times New Roman" w:cs="Times New Roman"/>
          <w:sz w:val="24"/>
          <w:szCs w:val="24"/>
          <w:lang w:eastAsia="zh-CN"/>
        </w:rPr>
        <w:lastRenderedPageBreak/>
        <w:t xml:space="preserve">across countries and by gender, 2013. – 179. –  </w:t>
      </w:r>
      <w:hyperlink r:id="rId61" w:history="1">
        <w:r w:rsidRPr="009A3EBC">
          <w:rPr>
            <w:rFonts w:ascii="Times New Roman" w:eastAsiaTheme="minorEastAsia" w:hAnsi="Times New Roman" w:cs="Times New Roman"/>
            <w:sz w:val="24"/>
            <w:szCs w:val="24"/>
            <w:u w:val="single"/>
            <w:lang w:eastAsia="zh-CN"/>
          </w:rPr>
          <w:t>http://www.oecd.org/daf/fin/financial-education/</w:t>
        </w:r>
        <w:r w:rsidRPr="009A3EBC">
          <w:rPr>
            <w:rFonts w:ascii="Times New Roman" w:eastAsiaTheme="minorEastAsia" w:hAnsi="Times New Roman" w:cs="Times New Roman"/>
            <w:sz w:val="24"/>
            <w:szCs w:val="24"/>
            <w:u w:val="single"/>
            <w:lang w:eastAsia="zh-CN"/>
          </w:rPr>
          <w:br/>
          <w:t>TrustFund2013_OECD_INFE_Fin_Lit_and_Incl_SurveyResults_by_Country_and_Gender.pdf</w:t>
        </w:r>
      </w:hyperlink>
      <w:r w:rsidRPr="009A3EBC">
        <w:rPr>
          <w:rFonts w:ascii="Times New Roman" w:eastAsiaTheme="minorEastAsia" w:hAnsi="Times New Roman" w:cs="Times New Roman"/>
          <w:sz w:val="24"/>
          <w:szCs w:val="24"/>
          <w:lang w:eastAsia="zh-CN"/>
        </w:rPr>
        <w:t xml:space="preserve"> [žiūrėta 2014-01-29]</w:t>
      </w:r>
    </w:p>
    <w:p w14:paraId="78D5AC7B" w14:textId="77777777" w:rsidR="009A3EBC" w:rsidRPr="009A3EBC" w:rsidRDefault="009A3EBC" w:rsidP="009A3EBC">
      <w:pPr>
        <w:numPr>
          <w:ilvl w:val="0"/>
          <w:numId w:val="15"/>
        </w:numPr>
        <w:tabs>
          <w:tab w:val="left" w:pos="360"/>
          <w:tab w:val="left" w:pos="426"/>
          <w:tab w:val="left" w:pos="709"/>
        </w:tabs>
        <w:spacing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Ekonominio bendradarbiavimo ir plėtros organizacija (Organisation for Economic Co-operation and Development). The Importance of Financial Education, 2006. –   </w:t>
      </w:r>
      <w:hyperlink r:id="rId62" w:history="1">
        <w:r w:rsidRPr="009A3EBC">
          <w:rPr>
            <w:rFonts w:ascii="Times New Roman" w:eastAsiaTheme="minorEastAsia" w:hAnsi="Times New Roman" w:cs="Times New Roman"/>
            <w:sz w:val="24"/>
            <w:szCs w:val="24"/>
            <w:u w:val="single"/>
            <w:lang w:eastAsia="zh-CN"/>
          </w:rPr>
          <w:t>http://www.oecd.</w:t>
        </w:r>
        <w:r w:rsidRPr="009A3EBC">
          <w:rPr>
            <w:rFonts w:ascii="Times New Roman" w:eastAsiaTheme="minorEastAsia" w:hAnsi="Times New Roman" w:cs="Times New Roman"/>
            <w:sz w:val="24"/>
            <w:szCs w:val="24"/>
            <w:u w:val="single"/>
            <w:lang w:eastAsia="zh-CN"/>
          </w:rPr>
          <w:br/>
          <w:t>org/finance/financial-education/37087833.pdf</w:t>
        </w:r>
      </w:hyperlink>
      <w:r w:rsidRPr="009A3EBC">
        <w:rPr>
          <w:rFonts w:ascii="Times New Roman" w:eastAsiaTheme="minorEastAsia" w:hAnsi="Times New Roman" w:cs="Times New Roman"/>
          <w:sz w:val="24"/>
          <w:szCs w:val="24"/>
          <w:lang w:eastAsia="zh-CN"/>
        </w:rPr>
        <w:t xml:space="preserve"> [žiūrėta 2014-02-02]</w:t>
      </w:r>
    </w:p>
    <w:p w14:paraId="3846DB14"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Fundacja Bankowa im. Leopolda Kronenberga. – </w:t>
      </w:r>
      <w:hyperlink r:id="rId63" w:history="1">
        <w:r w:rsidRPr="009A3EBC">
          <w:rPr>
            <w:rFonts w:ascii="Times New Roman" w:eastAsiaTheme="minorEastAsia" w:hAnsi="Times New Roman" w:cs="Times New Roman"/>
            <w:sz w:val="24"/>
            <w:szCs w:val="24"/>
            <w:u w:val="single"/>
            <w:lang w:eastAsia="zh-CN"/>
          </w:rPr>
          <w:t>http://www.citibank.pl/poland/kronen</w:t>
        </w:r>
        <w:r w:rsidRPr="009A3EBC">
          <w:rPr>
            <w:rFonts w:ascii="Times New Roman" w:eastAsiaTheme="minorEastAsia" w:hAnsi="Times New Roman" w:cs="Times New Roman"/>
            <w:sz w:val="24"/>
            <w:szCs w:val="24"/>
            <w:u w:val="single"/>
            <w:lang w:eastAsia="zh-CN"/>
          </w:rPr>
          <w:br/>
          <w:t>berg/polish/</w:t>
        </w:r>
      </w:hyperlink>
      <w:r w:rsidRPr="009A3EBC">
        <w:rPr>
          <w:rFonts w:ascii="Times New Roman" w:eastAsiaTheme="minorEastAsia" w:hAnsi="Times New Roman" w:cs="Times New Roman"/>
          <w:sz w:val="24"/>
          <w:szCs w:val="24"/>
          <w:lang w:eastAsia="zh-CN"/>
        </w:rPr>
        <w:t xml:space="preserve"> [žiūrėta 2014-02-02]</w:t>
      </w:r>
    </w:p>
    <w:p w14:paraId="114F536D"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Gaidienė Z. Finansų valdymas. – Kaunas: Pasaulio lietuvių kultūros, mokslo ir švietimo centras, 1998, p. 5 – 11. – ISBN 9986-41810-0</w:t>
      </w:r>
    </w:p>
    <w:p w14:paraId="2B40492D"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Habschick M. et. al. Survey of financial literacy schemes in the EU27, 2007. – </w:t>
      </w:r>
      <w:hyperlink r:id="rId64" w:history="1">
        <w:r w:rsidRPr="009A3EBC">
          <w:rPr>
            <w:rFonts w:ascii="Times New Roman" w:eastAsiaTheme="minorEastAsia" w:hAnsi="Times New Roman" w:cs="Times New Roman"/>
            <w:sz w:val="24"/>
            <w:szCs w:val="24"/>
            <w:u w:val="single"/>
            <w:lang w:eastAsia="zh-CN"/>
          </w:rPr>
          <w:t>http://ec.</w:t>
        </w:r>
        <w:r w:rsidRPr="009A3EBC">
          <w:rPr>
            <w:rFonts w:ascii="Times New Roman" w:eastAsiaTheme="minorEastAsia" w:hAnsi="Times New Roman" w:cs="Times New Roman"/>
            <w:sz w:val="24"/>
            <w:szCs w:val="24"/>
            <w:u w:val="single"/>
            <w:lang w:eastAsia="zh-CN"/>
          </w:rPr>
          <w:br/>
          <w:t>europa.eu/internal_market/finservices-retail/docs/capability/report_survey_en.pdf</w:t>
        </w:r>
      </w:hyperlink>
      <w:r w:rsidRPr="009A3EBC">
        <w:rPr>
          <w:rFonts w:ascii="Times New Roman" w:eastAsiaTheme="minorEastAsia" w:hAnsi="Times New Roman" w:cs="Times New Roman"/>
          <w:sz w:val="24"/>
          <w:szCs w:val="24"/>
          <w:lang w:eastAsia="zh-CN"/>
        </w:rPr>
        <w:t xml:space="preserve"> [žiūrėta 2014-02-02]</w:t>
      </w:r>
    </w:p>
    <w:p w14:paraId="5C440F40"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Huston S. J. Measuring financial literacy // The The Journal of Consumer Affairs. – JAV, 2010, Nr. 2 (volume 44), p. 296 – 316. – ISSN 0022-0078</w:t>
      </w:r>
    </w:p>
    <w:p w14:paraId="3A09E42A"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International Gateway for Financial Education. – </w:t>
      </w:r>
      <w:hyperlink r:id="rId65" w:history="1">
        <w:r w:rsidRPr="009A3EBC">
          <w:rPr>
            <w:rFonts w:ascii="Times New Roman" w:eastAsiaTheme="minorEastAsia" w:hAnsi="Times New Roman" w:cs="Times New Roman"/>
            <w:sz w:val="24"/>
            <w:szCs w:val="24"/>
            <w:u w:val="single"/>
            <w:lang w:eastAsia="zh-CN"/>
          </w:rPr>
          <w:t>http://financial-education.org/home.html</w:t>
        </w:r>
      </w:hyperlink>
      <w:r w:rsidRPr="009A3EBC">
        <w:rPr>
          <w:rFonts w:ascii="Times New Roman" w:eastAsiaTheme="minorEastAsia" w:hAnsi="Times New Roman" w:cs="Times New Roman"/>
          <w:sz w:val="24"/>
          <w:szCs w:val="24"/>
          <w:lang w:eastAsia="zh-CN"/>
        </w:rPr>
        <w:t xml:space="preserve"> [žiūrėta 2014-02-02]</w:t>
      </w:r>
    </w:p>
    <w:p w14:paraId="2882F7E6"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Interviu su I. Šimonyte, 2013. – </w:t>
      </w:r>
      <w:hyperlink r:id="rId66" w:history="1">
        <w:r w:rsidRPr="009A3EBC">
          <w:rPr>
            <w:rFonts w:ascii="Times New Roman" w:eastAsiaTheme="minorEastAsia" w:hAnsi="Times New Roman" w:cs="Times New Roman"/>
            <w:sz w:val="24"/>
            <w:szCs w:val="24"/>
            <w:u w:val="single"/>
            <w:lang w:eastAsia="zh-CN"/>
          </w:rPr>
          <w:t>http://www.veidas.lt/menkas-zmoniu-finansinis-rastingu</w:t>
        </w:r>
        <w:r w:rsidRPr="009A3EBC">
          <w:rPr>
            <w:rFonts w:ascii="Times New Roman" w:eastAsiaTheme="minorEastAsia" w:hAnsi="Times New Roman" w:cs="Times New Roman"/>
            <w:sz w:val="24"/>
            <w:szCs w:val="24"/>
            <w:u w:val="single"/>
            <w:lang w:eastAsia="zh-CN"/>
          </w:rPr>
          <w:br/>
          <w:t>mas-%E2%80%93-labai-didele-lietuvos-problema%E2%80%9C</w:t>
        </w:r>
      </w:hyperlink>
      <w:r w:rsidRPr="009A3EBC">
        <w:rPr>
          <w:rFonts w:ascii="Times New Roman" w:eastAsiaTheme="minorEastAsia" w:hAnsi="Times New Roman" w:cs="Times New Roman"/>
          <w:sz w:val="24"/>
          <w:szCs w:val="24"/>
          <w:lang w:eastAsia="zh-CN"/>
        </w:rPr>
        <w:t xml:space="preserve"> [žiūrėta 2014-02-03]</w:t>
      </w:r>
    </w:p>
    <w:p w14:paraId="436D07D3"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Johnson E. From Financial Literacy to Financial Capability among Youth // Journal of Sociology &amp; Social Welfare. – JAV, 2007, Nr. 3 </w:t>
      </w:r>
      <w:r w:rsidR="00AE7CBE">
        <w:rPr>
          <w:rFonts w:ascii="Times New Roman" w:eastAsiaTheme="minorEastAsia" w:hAnsi="Times New Roman" w:cs="Times New Roman"/>
          <w:sz w:val="24"/>
          <w:szCs w:val="24"/>
          <w:lang w:eastAsia="zh-CN"/>
        </w:rPr>
        <w:t>(volume XXXIV), p. 119 – 146. –</w:t>
      </w:r>
      <w:r w:rsidR="00AE7CBE">
        <w:rPr>
          <w:rFonts w:ascii="Times New Roman" w:eastAsiaTheme="minorEastAsia" w:hAnsi="Times New Roman" w:cs="Times New Roman"/>
          <w:sz w:val="24"/>
          <w:szCs w:val="24"/>
          <w:lang w:eastAsia="zh-CN"/>
        </w:rPr>
        <w:br/>
      </w:r>
      <w:r w:rsidRPr="009A3EBC">
        <w:rPr>
          <w:rFonts w:ascii="Times New Roman" w:eastAsiaTheme="minorEastAsia" w:hAnsi="Times New Roman" w:cs="Times New Roman"/>
          <w:sz w:val="24"/>
          <w:szCs w:val="24"/>
          <w:lang w:eastAsia="zh-CN"/>
        </w:rPr>
        <w:t>ISSN 0191-5096</w:t>
      </w:r>
    </w:p>
    <w:p w14:paraId="48D1F840"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Jurevičienė D., Gausienė E. Finansinės gyventojų elgsenos ypatumai // Verslas: teorija ir praktika. – Vilnius, 2010, Nr. 11(3), p. 222 – 237. – ISSN 1648-0627</w:t>
      </w:r>
    </w:p>
    <w:p w14:paraId="3A2D9DD8"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Jurevičienė D., Klimavičienė A. Asmeninių finansų valdymo teoriniai aspektai gyvenimo ciklo požiūriu // Verslas: teorija ir praktika. – Vilnius, 2008, Nr. 9(1), p. 22 – 32. – ISSN 1648-0627</w:t>
      </w:r>
    </w:p>
    <w:p w14:paraId="030D4535" w14:textId="77777777" w:rsid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Kapoor J. R. et. al. Focus on personal finanse: an active approach to help you develop successuf financial skills. – McGraw-Hill/Irwin, 2007, p. 1 – 63. – ISBN 978-0-07-353063-5</w:t>
      </w:r>
    </w:p>
    <w:p w14:paraId="714421A6" w14:textId="4D6894AD" w:rsidR="003635D2" w:rsidRPr="009A3EBC" w:rsidRDefault="003635D2" w:rsidP="003635D2">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3635D2">
        <w:rPr>
          <w:rFonts w:ascii="Times New Roman" w:eastAsiaTheme="minorEastAsia" w:hAnsi="Times New Roman" w:cs="Times New Roman"/>
          <w:sz w:val="24"/>
          <w:szCs w:val="24"/>
          <w:lang w:eastAsia="zh-CN"/>
        </w:rPr>
        <w:t>Kaulakienė</w:t>
      </w:r>
      <w:r>
        <w:rPr>
          <w:rFonts w:ascii="Times New Roman" w:eastAsiaTheme="minorEastAsia" w:hAnsi="Times New Roman" w:cs="Times New Roman"/>
          <w:sz w:val="24"/>
          <w:szCs w:val="24"/>
          <w:lang w:eastAsia="zh-CN"/>
        </w:rPr>
        <w:t xml:space="preserve"> A. </w:t>
      </w:r>
      <w:r w:rsidRPr="009A3EBC">
        <w:rPr>
          <w:rFonts w:ascii="Times New Roman" w:eastAsiaTheme="minorEastAsia" w:hAnsi="Times New Roman" w:cs="Times New Roman"/>
          <w:sz w:val="24"/>
          <w:szCs w:val="24"/>
          <w:lang w:eastAsia="zh-CN"/>
        </w:rPr>
        <w:t xml:space="preserve">ir kt. </w:t>
      </w:r>
      <w:r w:rsidRPr="003635D2">
        <w:rPr>
          <w:rFonts w:ascii="Times New Roman" w:eastAsiaTheme="minorEastAsia" w:hAnsi="Times New Roman" w:cs="Times New Roman"/>
          <w:sz w:val="24"/>
          <w:szCs w:val="24"/>
          <w:lang w:eastAsia="zh-CN"/>
        </w:rPr>
        <w:t>Tarptautinių žodžių žodynas</w:t>
      </w:r>
      <w:r w:rsidRPr="009A3EBC">
        <w:rPr>
          <w:rFonts w:ascii="Times New Roman" w:eastAsiaTheme="minorEastAsia" w:hAnsi="Times New Roman" w:cs="Times New Roman"/>
          <w:sz w:val="24"/>
          <w:szCs w:val="24"/>
          <w:lang w:eastAsia="zh-CN"/>
        </w:rPr>
        <w:t xml:space="preserve">. – Vilnius: </w:t>
      </w:r>
      <w:r w:rsidRPr="003635D2">
        <w:rPr>
          <w:rFonts w:ascii="Times New Roman" w:eastAsiaTheme="minorEastAsia" w:hAnsi="Times New Roman" w:cs="Times New Roman"/>
          <w:sz w:val="24"/>
          <w:szCs w:val="24"/>
          <w:lang w:eastAsia="zh-CN"/>
        </w:rPr>
        <w:t>Alma littera</w:t>
      </w:r>
      <w:r>
        <w:rPr>
          <w:rFonts w:ascii="Times New Roman" w:eastAsiaTheme="minorEastAsia" w:hAnsi="Times New Roman" w:cs="Times New Roman"/>
          <w:sz w:val="24"/>
          <w:szCs w:val="24"/>
          <w:lang w:eastAsia="zh-CN"/>
        </w:rPr>
        <w:t>, 2013</w:t>
      </w:r>
      <w:r w:rsidRPr="009A3EBC">
        <w:rPr>
          <w:rFonts w:ascii="Times New Roman" w:eastAsiaTheme="minorEastAsia" w:hAnsi="Times New Roman" w:cs="Times New Roman"/>
          <w:sz w:val="24"/>
          <w:szCs w:val="24"/>
          <w:lang w:eastAsia="zh-CN"/>
        </w:rPr>
        <w:t xml:space="preserve">, p. </w:t>
      </w:r>
      <w:r>
        <w:rPr>
          <w:rFonts w:ascii="Times New Roman" w:eastAsiaTheme="minorEastAsia" w:hAnsi="Times New Roman" w:cs="Times New Roman"/>
          <w:sz w:val="24"/>
          <w:szCs w:val="24"/>
          <w:lang w:eastAsia="zh-CN"/>
        </w:rPr>
        <w:t>259</w:t>
      </w:r>
      <w:r w:rsidRPr="009A3EBC">
        <w:rPr>
          <w:rFonts w:ascii="Times New Roman" w:eastAsiaTheme="minorEastAsia" w:hAnsi="Times New Roman" w:cs="Times New Roman"/>
          <w:sz w:val="24"/>
          <w:szCs w:val="24"/>
          <w:lang w:eastAsia="zh-CN"/>
        </w:rPr>
        <w:t xml:space="preserve">. – ISBN </w:t>
      </w:r>
      <w:r>
        <w:rPr>
          <w:rFonts w:ascii="Times New Roman" w:eastAsiaTheme="minorEastAsia" w:hAnsi="Times New Roman" w:cs="Times New Roman"/>
          <w:sz w:val="24"/>
          <w:szCs w:val="24"/>
          <w:lang w:eastAsia="zh-CN"/>
        </w:rPr>
        <w:t>978-609-01-1084-3</w:t>
      </w:r>
    </w:p>
    <w:p w14:paraId="2F24BEA6"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Kazlauskienė V. Finansai: mokomoji knyga. – Kaunas: Technologija, 2012, p. 5 – 29. – ISBN 978-609-02-0280-7</w:t>
      </w:r>
    </w:p>
    <w:p w14:paraId="2FB2A938"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Kuzina O. apie visuomenės finansinį išprusimą. – </w:t>
      </w:r>
      <w:hyperlink r:id="rId67" w:history="1">
        <w:r w:rsidRPr="009A3EBC">
          <w:rPr>
            <w:rFonts w:ascii="Times New Roman" w:eastAsiaTheme="minorEastAsia" w:hAnsi="Times New Roman" w:cs="Times New Roman"/>
            <w:sz w:val="24"/>
            <w:szCs w:val="24"/>
            <w:u w:val="single"/>
            <w:lang w:eastAsia="zh-CN"/>
          </w:rPr>
          <w:t>http://www.banki.ru/news/interview/?id</w:t>
        </w:r>
        <w:r w:rsidRPr="009A3EBC">
          <w:rPr>
            <w:rFonts w:ascii="Times New Roman" w:eastAsiaTheme="minorEastAsia" w:hAnsi="Times New Roman" w:cs="Times New Roman"/>
            <w:sz w:val="24"/>
            <w:szCs w:val="24"/>
            <w:u w:val="single"/>
            <w:lang w:eastAsia="zh-CN"/>
          </w:rPr>
          <w:br/>
          <w:t>=3902237</w:t>
        </w:r>
      </w:hyperlink>
      <w:r w:rsidRPr="009A3EBC">
        <w:rPr>
          <w:rFonts w:ascii="Times New Roman" w:eastAsiaTheme="minorEastAsia" w:hAnsi="Times New Roman" w:cs="Times New Roman"/>
          <w:sz w:val="24"/>
          <w:szCs w:val="24"/>
          <w:lang w:eastAsia="zh-CN"/>
        </w:rPr>
        <w:t xml:space="preserve"> [žiūrėta 2014-01-29]</w:t>
      </w:r>
    </w:p>
    <w:p w14:paraId="74129BB0"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lastRenderedPageBreak/>
        <w:t>Levišauskaitė K., Rūškys G. Valstybės finansai. – Kaunas: Vytauto Didžiojo universitetas, 2003, p. 6 – 47. – ISBN 9955-530-91-X</w:t>
      </w:r>
    </w:p>
    <w:p w14:paraId="08EBA0AF"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Lietuvos bankas. – </w:t>
      </w:r>
      <w:hyperlink r:id="rId68" w:history="1">
        <w:r w:rsidRPr="009A3EBC">
          <w:rPr>
            <w:rFonts w:ascii="Times New Roman" w:eastAsiaTheme="minorEastAsia" w:hAnsi="Times New Roman" w:cs="Times New Roman"/>
            <w:sz w:val="24"/>
            <w:szCs w:val="24"/>
            <w:u w:val="single"/>
            <w:lang w:eastAsia="zh-CN"/>
          </w:rPr>
          <w:t>http://www.lb.lt/lt_index.htm</w:t>
        </w:r>
      </w:hyperlink>
      <w:r w:rsidRPr="009A3EBC">
        <w:rPr>
          <w:rFonts w:ascii="Times New Roman" w:eastAsiaTheme="minorEastAsia" w:hAnsi="Times New Roman" w:cs="Times New Roman"/>
          <w:sz w:val="24"/>
          <w:szCs w:val="24"/>
          <w:lang w:eastAsia="zh-CN"/>
        </w:rPr>
        <w:t xml:space="preserve"> [žiūrėta 2014-02-03]</w:t>
      </w:r>
    </w:p>
    <w:p w14:paraId="528002DC"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Lietuvos bankas. Finansinio švietimo koncepcija 2014 – 2016 m., 2012. – </w:t>
      </w:r>
      <w:hyperlink r:id="rId69" w:history="1">
        <w:r w:rsidRPr="009A3EBC">
          <w:rPr>
            <w:rFonts w:ascii="Times New Roman" w:eastAsiaTheme="minorEastAsia" w:hAnsi="Times New Roman" w:cs="Times New Roman"/>
            <w:sz w:val="24"/>
            <w:szCs w:val="24"/>
            <w:u w:val="single"/>
            <w:lang w:eastAsia="zh-CN"/>
          </w:rPr>
          <w:t>http://www.lb.lt/</w:t>
        </w:r>
        <w:r w:rsidRPr="009A3EBC">
          <w:rPr>
            <w:rFonts w:ascii="Times New Roman" w:eastAsiaTheme="minorEastAsia" w:hAnsi="Times New Roman" w:cs="Times New Roman"/>
            <w:sz w:val="24"/>
            <w:szCs w:val="24"/>
            <w:u w:val="single"/>
            <w:lang w:eastAsia="zh-CN"/>
          </w:rPr>
          <w:br/>
          <w:t>n21049/finansinio_svietimo_koncepcija.pdf</w:t>
        </w:r>
      </w:hyperlink>
      <w:r w:rsidRPr="009A3EBC">
        <w:rPr>
          <w:rFonts w:ascii="Times New Roman" w:eastAsiaTheme="minorEastAsia" w:hAnsi="Times New Roman" w:cs="Times New Roman"/>
          <w:sz w:val="24"/>
          <w:szCs w:val="24"/>
          <w:lang w:eastAsia="zh-CN"/>
        </w:rPr>
        <w:t xml:space="preserve"> [žiūrėta 2014-02-03]</w:t>
      </w:r>
    </w:p>
    <w:p w14:paraId="13FA8EFC" w14:textId="77777777" w:rsid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Lietuvos banko 2012 m. veiklos ataskaita. – </w:t>
      </w:r>
      <w:hyperlink r:id="rId70" w:history="1">
        <w:r w:rsidRPr="009A3EBC">
          <w:rPr>
            <w:rFonts w:ascii="Times New Roman" w:eastAsiaTheme="minorEastAsia" w:hAnsi="Times New Roman" w:cs="Times New Roman"/>
            <w:sz w:val="24"/>
            <w:szCs w:val="24"/>
            <w:u w:val="single"/>
            <w:lang w:eastAsia="zh-CN"/>
          </w:rPr>
          <w:t>http://www.lb.lt/metu_ataskaita_2012</w:t>
        </w:r>
      </w:hyperlink>
      <w:r w:rsidRPr="009A3EBC">
        <w:rPr>
          <w:rFonts w:ascii="Times New Roman" w:eastAsiaTheme="minorEastAsia" w:hAnsi="Times New Roman" w:cs="Times New Roman"/>
          <w:sz w:val="24"/>
          <w:szCs w:val="24"/>
          <w:lang w:eastAsia="zh-CN"/>
        </w:rPr>
        <w:t xml:space="preserve"> [žiūrėta 2014-02-03]</w:t>
      </w:r>
    </w:p>
    <w:p w14:paraId="0E4C23F4" w14:textId="77777777" w:rsidR="00F00869" w:rsidRDefault="00F00869" w:rsidP="00F00869">
      <w:pPr>
        <w:numPr>
          <w:ilvl w:val="0"/>
          <w:numId w:val="15"/>
        </w:numPr>
        <w:tabs>
          <w:tab w:val="left" w:pos="360"/>
          <w:tab w:val="left" w:pos="426"/>
          <w:tab w:val="left" w:pos="709"/>
        </w:tabs>
        <w:spacing w:after="0" w:line="360" w:lineRule="auto"/>
        <w:ind w:hanging="436"/>
        <w:contextualSpacing/>
        <w:jc w:val="both"/>
        <w:rPr>
          <w:rFonts w:ascii="Times New Roman" w:eastAsiaTheme="minorEastAsia" w:hAnsi="Times New Roman" w:cs="Times New Roman"/>
          <w:sz w:val="24"/>
          <w:szCs w:val="24"/>
          <w:lang w:eastAsia="zh-CN"/>
        </w:rPr>
      </w:pPr>
      <w:r w:rsidRPr="00EE0273">
        <w:rPr>
          <w:rFonts w:ascii="Times New Roman" w:hAnsi="Times New Roman" w:cs="Times New Roman"/>
          <w:sz w:val="24"/>
          <w:szCs w:val="24"/>
        </w:rPr>
        <w:t>Li</w:t>
      </w:r>
      <w:r>
        <w:rPr>
          <w:rFonts w:ascii="Times New Roman" w:hAnsi="Times New Roman" w:cs="Times New Roman"/>
          <w:sz w:val="24"/>
          <w:szCs w:val="24"/>
        </w:rPr>
        <w:t xml:space="preserve">etuvos statistikos departamentas. – </w:t>
      </w:r>
      <w:hyperlink r:id="rId71" w:history="1">
        <w:r w:rsidRPr="00F00869">
          <w:rPr>
            <w:rStyle w:val="Hyperlink"/>
            <w:rFonts w:ascii="Times New Roman" w:hAnsi="Times New Roman" w:cs="Times New Roman"/>
            <w:color w:val="auto"/>
            <w:sz w:val="24"/>
            <w:szCs w:val="24"/>
          </w:rPr>
          <w:t>http://www.stat.gov.lt/</w:t>
        </w:r>
      </w:hyperlink>
      <w:r w:rsidRPr="00F00869">
        <w:rPr>
          <w:rFonts w:ascii="Times New Roman" w:hAnsi="Times New Roman" w:cs="Times New Roman"/>
          <w:sz w:val="24"/>
          <w:szCs w:val="24"/>
        </w:rPr>
        <w:t xml:space="preserve"> </w:t>
      </w:r>
      <w:r w:rsidRPr="00F00869">
        <w:rPr>
          <w:rFonts w:ascii="Times New Roman" w:eastAsiaTheme="minorEastAsia" w:hAnsi="Times New Roman" w:cs="Times New Roman"/>
          <w:sz w:val="24"/>
          <w:szCs w:val="24"/>
          <w:lang w:eastAsia="zh-CN"/>
        </w:rPr>
        <w:t xml:space="preserve">[žiūrėta </w:t>
      </w:r>
      <w:r>
        <w:rPr>
          <w:rFonts w:ascii="Times New Roman" w:eastAsiaTheme="minorEastAsia" w:hAnsi="Times New Roman" w:cs="Times New Roman"/>
          <w:sz w:val="24"/>
          <w:szCs w:val="24"/>
          <w:lang w:eastAsia="zh-CN"/>
        </w:rPr>
        <w:t>2014-03-08</w:t>
      </w:r>
      <w:r w:rsidRPr="009A3EBC">
        <w:rPr>
          <w:rFonts w:ascii="Times New Roman" w:eastAsiaTheme="minorEastAsia" w:hAnsi="Times New Roman" w:cs="Times New Roman"/>
          <w:sz w:val="24"/>
          <w:szCs w:val="24"/>
          <w:lang w:eastAsia="zh-CN"/>
        </w:rPr>
        <w:t>]</w:t>
      </w:r>
    </w:p>
    <w:p w14:paraId="1A0C0948" w14:textId="77777777" w:rsidR="006D0277" w:rsidRPr="006D0277" w:rsidRDefault="006D0277" w:rsidP="006D0277">
      <w:pPr>
        <w:numPr>
          <w:ilvl w:val="0"/>
          <w:numId w:val="15"/>
        </w:numPr>
        <w:tabs>
          <w:tab w:val="left" w:pos="284"/>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Pr>
          <w:rFonts w:ascii="Times New Roman" w:eastAsiaTheme="minorEastAsia" w:hAnsi="Times New Roman" w:cs="Times New Roman"/>
          <w:sz w:val="24"/>
          <w:szCs w:val="24"/>
          <w:lang w:eastAsia="zh-CN"/>
        </w:rPr>
        <w:t xml:space="preserve">Luobikienė I. Socialinių tyrimų metodika. – Kaunas: </w:t>
      </w:r>
      <w:r w:rsidRPr="009A3EBC">
        <w:rPr>
          <w:rFonts w:ascii="Times New Roman" w:eastAsiaTheme="minorEastAsia" w:hAnsi="Times New Roman" w:cs="Times New Roman"/>
          <w:sz w:val="24"/>
          <w:szCs w:val="24"/>
          <w:lang w:eastAsia="zh-CN"/>
        </w:rPr>
        <w:t>Technologija</w:t>
      </w:r>
      <w:r>
        <w:rPr>
          <w:rFonts w:ascii="Times New Roman" w:eastAsiaTheme="minorEastAsia" w:hAnsi="Times New Roman" w:cs="Times New Roman"/>
          <w:sz w:val="24"/>
          <w:szCs w:val="24"/>
          <w:lang w:eastAsia="zh-CN"/>
        </w:rPr>
        <w:t>, 2010. – 103 p. –</w:t>
      </w:r>
      <w:r>
        <w:rPr>
          <w:rFonts w:ascii="Times New Roman" w:eastAsiaTheme="minorEastAsia" w:hAnsi="Times New Roman" w:cs="Times New Roman"/>
          <w:sz w:val="24"/>
          <w:szCs w:val="24"/>
          <w:lang w:eastAsia="zh-CN"/>
        </w:rPr>
        <w:br/>
        <w:t>ISBN 978-9955-25-803-2</w:t>
      </w:r>
    </w:p>
    <w:p w14:paraId="5ACCC720" w14:textId="77777777" w:rsidR="009A3EBC" w:rsidRPr="009A3EBC" w:rsidRDefault="009A3EBC" w:rsidP="009A3EBC">
      <w:pPr>
        <w:numPr>
          <w:ilvl w:val="0"/>
          <w:numId w:val="15"/>
        </w:numPr>
        <w:tabs>
          <w:tab w:val="left" w:pos="360"/>
          <w:tab w:val="left" w:pos="426"/>
          <w:tab w:val="left" w:pos="709"/>
        </w:tabs>
        <w:spacing w:line="360" w:lineRule="auto"/>
        <w:ind w:left="0" w:firstLine="284"/>
        <w:contextualSpacing/>
        <w:jc w:val="both"/>
        <w:rPr>
          <w:rFonts w:ascii="Times New Roman" w:eastAsiaTheme="minorEastAsia" w:hAnsi="Times New Roman" w:cs="Times New Roman"/>
          <w:bCs/>
          <w:sz w:val="24"/>
          <w:szCs w:val="24"/>
          <w:lang w:val="en-US" w:eastAsia="zh-CN"/>
        </w:rPr>
      </w:pPr>
      <w:r w:rsidRPr="009A3EBC">
        <w:rPr>
          <w:rFonts w:ascii="Times New Roman" w:eastAsiaTheme="minorEastAsia" w:hAnsi="Times New Roman" w:cs="Times New Roman"/>
          <w:sz w:val="24"/>
          <w:szCs w:val="24"/>
          <w:lang w:eastAsia="zh-CN"/>
        </w:rPr>
        <w:t xml:space="preserve">Lusardi A., Mitchell O. S. </w:t>
      </w:r>
      <w:r w:rsidRPr="009A3EBC">
        <w:rPr>
          <w:rFonts w:ascii="Times New Roman" w:eastAsiaTheme="minorEastAsia" w:hAnsi="Times New Roman" w:cs="Times New Roman"/>
          <w:bCs/>
          <w:sz w:val="24"/>
          <w:szCs w:val="24"/>
          <w:lang w:val="en-US" w:eastAsia="zh-CN"/>
        </w:rPr>
        <w:t xml:space="preserve">Financial Literacy around the World: An Overview, 2011. – </w:t>
      </w:r>
      <w:hyperlink r:id="rId72" w:history="1">
        <w:r w:rsidRPr="009A3EBC">
          <w:rPr>
            <w:rFonts w:ascii="Times New Roman" w:eastAsiaTheme="minorEastAsia" w:hAnsi="Times New Roman" w:cs="Times New Roman"/>
            <w:bCs/>
            <w:sz w:val="24"/>
            <w:szCs w:val="24"/>
            <w:u w:val="single"/>
            <w:lang w:val="en-US" w:eastAsia="zh-CN"/>
          </w:rPr>
          <w:t>http://www.nber.org/papers/w17107.pdf?new_window=1</w:t>
        </w:r>
      </w:hyperlink>
      <w:r w:rsidRPr="009A3EBC">
        <w:rPr>
          <w:rFonts w:ascii="Times New Roman" w:eastAsiaTheme="minorEastAsia" w:hAnsi="Times New Roman" w:cs="Times New Roman"/>
          <w:bCs/>
          <w:sz w:val="24"/>
          <w:szCs w:val="24"/>
          <w:lang w:val="en-US" w:eastAsia="zh-CN"/>
        </w:rPr>
        <w:t xml:space="preserve"> </w:t>
      </w:r>
      <w:r w:rsidRPr="009A3EBC">
        <w:rPr>
          <w:rFonts w:ascii="Times New Roman" w:eastAsiaTheme="minorEastAsia" w:hAnsi="Times New Roman" w:cs="Times New Roman"/>
          <w:sz w:val="24"/>
          <w:szCs w:val="24"/>
          <w:lang w:eastAsia="zh-CN"/>
        </w:rPr>
        <w:t>[žiūrėta 2014-01-31]</w:t>
      </w:r>
    </w:p>
    <w:p w14:paraId="7D000AC3" w14:textId="77777777" w:rsidR="009A3EBC" w:rsidRPr="009A3EBC" w:rsidRDefault="009A3EBC" w:rsidP="009A3EBC">
      <w:pPr>
        <w:numPr>
          <w:ilvl w:val="0"/>
          <w:numId w:val="15"/>
        </w:numPr>
        <w:tabs>
          <w:tab w:val="left" w:pos="360"/>
          <w:tab w:val="left" w:pos="426"/>
          <w:tab w:val="left" w:pos="709"/>
        </w:tabs>
        <w:spacing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Lusardi A., Mitchell O. S. The economic importance of financial literacy: theory and evidence, 2013. – </w:t>
      </w:r>
      <w:hyperlink r:id="rId73" w:history="1">
        <w:r w:rsidRPr="009A3EBC">
          <w:rPr>
            <w:rFonts w:ascii="Times New Roman" w:eastAsiaTheme="minorEastAsia" w:hAnsi="Times New Roman" w:cs="Times New Roman"/>
            <w:sz w:val="24"/>
            <w:szCs w:val="24"/>
            <w:u w:val="single"/>
            <w:lang w:eastAsia="zh-CN"/>
          </w:rPr>
          <w:t>http://www.nber.org/papers/w18952</w:t>
        </w:r>
      </w:hyperlink>
      <w:r w:rsidRPr="009A3EBC">
        <w:rPr>
          <w:rFonts w:ascii="Times New Roman" w:eastAsiaTheme="minorEastAsia" w:hAnsi="Times New Roman" w:cs="Times New Roman"/>
          <w:sz w:val="24"/>
          <w:szCs w:val="24"/>
          <w:lang w:eastAsia="zh-CN"/>
        </w:rPr>
        <w:t xml:space="preserve"> [žiūrėta 2014-02-02]</w:t>
      </w:r>
    </w:p>
    <w:p w14:paraId="05A9C983"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Mak V., Braspenning J. </w:t>
      </w:r>
      <w:r w:rsidRPr="009A3EBC">
        <w:rPr>
          <w:rFonts w:ascii="Times New Roman" w:eastAsiaTheme="minorEastAsia" w:hAnsi="Times New Roman" w:cs="Times New Roman"/>
          <w:i/>
          <w:sz w:val="24"/>
          <w:szCs w:val="24"/>
          <w:lang w:eastAsia="zh-CN"/>
        </w:rPr>
        <w:t>Errare humanum est</w:t>
      </w:r>
      <w:r w:rsidRPr="009A3EBC">
        <w:rPr>
          <w:rFonts w:ascii="Times New Roman" w:eastAsiaTheme="minorEastAsia" w:hAnsi="Times New Roman" w:cs="Times New Roman"/>
          <w:sz w:val="24"/>
          <w:szCs w:val="24"/>
          <w:lang w:eastAsia="zh-CN"/>
        </w:rPr>
        <w:t>: Financial Literacy in European Consumer Credit Law // Journal of Consumer Policy, 2012, p. 307 – 332. – ISSN 1573-0700</w:t>
      </w:r>
    </w:p>
    <w:p w14:paraId="5DA46501"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Mandel L., Klein L. S. Motivation and financial literacy // Financial Services Review. – JAV, 2007, Nr. 16, p. 105 – 116. – ISSN 1057-0810</w:t>
      </w:r>
    </w:p>
    <w:p w14:paraId="06C3BCF8"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Meidūnas V., Puzinauskas P. Finansai. – Vilnius: Teisinės informacijos centras, 2003,</w:t>
      </w:r>
      <w:r w:rsidRPr="009A3EBC">
        <w:rPr>
          <w:rFonts w:ascii="Times New Roman" w:eastAsiaTheme="minorEastAsia" w:hAnsi="Times New Roman" w:cs="Times New Roman"/>
          <w:sz w:val="24"/>
          <w:szCs w:val="24"/>
          <w:lang w:eastAsia="zh-CN"/>
        </w:rPr>
        <w:br/>
        <w:t>p. 5 – 48. – ISBN 9955-557-07-9</w:t>
      </w:r>
    </w:p>
    <w:p w14:paraId="1E353543"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Miller M. et. al. The Case for Financial Literacy in Developing Countries: Promoting Access to Finance by Empowering Consumers, JAV, 2009. – 13 p. – </w:t>
      </w:r>
      <w:hyperlink r:id="rId74" w:history="1">
        <w:r w:rsidRPr="009A3EBC">
          <w:rPr>
            <w:rFonts w:ascii="Times New Roman" w:eastAsiaTheme="minorEastAsia" w:hAnsi="Times New Roman" w:cs="Times New Roman"/>
            <w:sz w:val="24"/>
            <w:szCs w:val="24"/>
            <w:u w:val="single"/>
            <w:lang w:eastAsia="zh-CN"/>
          </w:rPr>
          <w:t>http://childfinanceinternatio</w:t>
        </w:r>
        <w:r w:rsidRPr="009A3EBC">
          <w:rPr>
            <w:rFonts w:ascii="Times New Roman" w:eastAsiaTheme="minorEastAsia" w:hAnsi="Times New Roman" w:cs="Times New Roman"/>
            <w:sz w:val="24"/>
            <w:szCs w:val="24"/>
            <w:u w:val="single"/>
            <w:lang w:eastAsia="zh-CN"/>
          </w:rPr>
          <w:br/>
          <w:t>nal.org/index.php?option=com_mtree&amp;task=att_download&amp;link_id=881&amp;cf_id=200</w:t>
        </w:r>
      </w:hyperlink>
      <w:r w:rsidRPr="009A3EBC">
        <w:rPr>
          <w:rFonts w:ascii="Times New Roman" w:eastAsiaTheme="minorEastAsia" w:hAnsi="Times New Roman" w:cs="Times New Roman"/>
          <w:sz w:val="24"/>
          <w:szCs w:val="24"/>
          <w:lang w:eastAsia="zh-CN"/>
        </w:rPr>
        <w:t xml:space="preserve"> [žiūrėta 2014-01-29]</w:t>
      </w:r>
    </w:p>
    <w:p w14:paraId="7A490388"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Nacionalinė finansinio ugdymo taryba (The National Financial Educators Council). – </w:t>
      </w:r>
      <w:hyperlink r:id="rId75" w:history="1">
        <w:r w:rsidRPr="009A3EBC">
          <w:rPr>
            <w:rFonts w:ascii="Times New Roman" w:eastAsiaTheme="minorEastAsia" w:hAnsi="Times New Roman" w:cs="Times New Roman"/>
            <w:sz w:val="24"/>
            <w:szCs w:val="24"/>
            <w:u w:val="single"/>
            <w:lang w:eastAsia="zh-CN"/>
          </w:rPr>
          <w:t>http://www.financialeducatorscouncil.org/financial-literacy-definition/</w:t>
        </w:r>
      </w:hyperlink>
      <w:r w:rsidRPr="009A3EBC">
        <w:rPr>
          <w:rFonts w:ascii="Times New Roman" w:eastAsiaTheme="minorEastAsia" w:hAnsi="Times New Roman" w:cs="Times New Roman"/>
          <w:sz w:val="24"/>
          <w:szCs w:val="24"/>
          <w:lang w:eastAsia="zh-CN"/>
        </w:rPr>
        <w:t xml:space="preserve"> [žiūrėta 2014-01-31]</w:t>
      </w:r>
    </w:p>
    <w:p w14:paraId="5E198173"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Naraškevičiūtė V., Lakštutienė A. Valstybės finansai. – Kaunas: Technologija, 2009,</w:t>
      </w:r>
      <w:r w:rsidRPr="009A3EBC">
        <w:rPr>
          <w:rFonts w:ascii="Times New Roman" w:eastAsiaTheme="minorEastAsia" w:hAnsi="Times New Roman" w:cs="Times New Roman"/>
          <w:sz w:val="24"/>
          <w:szCs w:val="24"/>
          <w:lang w:eastAsia="zh-CN"/>
        </w:rPr>
        <w:br/>
        <w:t>p. 4 – 17. – ISBN 9955-09-396-X</w:t>
      </w:r>
    </w:p>
    <w:p w14:paraId="1387FB29" w14:textId="77777777" w:rsidR="00C81C92" w:rsidRPr="009A3EBC" w:rsidRDefault="008502D6"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Overview of the Financial System. </w:t>
      </w:r>
      <w:r w:rsidR="009A3EBC" w:rsidRPr="009A3EBC">
        <w:rPr>
          <w:rFonts w:ascii="Times New Roman" w:eastAsiaTheme="minorEastAsia" w:hAnsi="Times New Roman" w:cs="Times New Roman"/>
          <w:sz w:val="24"/>
          <w:szCs w:val="24"/>
          <w:lang w:eastAsia="zh-CN"/>
        </w:rPr>
        <w:t xml:space="preserve">– </w:t>
      </w:r>
      <w:r w:rsidRPr="009A3EBC">
        <w:rPr>
          <w:rFonts w:ascii="Times New Roman" w:eastAsiaTheme="minorEastAsia" w:hAnsi="Times New Roman" w:cs="Times New Roman"/>
          <w:sz w:val="24"/>
          <w:szCs w:val="24"/>
          <w:lang w:eastAsia="zh-CN"/>
        </w:rPr>
        <w:t xml:space="preserve">The International Monetary Fund, 2006, p. 11 – 16. </w:t>
      </w:r>
      <w:r w:rsidR="009A3EBC" w:rsidRPr="009A3EBC">
        <w:rPr>
          <w:rFonts w:ascii="Times New Roman" w:eastAsiaTheme="minorEastAsia" w:hAnsi="Times New Roman" w:cs="Times New Roman"/>
          <w:sz w:val="24"/>
          <w:szCs w:val="24"/>
          <w:lang w:eastAsia="zh-CN"/>
        </w:rPr>
        <w:t xml:space="preserve">– </w:t>
      </w:r>
      <w:hyperlink r:id="rId76" w:history="1">
        <w:r w:rsidRPr="009A3EBC">
          <w:rPr>
            <w:rFonts w:ascii="Times New Roman" w:eastAsiaTheme="minorEastAsia" w:hAnsi="Times New Roman" w:cs="Times New Roman"/>
            <w:sz w:val="24"/>
            <w:szCs w:val="24"/>
            <w:u w:val="single"/>
            <w:lang w:eastAsia="zh-CN"/>
          </w:rPr>
          <w:t>http://www.imf.org/external/pubs/ft/fsi/guide/2006/pdf/chp2.pdf</w:t>
        </w:r>
      </w:hyperlink>
      <w:r w:rsidR="009A3EBC" w:rsidRPr="009A3EBC">
        <w:rPr>
          <w:rFonts w:ascii="Times New Roman" w:eastAsiaTheme="minorEastAsia" w:hAnsi="Times New Roman" w:cs="Times New Roman"/>
          <w:sz w:val="24"/>
          <w:szCs w:val="24"/>
          <w:lang w:eastAsia="zh-CN"/>
        </w:rPr>
        <w:t xml:space="preserve"> </w:t>
      </w:r>
      <w:r w:rsidRPr="009A3EBC">
        <w:rPr>
          <w:rFonts w:ascii="Times New Roman" w:eastAsiaTheme="minorEastAsia" w:hAnsi="Times New Roman" w:cs="Times New Roman"/>
          <w:sz w:val="24"/>
          <w:szCs w:val="24"/>
          <w:lang w:eastAsia="zh-CN"/>
        </w:rPr>
        <w:t>[žiūrėta 2013-12-15]</w:t>
      </w:r>
    </w:p>
    <w:p w14:paraId="62BB1A53"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Remund D. L. Financial Literacy Explicated: The case for a clearer definition in a increasingly complex economy // The Journal of Consumer Affairs. – JAV, 2010, Nr. 2 (volume 44), p. 276 – 295. – ISSN 0022-0078</w:t>
      </w:r>
    </w:p>
    <w:p w14:paraId="3EEDD877"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Sardone N. B. Teaching financial concepts to undergraduates using a simulation and spreadsheet tool // Business Education Digest. – The Business Education Digest Foundation, 2008, </w:t>
      </w:r>
      <w:r w:rsidRPr="009A3EBC">
        <w:rPr>
          <w:rFonts w:ascii="Times New Roman" w:eastAsiaTheme="minorEastAsia" w:hAnsi="Times New Roman" w:cs="Times New Roman"/>
          <w:sz w:val="24"/>
          <w:szCs w:val="24"/>
          <w:lang w:eastAsia="zh-CN"/>
        </w:rPr>
        <w:lastRenderedPageBreak/>
        <w:t xml:space="preserve">Issue XVII, p. 37 – 53. – </w:t>
      </w:r>
      <w:hyperlink r:id="rId77" w:history="1">
        <w:r w:rsidRPr="009A3EBC">
          <w:rPr>
            <w:rFonts w:ascii="Times New Roman" w:eastAsiaTheme="minorEastAsia" w:hAnsi="Times New Roman" w:cs="Times New Roman"/>
            <w:sz w:val="24"/>
            <w:szCs w:val="24"/>
            <w:u w:val="single"/>
            <w:lang w:eastAsia="zh-CN"/>
          </w:rPr>
          <w:t>http://www.businesseducationdigestfoundation.org/resources/May_2008_</w:t>
        </w:r>
        <w:r w:rsidRPr="009A3EBC">
          <w:rPr>
            <w:rFonts w:ascii="Times New Roman" w:eastAsiaTheme="minorEastAsia" w:hAnsi="Times New Roman" w:cs="Times New Roman"/>
            <w:sz w:val="24"/>
            <w:szCs w:val="24"/>
            <w:u w:val="single"/>
            <w:lang w:eastAsia="zh-CN"/>
          </w:rPr>
          <w:br/>
          <w:t>Issue/BusinessEduDigest08FINALCOPY.pdf</w:t>
        </w:r>
      </w:hyperlink>
      <w:r w:rsidRPr="009A3EBC">
        <w:rPr>
          <w:rFonts w:ascii="Times New Roman" w:eastAsiaTheme="minorEastAsia" w:hAnsi="Times New Roman" w:cs="Times New Roman"/>
          <w:sz w:val="24"/>
          <w:szCs w:val="24"/>
          <w:lang w:eastAsia="zh-CN"/>
        </w:rPr>
        <w:t xml:space="preserve"> [žiūrėta 2014-01-23]</w:t>
      </w:r>
    </w:p>
    <w:p w14:paraId="45961FCD"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Schafer B. Gerovė be streso. – Vilnius: Alma littera, 2010, p. 7 – 16. – ISBN 978-9955-24-863-7</w:t>
      </w:r>
    </w:p>
    <w:p w14:paraId="2B4EDBC2"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Skujienė A. Finansų vadyba: mokomoji knyga. – Vilnius: UAB „Mokesčių srautas“ (Count line leidyba), 2008, p. 9 – 23. – ISBN 978-9955-453-91-8</w:t>
      </w:r>
    </w:p>
    <w:p w14:paraId="0B51649E"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Smalenskas G. Finansai: mokomoji knyga. – Vilnius: Homo liber, 2007, p. 9 – 28. –</w:t>
      </w:r>
      <w:r w:rsidRPr="009A3EBC">
        <w:rPr>
          <w:rFonts w:ascii="Times New Roman" w:eastAsiaTheme="minorEastAsia" w:hAnsi="Times New Roman" w:cs="Times New Roman"/>
          <w:sz w:val="24"/>
          <w:szCs w:val="24"/>
          <w:lang w:eastAsia="zh-CN"/>
        </w:rPr>
        <w:br/>
        <w:t>ISBN 978-9955-449</w:t>
      </w:r>
      <w:r w:rsidRPr="009A3EBC">
        <w:rPr>
          <w:rFonts w:ascii="Times New Roman" w:eastAsiaTheme="minorEastAsia" w:hAnsi="Times New Roman" w:cs="Times New Roman"/>
          <w:sz w:val="24"/>
          <w:szCs w:val="24"/>
          <w:lang w:eastAsia="zh-CN"/>
        </w:rPr>
        <w:softHyphen/>
        <w:t>-67-6</w:t>
      </w:r>
    </w:p>
    <w:p w14:paraId="4C8DAB48"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Sohn S-H. et. al. Adolescents’ financial literacy: The role of financial socialization agents, financial experiences, and money attitudes in shaping financial literacy among South Korean youth // Journal of Adolescence, Pietų Korėja, 2012, p. 1 –  12. – ISSN 0140-1971</w:t>
      </w:r>
    </w:p>
    <w:p w14:paraId="71F0D799"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Sūdžius V. Apsisprendimo naudotis finansinėmis paslaugomis mažmeninėje rinkoje ypatumai // Verslas: teorija ir praktika. – Vilnius, 2007, Nr. 2 (VIII tomas), p. 107 – 111. – ISSN 1648-0627</w:t>
      </w:r>
    </w:p>
    <w:p w14:paraId="3F8BFEBF"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„Swedbank“ Asmeninių finansų institutas. – </w:t>
      </w:r>
      <w:hyperlink r:id="rId78" w:history="1">
        <w:r w:rsidRPr="009A3EBC">
          <w:rPr>
            <w:rFonts w:ascii="Times New Roman" w:eastAsiaTheme="minorEastAsia" w:hAnsi="Times New Roman" w:cs="Times New Roman"/>
            <w:sz w:val="24"/>
            <w:szCs w:val="24"/>
            <w:u w:val="single"/>
            <w:lang w:eastAsia="zh-CN"/>
          </w:rPr>
          <w:t>http://www.swedbank.lt/lt/pages/swedbank_</w:t>
        </w:r>
        <w:r w:rsidRPr="009A3EBC">
          <w:rPr>
            <w:rFonts w:ascii="Times New Roman" w:eastAsiaTheme="minorEastAsia" w:hAnsi="Times New Roman" w:cs="Times New Roman"/>
            <w:sz w:val="24"/>
            <w:szCs w:val="24"/>
            <w:u w:val="single"/>
            <w:lang w:eastAsia="zh-CN"/>
          </w:rPr>
          <w:br/>
          <w:t>asmeniniu_finansu_institutas</w:t>
        </w:r>
      </w:hyperlink>
      <w:r w:rsidRPr="009A3EBC">
        <w:rPr>
          <w:rFonts w:ascii="Times New Roman" w:eastAsiaTheme="minorEastAsia" w:hAnsi="Times New Roman" w:cs="Times New Roman"/>
          <w:sz w:val="24"/>
          <w:szCs w:val="24"/>
          <w:lang w:eastAsia="zh-CN"/>
        </w:rPr>
        <w:t xml:space="preserve"> [žiūrėta 2014-02-04]</w:t>
      </w:r>
    </w:p>
    <w:p w14:paraId="78B8AA18"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„Swedbank“ Asmeninių finansų instituto sukurta interneto svetainė. – </w:t>
      </w:r>
      <w:hyperlink r:id="rId79" w:history="1">
        <w:r w:rsidRPr="009A3EBC">
          <w:rPr>
            <w:rFonts w:ascii="Times New Roman" w:eastAsiaTheme="minorEastAsia" w:hAnsi="Times New Roman" w:cs="Times New Roman"/>
            <w:sz w:val="24"/>
            <w:szCs w:val="24"/>
            <w:u w:val="single"/>
            <w:lang w:eastAsia="zh-CN"/>
          </w:rPr>
          <w:t>https://www.manofi</w:t>
        </w:r>
        <w:r w:rsidRPr="009A3EBC">
          <w:rPr>
            <w:rFonts w:ascii="Times New Roman" w:eastAsiaTheme="minorEastAsia" w:hAnsi="Times New Roman" w:cs="Times New Roman"/>
            <w:sz w:val="24"/>
            <w:szCs w:val="24"/>
            <w:u w:val="single"/>
            <w:lang w:eastAsia="zh-CN"/>
          </w:rPr>
          <w:br/>
          <w:t>nansai.lt/</w:t>
        </w:r>
      </w:hyperlink>
      <w:r w:rsidRPr="009A3EBC">
        <w:rPr>
          <w:rFonts w:ascii="Times New Roman" w:eastAsiaTheme="minorEastAsia" w:hAnsi="Times New Roman" w:cs="Times New Roman"/>
          <w:sz w:val="24"/>
          <w:szCs w:val="24"/>
          <w:lang w:eastAsia="zh-CN"/>
        </w:rPr>
        <w:t xml:space="preserve"> [žiūrėta 2014-02-04]</w:t>
      </w:r>
    </w:p>
    <w:p w14:paraId="5F624A36" w14:textId="77777777" w:rsidR="009A3EBC" w:rsidRPr="009A3EBC" w:rsidRDefault="009A3EBC" w:rsidP="009A3EBC">
      <w:pPr>
        <w:numPr>
          <w:ilvl w:val="0"/>
          <w:numId w:val="15"/>
        </w:numPr>
        <w:tabs>
          <w:tab w:val="left" w:pos="426"/>
          <w:tab w:val="left" w:pos="709"/>
        </w:tabs>
        <w:spacing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Šešioliktosios Vyriausybės 2012 – 2016 metų programa. </w:t>
      </w:r>
      <w:hyperlink r:id="rId80" w:history="1">
        <w:r w:rsidR="008502D6" w:rsidRPr="009A3EBC">
          <w:rPr>
            <w:rFonts w:ascii="Times New Roman" w:eastAsiaTheme="minorEastAsia" w:hAnsi="Times New Roman" w:cs="Times New Roman"/>
            <w:sz w:val="24"/>
            <w:szCs w:val="24"/>
            <w:u w:val="single"/>
            <w:lang w:eastAsia="zh-CN"/>
          </w:rPr>
          <w:t>http://www3.lrs.lt/pls/inter3/dok</w:t>
        </w:r>
        <w:r w:rsidR="008502D6" w:rsidRPr="009A3EBC">
          <w:rPr>
            <w:rFonts w:ascii="Times New Roman" w:eastAsiaTheme="minorEastAsia" w:hAnsi="Times New Roman" w:cs="Times New Roman"/>
            <w:sz w:val="24"/>
            <w:szCs w:val="24"/>
            <w:u w:val="single"/>
            <w:lang w:eastAsia="zh-CN"/>
          </w:rPr>
          <w:br/>
          <w:t>paieska.showdoc_l?p_id=439761</w:t>
        </w:r>
      </w:hyperlink>
      <w:r w:rsidRPr="009A3EBC">
        <w:rPr>
          <w:rFonts w:ascii="Times New Roman" w:eastAsiaTheme="minorEastAsia" w:hAnsi="Times New Roman" w:cs="Times New Roman"/>
          <w:sz w:val="24"/>
          <w:szCs w:val="24"/>
          <w:lang w:eastAsia="zh-CN"/>
        </w:rPr>
        <w:t xml:space="preserve"> [žiūrėta 2014-02-04]</w:t>
      </w:r>
    </w:p>
    <w:p w14:paraId="58C5DE3F"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Taujanskaitė K., Jurevičienė D. Asmeninių finansų valdymo ypatumai ekonominio nestabilumo sąlygomis // Verslas XXI amžiuje. – Vilnius, 2010, 2 tomas, Nr. 2, p. 104 – 111. – ISSN 2029-2341</w:t>
      </w:r>
    </w:p>
    <w:p w14:paraId="39EBEE8E"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Tinklapis apie asmeninių finansų valdymą. – </w:t>
      </w:r>
      <w:hyperlink r:id="rId81" w:history="1">
        <w:r w:rsidRPr="009A3EBC">
          <w:rPr>
            <w:rFonts w:ascii="Times New Roman" w:eastAsiaTheme="minorEastAsia" w:hAnsi="Times New Roman" w:cs="Times New Roman"/>
            <w:sz w:val="24"/>
            <w:szCs w:val="24"/>
            <w:u w:val="single"/>
            <w:lang w:eastAsia="zh-CN"/>
          </w:rPr>
          <w:t>www.manopinigai.lt</w:t>
        </w:r>
      </w:hyperlink>
      <w:r w:rsidRPr="009A3EBC">
        <w:rPr>
          <w:rFonts w:ascii="Times New Roman" w:eastAsiaTheme="minorEastAsia" w:hAnsi="Times New Roman" w:cs="Times New Roman"/>
          <w:sz w:val="24"/>
          <w:szCs w:val="24"/>
          <w:lang w:eastAsia="zh-CN"/>
        </w:rPr>
        <w:t xml:space="preserve"> [žiūrėta 2014-02-04]</w:t>
      </w:r>
    </w:p>
    <w:p w14:paraId="2B2B84FF" w14:textId="77777777" w:rsidR="009A3EBC" w:rsidRPr="00AE7CBE"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AE7CBE">
        <w:rPr>
          <w:rFonts w:ascii="Times New Roman" w:eastAsiaTheme="minorEastAsia" w:hAnsi="Times New Roman" w:cs="Times New Roman"/>
          <w:sz w:val="24"/>
          <w:szCs w:val="24"/>
          <w:lang w:eastAsia="zh-CN"/>
        </w:rPr>
        <w:t xml:space="preserve">Tinklapis asmeninių finansų apskaitos vedimui. – </w:t>
      </w:r>
      <w:hyperlink r:id="rId82" w:history="1">
        <w:r w:rsidRPr="00AE7CBE">
          <w:rPr>
            <w:rFonts w:ascii="Times New Roman" w:eastAsiaTheme="minorEastAsia" w:hAnsi="Times New Roman" w:cs="Times New Roman"/>
            <w:sz w:val="24"/>
            <w:szCs w:val="24"/>
            <w:u w:val="single"/>
            <w:lang w:eastAsia="zh-CN"/>
          </w:rPr>
          <w:t>www.kurdingopinigai.lt</w:t>
        </w:r>
      </w:hyperlink>
      <w:r w:rsidR="00AE7CBE">
        <w:rPr>
          <w:rFonts w:ascii="Times New Roman" w:eastAsiaTheme="minorEastAsia" w:hAnsi="Times New Roman" w:cs="Times New Roman"/>
          <w:sz w:val="24"/>
          <w:szCs w:val="24"/>
          <w:lang w:eastAsia="zh-CN"/>
        </w:rPr>
        <w:t xml:space="preserve"> [žiūrėta</w:t>
      </w:r>
      <w:r w:rsidR="00AE7CBE">
        <w:rPr>
          <w:rFonts w:ascii="Times New Roman" w:eastAsiaTheme="minorEastAsia" w:hAnsi="Times New Roman" w:cs="Times New Roman"/>
          <w:sz w:val="24"/>
          <w:szCs w:val="24"/>
          <w:lang w:eastAsia="zh-CN"/>
        </w:rPr>
        <w:br/>
      </w:r>
      <w:r w:rsidRPr="00AE7CBE">
        <w:rPr>
          <w:rFonts w:ascii="Times New Roman" w:eastAsiaTheme="minorEastAsia" w:hAnsi="Times New Roman" w:cs="Times New Roman"/>
          <w:sz w:val="24"/>
          <w:szCs w:val="24"/>
          <w:lang w:eastAsia="zh-CN"/>
        </w:rPr>
        <w:t>2014-02-04]</w:t>
      </w:r>
    </w:p>
    <w:p w14:paraId="0D83295B"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Viešoji įstaiga „Finansinių problemų sprendimai“ apie asmeninių finansų valdymo principus. – </w:t>
      </w:r>
      <w:hyperlink r:id="rId83" w:history="1">
        <w:r w:rsidRPr="009A3EBC">
          <w:rPr>
            <w:rFonts w:ascii="Times New Roman" w:eastAsiaTheme="minorEastAsia" w:hAnsi="Times New Roman" w:cs="Times New Roman"/>
            <w:sz w:val="24"/>
            <w:szCs w:val="24"/>
            <w:u w:val="single"/>
            <w:lang w:eastAsia="zh-CN"/>
          </w:rPr>
          <w:t>http://www.fps.lt/lt/naudinga_zinoti/finansu_planavimas/finansu_valdymas_principai</w:t>
        </w:r>
      </w:hyperlink>
      <w:r w:rsidRPr="009A3EBC">
        <w:rPr>
          <w:rFonts w:ascii="Times New Roman" w:eastAsiaTheme="minorEastAsia" w:hAnsi="Times New Roman" w:cs="Times New Roman"/>
          <w:sz w:val="24"/>
          <w:szCs w:val="24"/>
          <w:lang w:eastAsia="zh-CN"/>
        </w:rPr>
        <w:t xml:space="preserve"> [žiūrėta 2014-01-29]</w:t>
      </w:r>
    </w:p>
    <w:p w14:paraId="7BD646D8" w14:textId="77777777" w:rsidR="009A3EBC" w:rsidRPr="009A3EBC" w:rsidRDefault="009A3EBC" w:rsidP="009A3EBC">
      <w:pPr>
        <w:numPr>
          <w:ilvl w:val="0"/>
          <w:numId w:val="15"/>
        </w:numPr>
        <w:tabs>
          <w:tab w:val="left" w:pos="360"/>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Viešoji įstaiga Ekonominio švietimo sklaidos centras. – </w:t>
      </w:r>
      <w:hyperlink r:id="rId84" w:history="1">
        <w:r w:rsidRPr="009A3EBC">
          <w:rPr>
            <w:rFonts w:ascii="Times New Roman" w:eastAsiaTheme="minorEastAsia" w:hAnsi="Times New Roman" w:cs="Times New Roman"/>
            <w:sz w:val="24"/>
            <w:szCs w:val="24"/>
            <w:u w:val="single"/>
            <w:lang w:eastAsia="zh-CN"/>
          </w:rPr>
          <w:t>http://www.essc.lt/index.php?cid=</w:t>
        </w:r>
        <w:r w:rsidRPr="009A3EBC">
          <w:rPr>
            <w:rFonts w:ascii="Times New Roman" w:eastAsiaTheme="minorEastAsia" w:hAnsi="Times New Roman" w:cs="Times New Roman"/>
            <w:sz w:val="24"/>
            <w:szCs w:val="24"/>
            <w:u w:val="single"/>
            <w:lang w:eastAsia="zh-CN"/>
          </w:rPr>
          <w:br/>
          <w:t>399</w:t>
        </w:r>
      </w:hyperlink>
      <w:r w:rsidRPr="009A3EBC">
        <w:rPr>
          <w:rFonts w:ascii="Times New Roman" w:eastAsiaTheme="minorEastAsia" w:hAnsi="Times New Roman" w:cs="Times New Roman"/>
          <w:sz w:val="24"/>
          <w:szCs w:val="24"/>
          <w:lang w:eastAsia="zh-CN"/>
        </w:rPr>
        <w:t xml:space="preserve"> [žiūrėta 2014-02-04]</w:t>
      </w:r>
    </w:p>
    <w:p w14:paraId="6668D4E9"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Vihtelic J. L. Personal Finance: An Alternative Approach to Teaching Undergraduate Finance // Financial services review. – JAV, 1996, Nr. 5(2), p. 119 – 131</w:t>
      </w:r>
    </w:p>
    <w:p w14:paraId="5EBCE601"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What is Finance? Meaning Definition Features of Finance. </w:t>
      </w:r>
      <w:hyperlink r:id="rId85" w:history="1">
        <w:r w:rsidR="008502D6" w:rsidRPr="009A3EBC">
          <w:rPr>
            <w:rFonts w:ascii="Times New Roman" w:eastAsiaTheme="minorEastAsia" w:hAnsi="Times New Roman" w:cs="Times New Roman"/>
            <w:sz w:val="24"/>
            <w:szCs w:val="24"/>
            <w:u w:val="single"/>
            <w:lang w:eastAsia="zh-CN"/>
          </w:rPr>
          <w:t>http://kalyan-city.blogspot.com/</w:t>
        </w:r>
        <w:r w:rsidR="008502D6" w:rsidRPr="009A3EBC">
          <w:rPr>
            <w:rFonts w:ascii="Times New Roman" w:eastAsiaTheme="minorEastAsia" w:hAnsi="Times New Roman" w:cs="Times New Roman"/>
            <w:sz w:val="24"/>
            <w:szCs w:val="24"/>
            <w:u w:val="single"/>
            <w:lang w:eastAsia="zh-CN"/>
          </w:rPr>
          <w:br/>
          <w:t>2011/11/what-is-finance-meaning-definition.html</w:t>
        </w:r>
      </w:hyperlink>
      <w:r w:rsidRPr="009A3EBC">
        <w:rPr>
          <w:rFonts w:ascii="Times New Roman" w:eastAsiaTheme="minorEastAsia" w:hAnsi="Times New Roman" w:cs="Times New Roman"/>
          <w:sz w:val="24"/>
          <w:szCs w:val="24"/>
          <w:lang w:eastAsia="zh-CN"/>
        </w:rPr>
        <w:t xml:space="preserve"> [žiūrėta 2013-12-12]</w:t>
      </w:r>
    </w:p>
    <w:p w14:paraId="0FD09BC5"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lastRenderedPageBreak/>
        <w:t>Зеленцова А. В. и др.  Повышение финансовой грамотности населения: международный опыт и российская практика, 2012. – 106 p. – ISBN 978-5-406-01954-2</w:t>
      </w:r>
    </w:p>
    <w:p w14:paraId="50F47B27" w14:textId="77777777" w:rsidR="009A3EBC"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Национальное агентство финансовых исследований. – </w:t>
      </w:r>
      <w:hyperlink r:id="rId86" w:history="1">
        <w:r w:rsidR="008502D6" w:rsidRPr="009A3EBC">
          <w:rPr>
            <w:rFonts w:ascii="Times New Roman" w:eastAsiaTheme="minorEastAsia" w:hAnsi="Times New Roman" w:cs="Times New Roman"/>
            <w:sz w:val="24"/>
            <w:szCs w:val="24"/>
            <w:u w:val="single"/>
            <w:lang w:eastAsia="zh-CN"/>
          </w:rPr>
          <w:t>http://nacfin.ru/</w:t>
        </w:r>
      </w:hyperlink>
      <w:r w:rsidRPr="009A3EBC">
        <w:rPr>
          <w:rFonts w:ascii="Times New Roman" w:eastAsiaTheme="minorEastAsia" w:hAnsi="Times New Roman" w:cs="Times New Roman"/>
          <w:sz w:val="24"/>
          <w:szCs w:val="24"/>
          <w:lang w:eastAsia="zh-CN"/>
        </w:rPr>
        <w:t xml:space="preserve"> </w:t>
      </w:r>
      <w:r w:rsidR="008502D6" w:rsidRPr="009A3EBC">
        <w:rPr>
          <w:rFonts w:ascii="Times New Roman" w:eastAsiaTheme="minorEastAsia" w:hAnsi="Times New Roman" w:cs="Times New Roman"/>
          <w:sz w:val="24"/>
          <w:szCs w:val="24"/>
          <w:lang w:eastAsia="zh-CN"/>
        </w:rPr>
        <w:t>[žiūrėta</w:t>
      </w:r>
      <w:r w:rsidR="008502D6" w:rsidRPr="009A3EBC">
        <w:rPr>
          <w:rFonts w:ascii="Times New Roman" w:eastAsiaTheme="minorEastAsia" w:hAnsi="Times New Roman" w:cs="Times New Roman"/>
          <w:sz w:val="24"/>
          <w:szCs w:val="24"/>
          <w:lang w:eastAsia="zh-CN"/>
        </w:rPr>
        <w:br/>
        <w:t>2014-01-29]</w:t>
      </w:r>
    </w:p>
    <w:p w14:paraId="4E2575E9" w14:textId="77777777" w:rsidR="00C81C92" w:rsidRPr="009A3EBC" w:rsidRDefault="009A3EBC" w:rsidP="009A3EBC">
      <w:pPr>
        <w:numPr>
          <w:ilvl w:val="0"/>
          <w:numId w:val="15"/>
        </w:numPr>
        <w:tabs>
          <w:tab w:val="left" w:pos="426"/>
          <w:tab w:val="left" w:pos="709"/>
        </w:tabs>
        <w:spacing w:after="0" w:line="360" w:lineRule="auto"/>
        <w:ind w:left="0" w:firstLine="284"/>
        <w:contextualSpacing/>
        <w:jc w:val="both"/>
        <w:rPr>
          <w:rFonts w:ascii="Times New Roman" w:eastAsiaTheme="minorEastAsia" w:hAnsi="Times New Roman" w:cs="Times New Roman"/>
          <w:sz w:val="24"/>
          <w:szCs w:val="24"/>
          <w:lang w:eastAsia="zh-CN"/>
        </w:rPr>
      </w:pPr>
      <w:r w:rsidRPr="009A3EBC">
        <w:rPr>
          <w:rFonts w:ascii="Times New Roman" w:eastAsiaTheme="minorEastAsia" w:hAnsi="Times New Roman" w:cs="Times New Roman"/>
          <w:sz w:val="24"/>
          <w:szCs w:val="24"/>
          <w:lang w:eastAsia="zh-CN"/>
        </w:rPr>
        <w:t xml:space="preserve">Фонд «Институт экономических и социальных исследований». – </w:t>
      </w:r>
      <w:hyperlink w:history="1">
        <w:r w:rsidR="008502D6" w:rsidRPr="009A3EBC">
          <w:rPr>
            <w:rFonts w:ascii="Times New Roman" w:eastAsiaTheme="minorEastAsia" w:hAnsi="Times New Roman" w:cs="Times New Roman"/>
            <w:sz w:val="24"/>
            <w:szCs w:val="24"/>
            <w:u w:val="single"/>
            <w:lang w:eastAsia="zh-CN"/>
          </w:rPr>
          <w:t>http://fund-research.</w:t>
        </w:r>
        <w:r w:rsidR="008502D6" w:rsidRPr="009A3EBC">
          <w:rPr>
            <w:rFonts w:ascii="Times New Roman" w:eastAsiaTheme="minorEastAsia" w:hAnsi="Times New Roman" w:cs="Times New Roman"/>
            <w:sz w:val="24"/>
            <w:szCs w:val="24"/>
            <w:u w:val="single"/>
            <w:lang w:eastAsia="zh-CN"/>
          </w:rPr>
          <w:br/>
          <w:t xml:space="preserve"> ru/</w:t>
        </w:r>
      </w:hyperlink>
      <w:r w:rsidRPr="009A3EBC">
        <w:rPr>
          <w:rFonts w:ascii="Times New Roman" w:eastAsiaTheme="minorEastAsia" w:hAnsi="Times New Roman" w:cs="Times New Roman"/>
          <w:sz w:val="24"/>
          <w:szCs w:val="24"/>
          <w:lang w:eastAsia="zh-CN"/>
        </w:rPr>
        <w:t xml:space="preserve"> </w:t>
      </w:r>
      <w:r w:rsidR="008502D6" w:rsidRPr="009A3EBC">
        <w:rPr>
          <w:rFonts w:ascii="Times New Roman" w:eastAsiaTheme="minorEastAsia" w:hAnsi="Times New Roman" w:cs="Times New Roman"/>
          <w:sz w:val="24"/>
          <w:szCs w:val="24"/>
          <w:lang w:eastAsia="zh-CN"/>
        </w:rPr>
        <w:t>[žiūrėta 2014-01-29]</w:t>
      </w:r>
    </w:p>
    <w:p w14:paraId="0E295752" w14:textId="77777777" w:rsidR="00B16F57" w:rsidRDefault="00B16F57">
      <w:pPr>
        <w:rPr>
          <w:rFonts w:ascii="Times New Roman" w:hAnsi="Times New Roman" w:cs="Times New Roman"/>
          <w:b/>
          <w:sz w:val="24"/>
          <w:szCs w:val="24"/>
        </w:rPr>
      </w:pPr>
    </w:p>
    <w:p w14:paraId="630798F0" w14:textId="77777777" w:rsidR="00B16F57" w:rsidRDefault="00B16F57" w:rsidP="00E51832">
      <w:pPr>
        <w:pStyle w:val="ListParagraph"/>
        <w:tabs>
          <w:tab w:val="left" w:pos="1843"/>
        </w:tabs>
        <w:spacing w:after="0" w:line="360" w:lineRule="auto"/>
        <w:ind w:left="0"/>
        <w:jc w:val="center"/>
        <w:rPr>
          <w:rFonts w:ascii="Times New Roman" w:hAnsi="Times New Roman" w:cs="Times New Roman"/>
          <w:b/>
          <w:sz w:val="24"/>
          <w:szCs w:val="24"/>
        </w:rPr>
      </w:pPr>
    </w:p>
    <w:p w14:paraId="35831936" w14:textId="77777777" w:rsidR="009A3EBC" w:rsidRDefault="009A3EBC">
      <w:pPr>
        <w:rPr>
          <w:rFonts w:ascii="Times New Roman" w:hAnsi="Times New Roman" w:cs="Times New Roman"/>
          <w:b/>
          <w:sz w:val="24"/>
          <w:szCs w:val="24"/>
        </w:rPr>
      </w:pPr>
      <w:r>
        <w:rPr>
          <w:rFonts w:ascii="Times New Roman" w:hAnsi="Times New Roman" w:cs="Times New Roman"/>
          <w:b/>
          <w:sz w:val="24"/>
          <w:szCs w:val="24"/>
        </w:rPr>
        <w:br w:type="page"/>
      </w:r>
    </w:p>
    <w:p w14:paraId="016B0749" w14:textId="77777777" w:rsidR="00745CF0" w:rsidRDefault="00745CF0" w:rsidP="0088791C">
      <w:pPr>
        <w:pStyle w:val="Heading1"/>
        <w:numPr>
          <w:ilvl w:val="0"/>
          <w:numId w:val="0"/>
        </w:numPr>
      </w:pPr>
    </w:p>
    <w:p w14:paraId="020326C2" w14:textId="452CF1B0" w:rsidR="00745CF0" w:rsidRDefault="00745CF0" w:rsidP="00745CF0">
      <w:pPr>
        <w:spacing w:after="0" w:line="360" w:lineRule="auto"/>
        <w:ind w:firstLine="567"/>
        <w:jc w:val="both"/>
        <w:rPr>
          <w:rFonts w:ascii="Times New Roman" w:hAnsi="Times New Roman" w:cs="Times New Roman"/>
          <w:sz w:val="24"/>
          <w:szCs w:val="24"/>
        </w:rPr>
      </w:pPr>
      <w:r w:rsidRPr="00745CF0">
        <w:rPr>
          <w:rFonts w:ascii="Times New Roman" w:hAnsi="Times New Roman" w:cs="Times New Roman"/>
          <w:b/>
          <w:sz w:val="24"/>
          <w:szCs w:val="24"/>
        </w:rPr>
        <w:t>Andrejeva D.</w:t>
      </w:r>
      <w:r>
        <w:rPr>
          <w:rFonts w:ascii="Times New Roman" w:hAnsi="Times New Roman" w:cs="Times New Roman"/>
          <w:b/>
          <w:sz w:val="24"/>
          <w:szCs w:val="24"/>
        </w:rPr>
        <w:t xml:space="preserve"> </w:t>
      </w:r>
      <w:r>
        <w:rPr>
          <w:rFonts w:ascii="Times New Roman" w:hAnsi="Times New Roman" w:cs="Times New Roman"/>
          <w:sz w:val="24"/>
          <w:szCs w:val="24"/>
        </w:rPr>
        <w:t xml:space="preserve">Lietuvos visuomenės finansinis išprusimas bei lūkesčiai / Finansų valdymo magistro baigiamasis darbas. Vadovas </w:t>
      </w:r>
      <w:r w:rsidRPr="00745CF0">
        <w:rPr>
          <w:rFonts w:ascii="Times New Roman" w:hAnsi="Times New Roman" w:cs="Times New Roman"/>
          <w:sz w:val="24"/>
          <w:szCs w:val="24"/>
        </w:rPr>
        <w:t>doc. dr. M. Strumskis</w:t>
      </w:r>
      <w:r w:rsidRPr="005B7032">
        <w:rPr>
          <w:rFonts w:ascii="Times New Roman" w:hAnsi="Times New Roman" w:cs="Times New Roman"/>
          <w:sz w:val="24"/>
          <w:szCs w:val="24"/>
        </w:rPr>
        <w:t xml:space="preserve">. – Vilnius: Mykolo Romerio universitetas, Ekonomikos ir finansų valdymo fakultetas, 2014. – </w:t>
      </w:r>
      <w:r w:rsidR="005B7032" w:rsidRPr="005B7032">
        <w:rPr>
          <w:rFonts w:ascii="Times New Roman" w:hAnsi="Times New Roman" w:cs="Times New Roman"/>
          <w:sz w:val="24"/>
          <w:szCs w:val="24"/>
        </w:rPr>
        <w:t>11</w:t>
      </w:r>
      <w:r w:rsidR="00CD6D6D">
        <w:rPr>
          <w:rFonts w:ascii="Times New Roman" w:hAnsi="Times New Roman" w:cs="Times New Roman"/>
          <w:sz w:val="24"/>
          <w:szCs w:val="24"/>
        </w:rPr>
        <w:t>1</w:t>
      </w:r>
      <w:r w:rsidRPr="005B7032">
        <w:rPr>
          <w:rFonts w:ascii="Times New Roman" w:hAnsi="Times New Roman" w:cs="Times New Roman"/>
          <w:sz w:val="24"/>
          <w:szCs w:val="24"/>
        </w:rPr>
        <w:t xml:space="preserve"> p.</w:t>
      </w:r>
    </w:p>
    <w:p w14:paraId="4DF28C89" w14:textId="77777777" w:rsidR="00217F10" w:rsidRPr="00745CF0" w:rsidRDefault="00217F10" w:rsidP="00217F10">
      <w:pPr>
        <w:spacing w:after="0" w:line="360" w:lineRule="auto"/>
        <w:ind w:firstLine="567"/>
        <w:jc w:val="both"/>
        <w:rPr>
          <w:rFonts w:ascii="Times New Roman" w:hAnsi="Times New Roman" w:cs="Times New Roman"/>
          <w:sz w:val="24"/>
          <w:szCs w:val="24"/>
        </w:rPr>
      </w:pPr>
    </w:p>
    <w:p w14:paraId="6D06419D" w14:textId="77777777" w:rsidR="00210C42" w:rsidRDefault="00B16F57" w:rsidP="00217F10">
      <w:pPr>
        <w:pStyle w:val="Heading1"/>
        <w:numPr>
          <w:ilvl w:val="0"/>
          <w:numId w:val="0"/>
        </w:numPr>
        <w:spacing w:before="0" w:line="360" w:lineRule="auto"/>
      </w:pPr>
      <w:bookmarkStart w:id="124" w:name="_Toc383116275"/>
      <w:r>
        <w:t>ANOTACIJA</w:t>
      </w:r>
      <w:bookmarkEnd w:id="124"/>
      <w:r>
        <w:t xml:space="preserve"> </w:t>
      </w:r>
    </w:p>
    <w:p w14:paraId="24100D76" w14:textId="77777777" w:rsidR="00217F10" w:rsidRPr="00217F10" w:rsidRDefault="00217F10" w:rsidP="00217F10">
      <w:pPr>
        <w:spacing w:after="0" w:line="360" w:lineRule="auto"/>
        <w:rPr>
          <w:rFonts w:ascii="Times New Roman" w:hAnsi="Times New Roman" w:cs="Times New Roman"/>
          <w:sz w:val="24"/>
          <w:szCs w:val="24"/>
        </w:rPr>
      </w:pPr>
    </w:p>
    <w:p w14:paraId="16E1313A" w14:textId="77777777" w:rsidR="00217F10" w:rsidRDefault="00217F10" w:rsidP="00217F10">
      <w:pPr>
        <w:spacing w:after="0" w:line="360" w:lineRule="auto"/>
        <w:ind w:firstLine="567"/>
        <w:jc w:val="both"/>
        <w:rPr>
          <w:rFonts w:ascii="Times New Roman" w:hAnsi="Times New Roman" w:cs="Times New Roman"/>
          <w:sz w:val="24"/>
          <w:szCs w:val="24"/>
        </w:rPr>
      </w:pPr>
      <w:r w:rsidRPr="00217F10">
        <w:rPr>
          <w:rFonts w:ascii="Times New Roman" w:hAnsi="Times New Roman" w:cs="Times New Roman"/>
          <w:sz w:val="24"/>
          <w:szCs w:val="24"/>
        </w:rPr>
        <w:t xml:space="preserve">Magistro baigiamajame darbe </w:t>
      </w:r>
      <w:r>
        <w:rPr>
          <w:rFonts w:ascii="Times New Roman" w:hAnsi="Times New Roman" w:cs="Times New Roman"/>
          <w:sz w:val="24"/>
          <w:szCs w:val="24"/>
        </w:rPr>
        <w:t>apžvelgta Lietuvos visuomenės finansinio išprusimo ir turimų lūkesčių situacija, atskleista finansinio išprusim</w:t>
      </w:r>
      <w:r w:rsidR="00D355E0">
        <w:rPr>
          <w:rFonts w:ascii="Times New Roman" w:hAnsi="Times New Roman" w:cs="Times New Roman"/>
          <w:sz w:val="24"/>
          <w:szCs w:val="24"/>
        </w:rPr>
        <w:t>o samprata ir</w:t>
      </w:r>
      <w:r>
        <w:rPr>
          <w:rFonts w:ascii="Times New Roman" w:hAnsi="Times New Roman" w:cs="Times New Roman"/>
          <w:sz w:val="24"/>
          <w:szCs w:val="24"/>
        </w:rPr>
        <w:t xml:space="preserve"> svarba</w:t>
      </w:r>
      <w:r w:rsidR="00D355E0">
        <w:rPr>
          <w:rFonts w:ascii="Times New Roman" w:hAnsi="Times New Roman" w:cs="Times New Roman"/>
          <w:sz w:val="24"/>
          <w:szCs w:val="24"/>
        </w:rPr>
        <w:t>, apžvelgta užsienio šalių patirtis bei nustatyti Lietuvos atlikti veiksmai keliant visuomenės finansinį iš</w:t>
      </w:r>
      <w:r w:rsidR="0004560D">
        <w:rPr>
          <w:rFonts w:ascii="Times New Roman" w:hAnsi="Times New Roman" w:cs="Times New Roman"/>
          <w:sz w:val="24"/>
          <w:szCs w:val="24"/>
        </w:rPr>
        <w:t>p</w:t>
      </w:r>
      <w:r w:rsidR="00D355E0">
        <w:rPr>
          <w:rFonts w:ascii="Times New Roman" w:hAnsi="Times New Roman" w:cs="Times New Roman"/>
          <w:sz w:val="24"/>
          <w:szCs w:val="24"/>
        </w:rPr>
        <w:t>rusimą, atliktas visuomenė</w:t>
      </w:r>
      <w:r w:rsidR="006F34D5">
        <w:rPr>
          <w:rFonts w:ascii="Times New Roman" w:hAnsi="Times New Roman" w:cs="Times New Roman"/>
          <w:sz w:val="24"/>
          <w:szCs w:val="24"/>
        </w:rPr>
        <w:t>s</w:t>
      </w:r>
      <w:r w:rsidR="00D355E0">
        <w:rPr>
          <w:rFonts w:ascii="Times New Roman" w:hAnsi="Times New Roman" w:cs="Times New Roman"/>
          <w:sz w:val="24"/>
          <w:szCs w:val="24"/>
        </w:rPr>
        <w:t xml:space="preserve"> nuomonės ir finansinės elgsenos tyrimas</w:t>
      </w:r>
      <w:r w:rsidR="00D33E02">
        <w:rPr>
          <w:rFonts w:ascii="Times New Roman" w:hAnsi="Times New Roman" w:cs="Times New Roman"/>
          <w:sz w:val="24"/>
          <w:szCs w:val="24"/>
        </w:rPr>
        <w:t xml:space="preserve"> bei pateikti pasiūlymai, </w:t>
      </w:r>
      <w:r w:rsidR="00F36F56">
        <w:rPr>
          <w:rFonts w:ascii="Times New Roman" w:hAnsi="Times New Roman" w:cs="Times New Roman"/>
          <w:sz w:val="24"/>
          <w:szCs w:val="24"/>
        </w:rPr>
        <w:t>kaip kelti visuomenės finansinį išprusimą.</w:t>
      </w:r>
      <w:r w:rsidR="006F34D5">
        <w:rPr>
          <w:rFonts w:ascii="Times New Roman" w:hAnsi="Times New Roman" w:cs="Times New Roman"/>
          <w:sz w:val="24"/>
          <w:szCs w:val="24"/>
        </w:rPr>
        <w:t xml:space="preserve"> Pirmoje darbo dalyje</w:t>
      </w:r>
      <w:r w:rsidR="00C874E5">
        <w:rPr>
          <w:rFonts w:ascii="Times New Roman" w:hAnsi="Times New Roman" w:cs="Times New Roman"/>
          <w:sz w:val="24"/>
          <w:szCs w:val="24"/>
        </w:rPr>
        <w:t>, siekiant tinkamai atskleisti visuomenės finansinio išprusimo sampratą, teoriniu aspektu nagrinėjamos finansų ir jos sistemos sampratos. Antroje dalyje pateikiama visuomenės finansinio išprusimo samprata, išskiriami pagrindiniai finansinio išprusimo elementai ir identifikuojama finansinio išprusimo kėlimo svarba.</w:t>
      </w:r>
      <w:r w:rsidR="00F83449">
        <w:rPr>
          <w:rFonts w:ascii="Times New Roman" w:hAnsi="Times New Roman" w:cs="Times New Roman"/>
          <w:sz w:val="24"/>
          <w:szCs w:val="24"/>
        </w:rPr>
        <w:t xml:space="preserve"> Trečioje dalyje apžvelgiama užsienio šalių patirtis nustatant ir keliant visuomenės finansinį išprusimą ir aptariami Lietuvo</w:t>
      </w:r>
      <w:r w:rsidR="005D6A2A">
        <w:rPr>
          <w:rFonts w:ascii="Times New Roman" w:hAnsi="Times New Roman" w:cs="Times New Roman"/>
          <w:sz w:val="24"/>
          <w:szCs w:val="24"/>
        </w:rPr>
        <w:t>s</w:t>
      </w:r>
      <w:r w:rsidR="00F83449">
        <w:rPr>
          <w:rFonts w:ascii="Times New Roman" w:hAnsi="Times New Roman" w:cs="Times New Roman"/>
          <w:sz w:val="24"/>
          <w:szCs w:val="24"/>
        </w:rPr>
        <w:t xml:space="preserve"> atlikti veiksmai, keliant visuomenės finansinį išprusimą.</w:t>
      </w:r>
      <w:r w:rsidR="005D6A2A">
        <w:rPr>
          <w:rFonts w:ascii="Times New Roman" w:hAnsi="Times New Roman" w:cs="Times New Roman"/>
          <w:sz w:val="24"/>
          <w:szCs w:val="24"/>
        </w:rPr>
        <w:t xml:space="preserve"> Ketvirtoje dalyje pateikiam</w:t>
      </w:r>
      <w:r w:rsidR="00BF5178">
        <w:rPr>
          <w:rFonts w:ascii="Times New Roman" w:hAnsi="Times New Roman" w:cs="Times New Roman"/>
          <w:sz w:val="24"/>
          <w:szCs w:val="24"/>
        </w:rPr>
        <w:t>i</w:t>
      </w:r>
      <w:r w:rsidR="005D6A2A">
        <w:rPr>
          <w:rFonts w:ascii="Times New Roman" w:hAnsi="Times New Roman" w:cs="Times New Roman"/>
          <w:sz w:val="24"/>
          <w:szCs w:val="24"/>
        </w:rPr>
        <w:t xml:space="preserve"> atlikto visuomenės nuomonės ir finansinės elgsenos tyrimo rezultatai, nagrinėjama finansinio išprusimo ir turimų lūkesčių situacija.</w:t>
      </w:r>
    </w:p>
    <w:p w14:paraId="582A2AE0" w14:textId="77777777" w:rsidR="00AE239C" w:rsidRDefault="00AE239C" w:rsidP="00217F10">
      <w:pPr>
        <w:spacing w:after="0" w:line="360" w:lineRule="auto"/>
        <w:ind w:firstLine="567"/>
        <w:jc w:val="both"/>
        <w:rPr>
          <w:rFonts w:ascii="Times New Roman" w:hAnsi="Times New Roman" w:cs="Times New Roman"/>
          <w:sz w:val="24"/>
          <w:szCs w:val="24"/>
        </w:rPr>
      </w:pPr>
    </w:p>
    <w:p w14:paraId="64BBC50A" w14:textId="77777777" w:rsidR="00AE239C" w:rsidRPr="00AE239C" w:rsidRDefault="00AE239C" w:rsidP="00217F10">
      <w:pPr>
        <w:spacing w:after="0" w:line="360" w:lineRule="auto"/>
        <w:ind w:firstLine="567"/>
        <w:jc w:val="both"/>
        <w:rPr>
          <w:rFonts w:ascii="Times New Roman" w:hAnsi="Times New Roman" w:cs="Times New Roman"/>
          <w:sz w:val="24"/>
          <w:szCs w:val="24"/>
        </w:rPr>
      </w:pPr>
      <w:r w:rsidRPr="00AE239C">
        <w:rPr>
          <w:rFonts w:ascii="Times New Roman" w:hAnsi="Times New Roman" w:cs="Times New Roman"/>
          <w:b/>
          <w:sz w:val="24"/>
          <w:szCs w:val="24"/>
        </w:rPr>
        <w:t>Pagrindiniai žodžiai:</w:t>
      </w:r>
      <w:r>
        <w:rPr>
          <w:rFonts w:ascii="Times New Roman" w:hAnsi="Times New Roman" w:cs="Times New Roman"/>
          <w:b/>
          <w:sz w:val="24"/>
          <w:szCs w:val="24"/>
        </w:rPr>
        <w:t xml:space="preserve"> </w:t>
      </w:r>
      <w:r>
        <w:rPr>
          <w:rFonts w:ascii="Times New Roman" w:hAnsi="Times New Roman" w:cs="Times New Roman"/>
          <w:sz w:val="24"/>
          <w:szCs w:val="24"/>
        </w:rPr>
        <w:t>finansai, finansų sistema, visuomenės finansinis išprusimas, visuomenės lūkesčiai.</w:t>
      </w:r>
    </w:p>
    <w:p w14:paraId="1282FF88" w14:textId="77777777" w:rsidR="00AE239C" w:rsidRDefault="00AE239C">
      <w:pPr>
        <w:rPr>
          <w:rFonts w:ascii="Times New Roman" w:hAnsi="Times New Roman" w:cs="Times New Roman"/>
          <w:b/>
          <w:sz w:val="24"/>
          <w:szCs w:val="24"/>
        </w:rPr>
      </w:pPr>
      <w:r>
        <w:rPr>
          <w:rFonts w:ascii="Times New Roman" w:hAnsi="Times New Roman" w:cs="Times New Roman"/>
          <w:b/>
          <w:sz w:val="24"/>
          <w:szCs w:val="24"/>
        </w:rPr>
        <w:br w:type="page"/>
      </w:r>
    </w:p>
    <w:p w14:paraId="4691B14A" w14:textId="77777777" w:rsidR="00AE239C" w:rsidRDefault="00AE239C" w:rsidP="000D6136">
      <w:pPr>
        <w:pStyle w:val="ListParagraph"/>
        <w:tabs>
          <w:tab w:val="left" w:pos="1843"/>
        </w:tabs>
        <w:spacing w:after="0" w:line="360" w:lineRule="auto"/>
        <w:ind w:left="0"/>
        <w:jc w:val="both"/>
        <w:rPr>
          <w:rFonts w:ascii="Times New Roman" w:hAnsi="Times New Roman" w:cs="Times New Roman"/>
          <w:b/>
          <w:sz w:val="24"/>
          <w:szCs w:val="24"/>
        </w:rPr>
      </w:pPr>
    </w:p>
    <w:p w14:paraId="5E4B3627" w14:textId="1AEDD13F" w:rsidR="000D6136" w:rsidRDefault="00AE239C" w:rsidP="000D6136">
      <w:pPr>
        <w:pStyle w:val="ListParagraph"/>
        <w:tabs>
          <w:tab w:val="left" w:pos="1843"/>
        </w:tabs>
        <w:spacing w:after="0" w:line="360" w:lineRule="auto"/>
        <w:ind w:left="0" w:firstLine="567"/>
        <w:jc w:val="both"/>
        <w:rPr>
          <w:rFonts w:ascii="Times New Roman" w:hAnsi="Times New Roman" w:cs="Times New Roman"/>
          <w:sz w:val="24"/>
          <w:szCs w:val="24"/>
          <w:lang w:val="en-US"/>
        </w:rPr>
      </w:pPr>
      <w:r>
        <w:rPr>
          <w:rFonts w:ascii="Times New Roman" w:hAnsi="Times New Roman" w:cs="Times New Roman"/>
          <w:b/>
          <w:sz w:val="24"/>
          <w:szCs w:val="24"/>
        </w:rPr>
        <w:t xml:space="preserve">Andrejeva D. </w:t>
      </w:r>
      <w:r w:rsidR="000D6136" w:rsidRPr="000D6136">
        <w:rPr>
          <w:rFonts w:ascii="Times New Roman" w:hAnsi="Times New Roman" w:cs="Times New Roman"/>
          <w:sz w:val="24"/>
          <w:szCs w:val="24"/>
          <w:lang w:val="en-US"/>
        </w:rPr>
        <w:t>Financial literacy and expectations in Lithuanian society</w:t>
      </w:r>
      <w:r w:rsidR="000D6136">
        <w:rPr>
          <w:rFonts w:ascii="Times New Roman" w:hAnsi="Times New Roman" w:cs="Times New Roman"/>
          <w:sz w:val="24"/>
          <w:szCs w:val="24"/>
          <w:lang w:val="en-US"/>
        </w:rPr>
        <w:t xml:space="preserve"> / </w:t>
      </w:r>
      <w:r w:rsidR="000D6136" w:rsidRPr="000D6136">
        <w:rPr>
          <w:rFonts w:ascii="Times New Roman" w:hAnsi="Times New Roman" w:cs="Times New Roman"/>
          <w:sz w:val="24"/>
          <w:szCs w:val="24"/>
          <w:lang w:val="en-US"/>
        </w:rPr>
        <w:t>Master` s Work in Financial management</w:t>
      </w:r>
      <w:r w:rsidR="000D6136">
        <w:rPr>
          <w:rFonts w:ascii="Times New Roman" w:hAnsi="Times New Roman" w:cs="Times New Roman"/>
          <w:sz w:val="24"/>
          <w:szCs w:val="24"/>
          <w:lang w:val="en-US"/>
        </w:rPr>
        <w:t xml:space="preserve">. </w:t>
      </w:r>
      <w:r w:rsidR="000D6136" w:rsidRPr="000D6136">
        <w:rPr>
          <w:rFonts w:ascii="Times New Roman" w:hAnsi="Times New Roman" w:cs="Times New Roman"/>
          <w:sz w:val="24"/>
          <w:szCs w:val="24"/>
          <w:lang w:val="en-US"/>
        </w:rPr>
        <w:t>Supervisor</w:t>
      </w:r>
      <w:r w:rsidR="000D6136">
        <w:rPr>
          <w:rFonts w:ascii="Times New Roman" w:hAnsi="Times New Roman" w:cs="Times New Roman"/>
          <w:sz w:val="24"/>
          <w:szCs w:val="24"/>
          <w:lang w:val="en-US"/>
        </w:rPr>
        <w:t xml:space="preserve"> </w:t>
      </w:r>
      <w:r w:rsidR="000D6136" w:rsidRPr="000D6136">
        <w:rPr>
          <w:rFonts w:ascii="Times New Roman" w:hAnsi="Times New Roman" w:cs="Times New Roman"/>
          <w:sz w:val="24"/>
          <w:szCs w:val="24"/>
          <w:lang w:val="en-US"/>
        </w:rPr>
        <w:t>doc. dr. M. Strumskis</w:t>
      </w:r>
      <w:r w:rsidR="000D6136">
        <w:rPr>
          <w:rFonts w:ascii="Times New Roman" w:hAnsi="Times New Roman" w:cs="Times New Roman"/>
          <w:sz w:val="24"/>
          <w:szCs w:val="24"/>
          <w:lang w:val="en-US"/>
        </w:rPr>
        <w:t xml:space="preserve">. – </w:t>
      </w:r>
      <w:r w:rsidR="000D6136" w:rsidRPr="005B7032">
        <w:rPr>
          <w:rFonts w:ascii="Times New Roman" w:hAnsi="Times New Roman" w:cs="Times New Roman"/>
          <w:sz w:val="24"/>
          <w:szCs w:val="24"/>
          <w:lang w:val="en-US"/>
        </w:rPr>
        <w:t xml:space="preserve">Vilnius: Faculty of economics and Finance management, Mykolas Romeris University, 2014. – </w:t>
      </w:r>
      <w:r w:rsidR="005B7032" w:rsidRPr="005B7032">
        <w:rPr>
          <w:rFonts w:ascii="Times New Roman" w:hAnsi="Times New Roman" w:cs="Times New Roman"/>
          <w:sz w:val="24"/>
          <w:szCs w:val="24"/>
          <w:lang w:val="en-US"/>
        </w:rPr>
        <w:t>11</w:t>
      </w:r>
      <w:r w:rsidR="00CD6D6D">
        <w:rPr>
          <w:rFonts w:ascii="Times New Roman" w:hAnsi="Times New Roman" w:cs="Times New Roman"/>
          <w:sz w:val="24"/>
          <w:szCs w:val="24"/>
          <w:lang w:val="en-US"/>
        </w:rPr>
        <w:t>1</w:t>
      </w:r>
      <w:r w:rsidR="000D6136" w:rsidRPr="005B7032">
        <w:rPr>
          <w:rFonts w:ascii="Times New Roman" w:hAnsi="Times New Roman" w:cs="Times New Roman"/>
          <w:sz w:val="24"/>
          <w:szCs w:val="24"/>
          <w:lang w:val="en-US"/>
        </w:rPr>
        <w:t xml:space="preserve"> p.</w:t>
      </w:r>
    </w:p>
    <w:p w14:paraId="066960F2" w14:textId="77777777" w:rsidR="0004560D" w:rsidRPr="000D6136" w:rsidRDefault="0004560D" w:rsidP="000D6136">
      <w:pPr>
        <w:pStyle w:val="ListParagraph"/>
        <w:tabs>
          <w:tab w:val="left" w:pos="1843"/>
        </w:tabs>
        <w:spacing w:after="0" w:line="360" w:lineRule="auto"/>
        <w:ind w:left="0" w:firstLine="567"/>
        <w:jc w:val="both"/>
        <w:rPr>
          <w:rFonts w:ascii="Times New Roman" w:hAnsi="Times New Roman" w:cs="Times New Roman"/>
          <w:sz w:val="24"/>
          <w:szCs w:val="24"/>
          <w:lang w:val="en-US"/>
        </w:rPr>
      </w:pPr>
    </w:p>
    <w:p w14:paraId="13B8D12C" w14:textId="77777777" w:rsidR="00B16F57" w:rsidRDefault="00B16F57" w:rsidP="00E51832">
      <w:pPr>
        <w:pStyle w:val="ListParagraph"/>
        <w:tabs>
          <w:tab w:val="left" w:pos="1843"/>
        </w:tabs>
        <w:spacing w:after="0" w:line="360" w:lineRule="auto"/>
        <w:ind w:left="0"/>
        <w:jc w:val="center"/>
        <w:rPr>
          <w:rFonts w:ascii="Times New Roman" w:hAnsi="Times New Roman" w:cs="Times New Roman"/>
          <w:b/>
          <w:sz w:val="24"/>
          <w:szCs w:val="24"/>
        </w:rPr>
      </w:pPr>
      <w:r>
        <w:rPr>
          <w:rFonts w:ascii="Times New Roman" w:hAnsi="Times New Roman" w:cs="Times New Roman"/>
          <w:b/>
          <w:sz w:val="24"/>
          <w:szCs w:val="24"/>
        </w:rPr>
        <w:t>ANOTATION</w:t>
      </w:r>
    </w:p>
    <w:p w14:paraId="343D53BC" w14:textId="77777777" w:rsidR="0004560D" w:rsidRDefault="0004560D" w:rsidP="00E51832">
      <w:pPr>
        <w:pStyle w:val="ListParagraph"/>
        <w:tabs>
          <w:tab w:val="left" w:pos="1843"/>
        </w:tabs>
        <w:spacing w:after="0" w:line="360" w:lineRule="auto"/>
        <w:ind w:left="0"/>
        <w:jc w:val="center"/>
        <w:rPr>
          <w:rFonts w:ascii="Times New Roman" w:hAnsi="Times New Roman" w:cs="Times New Roman"/>
          <w:b/>
          <w:sz w:val="24"/>
          <w:szCs w:val="24"/>
        </w:rPr>
      </w:pPr>
    </w:p>
    <w:p w14:paraId="2FC22977" w14:textId="77777777" w:rsidR="0004560D" w:rsidRDefault="0004560D" w:rsidP="004F3001">
      <w:pPr>
        <w:pStyle w:val="ListParagraph"/>
        <w:tabs>
          <w:tab w:val="left" w:pos="1843"/>
        </w:tabs>
        <w:spacing w:after="0" w:line="360" w:lineRule="auto"/>
        <w:ind w:left="0" w:firstLine="567"/>
        <w:jc w:val="both"/>
        <w:rPr>
          <w:rFonts w:ascii="Times New Roman" w:hAnsi="Times New Roman" w:cs="Times New Roman"/>
          <w:sz w:val="24"/>
          <w:szCs w:val="24"/>
          <w:lang w:val="en-US"/>
        </w:rPr>
      </w:pPr>
      <w:r w:rsidRPr="001069C4">
        <w:rPr>
          <w:rFonts w:ascii="Times New Roman" w:hAnsi="Times New Roman" w:cs="Times New Roman"/>
          <w:sz w:val="24"/>
          <w:szCs w:val="24"/>
          <w:lang w:val="en-US"/>
        </w:rPr>
        <w:t>Situation of financial literacy and expectations in Lithuanian society, the concept and importance of financial literacy, foreign experience</w:t>
      </w:r>
      <w:r w:rsidR="004F3001" w:rsidRPr="001069C4">
        <w:rPr>
          <w:rFonts w:ascii="Times New Roman" w:hAnsi="Times New Roman" w:cs="Times New Roman"/>
          <w:sz w:val="24"/>
          <w:szCs w:val="24"/>
          <w:lang w:val="en-US"/>
        </w:rPr>
        <w:t>, performed actions by increasing financial literacy</w:t>
      </w:r>
      <w:r w:rsidR="001069C4" w:rsidRPr="001069C4">
        <w:rPr>
          <w:rFonts w:ascii="Times New Roman" w:hAnsi="Times New Roman" w:cs="Times New Roman"/>
          <w:sz w:val="24"/>
          <w:szCs w:val="24"/>
          <w:lang w:val="en-US"/>
        </w:rPr>
        <w:t xml:space="preserve"> in society, public opinion and financial behavior survey</w:t>
      </w:r>
      <w:r w:rsidR="001069C4">
        <w:rPr>
          <w:rFonts w:ascii="Times New Roman" w:hAnsi="Times New Roman" w:cs="Times New Roman"/>
          <w:sz w:val="24"/>
          <w:szCs w:val="24"/>
          <w:lang w:val="en-US"/>
        </w:rPr>
        <w:t xml:space="preserve"> and </w:t>
      </w:r>
      <w:r w:rsidR="001069C4" w:rsidRPr="001069C4">
        <w:rPr>
          <w:rFonts w:ascii="Times New Roman" w:hAnsi="Times New Roman" w:cs="Times New Roman"/>
          <w:sz w:val="24"/>
          <w:szCs w:val="24"/>
          <w:lang w:val="en-US"/>
        </w:rPr>
        <w:t>suggestions on how to raise financial literacy</w:t>
      </w:r>
      <w:r w:rsidR="001069C4">
        <w:rPr>
          <w:rFonts w:ascii="Times New Roman" w:hAnsi="Times New Roman" w:cs="Times New Roman"/>
          <w:sz w:val="24"/>
          <w:szCs w:val="24"/>
          <w:lang w:val="en-US"/>
        </w:rPr>
        <w:t xml:space="preserve"> in </w:t>
      </w:r>
      <w:r w:rsidR="001069C4" w:rsidRPr="000D6136">
        <w:rPr>
          <w:rFonts w:ascii="Times New Roman" w:hAnsi="Times New Roman" w:cs="Times New Roman"/>
          <w:sz w:val="24"/>
          <w:szCs w:val="24"/>
          <w:lang w:val="en-US"/>
        </w:rPr>
        <w:t>Lithuanian society</w:t>
      </w:r>
      <w:r w:rsidR="001069C4">
        <w:rPr>
          <w:rFonts w:ascii="Times New Roman" w:hAnsi="Times New Roman" w:cs="Times New Roman"/>
          <w:sz w:val="24"/>
          <w:szCs w:val="24"/>
          <w:lang w:val="en-US"/>
        </w:rPr>
        <w:t xml:space="preserve"> </w:t>
      </w:r>
      <w:r w:rsidR="001069C4" w:rsidRPr="001069C4">
        <w:rPr>
          <w:rFonts w:ascii="Times New Roman" w:hAnsi="Times New Roman" w:cs="Times New Roman"/>
          <w:sz w:val="24"/>
          <w:szCs w:val="24"/>
          <w:lang w:val="en-US"/>
        </w:rPr>
        <w:t>have been analyzed in Master‘s thesis</w:t>
      </w:r>
      <w:r w:rsidR="001069C4">
        <w:rPr>
          <w:rFonts w:ascii="Times New Roman" w:hAnsi="Times New Roman" w:cs="Times New Roman"/>
          <w:sz w:val="24"/>
          <w:szCs w:val="24"/>
          <w:lang w:val="en-US"/>
        </w:rPr>
        <w:t xml:space="preserve">. </w:t>
      </w:r>
      <w:r w:rsidR="00600E1E" w:rsidRPr="00600E1E">
        <w:rPr>
          <w:rFonts w:ascii="Times New Roman" w:hAnsi="Times New Roman" w:cs="Times New Roman"/>
          <w:sz w:val="24"/>
          <w:szCs w:val="24"/>
          <w:lang w:val="en-US"/>
        </w:rPr>
        <w:t>In first section</w:t>
      </w:r>
      <w:r w:rsidR="00600E1E">
        <w:rPr>
          <w:rFonts w:ascii="Times New Roman" w:hAnsi="Times New Roman" w:cs="Times New Roman"/>
          <w:sz w:val="24"/>
          <w:szCs w:val="24"/>
          <w:lang w:val="en-US"/>
        </w:rPr>
        <w:t xml:space="preserve">, </w:t>
      </w:r>
      <w:r w:rsidR="00600E1E" w:rsidRPr="00600E1E">
        <w:rPr>
          <w:rFonts w:ascii="Times New Roman" w:hAnsi="Times New Roman" w:cs="Times New Roman"/>
          <w:sz w:val="24"/>
          <w:szCs w:val="24"/>
          <w:lang w:val="en-US"/>
        </w:rPr>
        <w:t>on purpose</w:t>
      </w:r>
      <w:r w:rsidR="00600E1E">
        <w:rPr>
          <w:rFonts w:ascii="Times New Roman" w:hAnsi="Times New Roman" w:cs="Times New Roman"/>
          <w:sz w:val="24"/>
          <w:szCs w:val="24"/>
          <w:lang w:val="en-US"/>
        </w:rPr>
        <w:t xml:space="preserve"> to </w:t>
      </w:r>
      <w:r w:rsidR="00600E1E" w:rsidRPr="00600E1E">
        <w:rPr>
          <w:rFonts w:ascii="Times New Roman" w:hAnsi="Times New Roman" w:cs="Times New Roman"/>
          <w:sz w:val="24"/>
          <w:szCs w:val="24"/>
          <w:lang w:val="en-US"/>
        </w:rPr>
        <w:t>disclosure</w:t>
      </w:r>
      <w:r w:rsidR="00600E1E">
        <w:rPr>
          <w:rFonts w:ascii="Times New Roman" w:hAnsi="Times New Roman" w:cs="Times New Roman"/>
          <w:sz w:val="24"/>
          <w:szCs w:val="24"/>
          <w:lang w:val="en-US"/>
        </w:rPr>
        <w:t xml:space="preserve"> f</w:t>
      </w:r>
      <w:r w:rsidR="00600E1E" w:rsidRPr="000D6136">
        <w:rPr>
          <w:rFonts w:ascii="Times New Roman" w:hAnsi="Times New Roman" w:cs="Times New Roman"/>
          <w:sz w:val="24"/>
          <w:szCs w:val="24"/>
          <w:lang w:val="en-US"/>
        </w:rPr>
        <w:t>inancial literacy</w:t>
      </w:r>
      <w:r w:rsidR="00600E1E">
        <w:rPr>
          <w:rFonts w:ascii="Times New Roman" w:hAnsi="Times New Roman" w:cs="Times New Roman"/>
          <w:sz w:val="24"/>
          <w:szCs w:val="24"/>
          <w:lang w:val="en-US"/>
        </w:rPr>
        <w:t xml:space="preserve"> </w:t>
      </w:r>
      <w:r w:rsidR="00600E1E" w:rsidRPr="00600E1E">
        <w:rPr>
          <w:rFonts w:ascii="Times New Roman" w:hAnsi="Times New Roman" w:cs="Times New Roman"/>
          <w:sz w:val="24"/>
          <w:szCs w:val="24"/>
          <w:lang w:val="en-US"/>
        </w:rPr>
        <w:t>concept</w:t>
      </w:r>
      <w:r w:rsidR="00600E1E">
        <w:rPr>
          <w:rFonts w:ascii="Times New Roman" w:hAnsi="Times New Roman" w:cs="Times New Roman"/>
          <w:sz w:val="24"/>
          <w:szCs w:val="24"/>
          <w:lang w:val="en-US"/>
        </w:rPr>
        <w:t xml:space="preserve">, </w:t>
      </w:r>
      <w:r w:rsidR="00600E1E" w:rsidRPr="00600E1E">
        <w:rPr>
          <w:rFonts w:ascii="Times New Roman" w:hAnsi="Times New Roman" w:cs="Times New Roman"/>
          <w:sz w:val="24"/>
          <w:szCs w:val="24"/>
          <w:lang w:val="en-US"/>
        </w:rPr>
        <w:t>have been analyzed</w:t>
      </w:r>
      <w:r w:rsidR="00600E1E">
        <w:rPr>
          <w:rFonts w:ascii="Times New Roman" w:hAnsi="Times New Roman" w:cs="Times New Roman"/>
          <w:sz w:val="24"/>
          <w:szCs w:val="24"/>
          <w:lang w:val="en-US"/>
        </w:rPr>
        <w:t xml:space="preserve"> </w:t>
      </w:r>
      <w:r w:rsidR="00600E1E" w:rsidRPr="00600E1E">
        <w:rPr>
          <w:rFonts w:ascii="Times New Roman" w:hAnsi="Times New Roman" w:cs="Times New Roman"/>
          <w:sz w:val="24"/>
          <w:szCs w:val="24"/>
          <w:lang w:val="en-US"/>
        </w:rPr>
        <w:t>finance</w:t>
      </w:r>
      <w:r w:rsidR="00600E1E">
        <w:rPr>
          <w:rFonts w:ascii="Times New Roman" w:hAnsi="Times New Roman" w:cs="Times New Roman"/>
          <w:sz w:val="24"/>
          <w:szCs w:val="24"/>
          <w:lang w:val="en-US"/>
        </w:rPr>
        <w:t xml:space="preserve"> and </w:t>
      </w:r>
      <w:r w:rsidR="00600E1E" w:rsidRPr="00600E1E">
        <w:rPr>
          <w:rFonts w:ascii="Times New Roman" w:hAnsi="Times New Roman" w:cs="Times New Roman"/>
          <w:sz w:val="24"/>
          <w:szCs w:val="24"/>
          <w:lang w:val="en-US"/>
        </w:rPr>
        <w:t>financial system</w:t>
      </w:r>
      <w:r w:rsidR="00600E1E">
        <w:rPr>
          <w:rFonts w:ascii="Times New Roman" w:hAnsi="Times New Roman" w:cs="Times New Roman"/>
          <w:sz w:val="24"/>
          <w:szCs w:val="24"/>
          <w:lang w:val="en-US"/>
        </w:rPr>
        <w:t xml:space="preserve"> </w:t>
      </w:r>
      <w:r w:rsidR="00600E1E" w:rsidRPr="00600E1E">
        <w:rPr>
          <w:rFonts w:ascii="Times New Roman" w:hAnsi="Times New Roman" w:cs="Times New Roman"/>
          <w:sz w:val="24"/>
          <w:szCs w:val="24"/>
          <w:lang w:val="en-US"/>
        </w:rPr>
        <w:t>concept</w:t>
      </w:r>
      <w:r w:rsidR="00600E1E">
        <w:rPr>
          <w:rFonts w:ascii="Times New Roman" w:hAnsi="Times New Roman" w:cs="Times New Roman"/>
          <w:sz w:val="24"/>
          <w:szCs w:val="24"/>
          <w:lang w:val="en-US"/>
        </w:rPr>
        <w:t xml:space="preserve">. </w:t>
      </w:r>
      <w:r w:rsidR="000D54F9">
        <w:rPr>
          <w:rFonts w:ascii="Times New Roman" w:hAnsi="Times New Roman" w:cs="Times New Roman"/>
          <w:sz w:val="24"/>
          <w:szCs w:val="24"/>
          <w:lang w:val="en-US"/>
        </w:rPr>
        <w:t xml:space="preserve">In the second part of this work, </w:t>
      </w:r>
      <w:r w:rsidR="00654833">
        <w:rPr>
          <w:rFonts w:ascii="Times New Roman" w:hAnsi="Times New Roman" w:cs="Times New Roman"/>
          <w:sz w:val="24"/>
          <w:szCs w:val="24"/>
          <w:lang w:val="en-US"/>
        </w:rPr>
        <w:t>societies f</w:t>
      </w:r>
      <w:r w:rsidR="00654833" w:rsidRPr="000D6136">
        <w:rPr>
          <w:rFonts w:ascii="Times New Roman" w:hAnsi="Times New Roman" w:cs="Times New Roman"/>
          <w:sz w:val="24"/>
          <w:szCs w:val="24"/>
          <w:lang w:val="en-US"/>
        </w:rPr>
        <w:t>inancial literacy</w:t>
      </w:r>
      <w:r w:rsidR="00654833">
        <w:rPr>
          <w:rFonts w:ascii="Times New Roman" w:hAnsi="Times New Roman" w:cs="Times New Roman"/>
          <w:sz w:val="24"/>
          <w:szCs w:val="24"/>
          <w:lang w:val="en-US"/>
        </w:rPr>
        <w:t xml:space="preserve"> has been identified, </w:t>
      </w:r>
      <w:r w:rsidR="00654833" w:rsidRPr="00654833">
        <w:rPr>
          <w:rFonts w:ascii="Times New Roman" w:hAnsi="Times New Roman" w:cs="Times New Roman"/>
          <w:sz w:val="24"/>
          <w:szCs w:val="24"/>
          <w:lang w:val="en-US"/>
        </w:rPr>
        <w:t>the key elements of financial literacy</w:t>
      </w:r>
      <w:r w:rsidR="00654833">
        <w:rPr>
          <w:rFonts w:ascii="Times New Roman" w:hAnsi="Times New Roman" w:cs="Times New Roman"/>
          <w:sz w:val="24"/>
          <w:szCs w:val="24"/>
          <w:lang w:val="en-US"/>
        </w:rPr>
        <w:t xml:space="preserve"> and </w:t>
      </w:r>
      <w:r w:rsidR="00654833" w:rsidRPr="00654833">
        <w:rPr>
          <w:rFonts w:ascii="Times New Roman" w:hAnsi="Times New Roman" w:cs="Times New Roman"/>
          <w:sz w:val="24"/>
          <w:szCs w:val="24"/>
          <w:lang w:val="en-US"/>
        </w:rPr>
        <w:t>importance of</w:t>
      </w:r>
      <w:r w:rsidR="00654833">
        <w:rPr>
          <w:rFonts w:ascii="Times New Roman" w:hAnsi="Times New Roman" w:cs="Times New Roman"/>
          <w:sz w:val="24"/>
          <w:szCs w:val="24"/>
          <w:lang w:val="en-US"/>
        </w:rPr>
        <w:t xml:space="preserve"> </w:t>
      </w:r>
      <w:r w:rsidR="00654833" w:rsidRPr="00654833">
        <w:rPr>
          <w:rFonts w:ascii="Times New Roman" w:hAnsi="Times New Roman" w:cs="Times New Roman"/>
          <w:sz w:val="24"/>
          <w:szCs w:val="24"/>
          <w:lang w:val="en-US"/>
        </w:rPr>
        <w:t>financial literacy elevating</w:t>
      </w:r>
      <w:r w:rsidR="00654833">
        <w:rPr>
          <w:rFonts w:ascii="Times New Roman" w:hAnsi="Times New Roman" w:cs="Times New Roman"/>
          <w:sz w:val="24"/>
          <w:szCs w:val="24"/>
          <w:lang w:val="en-US"/>
        </w:rPr>
        <w:t xml:space="preserve"> have been mark out. </w:t>
      </w:r>
      <w:r w:rsidR="005A382F" w:rsidRPr="005A382F">
        <w:rPr>
          <w:rFonts w:ascii="Times New Roman" w:hAnsi="Times New Roman" w:cs="Times New Roman"/>
          <w:sz w:val="24"/>
          <w:szCs w:val="24"/>
          <w:lang w:val="en-US"/>
        </w:rPr>
        <w:t>In third section</w:t>
      </w:r>
      <w:r w:rsidR="005A382F">
        <w:rPr>
          <w:rFonts w:ascii="Times New Roman" w:hAnsi="Times New Roman" w:cs="Times New Roman"/>
          <w:sz w:val="24"/>
          <w:szCs w:val="24"/>
          <w:lang w:val="en-US"/>
        </w:rPr>
        <w:t>, f</w:t>
      </w:r>
      <w:r w:rsidR="005A382F" w:rsidRPr="005A382F">
        <w:rPr>
          <w:rFonts w:ascii="Times New Roman" w:hAnsi="Times New Roman" w:cs="Times New Roman"/>
          <w:sz w:val="24"/>
          <w:szCs w:val="24"/>
          <w:lang w:val="en-US"/>
        </w:rPr>
        <w:t>oreign experience in establishing and raising</w:t>
      </w:r>
      <w:r w:rsidR="005A382F" w:rsidRPr="005A382F">
        <w:t xml:space="preserve"> </w:t>
      </w:r>
      <w:r w:rsidR="005A382F" w:rsidRPr="005A382F">
        <w:rPr>
          <w:rFonts w:ascii="Times New Roman" w:hAnsi="Times New Roman" w:cs="Times New Roman"/>
          <w:sz w:val="24"/>
          <w:szCs w:val="24"/>
          <w:lang w:val="en-US"/>
        </w:rPr>
        <w:t>societies financial literacy</w:t>
      </w:r>
      <w:r w:rsidR="005A382F">
        <w:rPr>
          <w:rFonts w:ascii="Times New Roman" w:hAnsi="Times New Roman" w:cs="Times New Roman"/>
          <w:sz w:val="24"/>
          <w:szCs w:val="24"/>
          <w:lang w:val="en-US"/>
        </w:rPr>
        <w:t xml:space="preserve"> has been </w:t>
      </w:r>
      <w:r w:rsidR="005A382F" w:rsidRPr="005A382F">
        <w:rPr>
          <w:rFonts w:ascii="Times New Roman" w:hAnsi="Times New Roman" w:cs="Times New Roman"/>
          <w:sz w:val="24"/>
          <w:szCs w:val="24"/>
          <w:lang w:val="en-US"/>
        </w:rPr>
        <w:t>review</w:t>
      </w:r>
      <w:r w:rsidR="005A382F">
        <w:rPr>
          <w:rFonts w:ascii="Times New Roman" w:hAnsi="Times New Roman" w:cs="Times New Roman"/>
          <w:sz w:val="24"/>
          <w:szCs w:val="24"/>
          <w:lang w:val="en-US"/>
        </w:rPr>
        <w:t xml:space="preserve"> and </w:t>
      </w:r>
      <w:r w:rsidR="00D80E61" w:rsidRPr="001069C4">
        <w:rPr>
          <w:rFonts w:ascii="Times New Roman" w:hAnsi="Times New Roman" w:cs="Times New Roman"/>
          <w:sz w:val="24"/>
          <w:szCs w:val="24"/>
          <w:lang w:val="en-US"/>
        </w:rPr>
        <w:t xml:space="preserve">performed actions by increasing financial literacy in </w:t>
      </w:r>
      <w:r w:rsidR="00D80E61">
        <w:rPr>
          <w:rFonts w:ascii="Times New Roman" w:hAnsi="Times New Roman" w:cs="Times New Roman"/>
          <w:sz w:val="24"/>
          <w:szCs w:val="24"/>
          <w:lang w:val="en-US"/>
        </w:rPr>
        <w:t xml:space="preserve">Lithuanian </w:t>
      </w:r>
      <w:r w:rsidR="00D80E61" w:rsidRPr="001069C4">
        <w:rPr>
          <w:rFonts w:ascii="Times New Roman" w:hAnsi="Times New Roman" w:cs="Times New Roman"/>
          <w:sz w:val="24"/>
          <w:szCs w:val="24"/>
          <w:lang w:val="en-US"/>
        </w:rPr>
        <w:t>society</w:t>
      </w:r>
      <w:r w:rsidR="00D80E61">
        <w:rPr>
          <w:rFonts w:ascii="Times New Roman" w:hAnsi="Times New Roman" w:cs="Times New Roman"/>
          <w:sz w:val="24"/>
          <w:szCs w:val="24"/>
          <w:lang w:val="en-US"/>
        </w:rPr>
        <w:t xml:space="preserve"> has been </w:t>
      </w:r>
      <w:r w:rsidR="00D80E61" w:rsidRPr="00D80E61">
        <w:rPr>
          <w:rFonts w:ascii="Times New Roman" w:hAnsi="Times New Roman" w:cs="Times New Roman"/>
          <w:sz w:val="24"/>
          <w:szCs w:val="24"/>
          <w:lang w:val="en-US"/>
        </w:rPr>
        <w:t>discuss</w:t>
      </w:r>
      <w:r w:rsidR="00D80E61">
        <w:rPr>
          <w:rFonts w:ascii="Times New Roman" w:hAnsi="Times New Roman" w:cs="Times New Roman"/>
          <w:sz w:val="24"/>
          <w:szCs w:val="24"/>
          <w:lang w:val="en-US"/>
        </w:rPr>
        <w:t>ed.</w:t>
      </w:r>
      <w:r w:rsidR="00986110" w:rsidRPr="00986110">
        <w:rPr>
          <w:rFonts w:ascii="Times New Roman" w:hAnsi="Times New Roman" w:cs="Times New Roman"/>
          <w:sz w:val="24"/>
          <w:szCs w:val="24"/>
          <w:lang w:val="en-US"/>
        </w:rPr>
        <w:t xml:space="preserve"> </w:t>
      </w:r>
      <w:r w:rsidR="00986110">
        <w:rPr>
          <w:rFonts w:ascii="Times New Roman" w:hAnsi="Times New Roman" w:cs="Times New Roman"/>
          <w:sz w:val="24"/>
          <w:szCs w:val="24"/>
          <w:lang w:val="en-US"/>
        </w:rPr>
        <w:t xml:space="preserve">In the last part of this work, </w:t>
      </w:r>
      <w:r w:rsidR="00BF5178" w:rsidRPr="001069C4">
        <w:rPr>
          <w:rFonts w:ascii="Times New Roman" w:hAnsi="Times New Roman" w:cs="Times New Roman"/>
          <w:sz w:val="24"/>
          <w:szCs w:val="24"/>
          <w:lang w:val="en-US"/>
        </w:rPr>
        <w:t>public opinion and financial behavior survey</w:t>
      </w:r>
      <w:r w:rsidR="00BF5178">
        <w:rPr>
          <w:rFonts w:ascii="Times New Roman" w:hAnsi="Times New Roman" w:cs="Times New Roman"/>
          <w:sz w:val="24"/>
          <w:szCs w:val="24"/>
          <w:lang w:val="en-US"/>
        </w:rPr>
        <w:t xml:space="preserve"> and s</w:t>
      </w:r>
      <w:r w:rsidR="00BF5178" w:rsidRPr="001069C4">
        <w:rPr>
          <w:rFonts w:ascii="Times New Roman" w:hAnsi="Times New Roman" w:cs="Times New Roman"/>
          <w:sz w:val="24"/>
          <w:szCs w:val="24"/>
          <w:lang w:val="en-US"/>
        </w:rPr>
        <w:t>ituation of financial literacy and expectations</w:t>
      </w:r>
      <w:r w:rsidR="00BF5178">
        <w:rPr>
          <w:rFonts w:ascii="Times New Roman" w:hAnsi="Times New Roman" w:cs="Times New Roman"/>
          <w:sz w:val="24"/>
          <w:szCs w:val="24"/>
          <w:lang w:val="en-US"/>
        </w:rPr>
        <w:t xml:space="preserve"> </w:t>
      </w:r>
      <w:r w:rsidR="00BF5178" w:rsidRPr="00BF5178">
        <w:rPr>
          <w:rFonts w:ascii="Times New Roman" w:hAnsi="Times New Roman" w:cs="Times New Roman"/>
          <w:sz w:val="24"/>
          <w:szCs w:val="24"/>
          <w:lang w:val="en-US"/>
        </w:rPr>
        <w:t>have been analyzed</w:t>
      </w:r>
      <w:r w:rsidR="00BF5178">
        <w:rPr>
          <w:rFonts w:ascii="Times New Roman" w:hAnsi="Times New Roman" w:cs="Times New Roman"/>
          <w:sz w:val="24"/>
          <w:szCs w:val="24"/>
          <w:lang w:val="en-US"/>
        </w:rPr>
        <w:t>.</w:t>
      </w:r>
    </w:p>
    <w:p w14:paraId="46BD8FB9" w14:textId="77777777" w:rsidR="00BF5178" w:rsidRDefault="00BF5178" w:rsidP="004F3001">
      <w:pPr>
        <w:pStyle w:val="ListParagraph"/>
        <w:tabs>
          <w:tab w:val="left" w:pos="1843"/>
        </w:tabs>
        <w:spacing w:after="0" w:line="360" w:lineRule="auto"/>
        <w:ind w:left="0" w:firstLine="567"/>
        <w:jc w:val="both"/>
        <w:rPr>
          <w:rFonts w:ascii="Times New Roman" w:hAnsi="Times New Roman" w:cs="Times New Roman"/>
          <w:sz w:val="24"/>
          <w:szCs w:val="24"/>
          <w:lang w:val="en-US"/>
        </w:rPr>
      </w:pPr>
    </w:p>
    <w:p w14:paraId="713F8FB6" w14:textId="77777777" w:rsidR="005B7032" w:rsidRDefault="00BF5178" w:rsidP="007E2434">
      <w:pPr>
        <w:pStyle w:val="ListParagraph"/>
        <w:tabs>
          <w:tab w:val="left" w:pos="1276"/>
          <w:tab w:val="left" w:pos="1843"/>
        </w:tabs>
        <w:spacing w:after="0" w:line="360" w:lineRule="auto"/>
        <w:ind w:left="0" w:firstLine="567"/>
        <w:jc w:val="both"/>
        <w:rPr>
          <w:rFonts w:ascii="Times New Roman" w:hAnsi="Times New Roman" w:cs="Times New Roman"/>
          <w:b/>
          <w:sz w:val="24"/>
          <w:szCs w:val="24"/>
        </w:rPr>
      </w:pPr>
      <w:r w:rsidRPr="00BF5178">
        <w:rPr>
          <w:rFonts w:ascii="Times New Roman" w:hAnsi="Times New Roman" w:cs="Times New Roman"/>
          <w:b/>
          <w:sz w:val="24"/>
          <w:szCs w:val="24"/>
          <w:lang w:val="en-US"/>
        </w:rPr>
        <w:t>Key Words</w:t>
      </w:r>
      <w:r>
        <w:rPr>
          <w:rFonts w:ascii="Times New Roman" w:hAnsi="Times New Roman" w:cs="Times New Roman"/>
          <w:b/>
          <w:sz w:val="24"/>
          <w:szCs w:val="24"/>
          <w:lang w:val="en-US"/>
        </w:rPr>
        <w:t xml:space="preserve">: </w:t>
      </w:r>
      <w:r w:rsidRPr="00BF5178">
        <w:rPr>
          <w:rFonts w:ascii="Times New Roman" w:hAnsi="Times New Roman" w:cs="Times New Roman"/>
          <w:sz w:val="24"/>
          <w:szCs w:val="24"/>
          <w:lang w:val="en-US"/>
        </w:rPr>
        <w:t xml:space="preserve">finance, financial system, </w:t>
      </w:r>
      <w:r>
        <w:rPr>
          <w:rFonts w:ascii="Times New Roman" w:hAnsi="Times New Roman" w:cs="Times New Roman"/>
          <w:sz w:val="24"/>
          <w:szCs w:val="24"/>
          <w:lang w:val="en-US"/>
        </w:rPr>
        <w:t>societies</w:t>
      </w:r>
      <w:r w:rsidRPr="00BF5178">
        <w:rPr>
          <w:rFonts w:ascii="Times New Roman" w:hAnsi="Times New Roman" w:cs="Times New Roman"/>
          <w:sz w:val="24"/>
          <w:szCs w:val="24"/>
          <w:lang w:val="en-US"/>
        </w:rPr>
        <w:t xml:space="preserve"> financial literacy, </w:t>
      </w:r>
      <w:r>
        <w:rPr>
          <w:rFonts w:ascii="Times New Roman" w:hAnsi="Times New Roman" w:cs="Times New Roman"/>
          <w:sz w:val="24"/>
          <w:szCs w:val="24"/>
          <w:lang w:val="en-US"/>
        </w:rPr>
        <w:t>societies</w:t>
      </w:r>
      <w:r w:rsidRPr="00BF5178">
        <w:rPr>
          <w:rFonts w:ascii="Times New Roman" w:hAnsi="Times New Roman" w:cs="Times New Roman"/>
          <w:sz w:val="24"/>
          <w:szCs w:val="24"/>
          <w:lang w:val="en-US"/>
        </w:rPr>
        <w:t xml:space="preserve"> expectations.</w:t>
      </w:r>
      <w:r w:rsidR="00F65464">
        <w:rPr>
          <w:rFonts w:ascii="Times New Roman" w:hAnsi="Times New Roman" w:cs="Times New Roman"/>
          <w:b/>
          <w:sz w:val="24"/>
          <w:szCs w:val="24"/>
        </w:rPr>
        <w:br w:type="page"/>
      </w:r>
    </w:p>
    <w:p w14:paraId="2E791B59" w14:textId="77777777" w:rsidR="005B7032" w:rsidRDefault="005B7032" w:rsidP="005B7032">
      <w:pPr>
        <w:pStyle w:val="ListParagraph"/>
        <w:tabs>
          <w:tab w:val="left" w:pos="1276"/>
          <w:tab w:val="left" w:pos="1843"/>
        </w:tabs>
        <w:spacing w:after="0" w:line="360" w:lineRule="auto"/>
        <w:ind w:left="0" w:firstLine="567"/>
        <w:jc w:val="both"/>
        <w:rPr>
          <w:rFonts w:ascii="Times New Roman" w:hAnsi="Times New Roman" w:cs="Times New Roman"/>
          <w:b/>
          <w:sz w:val="24"/>
          <w:szCs w:val="24"/>
        </w:rPr>
      </w:pPr>
    </w:p>
    <w:p w14:paraId="771B0443" w14:textId="672CD8C9" w:rsidR="00720505" w:rsidRDefault="00720505" w:rsidP="007E2434">
      <w:pPr>
        <w:pStyle w:val="ListParagraph"/>
        <w:tabs>
          <w:tab w:val="left" w:pos="1276"/>
          <w:tab w:val="left" w:pos="1843"/>
        </w:tabs>
        <w:spacing w:after="0" w:line="360" w:lineRule="auto"/>
        <w:ind w:left="0" w:firstLine="567"/>
        <w:jc w:val="both"/>
        <w:rPr>
          <w:rFonts w:ascii="Times New Roman" w:hAnsi="Times New Roman" w:cs="Times New Roman"/>
          <w:sz w:val="24"/>
          <w:szCs w:val="24"/>
        </w:rPr>
      </w:pPr>
      <w:r w:rsidRPr="005B7032">
        <w:rPr>
          <w:rFonts w:ascii="Times New Roman" w:hAnsi="Times New Roman" w:cs="Times New Roman"/>
          <w:b/>
          <w:sz w:val="24"/>
          <w:szCs w:val="24"/>
        </w:rPr>
        <w:t xml:space="preserve">Andrejeva D. </w:t>
      </w:r>
      <w:r w:rsidRPr="005B7032">
        <w:rPr>
          <w:rFonts w:ascii="Times New Roman" w:hAnsi="Times New Roman" w:cs="Times New Roman"/>
          <w:sz w:val="24"/>
          <w:szCs w:val="24"/>
        </w:rPr>
        <w:t>Lietuvos visuomenės finansinis</w:t>
      </w:r>
      <w:r>
        <w:rPr>
          <w:rFonts w:ascii="Times New Roman" w:hAnsi="Times New Roman" w:cs="Times New Roman"/>
          <w:sz w:val="24"/>
          <w:szCs w:val="24"/>
        </w:rPr>
        <w:t xml:space="preserve"> išprusimas bei lūkesčiai / Finansų valdymo magistro baigiamasis darbas. Vadovas </w:t>
      </w:r>
      <w:r w:rsidRPr="00745CF0">
        <w:rPr>
          <w:rFonts w:ascii="Times New Roman" w:hAnsi="Times New Roman" w:cs="Times New Roman"/>
          <w:sz w:val="24"/>
          <w:szCs w:val="24"/>
        </w:rPr>
        <w:t>doc. dr. M. Strumskis</w:t>
      </w:r>
      <w:r w:rsidRPr="005B7032">
        <w:rPr>
          <w:rFonts w:ascii="Times New Roman" w:hAnsi="Times New Roman" w:cs="Times New Roman"/>
          <w:sz w:val="24"/>
          <w:szCs w:val="24"/>
        </w:rPr>
        <w:t xml:space="preserve">. – Vilnius: Mykolo Romerio universitetas, Ekonomikos ir finansų valdymo fakultetas, 2014. – </w:t>
      </w:r>
      <w:r w:rsidR="005B7032" w:rsidRPr="005B7032">
        <w:rPr>
          <w:rFonts w:ascii="Times New Roman" w:hAnsi="Times New Roman" w:cs="Times New Roman"/>
          <w:sz w:val="24"/>
          <w:szCs w:val="24"/>
        </w:rPr>
        <w:t>11</w:t>
      </w:r>
      <w:r w:rsidR="00CD6D6D">
        <w:rPr>
          <w:rFonts w:ascii="Times New Roman" w:hAnsi="Times New Roman" w:cs="Times New Roman"/>
          <w:sz w:val="24"/>
          <w:szCs w:val="24"/>
        </w:rPr>
        <w:t>1</w:t>
      </w:r>
      <w:r w:rsidRPr="005B7032">
        <w:rPr>
          <w:rFonts w:ascii="Times New Roman" w:hAnsi="Times New Roman" w:cs="Times New Roman"/>
          <w:sz w:val="24"/>
          <w:szCs w:val="24"/>
        </w:rPr>
        <w:t xml:space="preserve"> p.</w:t>
      </w:r>
    </w:p>
    <w:p w14:paraId="627F83DC" w14:textId="77777777" w:rsidR="00F65464" w:rsidRPr="002667CC" w:rsidRDefault="00F65464" w:rsidP="007E2434">
      <w:pPr>
        <w:spacing w:after="0" w:line="240" w:lineRule="auto"/>
        <w:ind w:firstLine="567"/>
        <w:rPr>
          <w:rFonts w:ascii="Times New Roman" w:hAnsi="Times New Roman" w:cs="Times New Roman"/>
          <w:sz w:val="24"/>
          <w:szCs w:val="24"/>
        </w:rPr>
      </w:pPr>
    </w:p>
    <w:p w14:paraId="50F28323" w14:textId="77777777" w:rsidR="00B16F57" w:rsidRDefault="00B16F57" w:rsidP="002667CC">
      <w:pPr>
        <w:pStyle w:val="Heading1"/>
        <w:numPr>
          <w:ilvl w:val="0"/>
          <w:numId w:val="0"/>
        </w:numPr>
        <w:spacing w:before="0" w:line="360" w:lineRule="auto"/>
      </w:pPr>
      <w:bookmarkStart w:id="125" w:name="_Toc383116276"/>
      <w:r>
        <w:t>SANTRAUKA</w:t>
      </w:r>
      <w:bookmarkEnd w:id="125"/>
    </w:p>
    <w:p w14:paraId="029DA4FE" w14:textId="77777777" w:rsidR="00B96636" w:rsidRDefault="00B96636" w:rsidP="00B96636">
      <w:pPr>
        <w:spacing w:after="0" w:line="240" w:lineRule="auto"/>
      </w:pPr>
    </w:p>
    <w:p w14:paraId="74CF5E7D" w14:textId="77777777" w:rsidR="00B96636" w:rsidRDefault="00B96636" w:rsidP="00B96636">
      <w:pPr>
        <w:spacing w:after="0" w:line="36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Šiuolaikiniame pasaulyje visuomenei tenka priimti vis svarbesnius finansinius sprendimus, kurie tampa vis svaresni, tuo pačiu dažniausiai ir painesni, o tam tikro sprendimo priėmimas bei rezultatai mums parodo individo, visuomenės finansinio išprusimo lygį. Žmogus priimant finansinius sprendimus susiduria su ribotomis pasirinkimo galimybėmis dėl išprusimo stokos, sprendimai priimami drastiškai, neįvertinama rizika ir pasekmės. Visą tai sąlygoja nepakankamas finansinis išprusimas.</w:t>
      </w:r>
    </w:p>
    <w:p w14:paraId="5268E6C9" w14:textId="77777777" w:rsidR="00B96636" w:rsidRPr="00B96636" w:rsidRDefault="00B96636" w:rsidP="00B96636">
      <w:pPr>
        <w:spacing w:after="0" w:line="360" w:lineRule="auto"/>
        <w:ind w:firstLine="567"/>
        <w:jc w:val="both"/>
      </w:pPr>
      <w:r>
        <w:rPr>
          <w:rFonts w:ascii="Times New Roman" w:hAnsi="Times New Roman" w:cs="Times New Roman"/>
          <w:sz w:val="24"/>
          <w:szCs w:val="24"/>
        </w:rPr>
        <w:t>Lietuvoje pasigendama aktyvių visuomenės finansinio išprusimo diskusijų ir finansinio išprusimo kėlimo priemonių įgyvendinimo</w:t>
      </w:r>
      <w:r>
        <w:rPr>
          <w:rFonts w:ascii="Times New Roman" w:eastAsia="Times New Roman" w:hAnsi="Times New Roman" w:cs="Times New Roman"/>
          <w:sz w:val="24"/>
          <w:szCs w:val="24"/>
          <w:lang w:eastAsia="ru-RU"/>
        </w:rPr>
        <w:t>. Tarp kitko visuomenei tenka išgirsti apie atliktą vieną ar kitą tyrimą, sukurtą koncepciją, atskiros institucijos iniciatyvas ugdant visuomenę finansiniais klausimais. Nėra aišku, koks atskirų institucijų veiksmų tikslas, tyrimų išvadų ir rekomendacijų tolimesnis vystymas, ar tai vienkartinės akcijos, ar tęstinis procesas siekiant konkretaus ir vieningo tikslo. Nepakankamas finansinis išprusimas nulemia netinkamus sprendimus ir atitinkamai turimų lūkesčių nepateisinimą</w:t>
      </w:r>
    </w:p>
    <w:p w14:paraId="1D6A83DD" w14:textId="77777777" w:rsidR="00B96636" w:rsidRPr="008A7D1C" w:rsidRDefault="00B96636" w:rsidP="00B96636">
      <w:pPr>
        <w:spacing w:after="0" w:line="360" w:lineRule="auto"/>
        <w:ind w:firstLine="567"/>
        <w:jc w:val="both"/>
        <w:rPr>
          <w:rFonts w:ascii="Times New Roman" w:eastAsia="Times New Roman" w:hAnsi="Times New Roman" w:cs="Times New Roman"/>
          <w:sz w:val="24"/>
          <w:szCs w:val="24"/>
          <w:lang w:eastAsia="ru-RU"/>
        </w:rPr>
      </w:pPr>
      <w:r w:rsidRPr="008A7D1C">
        <w:rPr>
          <w:rFonts w:ascii="Times New Roman" w:eastAsia="Times New Roman" w:hAnsi="Times New Roman" w:cs="Times New Roman"/>
          <w:b/>
          <w:sz w:val="24"/>
          <w:szCs w:val="24"/>
          <w:lang w:eastAsia="ru-RU"/>
        </w:rPr>
        <w:t>Tyrimo objektas –</w:t>
      </w:r>
      <w:r w:rsidRPr="008A7D1C">
        <w:rPr>
          <w:rFonts w:ascii="Times New Roman" w:eastAsia="Times New Roman" w:hAnsi="Times New Roman" w:cs="Times New Roman"/>
          <w:sz w:val="24"/>
          <w:szCs w:val="24"/>
          <w:lang w:eastAsia="ru-RU"/>
        </w:rPr>
        <w:t xml:space="preserve"> Lietuvos visuomenės finansinis išprusimas ir lūkesčiai.</w:t>
      </w:r>
    </w:p>
    <w:p w14:paraId="1A517CC5" w14:textId="77777777" w:rsidR="00B96636" w:rsidRPr="008E1F3B" w:rsidRDefault="00B96636" w:rsidP="00B96636">
      <w:pPr>
        <w:spacing w:after="0" w:line="360" w:lineRule="auto"/>
        <w:ind w:firstLine="567"/>
        <w:jc w:val="both"/>
        <w:rPr>
          <w:rFonts w:ascii="Times New Roman" w:eastAsia="Times New Roman" w:hAnsi="Times New Roman" w:cs="Times New Roman"/>
          <w:sz w:val="24"/>
          <w:szCs w:val="24"/>
          <w:lang w:eastAsia="ru-RU"/>
        </w:rPr>
      </w:pPr>
      <w:r w:rsidRPr="008A7D1C">
        <w:rPr>
          <w:rFonts w:ascii="Times New Roman" w:eastAsia="Times New Roman" w:hAnsi="Times New Roman" w:cs="Times New Roman"/>
          <w:b/>
          <w:sz w:val="24"/>
          <w:szCs w:val="24"/>
          <w:lang w:eastAsia="ru-RU"/>
        </w:rPr>
        <w:t xml:space="preserve">Tyrimo tikslas – </w:t>
      </w:r>
      <w:r w:rsidRPr="008A7D1C">
        <w:rPr>
          <w:rFonts w:ascii="Times New Roman" w:eastAsia="Times New Roman" w:hAnsi="Times New Roman" w:cs="Times New Roman"/>
          <w:sz w:val="24"/>
          <w:szCs w:val="24"/>
          <w:lang w:eastAsia="ru-RU"/>
        </w:rPr>
        <w:t>apžvelgti Lietuvos visuomenės finansinio išprusimo ir turimų lūkesčių situaciją bei pateikti pasiūlymus</w:t>
      </w:r>
      <w:r>
        <w:rPr>
          <w:rFonts w:ascii="Times New Roman" w:eastAsia="Times New Roman" w:hAnsi="Times New Roman" w:cs="Times New Roman"/>
          <w:sz w:val="24"/>
          <w:szCs w:val="24"/>
          <w:lang w:eastAsia="ru-RU"/>
        </w:rPr>
        <w:t xml:space="preserve">, kaip </w:t>
      </w:r>
      <w:r w:rsidRPr="008E1F3B">
        <w:rPr>
          <w:rFonts w:ascii="Times New Roman" w:eastAsia="Times New Roman" w:hAnsi="Times New Roman" w:cs="Times New Roman"/>
          <w:sz w:val="24"/>
          <w:szCs w:val="24"/>
          <w:lang w:eastAsia="ru-RU"/>
        </w:rPr>
        <w:t>kelti visuomenės finansinio išprusimo lygį.</w:t>
      </w:r>
    </w:p>
    <w:p w14:paraId="432C4FFB" w14:textId="77777777" w:rsidR="00B96636" w:rsidRPr="008E1F3B" w:rsidRDefault="00B96636" w:rsidP="00B96636">
      <w:pPr>
        <w:spacing w:after="0" w:line="360" w:lineRule="auto"/>
        <w:ind w:firstLine="567"/>
        <w:jc w:val="both"/>
        <w:rPr>
          <w:rFonts w:ascii="Times New Roman" w:eastAsia="Times New Roman" w:hAnsi="Times New Roman" w:cs="Times New Roman"/>
          <w:b/>
          <w:sz w:val="24"/>
          <w:szCs w:val="24"/>
          <w:lang w:eastAsia="ru-RU"/>
        </w:rPr>
      </w:pPr>
      <w:r w:rsidRPr="008A7D1C">
        <w:rPr>
          <w:rFonts w:ascii="Times New Roman" w:eastAsia="Times New Roman" w:hAnsi="Times New Roman" w:cs="Times New Roman"/>
          <w:b/>
          <w:sz w:val="24"/>
          <w:szCs w:val="24"/>
          <w:lang w:eastAsia="ru-RU"/>
        </w:rPr>
        <w:t>Tyrimo uždaviniai:</w:t>
      </w:r>
    </w:p>
    <w:p w14:paraId="160535CA" w14:textId="77777777" w:rsidR="00B96636" w:rsidRDefault="00B96636" w:rsidP="00B96636">
      <w:pPr>
        <w:pStyle w:val="ListParagraph"/>
        <w:numPr>
          <w:ilvl w:val="0"/>
          <w:numId w:val="44"/>
        </w:numPr>
        <w:tabs>
          <w:tab w:val="center" w:pos="851"/>
        </w:tabs>
        <w:spacing w:after="0" w:line="360" w:lineRule="auto"/>
        <w:ind w:left="0" w:firstLine="567"/>
        <w:jc w:val="both"/>
        <w:rPr>
          <w:rFonts w:ascii="Times New Roman" w:eastAsia="Times New Roman" w:hAnsi="Times New Roman" w:cs="Times New Roman"/>
          <w:sz w:val="24"/>
          <w:szCs w:val="24"/>
          <w:lang w:eastAsia="ru-RU"/>
        </w:rPr>
      </w:pPr>
      <w:r w:rsidRPr="008E1F3B">
        <w:rPr>
          <w:rFonts w:ascii="Times New Roman" w:eastAsia="Times New Roman" w:hAnsi="Times New Roman" w:cs="Times New Roman"/>
          <w:sz w:val="24"/>
          <w:szCs w:val="24"/>
          <w:lang w:eastAsia="ru-RU"/>
        </w:rPr>
        <w:t>Siekiant tinkamai atskleisti visuomenės finansinio išprusimo sampratą, pateikti finansų</w:t>
      </w:r>
      <w:r>
        <w:rPr>
          <w:rFonts w:ascii="Times New Roman" w:eastAsia="Times New Roman" w:hAnsi="Times New Roman" w:cs="Times New Roman"/>
          <w:sz w:val="24"/>
          <w:szCs w:val="24"/>
          <w:lang w:eastAsia="ru-RU"/>
        </w:rPr>
        <w:t xml:space="preserve"> ir jos sistemos sampratas</w:t>
      </w:r>
      <w:r w:rsidRPr="008E1F3B">
        <w:rPr>
          <w:rFonts w:ascii="Times New Roman" w:eastAsia="Times New Roman" w:hAnsi="Times New Roman" w:cs="Times New Roman"/>
          <w:sz w:val="24"/>
          <w:szCs w:val="24"/>
          <w:lang w:eastAsia="ru-RU"/>
        </w:rPr>
        <w:t>.</w:t>
      </w:r>
    </w:p>
    <w:p w14:paraId="60ED458C" w14:textId="77777777" w:rsidR="00B96636" w:rsidRDefault="00B96636" w:rsidP="00B96636">
      <w:pPr>
        <w:pStyle w:val="ListParagraph"/>
        <w:numPr>
          <w:ilvl w:val="0"/>
          <w:numId w:val="44"/>
        </w:numPr>
        <w:tabs>
          <w:tab w:val="center" w:pos="851"/>
        </w:tabs>
        <w:spacing w:after="0" w:line="360" w:lineRule="auto"/>
        <w:ind w:left="0" w:firstLine="567"/>
        <w:jc w:val="both"/>
        <w:rPr>
          <w:rFonts w:ascii="Times New Roman" w:eastAsia="Times New Roman" w:hAnsi="Times New Roman" w:cs="Times New Roman"/>
          <w:sz w:val="24"/>
          <w:szCs w:val="24"/>
          <w:lang w:eastAsia="ru-RU"/>
        </w:rPr>
      </w:pPr>
      <w:r w:rsidRPr="00B96636">
        <w:rPr>
          <w:rFonts w:ascii="Times New Roman" w:eastAsia="Times New Roman" w:hAnsi="Times New Roman" w:cs="Times New Roman"/>
          <w:sz w:val="24"/>
          <w:szCs w:val="24"/>
          <w:lang w:eastAsia="ru-RU"/>
        </w:rPr>
        <w:t>Atskleisti visuomenės finansinio išprusimo sampratą ir nustatyti finansinio išprusimo (jo kėlimo) svarbą.</w:t>
      </w:r>
    </w:p>
    <w:p w14:paraId="0991EA6C" w14:textId="77777777" w:rsidR="00B96636" w:rsidRDefault="00B96636" w:rsidP="00B96636">
      <w:pPr>
        <w:pStyle w:val="ListParagraph"/>
        <w:numPr>
          <w:ilvl w:val="0"/>
          <w:numId w:val="44"/>
        </w:numPr>
        <w:tabs>
          <w:tab w:val="center" w:pos="851"/>
        </w:tabs>
        <w:spacing w:after="0" w:line="360" w:lineRule="auto"/>
        <w:ind w:left="0" w:firstLine="567"/>
        <w:jc w:val="both"/>
        <w:rPr>
          <w:rFonts w:ascii="Times New Roman" w:eastAsia="Times New Roman" w:hAnsi="Times New Roman" w:cs="Times New Roman"/>
          <w:sz w:val="24"/>
          <w:szCs w:val="24"/>
          <w:lang w:eastAsia="ru-RU"/>
        </w:rPr>
      </w:pPr>
      <w:r w:rsidRPr="00B96636">
        <w:rPr>
          <w:rFonts w:ascii="Times New Roman" w:eastAsia="Times New Roman" w:hAnsi="Times New Roman" w:cs="Times New Roman"/>
          <w:sz w:val="24"/>
          <w:szCs w:val="24"/>
          <w:lang w:eastAsia="ru-RU"/>
        </w:rPr>
        <w:t>Apžvelgti užsienio šalių patirtį bei nustatyti atliktus veiksmus keliant visuomenės finansinį išprusimą</w:t>
      </w:r>
      <w:r w:rsidR="004C447A">
        <w:rPr>
          <w:rFonts w:ascii="Times New Roman" w:eastAsia="Times New Roman" w:hAnsi="Times New Roman" w:cs="Times New Roman"/>
          <w:sz w:val="24"/>
          <w:szCs w:val="24"/>
          <w:lang w:eastAsia="ru-RU"/>
        </w:rPr>
        <w:t xml:space="preserve"> Lietuvoje</w:t>
      </w:r>
      <w:r w:rsidRPr="00B96636">
        <w:rPr>
          <w:rFonts w:ascii="Times New Roman" w:eastAsia="Times New Roman" w:hAnsi="Times New Roman" w:cs="Times New Roman"/>
          <w:sz w:val="24"/>
          <w:szCs w:val="24"/>
          <w:lang w:eastAsia="ru-RU"/>
        </w:rPr>
        <w:t>.</w:t>
      </w:r>
    </w:p>
    <w:p w14:paraId="3DDAED8D" w14:textId="77777777" w:rsidR="00B96636" w:rsidRPr="00B96636" w:rsidRDefault="00B96636" w:rsidP="00B96636">
      <w:pPr>
        <w:pStyle w:val="ListParagraph"/>
        <w:numPr>
          <w:ilvl w:val="0"/>
          <w:numId w:val="44"/>
        </w:numPr>
        <w:tabs>
          <w:tab w:val="center" w:pos="851"/>
        </w:tabs>
        <w:spacing w:after="0" w:line="360" w:lineRule="auto"/>
        <w:ind w:left="0" w:firstLine="567"/>
        <w:jc w:val="both"/>
        <w:rPr>
          <w:rFonts w:ascii="Times New Roman" w:eastAsia="Times New Roman" w:hAnsi="Times New Roman" w:cs="Times New Roman"/>
          <w:sz w:val="24"/>
          <w:szCs w:val="24"/>
          <w:lang w:eastAsia="ru-RU"/>
        </w:rPr>
      </w:pPr>
      <w:r w:rsidRPr="00B96636">
        <w:rPr>
          <w:rFonts w:ascii="Times New Roman" w:eastAsia="Times New Roman" w:hAnsi="Times New Roman" w:cs="Times New Roman"/>
          <w:sz w:val="24"/>
          <w:szCs w:val="24"/>
          <w:lang w:eastAsia="ru-RU"/>
        </w:rPr>
        <w:t>Atlikti Lietuvos visuomenės nuomonės ir finansinės elgsenos tyrimą, nustatant finansinio išprusimo ir turimų lūkesčių situaciją.</w:t>
      </w:r>
    </w:p>
    <w:p w14:paraId="12D81C88" w14:textId="77777777" w:rsidR="00B96636" w:rsidRDefault="00B96636" w:rsidP="00B96636">
      <w:pPr>
        <w:tabs>
          <w:tab w:val="center" w:pos="851"/>
        </w:tabs>
        <w:spacing w:after="0" w:line="360" w:lineRule="auto"/>
        <w:ind w:firstLine="567"/>
        <w:jc w:val="both"/>
        <w:rPr>
          <w:rFonts w:ascii="Times New Roman" w:eastAsia="Times New Roman" w:hAnsi="Times New Roman" w:cs="Times New Roman"/>
          <w:sz w:val="24"/>
          <w:szCs w:val="24"/>
          <w:lang w:eastAsia="ru-RU"/>
        </w:rPr>
      </w:pPr>
      <w:r w:rsidRPr="00935DCE">
        <w:rPr>
          <w:rFonts w:ascii="Times New Roman" w:eastAsia="Times New Roman" w:hAnsi="Times New Roman" w:cs="Times New Roman"/>
          <w:b/>
          <w:sz w:val="24"/>
          <w:szCs w:val="24"/>
          <w:lang w:eastAsia="ru-RU"/>
        </w:rPr>
        <w:t>Tyrimo metodai</w:t>
      </w:r>
      <w:r w:rsidRPr="003B35FB">
        <w:rPr>
          <w:rFonts w:ascii="Times New Roman" w:eastAsia="Times New Roman" w:hAnsi="Times New Roman" w:cs="Times New Roman"/>
          <w:b/>
          <w:sz w:val="24"/>
          <w:szCs w:val="24"/>
          <w:lang w:eastAsia="ru-RU"/>
        </w:rPr>
        <w:t>.</w:t>
      </w:r>
      <w:r>
        <w:rPr>
          <w:rFonts w:ascii="Times New Roman" w:eastAsia="Times New Roman" w:hAnsi="Times New Roman" w:cs="Times New Roman"/>
          <w:sz w:val="24"/>
          <w:szCs w:val="24"/>
          <w:lang w:eastAsia="ru-RU"/>
        </w:rPr>
        <w:t xml:space="preserve"> </w:t>
      </w:r>
      <w:r w:rsidRPr="00E26A6F">
        <w:rPr>
          <w:rFonts w:ascii="Times New Roman" w:eastAsia="Times New Roman" w:hAnsi="Times New Roman" w:cs="Times New Roman"/>
          <w:sz w:val="24"/>
          <w:szCs w:val="24"/>
          <w:lang w:eastAsia="ru-RU"/>
        </w:rPr>
        <w:t>Šiame darbe naudojami tokie metodai, kaip</w:t>
      </w:r>
      <w:r>
        <w:rPr>
          <w:rFonts w:ascii="Times New Roman" w:eastAsia="Times New Roman" w:hAnsi="Times New Roman" w:cs="Times New Roman"/>
          <w:sz w:val="24"/>
          <w:szCs w:val="24"/>
          <w:lang w:eastAsia="ru-RU"/>
        </w:rPr>
        <w:t xml:space="preserve"> mokslinės literatūros ir publikacijų analizės metodas, dokumentų analizės metodas, statistinių duomenų, anketavimo ir empirinio t</w:t>
      </w:r>
      <w:r w:rsidR="00E523E0">
        <w:rPr>
          <w:rFonts w:ascii="Times New Roman" w:eastAsia="Times New Roman" w:hAnsi="Times New Roman" w:cs="Times New Roman"/>
          <w:sz w:val="24"/>
          <w:szCs w:val="24"/>
          <w:lang w:eastAsia="ru-RU"/>
        </w:rPr>
        <w:t>y</w:t>
      </w:r>
      <w:r>
        <w:rPr>
          <w:rFonts w:ascii="Times New Roman" w:eastAsia="Times New Roman" w:hAnsi="Times New Roman" w:cs="Times New Roman"/>
          <w:sz w:val="24"/>
          <w:szCs w:val="24"/>
          <w:lang w:eastAsia="ru-RU"/>
        </w:rPr>
        <w:t>rimo duomenų analizės metodai, grafinis duomenų atvaizdavimas. Taip pat naudojami lyginamosios analizės, sistem</w:t>
      </w:r>
      <w:r w:rsidR="00101823">
        <w:rPr>
          <w:rFonts w:ascii="Times New Roman" w:eastAsia="Times New Roman" w:hAnsi="Times New Roman" w:cs="Times New Roman"/>
          <w:sz w:val="24"/>
          <w:szCs w:val="24"/>
          <w:lang w:eastAsia="ru-RU"/>
        </w:rPr>
        <w:t>inimo ir apibendrinimo metodai.</w:t>
      </w:r>
    </w:p>
    <w:p w14:paraId="07CB4CE0" w14:textId="77777777" w:rsidR="00FD1162" w:rsidRDefault="00FD1162" w:rsidP="00B96636">
      <w:pPr>
        <w:tabs>
          <w:tab w:val="center" w:pos="851"/>
        </w:tabs>
        <w:spacing w:after="0" w:line="360" w:lineRule="auto"/>
        <w:ind w:firstLine="567"/>
        <w:jc w:val="both"/>
        <w:rPr>
          <w:rFonts w:ascii="Times New Roman" w:hAnsi="Times New Roman" w:cs="Times New Roman"/>
          <w:sz w:val="24"/>
          <w:szCs w:val="24"/>
        </w:rPr>
      </w:pPr>
      <w:r w:rsidRPr="00FD1162">
        <w:rPr>
          <w:rFonts w:ascii="Times New Roman" w:eastAsia="Times New Roman" w:hAnsi="Times New Roman" w:cs="Times New Roman"/>
          <w:b/>
          <w:sz w:val="24"/>
          <w:szCs w:val="24"/>
          <w:lang w:eastAsia="ru-RU"/>
        </w:rPr>
        <w:lastRenderedPageBreak/>
        <w:t xml:space="preserve">Išvados. </w:t>
      </w:r>
      <w:r w:rsidR="000C02EC">
        <w:rPr>
          <w:rFonts w:ascii="Times New Roman" w:hAnsi="Times New Roman" w:cs="Times New Roman"/>
          <w:sz w:val="24"/>
          <w:szCs w:val="24"/>
        </w:rPr>
        <w:t>S</w:t>
      </w:r>
      <w:r w:rsidR="000C02EC" w:rsidRPr="003F0472">
        <w:rPr>
          <w:rFonts w:ascii="Times New Roman" w:hAnsi="Times New Roman" w:cs="Times New Roman"/>
          <w:sz w:val="24"/>
          <w:szCs w:val="24"/>
        </w:rPr>
        <w:t>varbiausi finansų sistemos elementai</w:t>
      </w:r>
      <w:r w:rsidR="000C02EC">
        <w:rPr>
          <w:rFonts w:ascii="Times New Roman" w:hAnsi="Times New Roman" w:cs="Times New Roman"/>
          <w:sz w:val="24"/>
          <w:szCs w:val="24"/>
        </w:rPr>
        <w:t xml:space="preserve"> yra</w:t>
      </w:r>
      <w:r w:rsidR="000C02EC" w:rsidRPr="003F0472">
        <w:rPr>
          <w:rFonts w:ascii="Times New Roman" w:hAnsi="Times New Roman" w:cs="Times New Roman"/>
          <w:sz w:val="24"/>
          <w:szCs w:val="24"/>
        </w:rPr>
        <w:t xml:space="preserve"> šie – valstybė, gyventojai ir organizacijos, kurie tarpusavyje turi bendradarbiauti, kadangi tik esant lygybei, partnerystei ir bendradarbiavimui įmanoma priimti racionalus sprendimus, siekti aukštesnio finansinio</w:t>
      </w:r>
      <w:r w:rsidR="000C02EC">
        <w:rPr>
          <w:rFonts w:ascii="Times New Roman" w:hAnsi="Times New Roman" w:cs="Times New Roman"/>
          <w:sz w:val="24"/>
          <w:szCs w:val="24"/>
        </w:rPr>
        <w:t xml:space="preserve"> išprusimo</w:t>
      </w:r>
      <w:r w:rsidR="000C02EC" w:rsidRPr="003F0472">
        <w:rPr>
          <w:rFonts w:ascii="Times New Roman" w:hAnsi="Times New Roman" w:cs="Times New Roman"/>
          <w:sz w:val="24"/>
          <w:szCs w:val="24"/>
        </w:rPr>
        <w:t xml:space="preserve"> ir </w:t>
      </w:r>
      <w:r w:rsidR="000C02EC">
        <w:rPr>
          <w:rFonts w:ascii="Times New Roman" w:hAnsi="Times New Roman" w:cs="Times New Roman"/>
          <w:sz w:val="24"/>
          <w:szCs w:val="24"/>
        </w:rPr>
        <w:t>turėti realių pateisinamų lūkes</w:t>
      </w:r>
      <w:r w:rsidR="000C02EC" w:rsidRPr="003F0472">
        <w:rPr>
          <w:rFonts w:ascii="Times New Roman" w:hAnsi="Times New Roman" w:cs="Times New Roman"/>
          <w:sz w:val="24"/>
          <w:szCs w:val="24"/>
        </w:rPr>
        <w:t>č</w:t>
      </w:r>
      <w:r w:rsidR="000C02EC">
        <w:rPr>
          <w:rFonts w:ascii="Times New Roman" w:hAnsi="Times New Roman" w:cs="Times New Roman"/>
          <w:sz w:val="24"/>
          <w:szCs w:val="24"/>
        </w:rPr>
        <w:t>i</w:t>
      </w:r>
      <w:r w:rsidR="000C02EC" w:rsidRPr="003F0472">
        <w:rPr>
          <w:rFonts w:ascii="Times New Roman" w:hAnsi="Times New Roman" w:cs="Times New Roman"/>
          <w:sz w:val="24"/>
          <w:szCs w:val="24"/>
        </w:rPr>
        <w:t>ų.</w:t>
      </w:r>
      <w:r w:rsidR="000C02EC">
        <w:rPr>
          <w:rFonts w:ascii="Times New Roman" w:hAnsi="Times New Roman" w:cs="Times New Roman"/>
          <w:sz w:val="24"/>
          <w:szCs w:val="24"/>
        </w:rPr>
        <w:t xml:space="preserve"> Konsta</w:t>
      </w:r>
      <w:r w:rsidR="000C02EC" w:rsidRPr="003F0472">
        <w:rPr>
          <w:rFonts w:ascii="Times New Roman" w:hAnsi="Times New Roman" w:cs="Times New Roman"/>
          <w:sz w:val="24"/>
          <w:szCs w:val="24"/>
        </w:rPr>
        <w:t>ta</w:t>
      </w:r>
      <w:r w:rsidR="000C02EC">
        <w:rPr>
          <w:rFonts w:ascii="Times New Roman" w:hAnsi="Times New Roman" w:cs="Times New Roman"/>
          <w:sz w:val="24"/>
          <w:szCs w:val="24"/>
        </w:rPr>
        <w:t>vome</w:t>
      </w:r>
      <w:r w:rsidR="000C02EC" w:rsidRPr="003F0472">
        <w:rPr>
          <w:rFonts w:ascii="Times New Roman" w:hAnsi="Times New Roman" w:cs="Times New Roman"/>
          <w:sz w:val="24"/>
          <w:szCs w:val="24"/>
        </w:rPr>
        <w:t>, kad visuomenės finansinis išpr</w:t>
      </w:r>
      <w:r w:rsidR="000C02EC">
        <w:rPr>
          <w:rFonts w:ascii="Times New Roman" w:hAnsi="Times New Roman" w:cs="Times New Roman"/>
          <w:sz w:val="24"/>
          <w:szCs w:val="24"/>
        </w:rPr>
        <w:t>usimas tai reikšmingas veiksnys, turintys įtakos pilnavertiškam finansų sistemos funkcionavimui.</w:t>
      </w:r>
    </w:p>
    <w:p w14:paraId="1D50DB15" w14:textId="77777777" w:rsidR="000C02EC" w:rsidRDefault="000C02EC" w:rsidP="00B96636">
      <w:pPr>
        <w:tabs>
          <w:tab w:val="center" w:pos="851"/>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Finansinis išprusimas nėra tapatus finansiniam išsilavinimui, finansinėms žinioms ar efektyviam asmeninių finansų valdymui. Visuomenės finansinį išprusimą galime pamatuoti ne tik iš finansinių nuostatų ir įsitikinimų, finansinių žinių bei įgūdžių, bet ir iš visuomenės požiūrio į viešuosius finansus, šioje grandyje priimamų sprendimų vertinimo.</w:t>
      </w:r>
      <w:r w:rsidR="00961DEC">
        <w:rPr>
          <w:rFonts w:ascii="Times New Roman" w:hAnsi="Times New Roman" w:cs="Times New Roman"/>
          <w:sz w:val="24"/>
          <w:szCs w:val="24"/>
        </w:rPr>
        <w:t xml:space="preserve"> </w:t>
      </w:r>
      <w:r>
        <w:rPr>
          <w:rFonts w:ascii="Times New Roman" w:hAnsi="Times New Roman" w:cs="Times New Roman"/>
          <w:sz w:val="24"/>
          <w:szCs w:val="24"/>
        </w:rPr>
        <w:t>Keliant visuomenės finansinį išprusimą, naudos sulauktų tiek individas atskirai, tiek bendrai visa valstybė. Finansiškai išprususi visuomenė sugeba tinkamai pasirūpinti savo dabartimi ir ateitimi, o valstybės dabartinis indėlis į visuomenės finansinį išprusimą ateityje sumažins naštą įvairiose finansinėse, ir ne tik, srityse.</w:t>
      </w:r>
    </w:p>
    <w:p w14:paraId="41F186D3" w14:textId="77777777" w:rsidR="000C02EC" w:rsidRDefault="000C02EC" w:rsidP="000C02EC">
      <w:pPr>
        <w:tabs>
          <w:tab w:val="center" w:pos="851"/>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Lietuvos 2012 – 2016 metų finansinio švietimo koncepcijos įgyvendinimas nėra pakankamai viešinamas bei visapusiškai aprėpiantis visuomenę. Prie Lietuvos visuomenės finansinio išprusimo lygio kėlimo prisideda ne tik valstybinės institucijos, bet ir komerciniai bankai, tačiau vieningos sistemos ir bendradarbiavimo nėra, tėra atskirų institucijų ir organizacijų iniciatyvos.</w:t>
      </w:r>
    </w:p>
    <w:p w14:paraId="69CE3074" w14:textId="77777777" w:rsidR="000C02EC" w:rsidRDefault="000C02EC" w:rsidP="000C02EC">
      <w:pPr>
        <w:tabs>
          <w:tab w:val="center" w:pos="851"/>
        </w:tabs>
        <w:spacing w:after="0" w:line="360" w:lineRule="auto"/>
        <w:ind w:firstLine="567"/>
        <w:jc w:val="both"/>
        <w:rPr>
          <w:rFonts w:ascii="Times New Roman" w:hAnsi="Times New Roman" w:cs="Times New Roman"/>
          <w:sz w:val="24"/>
          <w:szCs w:val="24"/>
        </w:rPr>
      </w:pPr>
      <w:r w:rsidRPr="002574FE">
        <w:rPr>
          <w:rFonts w:ascii="Times New Roman" w:hAnsi="Times New Roman" w:cs="Times New Roman"/>
          <w:sz w:val="24"/>
          <w:szCs w:val="24"/>
        </w:rPr>
        <w:t xml:space="preserve">Tyrimas atskleidė </w:t>
      </w:r>
      <w:r>
        <w:rPr>
          <w:rFonts w:ascii="Times New Roman" w:hAnsi="Times New Roman" w:cs="Times New Roman"/>
          <w:sz w:val="24"/>
          <w:szCs w:val="24"/>
        </w:rPr>
        <w:t xml:space="preserve">visuomenės asmeninių finansų valdymo spragas, finansinių žinių trūkumą bei žemą finansinį išprusimą. Nustatėme, kad nors </w:t>
      </w:r>
      <w:r w:rsidRPr="002574FE">
        <w:rPr>
          <w:rFonts w:ascii="Times New Roman" w:hAnsi="Times New Roman" w:cs="Times New Roman"/>
          <w:sz w:val="24"/>
          <w:szCs w:val="24"/>
        </w:rPr>
        <w:t xml:space="preserve">visuomenės finansinis išprusimas yra žemas, </w:t>
      </w:r>
      <w:r>
        <w:rPr>
          <w:rFonts w:ascii="Times New Roman" w:hAnsi="Times New Roman" w:cs="Times New Roman"/>
          <w:sz w:val="24"/>
          <w:szCs w:val="24"/>
        </w:rPr>
        <w:t>tačiau</w:t>
      </w:r>
      <w:r w:rsidRPr="002574FE">
        <w:rPr>
          <w:rFonts w:ascii="Times New Roman" w:hAnsi="Times New Roman" w:cs="Times New Roman"/>
          <w:sz w:val="24"/>
          <w:szCs w:val="24"/>
        </w:rPr>
        <w:t xml:space="preserve"> vyrauja didelį lūkesčiai pasiekti finansinę gerovę 10 metų laikotarpyje</w:t>
      </w:r>
      <w:r>
        <w:rPr>
          <w:rFonts w:ascii="Times New Roman" w:hAnsi="Times New Roman" w:cs="Times New Roman"/>
          <w:sz w:val="24"/>
          <w:szCs w:val="24"/>
        </w:rPr>
        <w:t xml:space="preserve"> </w:t>
      </w:r>
      <w:r w:rsidRPr="002574FE">
        <w:rPr>
          <w:rFonts w:ascii="Times New Roman" w:hAnsi="Times New Roman" w:cs="Times New Roman"/>
          <w:sz w:val="24"/>
          <w:szCs w:val="24"/>
        </w:rPr>
        <w:t>(dalis visuomenės net per 1 – 5 metus), kadangi pati visuomenė savo finansinį išprusimą</w:t>
      </w:r>
      <w:r>
        <w:rPr>
          <w:rFonts w:ascii="Times New Roman" w:hAnsi="Times New Roman" w:cs="Times New Roman"/>
          <w:sz w:val="24"/>
          <w:szCs w:val="24"/>
        </w:rPr>
        <w:t xml:space="preserve"> vertina gana aukštai, kas pagal tyrimo rezultatus yra </w:t>
      </w:r>
      <w:r w:rsidRPr="002574FE">
        <w:rPr>
          <w:rFonts w:ascii="Times New Roman" w:hAnsi="Times New Roman" w:cs="Times New Roman"/>
          <w:sz w:val="24"/>
          <w:szCs w:val="24"/>
        </w:rPr>
        <w:t>nepagrįsta.</w:t>
      </w:r>
      <w:r>
        <w:rPr>
          <w:rFonts w:ascii="Times New Roman" w:hAnsi="Times New Roman" w:cs="Times New Roman"/>
          <w:sz w:val="24"/>
          <w:szCs w:val="24"/>
        </w:rPr>
        <w:t xml:space="preserve"> Visuomenės lūkesčiai dažnu atveju</w:t>
      </w:r>
      <w:r w:rsidRPr="002574FE">
        <w:rPr>
          <w:rFonts w:ascii="Times New Roman" w:hAnsi="Times New Roman" w:cs="Times New Roman"/>
          <w:sz w:val="24"/>
          <w:szCs w:val="24"/>
        </w:rPr>
        <w:t xml:space="preserve"> </w:t>
      </w:r>
      <w:r>
        <w:rPr>
          <w:rFonts w:ascii="Times New Roman" w:hAnsi="Times New Roman" w:cs="Times New Roman"/>
          <w:sz w:val="24"/>
          <w:szCs w:val="24"/>
        </w:rPr>
        <w:t>yra</w:t>
      </w:r>
      <w:r w:rsidRPr="002574FE">
        <w:rPr>
          <w:rFonts w:ascii="Times New Roman" w:hAnsi="Times New Roman" w:cs="Times New Roman"/>
          <w:sz w:val="24"/>
          <w:szCs w:val="24"/>
        </w:rPr>
        <w:t xml:space="preserve"> perdėti, išpūsti ir nepagrįsti asmeniniais žmogaus veiksmais bei elgsena, o tai atitinkamai nulemia ir iškeltų lūkesčių nepateisinimą</w:t>
      </w:r>
      <w:r>
        <w:rPr>
          <w:rFonts w:ascii="Times New Roman" w:hAnsi="Times New Roman" w:cs="Times New Roman"/>
          <w:sz w:val="24"/>
          <w:szCs w:val="24"/>
        </w:rPr>
        <w:t xml:space="preserve"> bei nusivylimą susiklosčiusia situacija</w:t>
      </w:r>
      <w:r w:rsidRPr="002574FE">
        <w:rPr>
          <w:rFonts w:ascii="Times New Roman" w:hAnsi="Times New Roman" w:cs="Times New Roman"/>
          <w:sz w:val="24"/>
          <w:szCs w:val="24"/>
        </w:rPr>
        <w:t>.</w:t>
      </w:r>
      <w:r w:rsidRPr="000C02EC">
        <w:rPr>
          <w:rFonts w:ascii="Times New Roman" w:hAnsi="Times New Roman" w:cs="Times New Roman"/>
          <w:sz w:val="24"/>
          <w:szCs w:val="24"/>
        </w:rPr>
        <w:t xml:space="preserve"> </w:t>
      </w:r>
      <w:r>
        <w:rPr>
          <w:rFonts w:ascii="Times New Roman" w:hAnsi="Times New Roman" w:cs="Times New Roman"/>
          <w:sz w:val="24"/>
          <w:szCs w:val="24"/>
        </w:rPr>
        <w:t>V</w:t>
      </w:r>
      <w:r w:rsidRPr="00C52927">
        <w:rPr>
          <w:rFonts w:ascii="Times New Roman" w:hAnsi="Times New Roman" w:cs="Times New Roman"/>
          <w:sz w:val="24"/>
          <w:szCs w:val="24"/>
        </w:rPr>
        <w:t xml:space="preserve">isuomenėje vyrauja </w:t>
      </w:r>
      <w:r w:rsidRPr="00C52927">
        <w:rPr>
          <w:rFonts w:ascii="Times New Roman" w:eastAsia="Times New Roman" w:hAnsi="Times New Roman" w:cs="Times New Roman"/>
          <w:sz w:val="24"/>
          <w:szCs w:val="32"/>
        </w:rPr>
        <w:t>finansų sistemos funkcionavimo nesupratimas, žemas finansinis išprusimas bei tik išpūstų lūkesčių kūrimo tendencija.</w:t>
      </w:r>
    </w:p>
    <w:p w14:paraId="2625D03F" w14:textId="77777777" w:rsidR="00B16F57" w:rsidRPr="000C02EC" w:rsidRDefault="00101823" w:rsidP="000C02EC">
      <w:pPr>
        <w:tabs>
          <w:tab w:val="center" w:pos="851"/>
        </w:tabs>
        <w:spacing w:after="0" w:line="360" w:lineRule="auto"/>
        <w:ind w:firstLine="567"/>
        <w:jc w:val="both"/>
        <w:rPr>
          <w:rFonts w:ascii="Times New Roman" w:eastAsia="Times New Roman" w:hAnsi="Times New Roman" w:cs="Times New Roman"/>
          <w:b/>
          <w:sz w:val="24"/>
          <w:szCs w:val="24"/>
          <w:lang w:eastAsia="ru-RU"/>
        </w:rPr>
      </w:pPr>
      <w:r w:rsidRPr="00935DCE">
        <w:rPr>
          <w:rFonts w:ascii="Times New Roman" w:eastAsia="Times New Roman" w:hAnsi="Times New Roman" w:cs="Times New Roman"/>
          <w:b/>
          <w:sz w:val="24"/>
          <w:szCs w:val="24"/>
          <w:lang w:eastAsia="ru-RU"/>
        </w:rPr>
        <w:t>Darbo struktūra ir apimtis</w:t>
      </w:r>
      <w:r>
        <w:rPr>
          <w:rFonts w:ascii="Times New Roman" w:eastAsia="Times New Roman" w:hAnsi="Times New Roman" w:cs="Times New Roman"/>
          <w:b/>
          <w:sz w:val="24"/>
          <w:szCs w:val="24"/>
          <w:lang w:eastAsia="ru-RU"/>
        </w:rPr>
        <w:t xml:space="preserve">. </w:t>
      </w:r>
      <w:r>
        <w:rPr>
          <w:rFonts w:ascii="Times New Roman" w:eastAsia="Times New Roman" w:hAnsi="Times New Roman" w:cs="Times New Roman"/>
          <w:sz w:val="24"/>
          <w:szCs w:val="24"/>
          <w:lang w:eastAsia="ru-RU"/>
        </w:rPr>
        <w:t xml:space="preserve">Siekiant įgyvendinti užsibrėžtus tikslus ir uždavinius, atitinkamai apgalvota ir darbo struktūra. Darbas sudarytas iš keturių pagrindinių dalių. </w:t>
      </w:r>
      <w:r>
        <w:rPr>
          <w:rFonts w:ascii="Times New Roman" w:hAnsi="Times New Roman" w:cs="Times New Roman"/>
          <w:sz w:val="24"/>
          <w:szCs w:val="24"/>
        </w:rPr>
        <w:t>Pirmoje darbo dalyje, teoriniu aspektu nagrinėjamos finansų ir jos sistemos sampratos bei funkcijos. Antroje dalyje pateikiama visuomenės finansinio išprusimo samprata, išskiriami pagrindiniai finansinio išprusimo elementai ir identifikuojama finansinio išprusimo kėlimo svarba. Trečioje dalyje apžvelgiama užsienio šalių patirtis nustatant ir keliant visuomenės finansinį išprusimą, ir aptariami Lietuvos atlikti veiksmai, keliant visuomenės finansinį išprusimą. Ketvirtoje dalyje pateikiami atlikto visuomenės nuomonės ir finansinės elgsenos tyrimo rezultatai, nagrinėjama finansinio išprusimo ir turimų lūkesčių situacija.</w:t>
      </w:r>
      <w:r w:rsidR="00B16F57">
        <w:rPr>
          <w:rFonts w:ascii="Times New Roman" w:hAnsi="Times New Roman" w:cs="Times New Roman"/>
          <w:b/>
          <w:sz w:val="24"/>
          <w:szCs w:val="24"/>
        </w:rPr>
        <w:br w:type="page"/>
      </w:r>
    </w:p>
    <w:p w14:paraId="13B2CF44" w14:textId="77777777" w:rsidR="00B16F57" w:rsidRDefault="00B16F57" w:rsidP="00D91B96">
      <w:pPr>
        <w:pStyle w:val="ListParagraph"/>
        <w:tabs>
          <w:tab w:val="left" w:pos="1843"/>
        </w:tabs>
        <w:spacing w:after="0" w:line="240" w:lineRule="auto"/>
        <w:ind w:left="0"/>
        <w:jc w:val="center"/>
        <w:rPr>
          <w:rFonts w:ascii="Times New Roman" w:hAnsi="Times New Roman" w:cs="Times New Roman"/>
          <w:b/>
          <w:sz w:val="24"/>
          <w:szCs w:val="24"/>
        </w:rPr>
      </w:pPr>
    </w:p>
    <w:p w14:paraId="4DC61707" w14:textId="22A03E91" w:rsidR="002667CC" w:rsidRPr="00A81E85" w:rsidRDefault="002667CC" w:rsidP="002667CC">
      <w:pPr>
        <w:pStyle w:val="ListParagraph"/>
        <w:tabs>
          <w:tab w:val="left" w:pos="1843"/>
        </w:tabs>
        <w:spacing w:after="0" w:line="360" w:lineRule="auto"/>
        <w:ind w:left="0" w:firstLine="567"/>
        <w:jc w:val="both"/>
        <w:rPr>
          <w:rFonts w:ascii="Times New Roman" w:hAnsi="Times New Roman" w:cs="Times New Roman"/>
          <w:sz w:val="24"/>
          <w:szCs w:val="24"/>
          <w:lang w:val="en-US"/>
        </w:rPr>
      </w:pPr>
      <w:r>
        <w:rPr>
          <w:rFonts w:ascii="Times New Roman" w:hAnsi="Times New Roman" w:cs="Times New Roman"/>
          <w:b/>
          <w:sz w:val="24"/>
          <w:szCs w:val="24"/>
        </w:rPr>
        <w:t xml:space="preserve">Andrejeva D. </w:t>
      </w:r>
      <w:r w:rsidRPr="000D6136">
        <w:rPr>
          <w:rFonts w:ascii="Times New Roman" w:hAnsi="Times New Roman" w:cs="Times New Roman"/>
          <w:sz w:val="24"/>
          <w:szCs w:val="24"/>
          <w:lang w:val="en-US"/>
        </w:rPr>
        <w:t xml:space="preserve">Financial </w:t>
      </w:r>
      <w:r w:rsidRPr="00A81E85">
        <w:rPr>
          <w:rFonts w:ascii="Times New Roman" w:hAnsi="Times New Roman" w:cs="Times New Roman"/>
          <w:sz w:val="24"/>
          <w:szCs w:val="24"/>
          <w:lang w:val="en-US"/>
        </w:rPr>
        <w:t xml:space="preserve">literacy and expectations in Lithuanian society / Master` s Work in Financial management. Supervisor doc. dr. M. Strumskis. </w:t>
      </w:r>
      <w:r w:rsidRPr="005B7032">
        <w:rPr>
          <w:rFonts w:ascii="Times New Roman" w:hAnsi="Times New Roman" w:cs="Times New Roman"/>
          <w:sz w:val="24"/>
          <w:szCs w:val="24"/>
          <w:lang w:val="en-US"/>
        </w:rPr>
        <w:t xml:space="preserve">– Vilnius: Faculty of economics and Finance management, Mykolas Romeris University, 2014. – </w:t>
      </w:r>
      <w:r w:rsidR="005B7032" w:rsidRPr="005B7032">
        <w:rPr>
          <w:rFonts w:ascii="Times New Roman" w:hAnsi="Times New Roman" w:cs="Times New Roman"/>
          <w:sz w:val="24"/>
          <w:szCs w:val="24"/>
          <w:lang w:val="en-US"/>
        </w:rPr>
        <w:t>11</w:t>
      </w:r>
      <w:r w:rsidR="00CD6D6D">
        <w:rPr>
          <w:rFonts w:ascii="Times New Roman" w:hAnsi="Times New Roman" w:cs="Times New Roman"/>
          <w:sz w:val="24"/>
          <w:szCs w:val="24"/>
          <w:lang w:val="en-US"/>
        </w:rPr>
        <w:t>1</w:t>
      </w:r>
      <w:r w:rsidRPr="005B7032">
        <w:rPr>
          <w:rFonts w:ascii="Times New Roman" w:hAnsi="Times New Roman" w:cs="Times New Roman"/>
          <w:sz w:val="24"/>
          <w:szCs w:val="24"/>
          <w:lang w:val="en-US"/>
        </w:rPr>
        <w:t xml:space="preserve"> p</w:t>
      </w:r>
      <w:r w:rsidRPr="00A81E85">
        <w:rPr>
          <w:rFonts w:ascii="Times New Roman" w:hAnsi="Times New Roman" w:cs="Times New Roman"/>
          <w:sz w:val="24"/>
          <w:szCs w:val="24"/>
          <w:lang w:val="en-US"/>
        </w:rPr>
        <w:t>.</w:t>
      </w:r>
    </w:p>
    <w:p w14:paraId="436E51A4" w14:textId="77777777" w:rsidR="002667CC" w:rsidRPr="00A81E85" w:rsidRDefault="002667CC" w:rsidP="00D91B96">
      <w:pPr>
        <w:pStyle w:val="ListParagraph"/>
        <w:tabs>
          <w:tab w:val="left" w:pos="1843"/>
        </w:tabs>
        <w:spacing w:after="0" w:line="240" w:lineRule="auto"/>
        <w:ind w:left="0"/>
        <w:jc w:val="center"/>
        <w:rPr>
          <w:rFonts w:ascii="Times New Roman" w:hAnsi="Times New Roman" w:cs="Times New Roman"/>
          <w:b/>
          <w:sz w:val="24"/>
          <w:szCs w:val="24"/>
          <w:lang w:val="en-US"/>
        </w:rPr>
      </w:pPr>
    </w:p>
    <w:p w14:paraId="7A3EE235" w14:textId="77777777" w:rsidR="00947DA9" w:rsidRPr="00A81E85" w:rsidRDefault="00B16F57" w:rsidP="00E24088">
      <w:pPr>
        <w:pStyle w:val="Heading1"/>
        <w:numPr>
          <w:ilvl w:val="0"/>
          <w:numId w:val="0"/>
        </w:numPr>
        <w:rPr>
          <w:rFonts w:cs="Times New Roman"/>
          <w:szCs w:val="24"/>
        </w:rPr>
      </w:pPr>
      <w:bookmarkStart w:id="126" w:name="_Toc383116277"/>
      <w:r w:rsidRPr="00A81E85">
        <w:rPr>
          <w:rFonts w:cs="Times New Roman"/>
          <w:szCs w:val="24"/>
        </w:rPr>
        <w:t>SUMMARY</w:t>
      </w:r>
      <w:bookmarkEnd w:id="126"/>
    </w:p>
    <w:p w14:paraId="5978FF18" w14:textId="77777777" w:rsidR="005A4246" w:rsidRPr="00A81E85" w:rsidRDefault="005A4246" w:rsidP="002667CC">
      <w:pPr>
        <w:spacing w:after="0" w:line="360" w:lineRule="auto"/>
        <w:rPr>
          <w:rFonts w:ascii="Times New Roman" w:hAnsi="Times New Roman" w:cs="Times New Roman"/>
          <w:b/>
          <w:sz w:val="24"/>
          <w:szCs w:val="24"/>
        </w:rPr>
      </w:pPr>
    </w:p>
    <w:p w14:paraId="11DF0EAB" w14:textId="77777777" w:rsidR="00D91B96" w:rsidRPr="00DA094A" w:rsidRDefault="00DA094A" w:rsidP="00DA094A">
      <w:pPr>
        <w:spacing w:after="0" w:line="360" w:lineRule="auto"/>
        <w:ind w:firstLine="567"/>
        <w:jc w:val="both"/>
        <w:rPr>
          <w:rFonts w:ascii="Times New Roman" w:hAnsi="Times New Roman" w:cs="Times New Roman"/>
          <w:sz w:val="24"/>
          <w:szCs w:val="24"/>
          <w:lang w:val="en-US"/>
        </w:rPr>
      </w:pPr>
      <w:r w:rsidRPr="00DA094A">
        <w:rPr>
          <w:rFonts w:ascii="Times New Roman" w:hAnsi="Times New Roman" w:cs="Times New Roman"/>
          <w:sz w:val="24"/>
          <w:szCs w:val="24"/>
          <w:lang w:val="en-US"/>
        </w:rPr>
        <w:t xml:space="preserve">In today‘s modern world </w:t>
      </w:r>
      <w:r>
        <w:rPr>
          <w:rFonts w:ascii="Times New Roman" w:hAnsi="Times New Roman" w:cs="Times New Roman"/>
          <w:sz w:val="24"/>
          <w:szCs w:val="24"/>
          <w:lang w:val="en-US"/>
        </w:rPr>
        <w:t>society</w:t>
      </w:r>
      <w:r w:rsidRPr="00DA094A">
        <w:rPr>
          <w:rFonts w:ascii="Times New Roman" w:hAnsi="Times New Roman" w:cs="Times New Roman"/>
          <w:sz w:val="24"/>
          <w:szCs w:val="24"/>
          <w:lang w:val="en-US"/>
        </w:rPr>
        <w:t xml:space="preserve"> must take a lot of important financial decisions, which eventually becomes more complex and confusing. These decisions and their result shows us the individual and societies level of financial literacy. Drastic decisions are being made without estimating risks and possible consequences, because of a limited options in financial decision making due to the lack of literacy. This all leads to insufficient financial literacy</w:t>
      </w:r>
      <w:r w:rsidR="002D2A31" w:rsidRPr="00DA094A">
        <w:rPr>
          <w:rFonts w:ascii="Times New Roman" w:hAnsi="Times New Roman" w:cs="Times New Roman"/>
          <w:sz w:val="24"/>
          <w:szCs w:val="24"/>
          <w:lang w:val="en-US"/>
        </w:rPr>
        <w:t>.</w:t>
      </w:r>
    </w:p>
    <w:p w14:paraId="35426C85" w14:textId="77777777" w:rsidR="00DA094A" w:rsidRPr="00AE7CBE" w:rsidRDefault="00DA094A" w:rsidP="00DA094A">
      <w:pPr>
        <w:spacing w:after="0" w:line="360" w:lineRule="auto"/>
        <w:ind w:firstLine="567"/>
        <w:jc w:val="both"/>
        <w:rPr>
          <w:rFonts w:ascii="Times New Roman" w:hAnsi="Times New Roman" w:cs="Times New Roman"/>
          <w:sz w:val="24"/>
          <w:szCs w:val="24"/>
          <w:lang w:val="en-US"/>
        </w:rPr>
      </w:pPr>
      <w:r w:rsidRPr="00DA094A">
        <w:rPr>
          <w:rFonts w:ascii="Times New Roman" w:hAnsi="Times New Roman" w:cs="Times New Roman"/>
          <w:sz w:val="24"/>
          <w:szCs w:val="24"/>
          <w:lang w:val="en-US"/>
        </w:rPr>
        <w:t xml:space="preserve">There is a lack of training tools and active public discussions of financial literacy in Lithuania. Occasionally, a </w:t>
      </w:r>
      <w:r w:rsidRPr="00AE7CBE">
        <w:rPr>
          <w:rFonts w:ascii="Times New Roman" w:hAnsi="Times New Roman" w:cs="Times New Roman"/>
          <w:sz w:val="24"/>
          <w:szCs w:val="24"/>
          <w:lang w:val="en-US"/>
        </w:rPr>
        <w:t>research, conception or financial literacy education initiative of a single institution appears in society. There is no clear goal defined for these educational attempts. The lack of financial literacy determines poor financial decision choices and personal dissatisfaction.</w:t>
      </w:r>
    </w:p>
    <w:p w14:paraId="5049FF36" w14:textId="77777777" w:rsidR="00A81E85" w:rsidRPr="00AE7CBE" w:rsidRDefault="00A81E85" w:rsidP="00DA094A">
      <w:pPr>
        <w:spacing w:after="0" w:line="360" w:lineRule="auto"/>
        <w:ind w:firstLine="567"/>
        <w:jc w:val="both"/>
        <w:rPr>
          <w:rFonts w:ascii="Times New Roman" w:hAnsi="Times New Roman" w:cs="Times New Roman"/>
          <w:b/>
          <w:sz w:val="24"/>
          <w:szCs w:val="24"/>
          <w:lang w:val="en-US"/>
        </w:rPr>
      </w:pPr>
      <w:r w:rsidRPr="00AE7CBE">
        <w:rPr>
          <w:rFonts w:ascii="Times New Roman" w:hAnsi="Times New Roman" w:cs="Times New Roman"/>
          <w:b/>
          <w:sz w:val="24"/>
          <w:szCs w:val="24"/>
          <w:lang w:val="en-US"/>
        </w:rPr>
        <w:t xml:space="preserve">The research object – </w:t>
      </w:r>
      <w:r w:rsidRPr="00AE7CBE">
        <w:rPr>
          <w:rFonts w:ascii="Times New Roman" w:hAnsi="Times New Roman" w:cs="Times New Roman"/>
          <w:sz w:val="24"/>
          <w:szCs w:val="24"/>
          <w:lang w:val="en-US"/>
        </w:rPr>
        <w:t>financial literacy and expectations in Lithuanian society.</w:t>
      </w:r>
    </w:p>
    <w:p w14:paraId="41D08CBD" w14:textId="77777777" w:rsidR="00A81E85" w:rsidRPr="00AE7CBE" w:rsidRDefault="004457A8" w:rsidP="00A81E85">
      <w:pPr>
        <w:spacing w:after="0" w:line="360" w:lineRule="auto"/>
        <w:ind w:firstLine="567"/>
        <w:jc w:val="both"/>
        <w:rPr>
          <w:rFonts w:ascii="Times New Roman" w:hAnsi="Times New Roman" w:cs="Times New Roman"/>
          <w:b/>
          <w:sz w:val="24"/>
          <w:szCs w:val="24"/>
          <w:lang w:val="en-US"/>
        </w:rPr>
      </w:pPr>
      <w:r w:rsidRPr="00AE7CBE">
        <w:rPr>
          <w:rFonts w:ascii="Times New Roman" w:hAnsi="Times New Roman" w:cs="Times New Roman"/>
          <w:b/>
          <w:sz w:val="24"/>
          <w:szCs w:val="24"/>
          <w:lang w:val="en-US"/>
        </w:rPr>
        <w:t>The aim of the research</w:t>
      </w:r>
      <w:r w:rsidR="00A81E85" w:rsidRPr="00AE7CBE">
        <w:rPr>
          <w:rFonts w:ascii="Times New Roman" w:hAnsi="Times New Roman" w:cs="Times New Roman"/>
          <w:b/>
          <w:sz w:val="24"/>
          <w:szCs w:val="24"/>
          <w:lang w:val="en-US"/>
        </w:rPr>
        <w:t xml:space="preserve"> – </w:t>
      </w:r>
      <w:r w:rsidR="00A81E85" w:rsidRPr="00AE7CBE">
        <w:rPr>
          <w:rFonts w:ascii="Times New Roman" w:hAnsi="Times New Roman" w:cs="Times New Roman"/>
          <w:sz w:val="24"/>
          <w:szCs w:val="24"/>
          <w:lang w:val="en-US"/>
        </w:rPr>
        <w:t xml:space="preserve">to review </w:t>
      </w:r>
      <w:r w:rsidR="00A81E85" w:rsidRPr="00AE7CBE">
        <w:rPr>
          <w:rStyle w:val="hps"/>
          <w:rFonts w:ascii="Times New Roman" w:hAnsi="Times New Roman" w:cs="Times New Roman"/>
          <w:sz w:val="24"/>
          <w:szCs w:val="24"/>
          <w:lang w:val="en-US"/>
        </w:rPr>
        <w:t xml:space="preserve">financial literacy and expectations situation in Lithuanian society and to submit proposals how to raise the level of </w:t>
      </w:r>
      <w:r w:rsidR="00A81E85" w:rsidRPr="00AE7CBE">
        <w:rPr>
          <w:rFonts w:ascii="Times New Roman" w:hAnsi="Times New Roman" w:cs="Times New Roman"/>
          <w:sz w:val="24"/>
          <w:szCs w:val="24"/>
          <w:lang w:val="en-US"/>
        </w:rPr>
        <w:t xml:space="preserve">society’s </w:t>
      </w:r>
      <w:r w:rsidR="00A81E85" w:rsidRPr="00AE7CBE">
        <w:rPr>
          <w:rStyle w:val="hps"/>
          <w:rFonts w:ascii="Times New Roman" w:hAnsi="Times New Roman" w:cs="Times New Roman"/>
          <w:sz w:val="24"/>
          <w:szCs w:val="24"/>
          <w:lang w:val="en-US"/>
        </w:rPr>
        <w:t>financial literacy.</w:t>
      </w:r>
    </w:p>
    <w:p w14:paraId="78B40B7E" w14:textId="77777777" w:rsidR="004457A8" w:rsidRPr="00AE7CBE" w:rsidRDefault="004457A8" w:rsidP="00EA5033">
      <w:pPr>
        <w:spacing w:after="0" w:line="360" w:lineRule="auto"/>
        <w:ind w:firstLine="567"/>
        <w:jc w:val="both"/>
        <w:rPr>
          <w:rFonts w:ascii="Times New Roman" w:hAnsi="Times New Roman" w:cs="Times New Roman"/>
          <w:b/>
          <w:sz w:val="24"/>
          <w:szCs w:val="24"/>
          <w:lang w:val="en-US"/>
        </w:rPr>
      </w:pPr>
      <w:r w:rsidRPr="00AE7CBE">
        <w:rPr>
          <w:rFonts w:ascii="Times New Roman" w:hAnsi="Times New Roman" w:cs="Times New Roman"/>
          <w:b/>
          <w:sz w:val="24"/>
          <w:szCs w:val="24"/>
          <w:lang w:val="en-US"/>
        </w:rPr>
        <w:t>The tasks in order to reach the aim are:</w:t>
      </w:r>
    </w:p>
    <w:p w14:paraId="2E29E300" w14:textId="77777777" w:rsidR="00C23F5D" w:rsidRPr="00AE7CBE" w:rsidRDefault="00C23F5D" w:rsidP="00C23F5D">
      <w:pPr>
        <w:pStyle w:val="ListParagraph"/>
        <w:numPr>
          <w:ilvl w:val="0"/>
          <w:numId w:val="45"/>
        </w:numPr>
        <w:tabs>
          <w:tab w:val="left" w:pos="851"/>
        </w:tabs>
        <w:spacing w:after="0" w:line="360" w:lineRule="auto"/>
        <w:ind w:left="0" w:firstLine="567"/>
        <w:jc w:val="both"/>
        <w:rPr>
          <w:rFonts w:ascii="Times New Roman" w:hAnsi="Times New Roman" w:cs="Times New Roman"/>
          <w:sz w:val="24"/>
          <w:szCs w:val="24"/>
          <w:lang w:val="en-US"/>
        </w:rPr>
      </w:pPr>
      <w:r w:rsidRPr="00AE7CBE">
        <w:rPr>
          <w:rFonts w:ascii="Times New Roman" w:hAnsi="Times New Roman" w:cs="Times New Roman"/>
          <w:sz w:val="24"/>
          <w:szCs w:val="24"/>
          <w:lang w:val="en-US"/>
        </w:rPr>
        <w:t>In order to properly expose the concept of society’s financial literacy, to provide finance and financial system concepts.</w:t>
      </w:r>
    </w:p>
    <w:p w14:paraId="17F64527" w14:textId="77777777" w:rsidR="00C23F5D" w:rsidRPr="00AE7CBE" w:rsidRDefault="0069732B" w:rsidP="0040147A">
      <w:pPr>
        <w:pStyle w:val="ListParagraph"/>
        <w:numPr>
          <w:ilvl w:val="0"/>
          <w:numId w:val="45"/>
        </w:numPr>
        <w:tabs>
          <w:tab w:val="left" w:pos="567"/>
          <w:tab w:val="left" w:pos="851"/>
        </w:tabs>
        <w:spacing w:after="0" w:line="360" w:lineRule="auto"/>
        <w:ind w:left="0" w:firstLine="567"/>
        <w:jc w:val="both"/>
        <w:rPr>
          <w:rFonts w:ascii="Times New Roman" w:hAnsi="Times New Roman" w:cs="Times New Roman"/>
          <w:sz w:val="24"/>
          <w:szCs w:val="24"/>
          <w:lang w:val="en-US"/>
        </w:rPr>
      </w:pPr>
      <w:r w:rsidRPr="00AE7CBE">
        <w:rPr>
          <w:rFonts w:ascii="Times New Roman" w:hAnsi="Times New Roman" w:cs="Times New Roman"/>
          <w:sz w:val="24"/>
          <w:szCs w:val="24"/>
          <w:lang w:val="en-US"/>
        </w:rPr>
        <w:t>To reveal the concept of financial literacy and to set the importance of financial literacy</w:t>
      </w:r>
      <w:r w:rsidR="0040147A" w:rsidRPr="00AE7CBE">
        <w:rPr>
          <w:rFonts w:ascii="Times New Roman" w:hAnsi="Times New Roman" w:cs="Times New Roman"/>
          <w:sz w:val="24"/>
          <w:szCs w:val="24"/>
          <w:lang w:val="en-US"/>
        </w:rPr>
        <w:t xml:space="preserve"> and it’s rising.</w:t>
      </w:r>
    </w:p>
    <w:p w14:paraId="5DC7ADF3" w14:textId="77777777" w:rsidR="0040147A" w:rsidRDefault="00A22F9C" w:rsidP="00A22F9C">
      <w:pPr>
        <w:pStyle w:val="ListParagraph"/>
        <w:numPr>
          <w:ilvl w:val="0"/>
          <w:numId w:val="45"/>
        </w:numPr>
        <w:tabs>
          <w:tab w:val="left" w:pos="567"/>
          <w:tab w:val="left" w:pos="851"/>
        </w:tabs>
        <w:spacing w:after="0" w:line="360" w:lineRule="auto"/>
        <w:ind w:left="0" w:firstLine="567"/>
        <w:jc w:val="both"/>
        <w:rPr>
          <w:rFonts w:ascii="Times New Roman" w:hAnsi="Times New Roman" w:cs="Times New Roman"/>
          <w:sz w:val="24"/>
          <w:szCs w:val="24"/>
          <w:lang w:val="en-US"/>
        </w:rPr>
      </w:pPr>
      <w:r w:rsidRPr="00AE7CBE">
        <w:rPr>
          <w:rFonts w:ascii="Times New Roman" w:hAnsi="Times New Roman" w:cs="Times New Roman"/>
          <w:sz w:val="24"/>
          <w:szCs w:val="24"/>
          <w:lang w:val="en-US"/>
        </w:rPr>
        <w:t>To review the experience of foreign countries</w:t>
      </w:r>
      <w:r w:rsidRPr="00A22F9C">
        <w:rPr>
          <w:rFonts w:ascii="Times New Roman" w:hAnsi="Times New Roman" w:cs="Times New Roman"/>
          <w:sz w:val="24"/>
          <w:szCs w:val="24"/>
          <w:lang w:val="en-US"/>
        </w:rPr>
        <w:t xml:space="preserve"> and to identify actions</w:t>
      </w:r>
      <w:r>
        <w:rPr>
          <w:rFonts w:ascii="Times New Roman" w:hAnsi="Times New Roman" w:cs="Times New Roman"/>
          <w:sz w:val="24"/>
          <w:szCs w:val="24"/>
          <w:lang w:val="en-US"/>
        </w:rPr>
        <w:t>, which have been for</w:t>
      </w:r>
      <w:r w:rsidRPr="00A22F9C">
        <w:rPr>
          <w:rFonts w:ascii="Times New Roman" w:hAnsi="Times New Roman" w:cs="Times New Roman"/>
          <w:sz w:val="24"/>
          <w:szCs w:val="24"/>
          <w:lang w:val="en-US"/>
        </w:rPr>
        <w:t xml:space="preserve"> ​​ improvement of </w:t>
      </w:r>
      <w:r>
        <w:rPr>
          <w:rFonts w:ascii="Times New Roman" w:hAnsi="Times New Roman" w:cs="Times New Roman"/>
          <w:sz w:val="24"/>
          <w:szCs w:val="24"/>
          <w:lang w:val="en-US"/>
        </w:rPr>
        <w:t>society’s</w:t>
      </w:r>
      <w:r w:rsidRPr="00A22F9C">
        <w:rPr>
          <w:rFonts w:ascii="Times New Roman" w:hAnsi="Times New Roman" w:cs="Times New Roman"/>
          <w:sz w:val="24"/>
          <w:szCs w:val="24"/>
          <w:lang w:val="en-US"/>
        </w:rPr>
        <w:t xml:space="preserve"> financial literacy</w:t>
      </w:r>
      <w:r>
        <w:rPr>
          <w:rFonts w:ascii="Times New Roman" w:hAnsi="Times New Roman" w:cs="Times New Roman"/>
          <w:sz w:val="24"/>
          <w:szCs w:val="24"/>
          <w:lang w:val="en-US"/>
        </w:rPr>
        <w:t xml:space="preserve"> in Lithuania</w:t>
      </w:r>
      <w:r w:rsidRPr="00A22F9C">
        <w:rPr>
          <w:rFonts w:ascii="Times New Roman" w:hAnsi="Times New Roman" w:cs="Times New Roman"/>
          <w:sz w:val="24"/>
          <w:szCs w:val="24"/>
          <w:lang w:val="en-US"/>
        </w:rPr>
        <w:t>.</w:t>
      </w:r>
    </w:p>
    <w:p w14:paraId="506939BD" w14:textId="77777777" w:rsidR="00A22F9C" w:rsidRPr="005B7032" w:rsidRDefault="006577AD" w:rsidP="006577AD">
      <w:pPr>
        <w:pStyle w:val="ListParagraph"/>
        <w:numPr>
          <w:ilvl w:val="0"/>
          <w:numId w:val="45"/>
        </w:numPr>
        <w:tabs>
          <w:tab w:val="left" w:pos="567"/>
          <w:tab w:val="left" w:pos="851"/>
        </w:tabs>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To perform </w:t>
      </w:r>
      <w:r w:rsidRPr="001069C4">
        <w:rPr>
          <w:rFonts w:ascii="Times New Roman" w:hAnsi="Times New Roman" w:cs="Times New Roman"/>
          <w:sz w:val="24"/>
          <w:szCs w:val="24"/>
          <w:lang w:val="en-US"/>
        </w:rPr>
        <w:t>public opinion and financial behavior survey</w:t>
      </w:r>
      <w:r>
        <w:rPr>
          <w:rFonts w:ascii="Times New Roman" w:hAnsi="Times New Roman" w:cs="Times New Roman"/>
          <w:sz w:val="24"/>
          <w:szCs w:val="24"/>
          <w:lang w:val="en-US"/>
        </w:rPr>
        <w:t xml:space="preserve"> and to </w:t>
      </w:r>
      <w:r w:rsidRPr="006577AD">
        <w:rPr>
          <w:rFonts w:ascii="Times New Roman" w:hAnsi="Times New Roman" w:cs="Times New Roman"/>
          <w:sz w:val="24"/>
          <w:szCs w:val="24"/>
          <w:lang w:val="en-US"/>
        </w:rPr>
        <w:t>suggest</w:t>
      </w:r>
      <w:r w:rsidRPr="001069C4">
        <w:rPr>
          <w:rFonts w:ascii="Times New Roman" w:hAnsi="Times New Roman" w:cs="Times New Roman"/>
          <w:sz w:val="24"/>
          <w:szCs w:val="24"/>
          <w:lang w:val="en-US"/>
        </w:rPr>
        <w:t xml:space="preserve"> how to raise </w:t>
      </w:r>
      <w:r w:rsidRPr="005B7032">
        <w:rPr>
          <w:rFonts w:ascii="Times New Roman" w:hAnsi="Times New Roman" w:cs="Times New Roman"/>
          <w:sz w:val="24"/>
          <w:szCs w:val="24"/>
          <w:lang w:val="en-US"/>
        </w:rPr>
        <w:t>financial literacy in Lithuanian society.</w:t>
      </w:r>
    </w:p>
    <w:p w14:paraId="6FD8E82A" w14:textId="77777777" w:rsidR="004457A8" w:rsidRPr="005B7032" w:rsidRDefault="004457A8" w:rsidP="00A81E85">
      <w:pPr>
        <w:spacing w:after="0" w:line="360" w:lineRule="auto"/>
        <w:ind w:firstLine="567"/>
        <w:jc w:val="both"/>
        <w:rPr>
          <w:rFonts w:ascii="Times New Roman" w:hAnsi="Times New Roman" w:cs="Times New Roman"/>
          <w:sz w:val="24"/>
          <w:szCs w:val="24"/>
          <w:lang w:val="en-US"/>
        </w:rPr>
      </w:pPr>
      <w:r w:rsidRPr="005B7032">
        <w:rPr>
          <w:rFonts w:ascii="Times New Roman" w:hAnsi="Times New Roman" w:cs="Times New Roman"/>
          <w:b/>
          <w:sz w:val="24"/>
          <w:szCs w:val="24"/>
          <w:lang w:val="en-US"/>
        </w:rPr>
        <w:t>Research methods</w:t>
      </w:r>
      <w:r w:rsidR="00715E44" w:rsidRPr="005B7032">
        <w:rPr>
          <w:rFonts w:ascii="Times New Roman" w:hAnsi="Times New Roman" w:cs="Times New Roman"/>
          <w:b/>
          <w:sz w:val="24"/>
          <w:szCs w:val="24"/>
          <w:lang w:val="en-US"/>
        </w:rPr>
        <w:t xml:space="preserve">. </w:t>
      </w:r>
      <w:r w:rsidR="00715E44" w:rsidRPr="005B7032">
        <w:rPr>
          <w:rFonts w:ascii="Times New Roman" w:hAnsi="Times New Roman" w:cs="Times New Roman"/>
          <w:sz w:val="24"/>
          <w:szCs w:val="24"/>
          <w:lang w:val="en-US"/>
        </w:rPr>
        <w:t xml:space="preserve">This work </w:t>
      </w:r>
      <w:r w:rsidR="007A7BA8" w:rsidRPr="005B7032">
        <w:rPr>
          <w:rFonts w:ascii="Times New Roman" w:hAnsi="Times New Roman" w:cs="Times New Roman"/>
          <w:sz w:val="24"/>
          <w:szCs w:val="24"/>
          <w:lang w:val="en-US"/>
        </w:rPr>
        <w:t xml:space="preserve">have been </w:t>
      </w:r>
      <w:r w:rsidR="00715E44" w:rsidRPr="005B7032">
        <w:rPr>
          <w:rFonts w:ascii="Times New Roman" w:hAnsi="Times New Roman" w:cs="Times New Roman"/>
          <w:sz w:val="24"/>
          <w:szCs w:val="24"/>
          <w:lang w:val="en-US"/>
        </w:rPr>
        <w:t xml:space="preserve">used such </w:t>
      </w:r>
      <w:r w:rsidR="007A7BA8" w:rsidRPr="005B7032">
        <w:rPr>
          <w:rFonts w:ascii="Times New Roman" w:hAnsi="Times New Roman" w:cs="Times New Roman"/>
          <w:sz w:val="24"/>
          <w:szCs w:val="24"/>
          <w:lang w:val="en-US"/>
        </w:rPr>
        <w:t>methods</w:t>
      </w:r>
      <w:r w:rsidR="00715E44" w:rsidRPr="005B7032">
        <w:rPr>
          <w:rFonts w:ascii="Times New Roman" w:hAnsi="Times New Roman" w:cs="Times New Roman"/>
          <w:sz w:val="24"/>
          <w:szCs w:val="24"/>
          <w:lang w:val="en-US"/>
        </w:rPr>
        <w:t xml:space="preserve"> as literature and publications analysis method, data analysis method, statistical data, questionnaires and empirical data analysis methods, </w:t>
      </w:r>
      <w:r w:rsidR="007A7BA8" w:rsidRPr="005B7032">
        <w:rPr>
          <w:rFonts w:ascii="Times New Roman" w:hAnsi="Times New Roman" w:cs="Times New Roman"/>
          <w:sz w:val="24"/>
          <w:szCs w:val="24"/>
          <w:lang w:val="en-US"/>
        </w:rPr>
        <w:t>graphical representation of data</w:t>
      </w:r>
      <w:r w:rsidR="00715E44" w:rsidRPr="005B7032">
        <w:rPr>
          <w:rFonts w:ascii="Times New Roman" w:hAnsi="Times New Roman" w:cs="Times New Roman"/>
          <w:sz w:val="24"/>
          <w:szCs w:val="24"/>
          <w:lang w:val="en-US"/>
        </w:rPr>
        <w:t xml:space="preserve">. </w:t>
      </w:r>
      <w:r w:rsidR="007A7BA8" w:rsidRPr="005B7032">
        <w:rPr>
          <w:rFonts w:ascii="Times New Roman" w:hAnsi="Times New Roman" w:cs="Times New Roman"/>
          <w:sz w:val="24"/>
          <w:szCs w:val="24"/>
          <w:lang w:val="en-US"/>
        </w:rPr>
        <w:t>A</w:t>
      </w:r>
      <w:r w:rsidR="00715E44" w:rsidRPr="005B7032">
        <w:rPr>
          <w:rFonts w:ascii="Times New Roman" w:hAnsi="Times New Roman" w:cs="Times New Roman"/>
          <w:sz w:val="24"/>
          <w:szCs w:val="24"/>
          <w:lang w:val="en-US"/>
        </w:rPr>
        <w:t xml:space="preserve">lso </w:t>
      </w:r>
      <w:r w:rsidR="007A7BA8" w:rsidRPr="005B7032">
        <w:rPr>
          <w:rFonts w:ascii="Times New Roman" w:hAnsi="Times New Roman" w:cs="Times New Roman"/>
          <w:sz w:val="24"/>
          <w:szCs w:val="24"/>
          <w:lang w:val="en-US"/>
        </w:rPr>
        <w:t xml:space="preserve">have been </w:t>
      </w:r>
      <w:r w:rsidR="00715E44" w:rsidRPr="005B7032">
        <w:rPr>
          <w:rFonts w:ascii="Times New Roman" w:hAnsi="Times New Roman" w:cs="Times New Roman"/>
          <w:sz w:val="24"/>
          <w:szCs w:val="24"/>
          <w:lang w:val="en-US"/>
        </w:rPr>
        <w:t xml:space="preserve">used comparative analysis, systematization and generalization </w:t>
      </w:r>
      <w:r w:rsidR="007A7BA8" w:rsidRPr="005B7032">
        <w:rPr>
          <w:rFonts w:ascii="Times New Roman" w:hAnsi="Times New Roman" w:cs="Times New Roman"/>
          <w:sz w:val="24"/>
          <w:szCs w:val="24"/>
          <w:lang w:val="en-US"/>
        </w:rPr>
        <w:t>methods</w:t>
      </w:r>
      <w:r w:rsidR="00715E44" w:rsidRPr="005B7032">
        <w:rPr>
          <w:rFonts w:ascii="Times New Roman" w:hAnsi="Times New Roman" w:cs="Times New Roman"/>
          <w:sz w:val="24"/>
          <w:szCs w:val="24"/>
          <w:lang w:val="en-US"/>
        </w:rPr>
        <w:t>.</w:t>
      </w:r>
    </w:p>
    <w:p w14:paraId="6F4F91A9" w14:textId="77777777" w:rsidR="004457A8" w:rsidRPr="00AE7CBE" w:rsidRDefault="004457A8" w:rsidP="00BD3A15">
      <w:pPr>
        <w:spacing w:after="0" w:line="360" w:lineRule="auto"/>
        <w:ind w:firstLine="567"/>
        <w:jc w:val="both"/>
        <w:rPr>
          <w:rFonts w:ascii="Times New Roman" w:hAnsi="Times New Roman" w:cs="Times New Roman"/>
          <w:sz w:val="24"/>
          <w:szCs w:val="24"/>
          <w:lang w:val="en-US"/>
        </w:rPr>
      </w:pPr>
      <w:r w:rsidRPr="005B7032">
        <w:rPr>
          <w:rFonts w:ascii="Times New Roman" w:hAnsi="Times New Roman" w:cs="Times New Roman"/>
          <w:b/>
          <w:sz w:val="24"/>
          <w:szCs w:val="24"/>
          <w:lang w:val="en-US"/>
        </w:rPr>
        <w:t>Conclusions</w:t>
      </w:r>
      <w:r w:rsidR="00BD3A15" w:rsidRPr="005B7032">
        <w:rPr>
          <w:rFonts w:ascii="Times New Roman" w:hAnsi="Times New Roman" w:cs="Times New Roman"/>
          <w:b/>
          <w:sz w:val="24"/>
          <w:szCs w:val="24"/>
          <w:lang w:val="en-US"/>
        </w:rPr>
        <w:t xml:space="preserve">. </w:t>
      </w:r>
      <w:r w:rsidR="00DA094A" w:rsidRPr="005B7032">
        <w:rPr>
          <w:rFonts w:ascii="Times New Roman" w:hAnsi="Times New Roman" w:cs="Times New Roman"/>
          <w:sz w:val="24"/>
          <w:szCs w:val="24"/>
          <w:lang w:val="en-US"/>
        </w:rPr>
        <w:t>The</w:t>
      </w:r>
      <w:r w:rsidR="00DA094A" w:rsidRPr="00DA094A">
        <w:rPr>
          <w:rFonts w:ascii="Times New Roman" w:hAnsi="Times New Roman" w:cs="Times New Roman"/>
          <w:sz w:val="24"/>
          <w:szCs w:val="24"/>
          <w:lang w:val="en-US"/>
        </w:rPr>
        <w:t xml:space="preserve"> most significant financial system elements are state, people and organizations</w:t>
      </w:r>
      <w:r w:rsidR="00DA094A">
        <w:rPr>
          <w:rFonts w:ascii="Times New Roman" w:hAnsi="Times New Roman" w:cs="Times New Roman"/>
          <w:sz w:val="24"/>
          <w:szCs w:val="24"/>
          <w:lang w:val="en-US"/>
        </w:rPr>
        <w:t xml:space="preserve">, </w:t>
      </w:r>
      <w:r w:rsidR="00DA094A" w:rsidRPr="00DA094A">
        <w:rPr>
          <w:rFonts w:ascii="Times New Roman" w:hAnsi="Times New Roman" w:cs="Times New Roman"/>
          <w:sz w:val="24"/>
          <w:szCs w:val="24"/>
          <w:lang w:val="en-US"/>
        </w:rPr>
        <w:t>which m</w:t>
      </w:r>
      <w:r w:rsidR="00DA094A">
        <w:rPr>
          <w:rFonts w:ascii="Times New Roman" w:hAnsi="Times New Roman" w:cs="Times New Roman"/>
          <w:sz w:val="24"/>
          <w:szCs w:val="24"/>
          <w:lang w:val="en-US"/>
        </w:rPr>
        <w:t xml:space="preserve">ust collaborate with each other, </w:t>
      </w:r>
      <w:r w:rsidR="00DA094A" w:rsidRPr="00DA094A">
        <w:rPr>
          <w:rFonts w:ascii="Times New Roman" w:hAnsi="Times New Roman" w:cs="Times New Roman"/>
          <w:sz w:val="24"/>
          <w:szCs w:val="24"/>
          <w:lang w:val="en-US"/>
        </w:rPr>
        <w:t xml:space="preserve">because only by collaborating, reaching equality and partnership we can take rational decisions, seek higher financial literacy and have </w:t>
      </w:r>
      <w:r w:rsidR="00DA094A" w:rsidRPr="00AE7CBE">
        <w:rPr>
          <w:rFonts w:ascii="Times New Roman" w:hAnsi="Times New Roman" w:cs="Times New Roman"/>
          <w:sz w:val="24"/>
          <w:szCs w:val="24"/>
          <w:lang w:val="en-US"/>
        </w:rPr>
        <w:lastRenderedPageBreak/>
        <w:t>realistic justified expectations. Financial literacy of society is an important factor affecting the effective functioning of the financial system.</w:t>
      </w:r>
    </w:p>
    <w:p w14:paraId="5A93EAB7" w14:textId="77777777" w:rsidR="00DA094A" w:rsidRPr="00AE7CBE" w:rsidRDefault="00DA094A" w:rsidP="00BD3A15">
      <w:pPr>
        <w:spacing w:after="0" w:line="360" w:lineRule="auto"/>
        <w:ind w:firstLine="567"/>
        <w:jc w:val="both"/>
        <w:rPr>
          <w:rFonts w:ascii="Times New Roman" w:hAnsi="Times New Roman" w:cs="Times New Roman"/>
          <w:sz w:val="24"/>
          <w:szCs w:val="24"/>
          <w:lang w:val="en-US"/>
        </w:rPr>
      </w:pPr>
      <w:r w:rsidRPr="00AE7CBE">
        <w:rPr>
          <w:rFonts w:ascii="Times New Roman" w:hAnsi="Times New Roman" w:cs="Times New Roman"/>
          <w:sz w:val="24"/>
          <w:szCs w:val="24"/>
          <w:lang w:val="en-US"/>
        </w:rPr>
        <w:t>Financial literacy cannot be identified as financial education, financial knowledge or effective personal finance management. Societies financial literacy can be measured not only in knowledge and skills, but also by social attitude towards the public finances and assessments decisions in this area. By improving financial literacy both sides will benefit, individual and state. Financially literate society can take care of their present and future. Current state contribution to society financial literacy will reduce the burden of various financial and non-only areas in the future.</w:t>
      </w:r>
    </w:p>
    <w:p w14:paraId="77A06517" w14:textId="77777777" w:rsidR="00DA094A" w:rsidRDefault="00DA094A" w:rsidP="00BD3A15">
      <w:pPr>
        <w:spacing w:after="0" w:line="360" w:lineRule="auto"/>
        <w:ind w:firstLine="567"/>
        <w:jc w:val="both"/>
        <w:rPr>
          <w:rFonts w:ascii="Times New Roman" w:hAnsi="Times New Roman" w:cs="Times New Roman"/>
          <w:sz w:val="24"/>
          <w:szCs w:val="24"/>
        </w:rPr>
      </w:pPr>
      <w:r w:rsidRPr="00AE7CBE">
        <w:rPr>
          <w:rFonts w:ascii="Times New Roman" w:hAnsi="Times New Roman" w:cs="Times New Roman"/>
          <w:sz w:val="24"/>
          <w:szCs w:val="24"/>
          <w:lang w:val="en-US"/>
        </w:rPr>
        <w:t>The implementation of Lithuanian 2012-2016 financial education concept is not sufficiently publicized and fully embracing society. Not only public institutions, but also commercial banks contribute in rising societies financial literacy. Although,</w:t>
      </w:r>
      <w:r w:rsidRPr="00DA094A">
        <w:rPr>
          <w:rFonts w:ascii="Times New Roman" w:hAnsi="Times New Roman" w:cs="Times New Roman"/>
          <w:sz w:val="24"/>
          <w:szCs w:val="24"/>
          <w:lang w:val="en-US"/>
        </w:rPr>
        <w:t xml:space="preserve"> there is no single unified system and no collaboration between these organizations, only individual initiative of institutions and organizations</w:t>
      </w:r>
      <w:r w:rsidRPr="00DA094A">
        <w:rPr>
          <w:rFonts w:ascii="Times New Roman" w:hAnsi="Times New Roman" w:cs="Times New Roman"/>
          <w:sz w:val="24"/>
          <w:szCs w:val="24"/>
        </w:rPr>
        <w:t>.</w:t>
      </w:r>
    </w:p>
    <w:p w14:paraId="5F5311CC" w14:textId="77777777" w:rsidR="00DA094A" w:rsidRPr="00DA094A" w:rsidRDefault="00DA094A" w:rsidP="00BD3A15">
      <w:pPr>
        <w:spacing w:after="0" w:line="360" w:lineRule="auto"/>
        <w:ind w:firstLine="567"/>
        <w:jc w:val="both"/>
        <w:rPr>
          <w:rFonts w:ascii="Times New Roman" w:hAnsi="Times New Roman" w:cs="Times New Roman"/>
          <w:sz w:val="24"/>
          <w:szCs w:val="24"/>
          <w:lang w:val="en-US"/>
        </w:rPr>
      </w:pPr>
      <w:r w:rsidRPr="00DA094A">
        <w:rPr>
          <w:rFonts w:ascii="Times New Roman" w:hAnsi="Times New Roman" w:cs="Times New Roman"/>
          <w:sz w:val="24"/>
          <w:szCs w:val="24"/>
          <w:lang w:val="en-US"/>
        </w:rPr>
        <w:t>The study revealed personal financial management gaps, lack of financial knowledge and low financial literacy of society. Research results shows that high expectations to achieve financial well-being within 10-year period (part of society, even within 1-5 years) are dominating though society financial literacy is low, however</w:t>
      </w:r>
      <w:r w:rsidR="00A035B2">
        <w:rPr>
          <w:rFonts w:ascii="Times New Roman" w:hAnsi="Times New Roman" w:cs="Times New Roman"/>
          <w:sz w:val="24"/>
          <w:szCs w:val="24"/>
          <w:lang w:val="en-US"/>
        </w:rPr>
        <w:t>,</w:t>
      </w:r>
      <w:r w:rsidRPr="00DA094A">
        <w:rPr>
          <w:rFonts w:ascii="Times New Roman" w:hAnsi="Times New Roman" w:cs="Times New Roman"/>
          <w:sz w:val="24"/>
          <w:szCs w:val="24"/>
          <w:lang w:val="en-US"/>
        </w:rPr>
        <w:t xml:space="preserve"> society gives a high rate of financial literacy to itself. Society expectations frequently are high rated and unjustified by personal actions and behavior, leading to did not meet raised expectations and frustration of resulting situation. The financial system functioning misunderstanding, low financial literacy and only tendency of making high expectations are dominating in a society</w:t>
      </w:r>
    </w:p>
    <w:p w14:paraId="10DEB56D" w14:textId="77777777" w:rsidR="004457A8" w:rsidRPr="00715E44" w:rsidRDefault="004457A8" w:rsidP="00A81E85">
      <w:pPr>
        <w:pStyle w:val="ListParagraph"/>
        <w:tabs>
          <w:tab w:val="left" w:pos="1843"/>
        </w:tabs>
        <w:spacing w:after="0" w:line="360" w:lineRule="auto"/>
        <w:ind w:left="0" w:firstLine="567"/>
        <w:jc w:val="both"/>
        <w:rPr>
          <w:rFonts w:ascii="Times New Roman" w:hAnsi="Times New Roman" w:cs="Times New Roman"/>
          <w:sz w:val="24"/>
          <w:szCs w:val="24"/>
          <w:lang w:val="en-US"/>
        </w:rPr>
      </w:pPr>
      <w:r w:rsidRPr="004457A8">
        <w:rPr>
          <w:rFonts w:ascii="Times New Roman" w:hAnsi="Times New Roman" w:cs="Times New Roman"/>
          <w:b/>
          <w:sz w:val="24"/>
          <w:szCs w:val="24"/>
          <w:lang w:val="en-US"/>
        </w:rPr>
        <w:t>Structure</w:t>
      </w:r>
      <w:r w:rsidR="00715E44">
        <w:rPr>
          <w:rFonts w:ascii="Times New Roman" w:hAnsi="Times New Roman" w:cs="Times New Roman"/>
          <w:b/>
          <w:sz w:val="24"/>
          <w:szCs w:val="24"/>
          <w:lang w:val="en-US"/>
        </w:rPr>
        <w:t xml:space="preserve">. </w:t>
      </w:r>
      <w:r w:rsidR="00715E44" w:rsidRPr="00715E44">
        <w:rPr>
          <w:rFonts w:ascii="Times New Roman" w:hAnsi="Times New Roman" w:cs="Times New Roman"/>
          <w:sz w:val="24"/>
          <w:szCs w:val="24"/>
          <w:lang w:val="en-US"/>
        </w:rPr>
        <w:t>The work consists of four parts</w:t>
      </w:r>
      <w:r w:rsidR="00715E44">
        <w:rPr>
          <w:rFonts w:ascii="Times New Roman" w:hAnsi="Times New Roman" w:cs="Times New Roman"/>
          <w:sz w:val="24"/>
          <w:szCs w:val="24"/>
          <w:lang w:val="en-US"/>
        </w:rPr>
        <w:t xml:space="preserve">. </w:t>
      </w:r>
      <w:r w:rsidR="00715E44" w:rsidRPr="00600E1E">
        <w:rPr>
          <w:rFonts w:ascii="Times New Roman" w:hAnsi="Times New Roman" w:cs="Times New Roman"/>
          <w:sz w:val="24"/>
          <w:szCs w:val="24"/>
          <w:lang w:val="en-US"/>
        </w:rPr>
        <w:t>In first section</w:t>
      </w:r>
      <w:r w:rsidR="00715E44">
        <w:rPr>
          <w:rFonts w:ascii="Times New Roman" w:hAnsi="Times New Roman" w:cs="Times New Roman"/>
          <w:sz w:val="24"/>
          <w:szCs w:val="24"/>
          <w:lang w:val="en-US"/>
        </w:rPr>
        <w:t xml:space="preserve">, </w:t>
      </w:r>
      <w:r w:rsidR="00715E44" w:rsidRPr="00600E1E">
        <w:rPr>
          <w:rFonts w:ascii="Times New Roman" w:hAnsi="Times New Roman" w:cs="Times New Roman"/>
          <w:sz w:val="24"/>
          <w:szCs w:val="24"/>
          <w:lang w:val="en-US"/>
        </w:rPr>
        <w:t>on purpose</w:t>
      </w:r>
      <w:r w:rsidR="00715E44">
        <w:rPr>
          <w:rFonts w:ascii="Times New Roman" w:hAnsi="Times New Roman" w:cs="Times New Roman"/>
          <w:sz w:val="24"/>
          <w:szCs w:val="24"/>
          <w:lang w:val="en-US"/>
        </w:rPr>
        <w:t xml:space="preserve"> to </w:t>
      </w:r>
      <w:r w:rsidR="00715E44" w:rsidRPr="00600E1E">
        <w:rPr>
          <w:rFonts w:ascii="Times New Roman" w:hAnsi="Times New Roman" w:cs="Times New Roman"/>
          <w:sz w:val="24"/>
          <w:szCs w:val="24"/>
          <w:lang w:val="en-US"/>
        </w:rPr>
        <w:t>disclosure</w:t>
      </w:r>
      <w:r w:rsidR="00715E44">
        <w:rPr>
          <w:rFonts w:ascii="Times New Roman" w:hAnsi="Times New Roman" w:cs="Times New Roman"/>
          <w:sz w:val="24"/>
          <w:szCs w:val="24"/>
          <w:lang w:val="en-US"/>
        </w:rPr>
        <w:t xml:space="preserve"> f</w:t>
      </w:r>
      <w:r w:rsidR="00715E44" w:rsidRPr="000D6136">
        <w:rPr>
          <w:rFonts w:ascii="Times New Roman" w:hAnsi="Times New Roman" w:cs="Times New Roman"/>
          <w:sz w:val="24"/>
          <w:szCs w:val="24"/>
          <w:lang w:val="en-US"/>
        </w:rPr>
        <w:t>inancial literacy</w:t>
      </w:r>
      <w:r w:rsidR="00715E44">
        <w:rPr>
          <w:rFonts w:ascii="Times New Roman" w:hAnsi="Times New Roman" w:cs="Times New Roman"/>
          <w:sz w:val="24"/>
          <w:szCs w:val="24"/>
          <w:lang w:val="en-US"/>
        </w:rPr>
        <w:t xml:space="preserve"> </w:t>
      </w:r>
      <w:r w:rsidR="00715E44" w:rsidRPr="00600E1E">
        <w:rPr>
          <w:rFonts w:ascii="Times New Roman" w:hAnsi="Times New Roman" w:cs="Times New Roman"/>
          <w:sz w:val="24"/>
          <w:szCs w:val="24"/>
          <w:lang w:val="en-US"/>
        </w:rPr>
        <w:t>concept</w:t>
      </w:r>
      <w:r w:rsidR="00715E44">
        <w:rPr>
          <w:rFonts w:ascii="Times New Roman" w:hAnsi="Times New Roman" w:cs="Times New Roman"/>
          <w:sz w:val="24"/>
          <w:szCs w:val="24"/>
          <w:lang w:val="en-US"/>
        </w:rPr>
        <w:t xml:space="preserve">, </w:t>
      </w:r>
      <w:r w:rsidR="00715E44" w:rsidRPr="00600E1E">
        <w:rPr>
          <w:rFonts w:ascii="Times New Roman" w:hAnsi="Times New Roman" w:cs="Times New Roman"/>
          <w:sz w:val="24"/>
          <w:szCs w:val="24"/>
          <w:lang w:val="en-US"/>
        </w:rPr>
        <w:t>have been analyzed</w:t>
      </w:r>
      <w:r w:rsidR="00715E44">
        <w:rPr>
          <w:rFonts w:ascii="Times New Roman" w:hAnsi="Times New Roman" w:cs="Times New Roman"/>
          <w:sz w:val="24"/>
          <w:szCs w:val="24"/>
          <w:lang w:val="en-US"/>
        </w:rPr>
        <w:t xml:space="preserve"> </w:t>
      </w:r>
      <w:r w:rsidR="00715E44" w:rsidRPr="00600E1E">
        <w:rPr>
          <w:rFonts w:ascii="Times New Roman" w:hAnsi="Times New Roman" w:cs="Times New Roman"/>
          <w:sz w:val="24"/>
          <w:szCs w:val="24"/>
          <w:lang w:val="en-US"/>
        </w:rPr>
        <w:t>finance</w:t>
      </w:r>
      <w:r w:rsidR="00715E44">
        <w:rPr>
          <w:rFonts w:ascii="Times New Roman" w:hAnsi="Times New Roman" w:cs="Times New Roman"/>
          <w:sz w:val="24"/>
          <w:szCs w:val="24"/>
          <w:lang w:val="en-US"/>
        </w:rPr>
        <w:t xml:space="preserve"> and </w:t>
      </w:r>
      <w:r w:rsidR="00715E44" w:rsidRPr="00600E1E">
        <w:rPr>
          <w:rFonts w:ascii="Times New Roman" w:hAnsi="Times New Roman" w:cs="Times New Roman"/>
          <w:sz w:val="24"/>
          <w:szCs w:val="24"/>
          <w:lang w:val="en-US"/>
        </w:rPr>
        <w:t>financial system</w:t>
      </w:r>
      <w:r w:rsidR="00715E44">
        <w:rPr>
          <w:rFonts w:ascii="Times New Roman" w:hAnsi="Times New Roman" w:cs="Times New Roman"/>
          <w:sz w:val="24"/>
          <w:szCs w:val="24"/>
          <w:lang w:val="en-US"/>
        </w:rPr>
        <w:t xml:space="preserve"> </w:t>
      </w:r>
      <w:r w:rsidR="00715E44" w:rsidRPr="00600E1E">
        <w:rPr>
          <w:rFonts w:ascii="Times New Roman" w:hAnsi="Times New Roman" w:cs="Times New Roman"/>
          <w:sz w:val="24"/>
          <w:szCs w:val="24"/>
          <w:lang w:val="en-US"/>
        </w:rPr>
        <w:t>concept</w:t>
      </w:r>
      <w:r w:rsidR="00715E44">
        <w:rPr>
          <w:rFonts w:ascii="Times New Roman" w:hAnsi="Times New Roman" w:cs="Times New Roman"/>
          <w:sz w:val="24"/>
          <w:szCs w:val="24"/>
          <w:lang w:val="en-US"/>
        </w:rPr>
        <w:t>. In the second part of this work, societies f</w:t>
      </w:r>
      <w:r w:rsidR="00715E44" w:rsidRPr="000D6136">
        <w:rPr>
          <w:rFonts w:ascii="Times New Roman" w:hAnsi="Times New Roman" w:cs="Times New Roman"/>
          <w:sz w:val="24"/>
          <w:szCs w:val="24"/>
          <w:lang w:val="en-US"/>
        </w:rPr>
        <w:t>inancial literacy</w:t>
      </w:r>
      <w:r w:rsidR="00715E44">
        <w:rPr>
          <w:rFonts w:ascii="Times New Roman" w:hAnsi="Times New Roman" w:cs="Times New Roman"/>
          <w:sz w:val="24"/>
          <w:szCs w:val="24"/>
          <w:lang w:val="en-US"/>
        </w:rPr>
        <w:t xml:space="preserve"> has been identified, </w:t>
      </w:r>
      <w:r w:rsidR="00715E44" w:rsidRPr="00654833">
        <w:rPr>
          <w:rFonts w:ascii="Times New Roman" w:hAnsi="Times New Roman" w:cs="Times New Roman"/>
          <w:sz w:val="24"/>
          <w:szCs w:val="24"/>
          <w:lang w:val="en-US"/>
        </w:rPr>
        <w:t>the key elements of financial literacy</w:t>
      </w:r>
      <w:r w:rsidR="00715E44">
        <w:rPr>
          <w:rFonts w:ascii="Times New Roman" w:hAnsi="Times New Roman" w:cs="Times New Roman"/>
          <w:sz w:val="24"/>
          <w:szCs w:val="24"/>
          <w:lang w:val="en-US"/>
        </w:rPr>
        <w:t xml:space="preserve"> and </w:t>
      </w:r>
      <w:r w:rsidR="00715E44" w:rsidRPr="00654833">
        <w:rPr>
          <w:rFonts w:ascii="Times New Roman" w:hAnsi="Times New Roman" w:cs="Times New Roman"/>
          <w:sz w:val="24"/>
          <w:szCs w:val="24"/>
          <w:lang w:val="en-US"/>
        </w:rPr>
        <w:t>importance of</w:t>
      </w:r>
      <w:r w:rsidR="00715E44">
        <w:rPr>
          <w:rFonts w:ascii="Times New Roman" w:hAnsi="Times New Roman" w:cs="Times New Roman"/>
          <w:sz w:val="24"/>
          <w:szCs w:val="24"/>
          <w:lang w:val="en-US"/>
        </w:rPr>
        <w:t xml:space="preserve"> </w:t>
      </w:r>
      <w:r w:rsidR="00715E44" w:rsidRPr="00654833">
        <w:rPr>
          <w:rFonts w:ascii="Times New Roman" w:hAnsi="Times New Roman" w:cs="Times New Roman"/>
          <w:sz w:val="24"/>
          <w:szCs w:val="24"/>
          <w:lang w:val="en-US"/>
        </w:rPr>
        <w:t>financial literacy elevating</w:t>
      </w:r>
      <w:r w:rsidR="00715E44">
        <w:rPr>
          <w:rFonts w:ascii="Times New Roman" w:hAnsi="Times New Roman" w:cs="Times New Roman"/>
          <w:sz w:val="24"/>
          <w:szCs w:val="24"/>
          <w:lang w:val="en-US"/>
        </w:rPr>
        <w:t xml:space="preserve"> have been mark out. </w:t>
      </w:r>
      <w:r w:rsidR="00715E44" w:rsidRPr="005A382F">
        <w:rPr>
          <w:rFonts w:ascii="Times New Roman" w:hAnsi="Times New Roman" w:cs="Times New Roman"/>
          <w:sz w:val="24"/>
          <w:szCs w:val="24"/>
          <w:lang w:val="en-US"/>
        </w:rPr>
        <w:t>In third section</w:t>
      </w:r>
      <w:r w:rsidR="00715E44">
        <w:rPr>
          <w:rFonts w:ascii="Times New Roman" w:hAnsi="Times New Roman" w:cs="Times New Roman"/>
          <w:sz w:val="24"/>
          <w:szCs w:val="24"/>
          <w:lang w:val="en-US"/>
        </w:rPr>
        <w:t>, f</w:t>
      </w:r>
      <w:r w:rsidR="00715E44" w:rsidRPr="005A382F">
        <w:rPr>
          <w:rFonts w:ascii="Times New Roman" w:hAnsi="Times New Roman" w:cs="Times New Roman"/>
          <w:sz w:val="24"/>
          <w:szCs w:val="24"/>
          <w:lang w:val="en-US"/>
        </w:rPr>
        <w:t>oreign experience in establishing and raising</w:t>
      </w:r>
      <w:r w:rsidR="00715E44" w:rsidRPr="005A382F">
        <w:t xml:space="preserve"> </w:t>
      </w:r>
      <w:r w:rsidR="00715E44" w:rsidRPr="005A382F">
        <w:rPr>
          <w:rFonts w:ascii="Times New Roman" w:hAnsi="Times New Roman" w:cs="Times New Roman"/>
          <w:sz w:val="24"/>
          <w:szCs w:val="24"/>
          <w:lang w:val="en-US"/>
        </w:rPr>
        <w:t>societies financial literacy</w:t>
      </w:r>
      <w:r w:rsidR="00715E44">
        <w:rPr>
          <w:rFonts w:ascii="Times New Roman" w:hAnsi="Times New Roman" w:cs="Times New Roman"/>
          <w:sz w:val="24"/>
          <w:szCs w:val="24"/>
          <w:lang w:val="en-US"/>
        </w:rPr>
        <w:t xml:space="preserve"> has been </w:t>
      </w:r>
      <w:r w:rsidR="00715E44" w:rsidRPr="005A382F">
        <w:rPr>
          <w:rFonts w:ascii="Times New Roman" w:hAnsi="Times New Roman" w:cs="Times New Roman"/>
          <w:sz w:val="24"/>
          <w:szCs w:val="24"/>
          <w:lang w:val="en-US"/>
        </w:rPr>
        <w:t>review</w:t>
      </w:r>
      <w:r w:rsidR="00715E44">
        <w:rPr>
          <w:rFonts w:ascii="Times New Roman" w:hAnsi="Times New Roman" w:cs="Times New Roman"/>
          <w:sz w:val="24"/>
          <w:szCs w:val="24"/>
          <w:lang w:val="en-US"/>
        </w:rPr>
        <w:t xml:space="preserve"> and </w:t>
      </w:r>
      <w:r w:rsidR="00715E44" w:rsidRPr="001069C4">
        <w:rPr>
          <w:rFonts w:ascii="Times New Roman" w:hAnsi="Times New Roman" w:cs="Times New Roman"/>
          <w:sz w:val="24"/>
          <w:szCs w:val="24"/>
          <w:lang w:val="en-US"/>
        </w:rPr>
        <w:t xml:space="preserve">performed actions by increasing financial literacy in </w:t>
      </w:r>
      <w:r w:rsidR="00715E44">
        <w:rPr>
          <w:rFonts w:ascii="Times New Roman" w:hAnsi="Times New Roman" w:cs="Times New Roman"/>
          <w:sz w:val="24"/>
          <w:szCs w:val="24"/>
          <w:lang w:val="en-US"/>
        </w:rPr>
        <w:t xml:space="preserve">Lithuanian </w:t>
      </w:r>
      <w:r w:rsidR="00715E44" w:rsidRPr="001069C4">
        <w:rPr>
          <w:rFonts w:ascii="Times New Roman" w:hAnsi="Times New Roman" w:cs="Times New Roman"/>
          <w:sz w:val="24"/>
          <w:szCs w:val="24"/>
          <w:lang w:val="en-US"/>
        </w:rPr>
        <w:t>society</w:t>
      </w:r>
      <w:r w:rsidR="00715E44">
        <w:rPr>
          <w:rFonts w:ascii="Times New Roman" w:hAnsi="Times New Roman" w:cs="Times New Roman"/>
          <w:sz w:val="24"/>
          <w:szCs w:val="24"/>
          <w:lang w:val="en-US"/>
        </w:rPr>
        <w:t xml:space="preserve"> has been </w:t>
      </w:r>
      <w:r w:rsidR="00715E44" w:rsidRPr="00D80E61">
        <w:rPr>
          <w:rFonts w:ascii="Times New Roman" w:hAnsi="Times New Roman" w:cs="Times New Roman"/>
          <w:sz w:val="24"/>
          <w:szCs w:val="24"/>
          <w:lang w:val="en-US"/>
        </w:rPr>
        <w:t>discuss</w:t>
      </w:r>
      <w:r w:rsidR="00715E44">
        <w:rPr>
          <w:rFonts w:ascii="Times New Roman" w:hAnsi="Times New Roman" w:cs="Times New Roman"/>
          <w:sz w:val="24"/>
          <w:szCs w:val="24"/>
          <w:lang w:val="en-US"/>
        </w:rPr>
        <w:t>ed.</w:t>
      </w:r>
      <w:r w:rsidR="00715E44" w:rsidRPr="00986110">
        <w:rPr>
          <w:rFonts w:ascii="Times New Roman" w:hAnsi="Times New Roman" w:cs="Times New Roman"/>
          <w:sz w:val="24"/>
          <w:szCs w:val="24"/>
          <w:lang w:val="en-US"/>
        </w:rPr>
        <w:t xml:space="preserve"> </w:t>
      </w:r>
      <w:r w:rsidR="00715E44">
        <w:rPr>
          <w:rFonts w:ascii="Times New Roman" w:hAnsi="Times New Roman" w:cs="Times New Roman"/>
          <w:sz w:val="24"/>
          <w:szCs w:val="24"/>
          <w:lang w:val="en-US"/>
        </w:rPr>
        <w:t xml:space="preserve">In the last part of this work, </w:t>
      </w:r>
      <w:r w:rsidR="00715E44" w:rsidRPr="001069C4">
        <w:rPr>
          <w:rFonts w:ascii="Times New Roman" w:hAnsi="Times New Roman" w:cs="Times New Roman"/>
          <w:sz w:val="24"/>
          <w:szCs w:val="24"/>
          <w:lang w:val="en-US"/>
        </w:rPr>
        <w:t>public opinion and financial behavior survey</w:t>
      </w:r>
      <w:r w:rsidR="00715E44">
        <w:rPr>
          <w:rFonts w:ascii="Times New Roman" w:hAnsi="Times New Roman" w:cs="Times New Roman"/>
          <w:sz w:val="24"/>
          <w:szCs w:val="24"/>
          <w:lang w:val="en-US"/>
        </w:rPr>
        <w:t xml:space="preserve"> and s</w:t>
      </w:r>
      <w:r w:rsidR="00715E44" w:rsidRPr="001069C4">
        <w:rPr>
          <w:rFonts w:ascii="Times New Roman" w:hAnsi="Times New Roman" w:cs="Times New Roman"/>
          <w:sz w:val="24"/>
          <w:szCs w:val="24"/>
          <w:lang w:val="en-US"/>
        </w:rPr>
        <w:t>ituation of financial literacy and expectations</w:t>
      </w:r>
      <w:r w:rsidR="00715E44">
        <w:rPr>
          <w:rFonts w:ascii="Times New Roman" w:hAnsi="Times New Roman" w:cs="Times New Roman"/>
          <w:sz w:val="24"/>
          <w:szCs w:val="24"/>
          <w:lang w:val="en-US"/>
        </w:rPr>
        <w:t xml:space="preserve"> </w:t>
      </w:r>
      <w:r w:rsidR="00715E44" w:rsidRPr="00BF5178">
        <w:rPr>
          <w:rFonts w:ascii="Times New Roman" w:hAnsi="Times New Roman" w:cs="Times New Roman"/>
          <w:sz w:val="24"/>
          <w:szCs w:val="24"/>
          <w:lang w:val="en-US"/>
        </w:rPr>
        <w:t>have been analyzed</w:t>
      </w:r>
      <w:r w:rsidR="00715E44">
        <w:rPr>
          <w:rFonts w:ascii="Times New Roman" w:hAnsi="Times New Roman" w:cs="Times New Roman"/>
          <w:sz w:val="24"/>
          <w:szCs w:val="24"/>
          <w:lang w:val="en-US"/>
        </w:rPr>
        <w:t>.</w:t>
      </w:r>
    </w:p>
    <w:p w14:paraId="4AE2C2CE" w14:textId="77777777" w:rsidR="004457A8" w:rsidRPr="005A4246" w:rsidRDefault="004457A8" w:rsidP="002667CC">
      <w:pPr>
        <w:spacing w:after="0" w:line="360" w:lineRule="auto"/>
        <w:rPr>
          <w:rFonts w:ascii="Times New Roman" w:hAnsi="Times New Roman" w:cs="Times New Roman"/>
          <w:b/>
          <w:sz w:val="24"/>
          <w:szCs w:val="24"/>
          <w:lang w:val="en-US"/>
        </w:rPr>
      </w:pPr>
    </w:p>
    <w:p w14:paraId="7858391E" w14:textId="77777777" w:rsidR="002667CC" w:rsidRDefault="002667CC" w:rsidP="002667CC">
      <w:pPr>
        <w:spacing w:after="0" w:line="360" w:lineRule="auto"/>
        <w:rPr>
          <w:rFonts w:ascii="Times New Roman" w:hAnsi="Times New Roman" w:cs="Times New Roman"/>
          <w:b/>
          <w:sz w:val="24"/>
          <w:szCs w:val="24"/>
        </w:rPr>
      </w:pPr>
    </w:p>
    <w:p w14:paraId="6B941D65"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2C38A24E"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13B7527F"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7AE4828A"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2B70CF03"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21C268B4"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3A378739"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7F4B7AA2"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0DAC8C65"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2F92B5C4"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2A53E716"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6FD50A63"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5AFC582C"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1DCF7284"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3A690653" w14:textId="77777777" w:rsidR="00947DA9" w:rsidRDefault="00947DA9" w:rsidP="00E51832">
      <w:pPr>
        <w:pStyle w:val="ListParagraph"/>
        <w:tabs>
          <w:tab w:val="left" w:pos="1843"/>
        </w:tabs>
        <w:spacing w:after="0" w:line="360" w:lineRule="auto"/>
        <w:ind w:left="0"/>
        <w:jc w:val="center"/>
        <w:rPr>
          <w:rFonts w:ascii="Times New Roman" w:hAnsi="Times New Roman" w:cs="Times New Roman"/>
          <w:b/>
          <w:sz w:val="24"/>
          <w:szCs w:val="24"/>
        </w:rPr>
      </w:pPr>
    </w:p>
    <w:p w14:paraId="6A2465DB" w14:textId="77777777" w:rsidR="00E51832" w:rsidRPr="00210C42" w:rsidRDefault="00947DA9" w:rsidP="0088791C">
      <w:pPr>
        <w:pStyle w:val="Heading1"/>
        <w:numPr>
          <w:ilvl w:val="0"/>
          <w:numId w:val="0"/>
        </w:numPr>
      </w:pPr>
      <w:bookmarkStart w:id="127" w:name="_Toc383116278"/>
      <w:r>
        <w:t>PRIEDAI</w:t>
      </w:r>
      <w:bookmarkEnd w:id="127"/>
    </w:p>
    <w:p w14:paraId="11647C3F" w14:textId="77777777" w:rsidR="00CA7B72" w:rsidRDefault="00CA7B72">
      <w:pPr>
        <w:rPr>
          <w:rFonts w:ascii="Times New Roman" w:hAnsi="Times New Roman" w:cs="Times New Roman"/>
          <w:sz w:val="24"/>
          <w:szCs w:val="24"/>
        </w:rPr>
      </w:pPr>
    </w:p>
    <w:p w14:paraId="56FF2FC3" w14:textId="77777777" w:rsidR="00305A11" w:rsidRDefault="00FC6077">
      <w:pPr>
        <w:rPr>
          <w:rFonts w:ascii="Times New Roman" w:hAnsi="Times New Roman" w:cs="Times New Roman"/>
          <w:sz w:val="24"/>
          <w:szCs w:val="24"/>
        </w:rPr>
      </w:pPr>
      <w:r>
        <w:rPr>
          <w:rFonts w:ascii="Times New Roman" w:hAnsi="Times New Roman" w:cs="Times New Roman"/>
          <w:sz w:val="24"/>
          <w:szCs w:val="24"/>
        </w:rPr>
        <w:br w:type="page"/>
      </w:r>
    </w:p>
    <w:p w14:paraId="16D8327F" w14:textId="77777777" w:rsidR="00D60C71" w:rsidRDefault="00D60C71" w:rsidP="00305A11">
      <w:pPr>
        <w:jc w:val="right"/>
        <w:rPr>
          <w:rFonts w:ascii="Times New Roman" w:hAnsi="Times New Roman" w:cs="Times New Roman"/>
          <w:b/>
          <w:sz w:val="24"/>
          <w:szCs w:val="24"/>
        </w:rPr>
      </w:pPr>
    </w:p>
    <w:p w14:paraId="7F15DFC4" w14:textId="77777777" w:rsidR="00305A11" w:rsidRDefault="00305A11" w:rsidP="00C9704A">
      <w:pPr>
        <w:pStyle w:val="AppendixHeading"/>
      </w:pPr>
      <w:bookmarkStart w:id="128" w:name="_Toc382941153"/>
      <w:bookmarkStart w:id="129" w:name="_Toc382941369"/>
      <w:bookmarkStart w:id="130" w:name="_Toc382941940"/>
      <w:bookmarkStart w:id="131" w:name="_Toc382944664"/>
      <w:bookmarkStart w:id="132" w:name="_Toc383021384"/>
      <w:r w:rsidRPr="00305A11">
        <w:t>1 PRIEDAS</w:t>
      </w:r>
      <w:bookmarkEnd w:id="128"/>
      <w:bookmarkEnd w:id="129"/>
      <w:bookmarkEnd w:id="130"/>
      <w:bookmarkEnd w:id="131"/>
      <w:bookmarkEnd w:id="132"/>
    </w:p>
    <w:p w14:paraId="053653CC" w14:textId="77777777" w:rsidR="00D60C71" w:rsidRDefault="00D60C71" w:rsidP="00305A11">
      <w:pPr>
        <w:jc w:val="right"/>
        <w:rPr>
          <w:rFonts w:ascii="Times New Roman" w:hAnsi="Times New Roman" w:cs="Times New Roman"/>
          <w:b/>
          <w:sz w:val="24"/>
          <w:szCs w:val="24"/>
        </w:rPr>
      </w:pPr>
    </w:p>
    <w:p w14:paraId="10397AAD" w14:textId="77777777" w:rsidR="00D60C71" w:rsidRDefault="00D60C71" w:rsidP="00D60C71">
      <w:pPr>
        <w:pStyle w:val="ListParagraph"/>
        <w:tabs>
          <w:tab w:val="left" w:pos="1843"/>
        </w:tabs>
        <w:spacing w:after="0" w:line="240" w:lineRule="auto"/>
        <w:ind w:left="0" w:firstLine="567"/>
        <w:jc w:val="center"/>
        <w:rPr>
          <w:rFonts w:ascii="Times New Roman" w:hAnsi="Times New Roman" w:cs="Times New Roman"/>
          <w:b/>
          <w:noProof/>
          <w:sz w:val="24"/>
          <w:szCs w:val="24"/>
        </w:rPr>
      </w:pPr>
      <w:r>
        <w:rPr>
          <w:rFonts w:ascii="Times New Roman" w:hAnsi="Times New Roman" w:cs="Times New Roman"/>
          <w:b/>
          <w:noProof/>
          <w:sz w:val="24"/>
          <w:szCs w:val="24"/>
        </w:rPr>
        <w:t>3 BAZINIAI KLAUSIMAI</w:t>
      </w:r>
      <w:r w:rsidRPr="007A3C4D">
        <w:rPr>
          <w:rFonts w:ascii="Times New Roman" w:hAnsi="Times New Roman" w:cs="Times New Roman"/>
          <w:b/>
          <w:noProof/>
          <w:sz w:val="24"/>
          <w:szCs w:val="24"/>
        </w:rPr>
        <w:t xml:space="preserve"> FINANSINIO IŠPRUSIMO LYGIUI NUSTATYTI PAGAL LUSARDI  IR MITCHELL</w:t>
      </w:r>
    </w:p>
    <w:p w14:paraId="0823EFDB" w14:textId="77777777" w:rsidR="00D60C71" w:rsidRPr="007A3C4D" w:rsidRDefault="00D60C71" w:rsidP="00D60C71">
      <w:pPr>
        <w:pStyle w:val="ListParagraph"/>
        <w:tabs>
          <w:tab w:val="left" w:pos="1843"/>
        </w:tabs>
        <w:spacing w:after="0" w:line="360" w:lineRule="auto"/>
        <w:ind w:left="0" w:firstLine="567"/>
        <w:jc w:val="center"/>
        <w:rPr>
          <w:rFonts w:ascii="Times New Roman" w:hAnsi="Times New Roman" w:cs="Times New Roman"/>
          <w:b/>
          <w:noProof/>
          <w:sz w:val="24"/>
          <w:szCs w:val="24"/>
        </w:rPr>
      </w:pPr>
    </w:p>
    <w:p w14:paraId="65B55017" w14:textId="77777777" w:rsidR="00D60C71" w:rsidRPr="009956F7" w:rsidRDefault="00D60C71" w:rsidP="00D60C71">
      <w:pPr>
        <w:pStyle w:val="ListParagraph"/>
        <w:tabs>
          <w:tab w:val="left" w:pos="1843"/>
        </w:tabs>
        <w:spacing w:after="0" w:line="360" w:lineRule="auto"/>
        <w:ind w:left="0" w:right="-1"/>
        <w:jc w:val="both"/>
        <w:rPr>
          <w:noProof/>
        </w:rPr>
      </w:pPr>
      <w:r>
        <w:rPr>
          <w:noProof/>
          <w:lang w:val="en-US"/>
        </w:rPr>
        <w:drawing>
          <wp:inline distT="0" distB="0" distL="0" distR="0" wp14:anchorId="40AB5B51" wp14:editId="08DB0693">
            <wp:extent cx="6076950" cy="3941445"/>
            <wp:effectExtent l="0" t="0" r="0" b="190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cstate="print"/>
                    <a:stretch>
                      <a:fillRect/>
                    </a:stretch>
                  </pic:blipFill>
                  <pic:spPr>
                    <a:xfrm>
                      <a:off x="0" y="0"/>
                      <a:ext cx="6076950" cy="3941445"/>
                    </a:xfrm>
                    <a:prstGeom prst="rect">
                      <a:avLst/>
                    </a:prstGeom>
                  </pic:spPr>
                </pic:pic>
              </a:graphicData>
            </a:graphic>
          </wp:inline>
        </w:drawing>
      </w:r>
    </w:p>
    <w:p w14:paraId="77CE70A6" w14:textId="77777777" w:rsidR="00D60C71" w:rsidRDefault="00D60C71" w:rsidP="001D5146">
      <w:pPr>
        <w:spacing w:before="120" w:after="120"/>
        <w:rPr>
          <w:rFonts w:ascii="Times New Roman" w:hAnsi="Times New Roman" w:cs="Times New Roman"/>
          <w:sz w:val="20"/>
          <w:szCs w:val="20"/>
        </w:rPr>
      </w:pPr>
      <w:r>
        <w:rPr>
          <w:rFonts w:ascii="Times New Roman" w:hAnsi="Times New Roman" w:cs="Times New Roman"/>
          <w:b/>
          <w:sz w:val="20"/>
          <w:szCs w:val="20"/>
        </w:rPr>
        <w:t xml:space="preserve">Šaltinis: </w:t>
      </w:r>
      <w:r w:rsidRPr="007A3C4D">
        <w:rPr>
          <w:rFonts w:ascii="Times New Roman" w:hAnsi="Times New Roman" w:cs="Times New Roman"/>
          <w:sz w:val="20"/>
          <w:szCs w:val="20"/>
        </w:rPr>
        <w:t>Lusardi</w:t>
      </w:r>
      <w:r>
        <w:rPr>
          <w:rFonts w:ascii="Times New Roman" w:hAnsi="Times New Roman" w:cs="Times New Roman"/>
          <w:sz w:val="20"/>
          <w:szCs w:val="20"/>
        </w:rPr>
        <w:t xml:space="preserve">, </w:t>
      </w:r>
      <w:r w:rsidRPr="007A3C4D">
        <w:rPr>
          <w:rFonts w:ascii="Times New Roman" w:hAnsi="Times New Roman" w:cs="Times New Roman"/>
          <w:sz w:val="20"/>
          <w:szCs w:val="20"/>
        </w:rPr>
        <w:t xml:space="preserve">Mitchell </w:t>
      </w:r>
      <w:r>
        <w:rPr>
          <w:rFonts w:ascii="Times New Roman" w:hAnsi="Times New Roman" w:cs="Times New Roman"/>
          <w:sz w:val="20"/>
          <w:szCs w:val="20"/>
        </w:rPr>
        <w:t>(2011), p. 3</w:t>
      </w:r>
    </w:p>
    <w:p w14:paraId="45C47888" w14:textId="77777777" w:rsidR="001D5146" w:rsidRDefault="001D5146" w:rsidP="001D5146">
      <w:pPr>
        <w:spacing w:after="0"/>
        <w:rPr>
          <w:rFonts w:ascii="Times New Roman" w:hAnsi="Times New Roman" w:cs="Times New Roman"/>
          <w:sz w:val="20"/>
          <w:szCs w:val="20"/>
        </w:rPr>
      </w:pPr>
    </w:p>
    <w:p w14:paraId="1D50C65C" w14:textId="77777777" w:rsidR="001D5146" w:rsidRDefault="001D5146" w:rsidP="00902835">
      <w:pPr>
        <w:pStyle w:val="ImageCaption"/>
      </w:pPr>
      <w:bookmarkStart w:id="133" w:name="_Toc382944665"/>
      <w:bookmarkStart w:id="134" w:name="_Toc382949879"/>
      <w:bookmarkStart w:id="135" w:name="_Toc383021385"/>
      <w:r>
        <w:t>11</w:t>
      </w:r>
      <w:r w:rsidRPr="00E565C2">
        <w:t xml:space="preserve"> pav. </w:t>
      </w:r>
      <w:r w:rsidRPr="001D5146">
        <w:t>3 baziniai klausimai finansinio iš</w:t>
      </w:r>
      <w:r>
        <w:t>prusimo lygiui nustatyti</w:t>
      </w:r>
      <w:r w:rsidR="00902835">
        <w:br/>
      </w:r>
      <w:r>
        <w:t>pagal L</w:t>
      </w:r>
      <w:r w:rsidRPr="001D5146">
        <w:t xml:space="preserve">usardi </w:t>
      </w:r>
      <w:r>
        <w:t>ir M</w:t>
      </w:r>
      <w:r w:rsidRPr="001D5146">
        <w:t>itchell</w:t>
      </w:r>
      <w:bookmarkEnd w:id="133"/>
      <w:bookmarkEnd w:id="134"/>
      <w:bookmarkEnd w:id="135"/>
    </w:p>
    <w:p w14:paraId="3ED67FCE" w14:textId="77777777" w:rsidR="001D5146" w:rsidRDefault="001D5146" w:rsidP="001D5146">
      <w:pPr>
        <w:rPr>
          <w:rFonts w:ascii="Times New Roman" w:hAnsi="Times New Roman" w:cs="Times New Roman"/>
          <w:b/>
          <w:sz w:val="24"/>
          <w:szCs w:val="24"/>
        </w:rPr>
      </w:pPr>
    </w:p>
    <w:p w14:paraId="45F1C725" w14:textId="77777777" w:rsidR="00D60C71" w:rsidRDefault="00D60C71">
      <w:pPr>
        <w:rPr>
          <w:rFonts w:ascii="Times New Roman" w:hAnsi="Times New Roman" w:cs="Times New Roman"/>
          <w:b/>
          <w:sz w:val="24"/>
          <w:szCs w:val="24"/>
        </w:rPr>
      </w:pPr>
      <w:r>
        <w:rPr>
          <w:rFonts w:ascii="Times New Roman" w:hAnsi="Times New Roman" w:cs="Times New Roman"/>
          <w:b/>
          <w:sz w:val="24"/>
          <w:szCs w:val="24"/>
        </w:rPr>
        <w:br w:type="page"/>
      </w:r>
    </w:p>
    <w:p w14:paraId="6771B0F4" w14:textId="77777777" w:rsidR="00305A11" w:rsidRDefault="00305A11" w:rsidP="00F40A01">
      <w:pPr>
        <w:spacing w:line="240" w:lineRule="auto"/>
        <w:rPr>
          <w:rFonts w:ascii="Times New Roman" w:hAnsi="Times New Roman" w:cs="Times New Roman"/>
          <w:b/>
          <w:sz w:val="24"/>
          <w:szCs w:val="24"/>
        </w:rPr>
      </w:pPr>
    </w:p>
    <w:p w14:paraId="0F9E6AAB" w14:textId="77777777" w:rsidR="00305A11" w:rsidRDefault="00305A11" w:rsidP="00C9704A">
      <w:pPr>
        <w:pStyle w:val="AppendixHeading"/>
      </w:pPr>
      <w:bookmarkStart w:id="136" w:name="_Toc382941154"/>
      <w:bookmarkStart w:id="137" w:name="_Toc382941370"/>
      <w:bookmarkStart w:id="138" w:name="_Toc382941941"/>
      <w:bookmarkStart w:id="139" w:name="_Toc382944666"/>
      <w:bookmarkStart w:id="140" w:name="_Toc383021386"/>
      <w:r>
        <w:t>2</w:t>
      </w:r>
      <w:r w:rsidRPr="00305A11">
        <w:t xml:space="preserve"> PRIEDAS</w:t>
      </w:r>
      <w:bookmarkEnd w:id="136"/>
      <w:bookmarkEnd w:id="137"/>
      <w:bookmarkEnd w:id="138"/>
      <w:bookmarkEnd w:id="139"/>
      <w:bookmarkEnd w:id="140"/>
    </w:p>
    <w:p w14:paraId="4B6ED66C" w14:textId="77777777" w:rsidR="00D60C71" w:rsidRPr="00305A11" w:rsidRDefault="00D60C71" w:rsidP="00D60C71">
      <w:pPr>
        <w:jc w:val="center"/>
        <w:rPr>
          <w:rFonts w:ascii="Times New Roman" w:hAnsi="Times New Roman" w:cs="Times New Roman"/>
          <w:b/>
          <w:sz w:val="24"/>
          <w:szCs w:val="24"/>
        </w:rPr>
      </w:pPr>
      <w:r>
        <w:rPr>
          <w:rFonts w:ascii="Times New Roman" w:hAnsi="Times New Roman" w:cs="Times New Roman"/>
          <w:b/>
          <w:sz w:val="24"/>
          <w:szCs w:val="24"/>
        </w:rPr>
        <w:t>EBPO IŠSKIRTI 8 KLAUSIMAI IŠ ŽINIŲ SRITIES</w:t>
      </w:r>
    </w:p>
    <w:p w14:paraId="7624BED4" w14:textId="77777777" w:rsidR="00D60C71" w:rsidRDefault="00D60C71" w:rsidP="00D60C71">
      <w:pPr>
        <w:rPr>
          <w:rFonts w:ascii="Times New Roman" w:hAnsi="Times New Roman" w:cs="Times New Roman"/>
          <w:sz w:val="24"/>
          <w:szCs w:val="24"/>
        </w:rPr>
      </w:pPr>
      <w:r>
        <w:rPr>
          <w:noProof/>
          <w:lang w:val="en-US"/>
        </w:rPr>
        <w:drawing>
          <wp:inline distT="0" distB="0" distL="0" distR="0" wp14:anchorId="5597E834" wp14:editId="3FB3F293">
            <wp:extent cx="6120130" cy="6915785"/>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cstate="print"/>
                    <a:stretch>
                      <a:fillRect/>
                    </a:stretch>
                  </pic:blipFill>
                  <pic:spPr>
                    <a:xfrm>
                      <a:off x="0" y="0"/>
                      <a:ext cx="6120130" cy="6915785"/>
                    </a:xfrm>
                    <a:prstGeom prst="rect">
                      <a:avLst/>
                    </a:prstGeom>
                  </pic:spPr>
                </pic:pic>
              </a:graphicData>
            </a:graphic>
          </wp:inline>
        </w:drawing>
      </w:r>
    </w:p>
    <w:p w14:paraId="7AB9C3CC" w14:textId="77777777" w:rsidR="001D5146" w:rsidRDefault="00D60C71" w:rsidP="001D5146">
      <w:pPr>
        <w:spacing w:after="0" w:line="240" w:lineRule="auto"/>
        <w:rPr>
          <w:rFonts w:ascii="Times New Roman" w:hAnsi="Times New Roman" w:cs="Times New Roman"/>
          <w:sz w:val="20"/>
          <w:szCs w:val="20"/>
        </w:rPr>
      </w:pPr>
      <w:r>
        <w:rPr>
          <w:rFonts w:ascii="Times New Roman" w:hAnsi="Times New Roman" w:cs="Times New Roman"/>
          <w:b/>
          <w:sz w:val="20"/>
          <w:szCs w:val="20"/>
        </w:rPr>
        <w:t xml:space="preserve">Šaltinis: </w:t>
      </w:r>
      <w:r w:rsidRPr="00E50EF6">
        <w:rPr>
          <w:rFonts w:ascii="Times New Roman" w:hAnsi="Times New Roman" w:cs="Times New Roman"/>
          <w:sz w:val="20"/>
          <w:szCs w:val="20"/>
        </w:rPr>
        <w:t>Ekonominio bendradarbiavimo ir plėtros organizacija</w:t>
      </w:r>
      <w:r>
        <w:rPr>
          <w:rFonts w:ascii="Times New Roman" w:hAnsi="Times New Roman" w:cs="Times New Roman"/>
          <w:sz w:val="20"/>
          <w:szCs w:val="20"/>
        </w:rPr>
        <w:t xml:space="preserve"> (2013), p. 27</w:t>
      </w:r>
    </w:p>
    <w:p w14:paraId="439961D2" w14:textId="77777777" w:rsidR="001D5146" w:rsidRPr="001D5146" w:rsidRDefault="001D5146" w:rsidP="001D5146">
      <w:pPr>
        <w:spacing w:after="0" w:line="240" w:lineRule="auto"/>
        <w:rPr>
          <w:rFonts w:ascii="Times New Roman" w:hAnsi="Times New Roman" w:cs="Times New Roman"/>
          <w:sz w:val="24"/>
          <w:szCs w:val="24"/>
        </w:rPr>
      </w:pPr>
    </w:p>
    <w:p w14:paraId="6E4A80BD" w14:textId="77777777" w:rsidR="001D5146" w:rsidRDefault="001D5146" w:rsidP="00902835">
      <w:pPr>
        <w:pStyle w:val="ImageCaption"/>
      </w:pPr>
      <w:bookmarkStart w:id="141" w:name="_Toc382944667"/>
      <w:bookmarkStart w:id="142" w:name="_Toc382949880"/>
      <w:bookmarkStart w:id="143" w:name="_Toc383021387"/>
      <w:r>
        <w:t>12</w:t>
      </w:r>
      <w:r w:rsidRPr="00E565C2">
        <w:t xml:space="preserve"> pav. </w:t>
      </w:r>
      <w:r w:rsidRPr="001D5146">
        <w:t>EBPO išskirti 8 klausimai iš žinių srities</w:t>
      </w:r>
      <w:bookmarkEnd w:id="141"/>
      <w:bookmarkEnd w:id="142"/>
      <w:bookmarkEnd w:id="143"/>
      <w:r>
        <w:br w:type="page"/>
      </w:r>
    </w:p>
    <w:p w14:paraId="3B39CF7E" w14:textId="77777777" w:rsidR="00F40A01" w:rsidRDefault="00F40A01" w:rsidP="00C9704A">
      <w:pPr>
        <w:pStyle w:val="AppendixHeading"/>
      </w:pPr>
      <w:bookmarkStart w:id="144" w:name="_Toc382941155"/>
      <w:bookmarkStart w:id="145" w:name="_Toc382941371"/>
      <w:bookmarkStart w:id="146" w:name="_Toc382941942"/>
      <w:bookmarkStart w:id="147" w:name="_Toc382944668"/>
      <w:bookmarkStart w:id="148" w:name="_Toc383021388"/>
      <w:r>
        <w:lastRenderedPageBreak/>
        <w:t>3 PRIEDAS</w:t>
      </w:r>
      <w:bookmarkEnd w:id="144"/>
      <w:bookmarkEnd w:id="145"/>
      <w:bookmarkEnd w:id="146"/>
      <w:bookmarkEnd w:id="147"/>
      <w:bookmarkEnd w:id="148"/>
    </w:p>
    <w:p w14:paraId="33D9DFED" w14:textId="77777777" w:rsidR="00F40A01" w:rsidRDefault="00F40A01" w:rsidP="00E10B8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POŽIŪRIO IR TURIMŲ NUOSTATŲ KLAUSIMAI</w:t>
      </w:r>
    </w:p>
    <w:p w14:paraId="4870680E" w14:textId="77777777" w:rsidR="00F40A01" w:rsidRDefault="00F40A01" w:rsidP="00F40A01">
      <w:pPr>
        <w:spacing w:line="240" w:lineRule="auto"/>
        <w:jc w:val="right"/>
        <w:rPr>
          <w:rFonts w:ascii="Times New Roman" w:hAnsi="Times New Roman" w:cs="Times New Roman"/>
          <w:b/>
          <w:sz w:val="24"/>
          <w:szCs w:val="24"/>
        </w:rPr>
      </w:pPr>
      <w:r>
        <w:rPr>
          <w:noProof/>
          <w:lang w:val="en-US"/>
        </w:rPr>
        <w:drawing>
          <wp:inline distT="0" distB="0" distL="0" distR="0" wp14:anchorId="756DC984" wp14:editId="0FD8BE2C">
            <wp:extent cx="6120130" cy="2510155"/>
            <wp:effectExtent l="0" t="0" r="0" b="444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cstate="print"/>
                    <a:stretch>
                      <a:fillRect/>
                    </a:stretch>
                  </pic:blipFill>
                  <pic:spPr>
                    <a:xfrm>
                      <a:off x="0" y="0"/>
                      <a:ext cx="6120130" cy="2510155"/>
                    </a:xfrm>
                    <a:prstGeom prst="rect">
                      <a:avLst/>
                    </a:prstGeom>
                  </pic:spPr>
                </pic:pic>
              </a:graphicData>
            </a:graphic>
          </wp:inline>
        </w:drawing>
      </w:r>
      <w:r>
        <w:rPr>
          <w:noProof/>
          <w:lang w:val="en-US"/>
        </w:rPr>
        <w:drawing>
          <wp:inline distT="0" distB="0" distL="0" distR="0" wp14:anchorId="09046326" wp14:editId="085C4F06">
            <wp:extent cx="6120130" cy="2665095"/>
            <wp:effectExtent l="0" t="0" r="0" b="1905"/>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cstate="print"/>
                    <a:stretch>
                      <a:fillRect/>
                    </a:stretch>
                  </pic:blipFill>
                  <pic:spPr>
                    <a:xfrm>
                      <a:off x="0" y="0"/>
                      <a:ext cx="6120130" cy="2665095"/>
                    </a:xfrm>
                    <a:prstGeom prst="rect">
                      <a:avLst/>
                    </a:prstGeom>
                  </pic:spPr>
                </pic:pic>
              </a:graphicData>
            </a:graphic>
          </wp:inline>
        </w:drawing>
      </w:r>
    </w:p>
    <w:p w14:paraId="1B54BC93" w14:textId="77777777" w:rsidR="00F40A01" w:rsidRDefault="00F40A01" w:rsidP="00305A11">
      <w:pPr>
        <w:jc w:val="right"/>
        <w:rPr>
          <w:rFonts w:ascii="Times New Roman" w:hAnsi="Times New Roman" w:cs="Times New Roman"/>
          <w:b/>
          <w:sz w:val="24"/>
          <w:szCs w:val="24"/>
        </w:rPr>
      </w:pPr>
      <w:r>
        <w:rPr>
          <w:noProof/>
          <w:lang w:val="en-US"/>
        </w:rPr>
        <w:drawing>
          <wp:inline distT="0" distB="0" distL="0" distR="0" wp14:anchorId="58503EB8" wp14:editId="1982F2C3">
            <wp:extent cx="6120130" cy="2538730"/>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cstate="print"/>
                    <a:stretch>
                      <a:fillRect/>
                    </a:stretch>
                  </pic:blipFill>
                  <pic:spPr>
                    <a:xfrm>
                      <a:off x="0" y="0"/>
                      <a:ext cx="6120130" cy="2538730"/>
                    </a:xfrm>
                    <a:prstGeom prst="rect">
                      <a:avLst/>
                    </a:prstGeom>
                  </pic:spPr>
                </pic:pic>
              </a:graphicData>
            </a:graphic>
          </wp:inline>
        </w:drawing>
      </w:r>
    </w:p>
    <w:p w14:paraId="1CD324ED" w14:textId="77777777" w:rsidR="00DE2550" w:rsidRDefault="00F40A01" w:rsidP="00AE37A7">
      <w:pPr>
        <w:spacing w:after="0" w:line="240" w:lineRule="auto"/>
        <w:ind w:left="142"/>
        <w:rPr>
          <w:rFonts w:ascii="Times New Roman" w:hAnsi="Times New Roman" w:cs="Times New Roman"/>
          <w:sz w:val="20"/>
          <w:szCs w:val="20"/>
        </w:rPr>
      </w:pPr>
      <w:r>
        <w:rPr>
          <w:rFonts w:ascii="Times New Roman" w:hAnsi="Times New Roman" w:cs="Times New Roman"/>
          <w:b/>
          <w:sz w:val="20"/>
          <w:szCs w:val="20"/>
        </w:rPr>
        <w:t xml:space="preserve">Šaltinis: </w:t>
      </w:r>
      <w:r w:rsidRPr="00E50EF6">
        <w:rPr>
          <w:rFonts w:ascii="Times New Roman" w:hAnsi="Times New Roman" w:cs="Times New Roman"/>
          <w:sz w:val="20"/>
          <w:szCs w:val="20"/>
        </w:rPr>
        <w:t>Ekonominio bendradarbiavimo ir plėtros organizacija</w:t>
      </w:r>
      <w:r>
        <w:rPr>
          <w:rFonts w:ascii="Times New Roman" w:hAnsi="Times New Roman" w:cs="Times New Roman"/>
          <w:sz w:val="20"/>
          <w:szCs w:val="20"/>
        </w:rPr>
        <w:t xml:space="preserve"> (2013), p. 160 – 161</w:t>
      </w:r>
    </w:p>
    <w:p w14:paraId="6B3C638C" w14:textId="77777777" w:rsidR="00DE2550" w:rsidRPr="00DE2550" w:rsidRDefault="00DE2550" w:rsidP="00E10B89">
      <w:pPr>
        <w:spacing w:after="0" w:line="240" w:lineRule="auto"/>
        <w:rPr>
          <w:rFonts w:ascii="Times New Roman" w:hAnsi="Times New Roman" w:cs="Times New Roman"/>
          <w:sz w:val="24"/>
          <w:szCs w:val="24"/>
        </w:rPr>
      </w:pPr>
    </w:p>
    <w:p w14:paraId="06C3EEB2" w14:textId="77777777" w:rsidR="00F40A01" w:rsidRDefault="00DE2550" w:rsidP="00902835">
      <w:pPr>
        <w:pStyle w:val="ImageCaption"/>
      </w:pPr>
      <w:bookmarkStart w:id="149" w:name="_Toc382944669"/>
      <w:bookmarkStart w:id="150" w:name="_Toc382949881"/>
      <w:bookmarkStart w:id="151" w:name="_Toc383021389"/>
      <w:r>
        <w:t>13</w:t>
      </w:r>
      <w:r w:rsidRPr="00E565C2">
        <w:t xml:space="preserve"> pav. </w:t>
      </w:r>
      <w:r w:rsidRPr="00DE2550">
        <w:t>Požiūrio ir turimų nuostatų klausimai</w:t>
      </w:r>
      <w:bookmarkEnd w:id="149"/>
      <w:bookmarkEnd w:id="150"/>
      <w:bookmarkEnd w:id="151"/>
      <w:r w:rsidRPr="00DE2550">
        <w:t xml:space="preserve"> </w:t>
      </w:r>
      <w:r w:rsidR="00F40A01">
        <w:br w:type="page"/>
      </w:r>
    </w:p>
    <w:p w14:paraId="25A8C775" w14:textId="77777777" w:rsidR="00305A11" w:rsidRDefault="00F40A01" w:rsidP="00C9704A">
      <w:pPr>
        <w:pStyle w:val="AppendixHeading"/>
      </w:pPr>
      <w:bookmarkStart w:id="152" w:name="_Toc382941156"/>
      <w:bookmarkStart w:id="153" w:name="_Toc382941372"/>
      <w:bookmarkStart w:id="154" w:name="_Toc382941943"/>
      <w:bookmarkStart w:id="155" w:name="_Toc382944670"/>
      <w:bookmarkStart w:id="156" w:name="_Toc383021390"/>
      <w:r>
        <w:lastRenderedPageBreak/>
        <w:t>4</w:t>
      </w:r>
      <w:r w:rsidR="00681376" w:rsidRPr="00305A11">
        <w:t xml:space="preserve"> PRIEDAS</w:t>
      </w:r>
      <w:bookmarkEnd w:id="152"/>
      <w:bookmarkEnd w:id="153"/>
      <w:bookmarkEnd w:id="154"/>
      <w:bookmarkEnd w:id="155"/>
      <w:bookmarkEnd w:id="156"/>
    </w:p>
    <w:p w14:paraId="56F88E19" w14:textId="77777777" w:rsidR="00681376" w:rsidRPr="00305A11" w:rsidRDefault="00681376" w:rsidP="00305A11">
      <w:pPr>
        <w:jc w:val="right"/>
        <w:rPr>
          <w:rFonts w:ascii="Times New Roman" w:hAnsi="Times New Roman" w:cs="Times New Roman"/>
          <w:b/>
          <w:sz w:val="24"/>
          <w:szCs w:val="24"/>
        </w:rPr>
      </w:pPr>
    </w:p>
    <w:p w14:paraId="18703092" w14:textId="77777777" w:rsidR="00D60C71" w:rsidRPr="00305A11" w:rsidRDefault="00D60C71" w:rsidP="00D60C71">
      <w:pPr>
        <w:jc w:val="center"/>
        <w:rPr>
          <w:rFonts w:ascii="Times New Roman" w:hAnsi="Times New Roman" w:cs="Times New Roman"/>
          <w:b/>
          <w:sz w:val="24"/>
          <w:szCs w:val="24"/>
        </w:rPr>
      </w:pPr>
      <w:r>
        <w:rPr>
          <w:rFonts w:ascii="Times New Roman" w:hAnsi="Times New Roman" w:cs="Times New Roman"/>
          <w:b/>
          <w:sz w:val="24"/>
          <w:szCs w:val="24"/>
        </w:rPr>
        <w:t>FINANSINĖS ELGSENOS REZULTATAI PAGAL ŠALIS</w:t>
      </w:r>
    </w:p>
    <w:p w14:paraId="23042290" w14:textId="77777777" w:rsidR="00D60C71" w:rsidRPr="009956F7" w:rsidRDefault="00D60C71" w:rsidP="00D60C71">
      <w:pPr>
        <w:pStyle w:val="ListParagraph"/>
        <w:tabs>
          <w:tab w:val="left" w:pos="1843"/>
        </w:tabs>
        <w:spacing w:after="0" w:line="360" w:lineRule="auto"/>
        <w:ind w:left="0"/>
        <w:jc w:val="both"/>
        <w:rPr>
          <w:noProof/>
        </w:rPr>
      </w:pPr>
      <w:r>
        <w:rPr>
          <w:noProof/>
          <w:lang w:val="en-US"/>
        </w:rPr>
        <w:drawing>
          <wp:inline distT="0" distB="0" distL="0" distR="0" wp14:anchorId="4FA7D51E" wp14:editId="74A7B52A">
            <wp:extent cx="6066846" cy="4605213"/>
            <wp:effectExtent l="0" t="0" r="0" b="508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cstate="print"/>
                    <a:stretch>
                      <a:fillRect/>
                    </a:stretch>
                  </pic:blipFill>
                  <pic:spPr>
                    <a:xfrm>
                      <a:off x="0" y="0"/>
                      <a:ext cx="6079570" cy="4614871"/>
                    </a:xfrm>
                    <a:prstGeom prst="rect">
                      <a:avLst/>
                    </a:prstGeom>
                  </pic:spPr>
                </pic:pic>
              </a:graphicData>
            </a:graphic>
          </wp:inline>
        </w:drawing>
      </w:r>
    </w:p>
    <w:p w14:paraId="70AEB9C3" w14:textId="77777777" w:rsidR="00D60C71" w:rsidRDefault="00D60C71" w:rsidP="00AE37A7">
      <w:pPr>
        <w:spacing w:before="120" w:after="0" w:line="240" w:lineRule="auto"/>
        <w:ind w:left="142"/>
        <w:rPr>
          <w:rFonts w:ascii="Times New Roman" w:hAnsi="Times New Roman" w:cs="Times New Roman"/>
          <w:sz w:val="20"/>
          <w:szCs w:val="20"/>
        </w:rPr>
      </w:pPr>
      <w:r>
        <w:rPr>
          <w:rFonts w:ascii="Times New Roman" w:hAnsi="Times New Roman" w:cs="Times New Roman"/>
          <w:b/>
          <w:sz w:val="20"/>
          <w:szCs w:val="20"/>
        </w:rPr>
        <w:t xml:space="preserve">Šaltinis: </w:t>
      </w:r>
      <w:r w:rsidRPr="00E50EF6">
        <w:rPr>
          <w:rFonts w:ascii="Times New Roman" w:hAnsi="Times New Roman" w:cs="Times New Roman"/>
          <w:sz w:val="20"/>
          <w:szCs w:val="20"/>
        </w:rPr>
        <w:t>Ekonominio bendradarbiavimo ir plėtros organizacija</w:t>
      </w:r>
      <w:r>
        <w:rPr>
          <w:rFonts w:ascii="Times New Roman" w:hAnsi="Times New Roman" w:cs="Times New Roman"/>
          <w:sz w:val="20"/>
          <w:szCs w:val="20"/>
        </w:rPr>
        <w:t xml:space="preserve"> (2013), p. 35</w:t>
      </w:r>
    </w:p>
    <w:p w14:paraId="7A196AAB" w14:textId="77777777" w:rsidR="005D227F" w:rsidRPr="005D227F" w:rsidRDefault="005D227F" w:rsidP="00D60C71">
      <w:pPr>
        <w:spacing w:after="0" w:line="240" w:lineRule="auto"/>
        <w:rPr>
          <w:rFonts w:ascii="Times New Roman" w:hAnsi="Times New Roman" w:cs="Times New Roman"/>
          <w:sz w:val="24"/>
          <w:szCs w:val="24"/>
          <w:highlight w:val="yellow"/>
        </w:rPr>
      </w:pPr>
    </w:p>
    <w:p w14:paraId="3C1E13A3" w14:textId="77777777" w:rsidR="005D227F" w:rsidRDefault="005D227F" w:rsidP="00902835">
      <w:pPr>
        <w:pStyle w:val="ImageCaption"/>
        <w:rPr>
          <w:noProof/>
        </w:rPr>
      </w:pPr>
      <w:bookmarkStart w:id="157" w:name="_Toc382944671"/>
      <w:bookmarkStart w:id="158" w:name="_Toc382949882"/>
      <w:bookmarkStart w:id="159" w:name="_Toc383021391"/>
      <w:r>
        <w:t>1</w:t>
      </w:r>
      <w:r w:rsidR="005C5FBD">
        <w:t>4</w:t>
      </w:r>
      <w:r w:rsidRPr="00E565C2">
        <w:t xml:space="preserve"> pav. </w:t>
      </w:r>
      <w:r w:rsidRPr="005D227F">
        <w:t>Finansinės elgsenos rezultatai pagal šalis</w:t>
      </w:r>
      <w:bookmarkEnd w:id="157"/>
      <w:bookmarkEnd w:id="158"/>
      <w:bookmarkEnd w:id="159"/>
    </w:p>
    <w:p w14:paraId="68E4353F" w14:textId="77777777" w:rsidR="00D60C71" w:rsidRDefault="00D60C71">
      <w:pPr>
        <w:rPr>
          <w:rFonts w:ascii="Times New Roman" w:hAnsi="Times New Roman" w:cs="Times New Roman"/>
          <w:b/>
          <w:sz w:val="24"/>
          <w:szCs w:val="24"/>
        </w:rPr>
      </w:pPr>
    </w:p>
    <w:p w14:paraId="15DB9458" w14:textId="77777777" w:rsidR="005D227F" w:rsidRDefault="005D227F">
      <w:pPr>
        <w:rPr>
          <w:rFonts w:ascii="Times New Roman" w:hAnsi="Times New Roman" w:cs="Times New Roman"/>
          <w:b/>
          <w:sz w:val="24"/>
          <w:szCs w:val="24"/>
        </w:rPr>
      </w:pPr>
      <w:r>
        <w:rPr>
          <w:rFonts w:ascii="Times New Roman" w:hAnsi="Times New Roman" w:cs="Times New Roman"/>
          <w:b/>
          <w:sz w:val="24"/>
          <w:szCs w:val="24"/>
        </w:rPr>
        <w:br w:type="page"/>
      </w:r>
    </w:p>
    <w:p w14:paraId="23D6C15F" w14:textId="77777777" w:rsidR="00305A11" w:rsidRDefault="00F40A01" w:rsidP="00C9704A">
      <w:pPr>
        <w:pStyle w:val="AppendixHeading"/>
      </w:pPr>
      <w:bookmarkStart w:id="160" w:name="_Toc382941157"/>
      <w:bookmarkStart w:id="161" w:name="_Toc382941373"/>
      <w:bookmarkStart w:id="162" w:name="_Toc382941944"/>
      <w:bookmarkStart w:id="163" w:name="_Toc382944672"/>
      <w:bookmarkStart w:id="164" w:name="_Toc383021392"/>
      <w:r>
        <w:lastRenderedPageBreak/>
        <w:t xml:space="preserve">5 </w:t>
      </w:r>
      <w:r w:rsidR="00305A11" w:rsidRPr="00305A11">
        <w:t>PRIEDAS</w:t>
      </w:r>
      <w:bookmarkEnd w:id="160"/>
      <w:bookmarkEnd w:id="161"/>
      <w:bookmarkEnd w:id="162"/>
      <w:bookmarkEnd w:id="163"/>
      <w:bookmarkEnd w:id="164"/>
    </w:p>
    <w:p w14:paraId="00C52558" w14:textId="77777777" w:rsidR="007A3C4D" w:rsidRPr="00305A11" w:rsidRDefault="007A3C4D" w:rsidP="004B69BC">
      <w:pPr>
        <w:spacing w:after="0" w:line="240" w:lineRule="auto"/>
        <w:jc w:val="right"/>
        <w:rPr>
          <w:rFonts w:ascii="Times New Roman" w:hAnsi="Times New Roman" w:cs="Times New Roman"/>
          <w:b/>
          <w:sz w:val="24"/>
          <w:szCs w:val="24"/>
        </w:rPr>
      </w:pPr>
    </w:p>
    <w:p w14:paraId="26364D8E" w14:textId="77777777" w:rsidR="00D60C71" w:rsidRPr="00D60C71" w:rsidRDefault="00D60C71" w:rsidP="00D60C71">
      <w:pPr>
        <w:tabs>
          <w:tab w:val="left" w:pos="1843"/>
        </w:tabs>
        <w:spacing w:after="0" w:line="240" w:lineRule="auto"/>
        <w:jc w:val="center"/>
        <w:rPr>
          <w:rFonts w:ascii="Times New Roman" w:hAnsi="Times New Roman" w:cs="Times New Roman"/>
          <w:b/>
          <w:noProof/>
          <w:sz w:val="24"/>
          <w:szCs w:val="24"/>
        </w:rPr>
      </w:pPr>
      <w:r w:rsidRPr="00D60C71">
        <w:rPr>
          <w:rFonts w:ascii="Times New Roman" w:hAnsi="Times New Roman" w:cs="Times New Roman"/>
          <w:b/>
          <w:noProof/>
          <w:sz w:val="24"/>
          <w:szCs w:val="24"/>
        </w:rPr>
        <w:t>FINANSINIO IŠPRUSIMO REZULTATAI PAGAL ŠALIS IR</w:t>
      </w:r>
    </w:p>
    <w:p w14:paraId="0C49F6FD" w14:textId="77777777" w:rsidR="00D60C71" w:rsidRDefault="00D60C71" w:rsidP="00D60C71">
      <w:pPr>
        <w:pStyle w:val="ListParagraph"/>
        <w:tabs>
          <w:tab w:val="left" w:pos="1843"/>
        </w:tabs>
        <w:spacing w:after="0" w:line="240" w:lineRule="auto"/>
        <w:ind w:left="0" w:firstLine="567"/>
        <w:jc w:val="center"/>
        <w:rPr>
          <w:rFonts w:ascii="Times New Roman" w:hAnsi="Times New Roman" w:cs="Times New Roman"/>
          <w:b/>
          <w:sz w:val="24"/>
          <w:szCs w:val="24"/>
        </w:rPr>
      </w:pPr>
      <w:r w:rsidRPr="00681376">
        <w:rPr>
          <w:rFonts w:ascii="Times New Roman" w:hAnsi="Times New Roman" w:cs="Times New Roman"/>
          <w:b/>
          <w:noProof/>
          <w:sz w:val="24"/>
          <w:szCs w:val="24"/>
        </w:rPr>
        <w:t xml:space="preserve">3 KLAUSIMŲ GRUPES – </w:t>
      </w:r>
      <w:r>
        <w:rPr>
          <w:rFonts w:ascii="Times New Roman" w:hAnsi="Times New Roman" w:cs="Times New Roman"/>
          <w:b/>
          <w:sz w:val="24"/>
          <w:szCs w:val="24"/>
        </w:rPr>
        <w:t>ŽINIOS</w:t>
      </w:r>
      <w:r w:rsidRPr="00681376">
        <w:rPr>
          <w:rFonts w:ascii="Times New Roman" w:hAnsi="Times New Roman" w:cs="Times New Roman"/>
          <w:b/>
          <w:sz w:val="24"/>
          <w:szCs w:val="24"/>
        </w:rPr>
        <w:t xml:space="preserve">, </w:t>
      </w:r>
      <w:r>
        <w:rPr>
          <w:rFonts w:ascii="Times New Roman" w:hAnsi="Times New Roman" w:cs="Times New Roman"/>
          <w:b/>
          <w:sz w:val="24"/>
          <w:szCs w:val="24"/>
        </w:rPr>
        <w:t xml:space="preserve">ELGSENA, </w:t>
      </w:r>
      <w:r w:rsidRPr="00681376">
        <w:rPr>
          <w:rFonts w:ascii="Times New Roman" w:hAnsi="Times New Roman" w:cs="Times New Roman"/>
          <w:b/>
          <w:sz w:val="24"/>
          <w:szCs w:val="24"/>
        </w:rPr>
        <w:t>POŽIŪRI</w:t>
      </w:r>
      <w:r w:rsidR="00AE37A7">
        <w:rPr>
          <w:rFonts w:ascii="Times New Roman" w:hAnsi="Times New Roman" w:cs="Times New Roman"/>
          <w:b/>
          <w:sz w:val="24"/>
          <w:szCs w:val="24"/>
        </w:rPr>
        <w:t>S IR NUOSTATOS</w:t>
      </w:r>
      <w:r w:rsidRPr="00681376">
        <w:rPr>
          <w:rFonts w:ascii="Times New Roman" w:hAnsi="Times New Roman" w:cs="Times New Roman"/>
          <w:b/>
          <w:sz w:val="24"/>
          <w:szCs w:val="24"/>
        </w:rPr>
        <w:t xml:space="preserve"> </w:t>
      </w:r>
    </w:p>
    <w:p w14:paraId="0C9501F2" w14:textId="77777777" w:rsidR="00D60C71" w:rsidRPr="00681376" w:rsidRDefault="00D60C71" w:rsidP="00D60C71">
      <w:pPr>
        <w:pStyle w:val="ListParagraph"/>
        <w:tabs>
          <w:tab w:val="left" w:pos="1843"/>
        </w:tabs>
        <w:spacing w:after="0" w:line="240" w:lineRule="auto"/>
        <w:ind w:left="0" w:firstLine="567"/>
        <w:jc w:val="center"/>
        <w:rPr>
          <w:rFonts w:ascii="Times New Roman" w:hAnsi="Times New Roman" w:cs="Times New Roman"/>
          <w:b/>
          <w:noProof/>
          <w:sz w:val="24"/>
          <w:szCs w:val="24"/>
        </w:rPr>
      </w:pPr>
    </w:p>
    <w:p w14:paraId="4B785B52" w14:textId="77777777" w:rsidR="00D60C71" w:rsidRPr="009956F7" w:rsidRDefault="00D60C71" w:rsidP="00AE37A7">
      <w:pPr>
        <w:pStyle w:val="ListParagraph"/>
        <w:tabs>
          <w:tab w:val="left" w:pos="1843"/>
        </w:tabs>
        <w:spacing w:after="0" w:line="360" w:lineRule="auto"/>
        <w:ind w:left="0"/>
        <w:jc w:val="center"/>
        <w:rPr>
          <w:noProof/>
        </w:rPr>
      </w:pPr>
      <w:r>
        <w:rPr>
          <w:noProof/>
          <w:lang w:val="en-US"/>
        </w:rPr>
        <w:drawing>
          <wp:inline distT="0" distB="0" distL="0" distR="0" wp14:anchorId="60DE0138" wp14:editId="3FE1B003">
            <wp:extent cx="5722194" cy="2428875"/>
            <wp:effectExtent l="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cstate="print"/>
                    <a:stretch>
                      <a:fillRect/>
                    </a:stretch>
                  </pic:blipFill>
                  <pic:spPr>
                    <a:xfrm>
                      <a:off x="0" y="0"/>
                      <a:ext cx="5735206" cy="2434398"/>
                    </a:xfrm>
                    <a:prstGeom prst="rect">
                      <a:avLst/>
                    </a:prstGeom>
                  </pic:spPr>
                </pic:pic>
              </a:graphicData>
            </a:graphic>
          </wp:inline>
        </w:drawing>
      </w:r>
    </w:p>
    <w:p w14:paraId="63543609" w14:textId="77777777" w:rsidR="00D60C71" w:rsidRDefault="00D60C71" w:rsidP="00AE37A7">
      <w:pPr>
        <w:spacing w:after="0" w:line="240" w:lineRule="auto"/>
        <w:ind w:left="426"/>
        <w:rPr>
          <w:rFonts w:ascii="Times New Roman" w:hAnsi="Times New Roman" w:cs="Times New Roman"/>
          <w:sz w:val="20"/>
          <w:szCs w:val="20"/>
        </w:rPr>
      </w:pPr>
      <w:r>
        <w:rPr>
          <w:rFonts w:ascii="Times New Roman" w:hAnsi="Times New Roman" w:cs="Times New Roman"/>
          <w:b/>
          <w:sz w:val="20"/>
          <w:szCs w:val="20"/>
        </w:rPr>
        <w:t xml:space="preserve">Šaltinis: </w:t>
      </w:r>
      <w:r w:rsidRPr="00E50EF6">
        <w:rPr>
          <w:rFonts w:ascii="Times New Roman" w:hAnsi="Times New Roman" w:cs="Times New Roman"/>
          <w:sz w:val="20"/>
          <w:szCs w:val="20"/>
        </w:rPr>
        <w:t>Ekonominio bendradarbiavimo ir plėtros organizacija</w:t>
      </w:r>
      <w:r>
        <w:rPr>
          <w:rFonts w:ascii="Times New Roman" w:hAnsi="Times New Roman" w:cs="Times New Roman"/>
          <w:sz w:val="20"/>
          <w:szCs w:val="20"/>
        </w:rPr>
        <w:t xml:space="preserve"> (2013), p. 51</w:t>
      </w:r>
    </w:p>
    <w:p w14:paraId="30A9E651" w14:textId="77777777" w:rsidR="005C5FBD" w:rsidRPr="005C5FBD" w:rsidRDefault="005C5FBD" w:rsidP="005C5FBD">
      <w:pPr>
        <w:spacing w:after="0" w:line="240" w:lineRule="auto"/>
        <w:jc w:val="center"/>
        <w:rPr>
          <w:rFonts w:ascii="Times New Roman" w:hAnsi="Times New Roman" w:cs="Times New Roman"/>
          <w:sz w:val="24"/>
          <w:szCs w:val="24"/>
          <w:highlight w:val="yellow"/>
        </w:rPr>
      </w:pPr>
    </w:p>
    <w:p w14:paraId="00F56C40" w14:textId="77777777" w:rsidR="005C5FBD" w:rsidRPr="00AE37A7" w:rsidRDefault="005C5FBD" w:rsidP="00902835">
      <w:pPr>
        <w:pStyle w:val="ImageCaption"/>
      </w:pPr>
      <w:bookmarkStart w:id="165" w:name="_Toc382944673"/>
      <w:bookmarkStart w:id="166" w:name="_Toc382949883"/>
      <w:bookmarkStart w:id="167" w:name="_Toc383021393"/>
      <w:r>
        <w:t>1</w:t>
      </w:r>
      <w:r w:rsidR="00AE37A7">
        <w:t>5</w:t>
      </w:r>
      <w:r w:rsidRPr="00E565C2">
        <w:t xml:space="preserve"> pav. </w:t>
      </w:r>
      <w:r w:rsidR="00AE37A7">
        <w:t>F</w:t>
      </w:r>
      <w:r w:rsidR="00AE37A7" w:rsidRPr="00AE37A7">
        <w:t>inansinio išprusimo rezultatai pagal šalis ir</w:t>
      </w:r>
      <w:r w:rsidR="00AE37A7">
        <w:t xml:space="preserve"> 3 klausimų grupes –</w:t>
      </w:r>
      <w:r w:rsidR="00902835">
        <w:br/>
      </w:r>
      <w:r w:rsidR="00AE37A7" w:rsidRPr="00AE37A7">
        <w:t>žinios, elgsena, požiūris ir nuostatos</w:t>
      </w:r>
      <w:bookmarkEnd w:id="165"/>
      <w:bookmarkEnd w:id="166"/>
      <w:bookmarkEnd w:id="167"/>
    </w:p>
    <w:p w14:paraId="624676EA" w14:textId="77777777" w:rsidR="005C5FBD" w:rsidRDefault="005C5FBD" w:rsidP="00D60C71">
      <w:pPr>
        <w:rPr>
          <w:noProof/>
        </w:rPr>
      </w:pPr>
    </w:p>
    <w:p w14:paraId="444CDA88" w14:textId="77777777" w:rsidR="00305A11" w:rsidRPr="007A3C4D" w:rsidRDefault="00305A11" w:rsidP="007A3C4D">
      <w:pPr>
        <w:spacing w:after="0" w:line="240" w:lineRule="auto"/>
        <w:rPr>
          <w:rFonts w:ascii="Times New Roman" w:hAnsi="Times New Roman" w:cs="Times New Roman"/>
          <w:sz w:val="20"/>
          <w:szCs w:val="20"/>
          <w:highlight w:val="yellow"/>
        </w:rPr>
      </w:pPr>
    </w:p>
    <w:p w14:paraId="53686B72" w14:textId="77777777" w:rsidR="005C5FBD" w:rsidRDefault="005C5FBD">
      <w:pPr>
        <w:rPr>
          <w:rFonts w:ascii="Times New Roman" w:hAnsi="Times New Roman" w:cs="Times New Roman"/>
          <w:b/>
          <w:sz w:val="24"/>
          <w:szCs w:val="24"/>
        </w:rPr>
      </w:pPr>
      <w:r>
        <w:rPr>
          <w:rFonts w:ascii="Times New Roman" w:hAnsi="Times New Roman" w:cs="Times New Roman"/>
          <w:b/>
          <w:sz w:val="24"/>
          <w:szCs w:val="24"/>
        </w:rPr>
        <w:br w:type="page"/>
      </w:r>
    </w:p>
    <w:p w14:paraId="67EEDEA9" w14:textId="77777777" w:rsidR="00514ACF" w:rsidRPr="00C9704A" w:rsidRDefault="00F40A01" w:rsidP="00C9704A">
      <w:pPr>
        <w:pStyle w:val="AppendixHeading"/>
      </w:pPr>
      <w:bookmarkStart w:id="168" w:name="_Toc382941158"/>
      <w:bookmarkStart w:id="169" w:name="_Toc382941374"/>
      <w:bookmarkStart w:id="170" w:name="_Toc382941945"/>
      <w:bookmarkStart w:id="171" w:name="_Toc382944674"/>
      <w:bookmarkStart w:id="172" w:name="_Toc383021394"/>
      <w:r>
        <w:lastRenderedPageBreak/>
        <w:t>6</w:t>
      </w:r>
      <w:r w:rsidR="00305A11" w:rsidRPr="00305A11">
        <w:t xml:space="preserve"> PRIEDAS</w:t>
      </w:r>
      <w:bookmarkEnd w:id="168"/>
      <w:bookmarkEnd w:id="169"/>
      <w:bookmarkEnd w:id="170"/>
      <w:bookmarkEnd w:id="171"/>
      <w:bookmarkEnd w:id="172"/>
    </w:p>
    <w:p w14:paraId="51E0E8F6" w14:textId="77777777" w:rsidR="00514ACF" w:rsidRDefault="00514ACF" w:rsidP="00514ACF">
      <w:pPr>
        <w:spacing w:after="0" w:line="240" w:lineRule="auto"/>
        <w:jc w:val="center"/>
        <w:rPr>
          <w:rFonts w:ascii="Times New Roman" w:hAnsi="Times New Roman" w:cs="Times New Roman"/>
          <w:b/>
          <w:sz w:val="24"/>
          <w:szCs w:val="24"/>
        </w:rPr>
      </w:pPr>
      <w:r w:rsidRPr="00514ACF">
        <w:rPr>
          <w:rFonts w:ascii="Times New Roman" w:hAnsi="Times New Roman" w:cs="Times New Roman"/>
          <w:b/>
          <w:sz w:val="24"/>
          <w:szCs w:val="24"/>
        </w:rPr>
        <w:t>FINANSINIO</w:t>
      </w:r>
      <w:r>
        <w:rPr>
          <w:rFonts w:ascii="Times New Roman" w:hAnsi="Times New Roman" w:cs="Times New Roman"/>
          <w:b/>
          <w:sz w:val="24"/>
          <w:szCs w:val="24"/>
        </w:rPr>
        <w:t xml:space="preserve"> ŠVIETIMO TEMOS PAGAL TIKSLINES</w:t>
      </w:r>
    </w:p>
    <w:p w14:paraId="3C5610F7" w14:textId="77777777" w:rsidR="00514ACF" w:rsidRDefault="007862D6" w:rsidP="00514AC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(GYVENI</w:t>
      </w:r>
      <w:r w:rsidR="00514ACF" w:rsidRPr="00514ACF">
        <w:rPr>
          <w:rFonts w:ascii="Times New Roman" w:hAnsi="Times New Roman" w:cs="Times New Roman"/>
          <w:b/>
          <w:sz w:val="24"/>
          <w:szCs w:val="24"/>
        </w:rPr>
        <w:t>MO CIKLO) AUDITORIJAS</w:t>
      </w:r>
    </w:p>
    <w:p w14:paraId="4CD5A746" w14:textId="77777777" w:rsidR="00514ACF" w:rsidRPr="007862D6" w:rsidRDefault="00514ACF" w:rsidP="00514ACF">
      <w:pPr>
        <w:spacing w:after="0" w:line="240" w:lineRule="auto"/>
        <w:jc w:val="center"/>
        <w:rPr>
          <w:rFonts w:ascii="Times New Roman" w:hAnsi="Times New Roman" w:cs="Times New Roman"/>
          <w:b/>
          <w:sz w:val="16"/>
          <w:szCs w:val="16"/>
        </w:rPr>
      </w:pPr>
    </w:p>
    <w:p w14:paraId="3B7F1693" w14:textId="77777777" w:rsidR="007862D6" w:rsidRDefault="00FF2F62" w:rsidP="007862D6">
      <w:pPr>
        <w:pStyle w:val="ListParagraph"/>
        <w:tabs>
          <w:tab w:val="left" w:pos="1843"/>
        </w:tabs>
        <w:spacing w:before="120" w:after="0" w:line="360" w:lineRule="auto"/>
        <w:ind w:left="0"/>
        <w:contextualSpacing w:val="0"/>
        <w:jc w:val="both"/>
        <w:rPr>
          <w:rFonts w:ascii="Times New Roman" w:hAnsi="Times New Roman" w:cs="Times New Roman"/>
          <w:sz w:val="20"/>
          <w:szCs w:val="20"/>
        </w:rPr>
      </w:pPr>
      <w:r>
        <w:rPr>
          <w:noProof/>
          <w:lang w:val="en-US"/>
        </w:rPr>
        <w:drawing>
          <wp:inline distT="0" distB="0" distL="0" distR="0" wp14:anchorId="502A47CB" wp14:editId="01111562">
            <wp:extent cx="6120130" cy="1256030"/>
            <wp:effectExtent l="0" t="0" r="0" b="127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cstate="print"/>
                    <a:stretch>
                      <a:fillRect/>
                    </a:stretch>
                  </pic:blipFill>
                  <pic:spPr>
                    <a:xfrm>
                      <a:off x="0" y="0"/>
                      <a:ext cx="6120130" cy="1256030"/>
                    </a:xfrm>
                    <a:prstGeom prst="rect">
                      <a:avLst/>
                    </a:prstGeom>
                  </pic:spPr>
                </pic:pic>
              </a:graphicData>
            </a:graphic>
          </wp:inline>
        </w:drawing>
      </w:r>
      <w:r>
        <w:rPr>
          <w:noProof/>
          <w:lang w:val="en-US"/>
        </w:rPr>
        <w:t xml:space="preserve"> </w:t>
      </w:r>
      <w:r>
        <w:rPr>
          <w:noProof/>
          <w:lang w:val="en-US"/>
        </w:rPr>
        <w:drawing>
          <wp:anchor distT="0" distB="0" distL="114300" distR="114300" simplePos="0" relativeHeight="251822080" behindDoc="0" locked="0" layoutInCell="1" allowOverlap="1" wp14:anchorId="076E13E4" wp14:editId="24FDC9A7">
            <wp:simplePos x="1076325" y="723900"/>
            <wp:positionH relativeFrom="margin">
              <wp:align>right</wp:align>
            </wp:positionH>
            <wp:positionV relativeFrom="paragraph">
              <wp:align>top</wp:align>
            </wp:positionV>
            <wp:extent cx="6120130" cy="6477000"/>
            <wp:effectExtent l="0" t="0" r="0" b="0"/>
            <wp:wrapSquare wrapText="bothSides"/>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cstate="print">
                      <a:extLst>
                        <a:ext uri="{28A0092B-C50C-407E-A947-70E740481C1C}">
                          <a14:useLocalDpi xmlns:a14="http://schemas.microsoft.com/office/drawing/2010/main" val="0"/>
                        </a:ext>
                      </a:extLst>
                    </a:blip>
                    <a:stretch>
                      <a:fillRect/>
                    </a:stretch>
                  </pic:blipFill>
                  <pic:spPr>
                    <a:xfrm>
                      <a:off x="0" y="0"/>
                      <a:ext cx="6120130" cy="6477000"/>
                    </a:xfrm>
                    <a:prstGeom prst="rect">
                      <a:avLst/>
                    </a:prstGeom>
                  </pic:spPr>
                </pic:pic>
              </a:graphicData>
            </a:graphic>
          </wp:anchor>
        </w:drawing>
      </w:r>
      <w:r>
        <w:rPr>
          <w:noProof/>
        </w:rPr>
        <w:br w:type="textWrapping" w:clear="all"/>
      </w:r>
      <w:r w:rsidR="00514ACF">
        <w:rPr>
          <w:rFonts w:ascii="Times New Roman" w:hAnsi="Times New Roman" w:cs="Times New Roman"/>
          <w:b/>
          <w:sz w:val="20"/>
          <w:szCs w:val="20"/>
        </w:rPr>
        <w:t xml:space="preserve">Šaltinis: </w:t>
      </w:r>
      <w:r w:rsidR="00514ACF">
        <w:rPr>
          <w:rFonts w:ascii="Times New Roman" w:hAnsi="Times New Roman" w:cs="Times New Roman"/>
          <w:sz w:val="20"/>
          <w:szCs w:val="20"/>
        </w:rPr>
        <w:t>Lietuvos bankas (2012), p. 19 – 20</w:t>
      </w:r>
    </w:p>
    <w:p w14:paraId="1591DFB2" w14:textId="77777777" w:rsidR="00C9704A" w:rsidRDefault="007862D6" w:rsidP="00902835">
      <w:pPr>
        <w:pStyle w:val="ImageCaption"/>
      </w:pPr>
      <w:bookmarkStart w:id="173" w:name="_Toc382944675"/>
      <w:bookmarkStart w:id="174" w:name="_Toc382949884"/>
      <w:bookmarkStart w:id="175" w:name="_Toc383021395"/>
      <w:r>
        <w:t>16</w:t>
      </w:r>
      <w:r w:rsidRPr="00E565C2">
        <w:t xml:space="preserve"> pav. </w:t>
      </w:r>
      <w:r>
        <w:t>F</w:t>
      </w:r>
      <w:r w:rsidRPr="007862D6">
        <w:t>inansinio</w:t>
      </w:r>
      <w:r>
        <w:t xml:space="preserve"> švietimo temos pagal tikslines (gyve</w:t>
      </w:r>
      <w:r w:rsidRPr="007862D6">
        <w:t>nimo ciklo) auditorijas</w:t>
      </w:r>
      <w:bookmarkEnd w:id="173"/>
      <w:bookmarkEnd w:id="174"/>
      <w:bookmarkEnd w:id="175"/>
      <w:r w:rsidR="00C9704A">
        <w:br w:type="page"/>
      </w:r>
    </w:p>
    <w:p w14:paraId="183F5E6C" w14:textId="77777777" w:rsidR="00305A11" w:rsidRDefault="00F40A01" w:rsidP="00C9704A">
      <w:pPr>
        <w:pStyle w:val="AppendixHeading"/>
      </w:pPr>
      <w:bookmarkStart w:id="176" w:name="_Toc382941159"/>
      <w:bookmarkStart w:id="177" w:name="_Toc382941375"/>
      <w:bookmarkStart w:id="178" w:name="_Toc382941946"/>
      <w:bookmarkStart w:id="179" w:name="_Toc382944676"/>
      <w:bookmarkStart w:id="180" w:name="_Toc383021396"/>
      <w:r>
        <w:lastRenderedPageBreak/>
        <w:t>7</w:t>
      </w:r>
      <w:r w:rsidR="00305A11" w:rsidRPr="00305A11">
        <w:t xml:space="preserve"> PRIEDAS</w:t>
      </w:r>
      <w:bookmarkEnd w:id="176"/>
      <w:bookmarkEnd w:id="177"/>
      <w:bookmarkEnd w:id="178"/>
      <w:bookmarkEnd w:id="179"/>
      <w:bookmarkEnd w:id="180"/>
    </w:p>
    <w:p w14:paraId="521615E6" w14:textId="77777777" w:rsidR="00514ACF" w:rsidRPr="00305A11" w:rsidRDefault="00514ACF" w:rsidP="00305A11">
      <w:pPr>
        <w:jc w:val="right"/>
        <w:rPr>
          <w:rFonts w:ascii="Times New Roman" w:hAnsi="Times New Roman" w:cs="Times New Roman"/>
          <w:b/>
          <w:sz w:val="24"/>
          <w:szCs w:val="24"/>
        </w:rPr>
      </w:pPr>
    </w:p>
    <w:p w14:paraId="3452E907" w14:textId="77777777" w:rsidR="00514ACF" w:rsidRPr="00514ACF" w:rsidRDefault="00514ACF" w:rsidP="00514ACF">
      <w:pPr>
        <w:pStyle w:val="ListParagraph"/>
        <w:tabs>
          <w:tab w:val="left" w:pos="1843"/>
        </w:tabs>
        <w:spacing w:after="0" w:line="360" w:lineRule="auto"/>
        <w:ind w:left="0"/>
        <w:jc w:val="center"/>
        <w:rPr>
          <w:rFonts w:ascii="Times New Roman" w:hAnsi="Times New Roman" w:cs="Times New Roman"/>
          <w:b/>
          <w:noProof/>
          <w:sz w:val="24"/>
          <w:szCs w:val="24"/>
        </w:rPr>
      </w:pPr>
      <w:r w:rsidRPr="00514ACF">
        <w:rPr>
          <w:rFonts w:ascii="Times New Roman" w:hAnsi="Times New Roman" w:cs="Times New Roman"/>
          <w:b/>
          <w:noProof/>
          <w:sz w:val="24"/>
          <w:szCs w:val="24"/>
        </w:rPr>
        <w:t>FINANSINIO ŠVIETIMO TEMOS PAGAL TIKSLINES (SPECIFINES) AUDITORIJAS</w:t>
      </w:r>
    </w:p>
    <w:p w14:paraId="6BC28E87" w14:textId="77777777" w:rsidR="00D726B5" w:rsidRPr="009956F7" w:rsidRDefault="00D726B5" w:rsidP="008E2D4F">
      <w:pPr>
        <w:pStyle w:val="ListParagraph"/>
        <w:tabs>
          <w:tab w:val="left" w:pos="1843"/>
        </w:tabs>
        <w:spacing w:after="0" w:line="360" w:lineRule="auto"/>
        <w:ind w:left="0" w:firstLine="567"/>
        <w:jc w:val="both"/>
        <w:rPr>
          <w:noProof/>
        </w:rPr>
      </w:pPr>
    </w:p>
    <w:p w14:paraId="21E2BAD8" w14:textId="77777777" w:rsidR="00FC6077" w:rsidRDefault="00FF2F62" w:rsidP="00FF2F62">
      <w:pPr>
        <w:pStyle w:val="ListParagraph"/>
        <w:tabs>
          <w:tab w:val="left" w:pos="1843"/>
        </w:tabs>
        <w:spacing w:after="0" w:line="360" w:lineRule="auto"/>
        <w:ind w:left="0"/>
        <w:jc w:val="both"/>
        <w:rPr>
          <w:rFonts w:ascii="Times New Roman" w:hAnsi="Times New Roman" w:cs="Times New Roman"/>
          <w:sz w:val="24"/>
          <w:szCs w:val="24"/>
        </w:rPr>
      </w:pPr>
      <w:r>
        <w:rPr>
          <w:noProof/>
          <w:lang w:val="en-US"/>
        </w:rPr>
        <w:drawing>
          <wp:inline distT="0" distB="0" distL="0" distR="0" wp14:anchorId="372DD702" wp14:editId="749E46EC">
            <wp:extent cx="6120130" cy="4887595"/>
            <wp:effectExtent l="0" t="0" r="0" b="8255"/>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cstate="print"/>
                    <a:stretch>
                      <a:fillRect/>
                    </a:stretch>
                  </pic:blipFill>
                  <pic:spPr>
                    <a:xfrm>
                      <a:off x="0" y="0"/>
                      <a:ext cx="6120130" cy="4887595"/>
                    </a:xfrm>
                    <a:prstGeom prst="rect">
                      <a:avLst/>
                    </a:prstGeom>
                  </pic:spPr>
                </pic:pic>
              </a:graphicData>
            </a:graphic>
          </wp:inline>
        </w:drawing>
      </w:r>
    </w:p>
    <w:p w14:paraId="1226B63B" w14:textId="77777777" w:rsidR="00514ACF" w:rsidRDefault="00514ACF" w:rsidP="00514ACF">
      <w:pPr>
        <w:pStyle w:val="ListParagraph"/>
        <w:tabs>
          <w:tab w:val="left" w:pos="1843"/>
        </w:tabs>
        <w:spacing w:before="120" w:after="0" w:line="360" w:lineRule="auto"/>
        <w:ind w:left="0"/>
        <w:contextualSpacing w:val="0"/>
        <w:jc w:val="both"/>
        <w:rPr>
          <w:rFonts w:ascii="Times New Roman" w:hAnsi="Times New Roman" w:cs="Times New Roman"/>
          <w:sz w:val="20"/>
          <w:szCs w:val="20"/>
        </w:rPr>
      </w:pPr>
      <w:r>
        <w:rPr>
          <w:rFonts w:ascii="Times New Roman" w:hAnsi="Times New Roman" w:cs="Times New Roman"/>
          <w:b/>
          <w:sz w:val="20"/>
          <w:szCs w:val="20"/>
        </w:rPr>
        <w:t xml:space="preserve">Šaltinis: </w:t>
      </w:r>
      <w:r>
        <w:rPr>
          <w:rFonts w:ascii="Times New Roman" w:hAnsi="Times New Roman" w:cs="Times New Roman"/>
          <w:sz w:val="20"/>
          <w:szCs w:val="20"/>
        </w:rPr>
        <w:t>Lietuvos bankas (2012), p. 20</w:t>
      </w:r>
    </w:p>
    <w:p w14:paraId="7229AD07" w14:textId="77777777" w:rsidR="00026EC8" w:rsidRPr="007862D6" w:rsidRDefault="00026EC8" w:rsidP="00902835">
      <w:pPr>
        <w:pStyle w:val="ImageCaption"/>
      </w:pPr>
      <w:bookmarkStart w:id="181" w:name="_Toc382944677"/>
      <w:bookmarkStart w:id="182" w:name="_Toc382949885"/>
      <w:bookmarkStart w:id="183" w:name="_Toc383021397"/>
      <w:r>
        <w:t>17</w:t>
      </w:r>
      <w:r w:rsidRPr="00E565C2">
        <w:t xml:space="preserve"> pav. </w:t>
      </w:r>
      <w:r>
        <w:t>F</w:t>
      </w:r>
      <w:r w:rsidRPr="007862D6">
        <w:t>inansinio</w:t>
      </w:r>
      <w:r>
        <w:t xml:space="preserve"> švietimo temos pagal tikslines (specifines</w:t>
      </w:r>
      <w:r w:rsidRPr="007862D6">
        <w:t>) auditorijas</w:t>
      </w:r>
      <w:bookmarkEnd w:id="181"/>
      <w:bookmarkEnd w:id="182"/>
      <w:bookmarkEnd w:id="183"/>
    </w:p>
    <w:p w14:paraId="43DFDD34" w14:textId="77777777" w:rsidR="00514ACF" w:rsidRDefault="00514ACF" w:rsidP="00FF2F62">
      <w:pPr>
        <w:pStyle w:val="ListParagraph"/>
        <w:tabs>
          <w:tab w:val="left" w:pos="1843"/>
        </w:tabs>
        <w:spacing w:after="0" w:line="360" w:lineRule="auto"/>
        <w:ind w:left="0"/>
        <w:jc w:val="both"/>
        <w:rPr>
          <w:rFonts w:ascii="Times New Roman" w:hAnsi="Times New Roman" w:cs="Times New Roman"/>
          <w:sz w:val="20"/>
          <w:szCs w:val="20"/>
        </w:rPr>
      </w:pPr>
    </w:p>
    <w:p w14:paraId="7E35F0E0" w14:textId="77777777" w:rsidR="00305A11" w:rsidRDefault="00305A11">
      <w:pPr>
        <w:rPr>
          <w:noProof/>
        </w:rPr>
      </w:pPr>
      <w:r>
        <w:rPr>
          <w:noProof/>
        </w:rPr>
        <w:br w:type="page"/>
      </w:r>
    </w:p>
    <w:p w14:paraId="7666AB2C" w14:textId="77777777" w:rsidR="00305A11" w:rsidRDefault="00F40A01" w:rsidP="00C9704A">
      <w:pPr>
        <w:pStyle w:val="AppendixHeading"/>
      </w:pPr>
      <w:bookmarkStart w:id="184" w:name="_Toc382941160"/>
      <w:bookmarkStart w:id="185" w:name="_Toc382941376"/>
      <w:bookmarkStart w:id="186" w:name="_Toc382941947"/>
      <w:bookmarkStart w:id="187" w:name="_Toc382944678"/>
      <w:bookmarkStart w:id="188" w:name="_Toc383021398"/>
      <w:r>
        <w:lastRenderedPageBreak/>
        <w:t>8</w:t>
      </w:r>
      <w:r w:rsidR="00305A11" w:rsidRPr="00305A11">
        <w:t xml:space="preserve"> PRIEDAS</w:t>
      </w:r>
      <w:bookmarkEnd w:id="184"/>
      <w:bookmarkEnd w:id="185"/>
      <w:bookmarkEnd w:id="186"/>
      <w:bookmarkEnd w:id="187"/>
      <w:bookmarkEnd w:id="188"/>
    </w:p>
    <w:p w14:paraId="5BC1A31B" w14:textId="77777777" w:rsidR="00911E04" w:rsidRDefault="00143242" w:rsidP="00CB62F6">
      <w:pPr>
        <w:pStyle w:val="Anketa"/>
      </w:pPr>
      <w:bookmarkStart w:id="189" w:name="_Toc383021399"/>
      <w:r>
        <w:t>ANKETA</w:t>
      </w:r>
      <w:bookmarkEnd w:id="189"/>
    </w:p>
    <w:p w14:paraId="2E9B20D8" w14:textId="77777777" w:rsidR="00143242" w:rsidRDefault="00143242" w:rsidP="00AE7CBE">
      <w:pPr>
        <w:spacing w:line="240" w:lineRule="auto"/>
        <w:jc w:val="center"/>
        <w:rPr>
          <w:rFonts w:ascii="Times New Roman" w:hAnsi="Times New Roman" w:cs="Times New Roman"/>
          <w:b/>
          <w:sz w:val="24"/>
          <w:szCs w:val="24"/>
        </w:rPr>
      </w:pPr>
    </w:p>
    <w:p w14:paraId="1047D6BD" w14:textId="77777777" w:rsidR="00911E04" w:rsidRPr="00911E04" w:rsidRDefault="00911E04" w:rsidP="00911E04">
      <w:pPr>
        <w:spacing w:after="0" w:line="360" w:lineRule="auto"/>
        <w:ind w:left="709"/>
        <w:jc w:val="center"/>
        <w:rPr>
          <w:rFonts w:ascii="Times New Roman" w:eastAsia="Times New Roman" w:hAnsi="Times New Roman" w:cs="Times New Roman"/>
          <w:sz w:val="24"/>
          <w:szCs w:val="24"/>
        </w:rPr>
      </w:pPr>
      <w:r w:rsidRPr="00911E04">
        <w:rPr>
          <w:rFonts w:ascii="Times New Roman" w:eastAsia="Times New Roman" w:hAnsi="Times New Roman" w:cs="Times New Roman"/>
          <w:i/>
          <w:iCs/>
          <w:sz w:val="24"/>
          <w:szCs w:val="24"/>
        </w:rPr>
        <w:t>Gerb. respondentai,</w:t>
      </w:r>
    </w:p>
    <w:p w14:paraId="2F05C317" w14:textId="77777777" w:rsidR="00911E04" w:rsidRPr="00911E04" w:rsidRDefault="00911E04" w:rsidP="00911E04">
      <w:pPr>
        <w:spacing w:after="0" w:line="360" w:lineRule="auto"/>
        <w:ind w:left="709"/>
        <w:jc w:val="center"/>
        <w:rPr>
          <w:rFonts w:ascii="Times New Roman" w:eastAsia="Times New Roman" w:hAnsi="Times New Roman" w:cs="Times New Roman"/>
          <w:sz w:val="24"/>
          <w:szCs w:val="24"/>
        </w:rPr>
      </w:pPr>
      <w:r w:rsidRPr="00911E04">
        <w:rPr>
          <w:rFonts w:ascii="Times New Roman" w:eastAsia="Times New Roman" w:hAnsi="Times New Roman" w:cs="Times New Roman"/>
          <w:i/>
          <w:iCs/>
          <w:sz w:val="24"/>
          <w:szCs w:val="24"/>
        </w:rPr>
        <w:t>Maloniai prašau Jūsų dalyvauti apklausoje, kurios tikslas – išsiaiškinti Lietuvos visuomenės finansinio išprusimo ir turimų lūkesčių situaciją. Anketa yra anoniminė bei konfidenciali, todėl tikiuosi, kad Jūsų nuoširdūs atsakymai, kuriems pateikti užtruksite iki 10 min., padės gauti objektyvius tyrimo rezultatus. Apibendrinti tyrimo duomenys bus panaudoti tik moksliniam darbui ir rekomendacijoms rengti.</w:t>
      </w:r>
    </w:p>
    <w:p w14:paraId="0B1A0633" w14:textId="77777777" w:rsidR="00911E04" w:rsidRPr="00911E04" w:rsidRDefault="00911E04" w:rsidP="00911E04">
      <w:pPr>
        <w:spacing w:after="0" w:line="360" w:lineRule="auto"/>
        <w:ind w:left="709"/>
        <w:jc w:val="center"/>
        <w:rPr>
          <w:rFonts w:ascii="Times New Roman" w:eastAsia="Times New Roman" w:hAnsi="Times New Roman" w:cs="Times New Roman"/>
          <w:sz w:val="24"/>
          <w:szCs w:val="24"/>
        </w:rPr>
      </w:pPr>
      <w:r w:rsidRPr="00911E04">
        <w:rPr>
          <w:rFonts w:ascii="Times New Roman" w:eastAsia="Times New Roman" w:hAnsi="Times New Roman" w:cs="Times New Roman"/>
          <w:i/>
          <w:iCs/>
          <w:sz w:val="24"/>
          <w:szCs w:val="24"/>
        </w:rPr>
        <w:t>D</w:t>
      </w:r>
      <w:r w:rsidRPr="00911E04">
        <w:rPr>
          <w:rFonts w:ascii="TimesNewRoman" w:eastAsia="Times New Roman" w:hAnsi="TimesNewRoman" w:cs="Times New Roman"/>
          <w:i/>
          <w:iCs/>
          <w:sz w:val="24"/>
          <w:szCs w:val="24"/>
        </w:rPr>
        <w:t>ė</w:t>
      </w:r>
      <w:r w:rsidRPr="00911E04">
        <w:rPr>
          <w:rFonts w:ascii="Times New Roman" w:eastAsia="Times New Roman" w:hAnsi="Times New Roman" w:cs="Times New Roman"/>
          <w:i/>
          <w:iCs/>
          <w:sz w:val="24"/>
          <w:szCs w:val="24"/>
        </w:rPr>
        <w:t>koju už atsakymus.</w:t>
      </w:r>
    </w:p>
    <w:p w14:paraId="006C98E4" w14:textId="77777777" w:rsidR="00911E04" w:rsidRPr="00911E04" w:rsidRDefault="00911E04" w:rsidP="00911E04">
      <w:pPr>
        <w:rPr>
          <w:rFonts w:eastAsiaTheme="minorEastAsia"/>
          <w:b/>
          <w:lang w:eastAsia="zh-CN"/>
        </w:rPr>
      </w:pPr>
    </w:p>
    <w:p w14:paraId="61320571" w14:textId="77777777" w:rsidR="00911E04" w:rsidRPr="00911E04" w:rsidRDefault="00911E04" w:rsidP="0025259E">
      <w:pPr>
        <w:numPr>
          <w:ilvl w:val="0"/>
          <w:numId w:val="16"/>
        </w:numPr>
        <w:ind w:left="851" w:hanging="284"/>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Ar sutinkate su teiginiu, kad pinigai yra tik priemonė tikslui pasiekti?</w:t>
      </w:r>
    </w:p>
    <w:p w14:paraId="5707BD1B" w14:textId="77777777" w:rsidR="00911E04" w:rsidRPr="00911E04" w:rsidRDefault="00911E04" w:rsidP="00911E04">
      <w:pPr>
        <w:numPr>
          <w:ilvl w:val="0"/>
          <w:numId w:val="17"/>
        </w:numPr>
        <w:ind w:left="993" w:hanging="284"/>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Visiškai sutinku</w:t>
      </w:r>
    </w:p>
    <w:p w14:paraId="5EEEA02E" w14:textId="77777777" w:rsidR="00911E04" w:rsidRPr="00911E04" w:rsidRDefault="00911E04" w:rsidP="00911E04">
      <w:pPr>
        <w:numPr>
          <w:ilvl w:val="0"/>
          <w:numId w:val="17"/>
        </w:numPr>
        <w:ind w:left="993" w:hanging="284"/>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Sutinku iš dalies</w:t>
      </w:r>
    </w:p>
    <w:p w14:paraId="0383E9B8" w14:textId="77777777" w:rsidR="00911E04" w:rsidRPr="00911E04" w:rsidRDefault="00911E04" w:rsidP="00911E04">
      <w:pPr>
        <w:numPr>
          <w:ilvl w:val="0"/>
          <w:numId w:val="17"/>
        </w:numPr>
        <w:ind w:left="993" w:hanging="284"/>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Nesutinku</w:t>
      </w:r>
    </w:p>
    <w:p w14:paraId="76A9E59F" w14:textId="77777777" w:rsidR="00911E04" w:rsidRPr="00911E04" w:rsidRDefault="00911E04" w:rsidP="00911E04">
      <w:pPr>
        <w:ind w:left="993"/>
        <w:contextualSpacing/>
        <w:rPr>
          <w:rFonts w:ascii="Times New Roman" w:eastAsiaTheme="minorEastAsia" w:hAnsi="Times New Roman" w:cs="Times New Roman"/>
          <w:sz w:val="24"/>
          <w:szCs w:val="24"/>
          <w:lang w:eastAsia="zh-CN"/>
        </w:rPr>
      </w:pPr>
    </w:p>
    <w:p w14:paraId="6EDB044A" w14:textId="77777777" w:rsidR="00911E04" w:rsidRPr="00911E04" w:rsidRDefault="00911E04" w:rsidP="0025259E">
      <w:pPr>
        <w:numPr>
          <w:ilvl w:val="0"/>
          <w:numId w:val="16"/>
        </w:numPr>
        <w:ind w:left="851" w:hanging="284"/>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Žmogaus finansinis išprusimas priklauso nuo:</w:t>
      </w:r>
    </w:p>
    <w:tbl>
      <w:tblPr>
        <w:tblStyle w:val="TableGrid1"/>
        <w:tblW w:w="0" w:type="auto"/>
        <w:tblInd w:w="720" w:type="dxa"/>
        <w:tblLayout w:type="fixed"/>
        <w:tblLook w:val="04A0" w:firstRow="1" w:lastRow="0" w:firstColumn="1" w:lastColumn="0" w:noHBand="0" w:noVBand="1"/>
      </w:tblPr>
      <w:tblGrid>
        <w:gridCol w:w="3641"/>
        <w:gridCol w:w="992"/>
        <w:gridCol w:w="992"/>
        <w:gridCol w:w="993"/>
        <w:gridCol w:w="1275"/>
        <w:gridCol w:w="1241"/>
      </w:tblGrid>
      <w:tr w:rsidR="00911E04" w:rsidRPr="00911E04" w14:paraId="2DF27DA7" w14:textId="77777777" w:rsidTr="005E2617">
        <w:tc>
          <w:tcPr>
            <w:tcW w:w="3641" w:type="dxa"/>
          </w:tcPr>
          <w:p w14:paraId="63406AB7" w14:textId="77777777" w:rsidR="00911E04" w:rsidRPr="00911E04" w:rsidRDefault="00911E04" w:rsidP="00911E04">
            <w:pPr>
              <w:contextualSpacing/>
              <w:rPr>
                <w:rFonts w:ascii="Times New Roman" w:hAnsi="Times New Roman" w:cs="Times New Roman"/>
                <w:b/>
                <w:sz w:val="24"/>
                <w:szCs w:val="24"/>
              </w:rPr>
            </w:pPr>
          </w:p>
        </w:tc>
        <w:tc>
          <w:tcPr>
            <w:tcW w:w="992" w:type="dxa"/>
            <w:vAlign w:val="center"/>
          </w:tcPr>
          <w:p w14:paraId="394AD49C" w14:textId="77777777" w:rsidR="00911E04" w:rsidRPr="00911E04" w:rsidRDefault="00911E04" w:rsidP="00911E04">
            <w:pPr>
              <w:contextualSpacing/>
              <w:jc w:val="center"/>
              <w:rPr>
                <w:rFonts w:ascii="Times New Roman" w:hAnsi="Times New Roman" w:cs="Times New Roman"/>
                <w:b/>
              </w:rPr>
            </w:pPr>
            <w:r w:rsidRPr="00911E04">
              <w:rPr>
                <w:rFonts w:ascii="Times New Roman" w:hAnsi="Times New Roman" w:cs="Times New Roman"/>
                <w:b/>
              </w:rPr>
              <w:t>Visiškai sutinku</w:t>
            </w:r>
          </w:p>
        </w:tc>
        <w:tc>
          <w:tcPr>
            <w:tcW w:w="992" w:type="dxa"/>
            <w:vAlign w:val="center"/>
          </w:tcPr>
          <w:p w14:paraId="06CB2E41" w14:textId="77777777" w:rsidR="00911E04" w:rsidRPr="00911E04" w:rsidRDefault="00911E04" w:rsidP="00911E04">
            <w:pPr>
              <w:contextualSpacing/>
              <w:jc w:val="center"/>
              <w:rPr>
                <w:rFonts w:ascii="Times New Roman" w:hAnsi="Times New Roman" w:cs="Times New Roman"/>
                <w:b/>
              </w:rPr>
            </w:pPr>
            <w:r w:rsidRPr="00911E04">
              <w:rPr>
                <w:rFonts w:ascii="Times New Roman" w:hAnsi="Times New Roman" w:cs="Times New Roman"/>
                <w:b/>
              </w:rPr>
              <w:t>Sutinku</w:t>
            </w:r>
          </w:p>
        </w:tc>
        <w:tc>
          <w:tcPr>
            <w:tcW w:w="993" w:type="dxa"/>
            <w:vAlign w:val="center"/>
          </w:tcPr>
          <w:p w14:paraId="3BBA3553" w14:textId="77777777" w:rsidR="00911E04" w:rsidRPr="00911E04" w:rsidRDefault="00911E04" w:rsidP="00911E04">
            <w:pPr>
              <w:contextualSpacing/>
              <w:jc w:val="center"/>
              <w:rPr>
                <w:rFonts w:ascii="Times New Roman" w:hAnsi="Times New Roman" w:cs="Times New Roman"/>
                <w:b/>
              </w:rPr>
            </w:pPr>
            <w:r w:rsidRPr="00911E04">
              <w:rPr>
                <w:rFonts w:ascii="Times New Roman" w:hAnsi="Times New Roman" w:cs="Times New Roman"/>
                <w:b/>
              </w:rPr>
              <w:t>Iš dalies sutinku</w:t>
            </w:r>
          </w:p>
        </w:tc>
        <w:tc>
          <w:tcPr>
            <w:tcW w:w="1275" w:type="dxa"/>
            <w:vAlign w:val="center"/>
          </w:tcPr>
          <w:p w14:paraId="719C9674" w14:textId="77777777" w:rsidR="00911E04" w:rsidRPr="00911E04" w:rsidRDefault="00911E04" w:rsidP="00911E04">
            <w:pPr>
              <w:contextualSpacing/>
              <w:jc w:val="center"/>
              <w:rPr>
                <w:rFonts w:ascii="Times New Roman" w:hAnsi="Times New Roman" w:cs="Times New Roman"/>
                <w:b/>
              </w:rPr>
            </w:pPr>
            <w:r w:rsidRPr="00911E04">
              <w:rPr>
                <w:rFonts w:ascii="Times New Roman" w:hAnsi="Times New Roman" w:cs="Times New Roman"/>
                <w:b/>
              </w:rPr>
              <w:t>Nesutinku</w:t>
            </w:r>
          </w:p>
        </w:tc>
        <w:tc>
          <w:tcPr>
            <w:tcW w:w="1241" w:type="dxa"/>
            <w:vAlign w:val="center"/>
          </w:tcPr>
          <w:p w14:paraId="1F44D029" w14:textId="77777777" w:rsidR="00911E04" w:rsidRPr="00911E04" w:rsidRDefault="00911E04" w:rsidP="00911E04">
            <w:pPr>
              <w:contextualSpacing/>
              <w:jc w:val="center"/>
              <w:rPr>
                <w:rFonts w:ascii="Times New Roman" w:hAnsi="Times New Roman" w:cs="Times New Roman"/>
                <w:b/>
              </w:rPr>
            </w:pPr>
            <w:r w:rsidRPr="00911E04">
              <w:rPr>
                <w:rFonts w:ascii="Times New Roman" w:hAnsi="Times New Roman" w:cs="Times New Roman"/>
                <w:b/>
              </w:rPr>
              <w:t>Visiškai nesutinku</w:t>
            </w:r>
          </w:p>
        </w:tc>
      </w:tr>
      <w:tr w:rsidR="00911E04" w:rsidRPr="00911E04" w14:paraId="18EBE45D" w14:textId="77777777" w:rsidTr="005E2617">
        <w:tc>
          <w:tcPr>
            <w:tcW w:w="3641" w:type="dxa"/>
          </w:tcPr>
          <w:p w14:paraId="4ACB3174" w14:textId="77777777" w:rsidR="00911E04" w:rsidRPr="00911E04" w:rsidRDefault="00911E04" w:rsidP="00911E04">
            <w:pPr>
              <w:contextualSpacing/>
              <w:rPr>
                <w:rFonts w:ascii="Times New Roman" w:hAnsi="Times New Roman" w:cs="Times New Roman"/>
                <w:b/>
                <w:sz w:val="24"/>
                <w:szCs w:val="24"/>
              </w:rPr>
            </w:pPr>
            <w:r w:rsidRPr="00911E04">
              <w:rPr>
                <w:rFonts w:ascii="Times New Roman" w:hAnsi="Times New Roman" w:cs="Times New Roman"/>
                <w:b/>
                <w:sz w:val="24"/>
                <w:szCs w:val="24"/>
              </w:rPr>
              <w:t>Gyvenamosios vietovės (miestas/kaimas)</w:t>
            </w:r>
          </w:p>
        </w:tc>
        <w:tc>
          <w:tcPr>
            <w:tcW w:w="992" w:type="dxa"/>
          </w:tcPr>
          <w:p w14:paraId="70351B69" w14:textId="77777777" w:rsidR="00911E04" w:rsidRPr="00911E04" w:rsidRDefault="00911E04" w:rsidP="00911E04">
            <w:pPr>
              <w:contextualSpacing/>
              <w:rPr>
                <w:rFonts w:ascii="Times New Roman" w:hAnsi="Times New Roman" w:cs="Times New Roman"/>
                <w:b/>
                <w:sz w:val="24"/>
                <w:szCs w:val="24"/>
              </w:rPr>
            </w:pPr>
          </w:p>
        </w:tc>
        <w:tc>
          <w:tcPr>
            <w:tcW w:w="992" w:type="dxa"/>
          </w:tcPr>
          <w:p w14:paraId="4069770B" w14:textId="77777777" w:rsidR="00911E04" w:rsidRPr="00911E04" w:rsidRDefault="00911E04" w:rsidP="00911E04">
            <w:pPr>
              <w:contextualSpacing/>
              <w:rPr>
                <w:rFonts w:ascii="Times New Roman" w:hAnsi="Times New Roman" w:cs="Times New Roman"/>
                <w:b/>
                <w:sz w:val="24"/>
                <w:szCs w:val="24"/>
              </w:rPr>
            </w:pPr>
          </w:p>
        </w:tc>
        <w:tc>
          <w:tcPr>
            <w:tcW w:w="993" w:type="dxa"/>
          </w:tcPr>
          <w:p w14:paraId="2908AA0E" w14:textId="77777777" w:rsidR="00911E04" w:rsidRPr="00911E04" w:rsidRDefault="00911E04" w:rsidP="00911E04">
            <w:pPr>
              <w:contextualSpacing/>
              <w:rPr>
                <w:rFonts w:ascii="Times New Roman" w:hAnsi="Times New Roman" w:cs="Times New Roman"/>
                <w:b/>
                <w:sz w:val="24"/>
                <w:szCs w:val="24"/>
              </w:rPr>
            </w:pPr>
          </w:p>
        </w:tc>
        <w:tc>
          <w:tcPr>
            <w:tcW w:w="1275" w:type="dxa"/>
          </w:tcPr>
          <w:p w14:paraId="4C709262" w14:textId="77777777" w:rsidR="00911E04" w:rsidRPr="00911E04" w:rsidRDefault="00911E04" w:rsidP="00911E04">
            <w:pPr>
              <w:contextualSpacing/>
              <w:rPr>
                <w:rFonts w:ascii="Times New Roman" w:hAnsi="Times New Roman" w:cs="Times New Roman"/>
                <w:b/>
                <w:sz w:val="24"/>
                <w:szCs w:val="24"/>
              </w:rPr>
            </w:pPr>
          </w:p>
        </w:tc>
        <w:tc>
          <w:tcPr>
            <w:tcW w:w="1241" w:type="dxa"/>
          </w:tcPr>
          <w:p w14:paraId="15AC9564" w14:textId="77777777" w:rsidR="00911E04" w:rsidRPr="00911E04" w:rsidRDefault="00911E04" w:rsidP="00911E04">
            <w:pPr>
              <w:contextualSpacing/>
              <w:rPr>
                <w:rFonts w:ascii="Times New Roman" w:hAnsi="Times New Roman" w:cs="Times New Roman"/>
                <w:b/>
                <w:sz w:val="24"/>
                <w:szCs w:val="24"/>
              </w:rPr>
            </w:pPr>
          </w:p>
        </w:tc>
      </w:tr>
      <w:tr w:rsidR="00911E04" w:rsidRPr="00911E04" w14:paraId="16B60D1C" w14:textId="77777777" w:rsidTr="005E2617">
        <w:tc>
          <w:tcPr>
            <w:tcW w:w="3641" w:type="dxa"/>
          </w:tcPr>
          <w:p w14:paraId="2CA47EC1" w14:textId="77777777" w:rsidR="00911E04" w:rsidRPr="00911E04" w:rsidRDefault="00911E04" w:rsidP="00911E04">
            <w:pPr>
              <w:contextualSpacing/>
              <w:rPr>
                <w:rFonts w:ascii="Times New Roman" w:hAnsi="Times New Roman" w:cs="Times New Roman"/>
                <w:b/>
                <w:sz w:val="24"/>
                <w:szCs w:val="24"/>
              </w:rPr>
            </w:pPr>
            <w:r w:rsidRPr="00911E04">
              <w:rPr>
                <w:rFonts w:ascii="Times New Roman" w:hAnsi="Times New Roman" w:cs="Times New Roman"/>
                <w:b/>
                <w:sz w:val="24"/>
                <w:szCs w:val="24"/>
              </w:rPr>
              <w:t>Išsilavinimo</w:t>
            </w:r>
          </w:p>
        </w:tc>
        <w:tc>
          <w:tcPr>
            <w:tcW w:w="992" w:type="dxa"/>
          </w:tcPr>
          <w:p w14:paraId="3D9F8A14" w14:textId="77777777" w:rsidR="00911E04" w:rsidRPr="00911E04" w:rsidRDefault="00911E04" w:rsidP="00911E04">
            <w:pPr>
              <w:contextualSpacing/>
              <w:rPr>
                <w:rFonts w:ascii="Times New Roman" w:hAnsi="Times New Roman" w:cs="Times New Roman"/>
                <w:b/>
                <w:sz w:val="24"/>
                <w:szCs w:val="24"/>
              </w:rPr>
            </w:pPr>
          </w:p>
        </w:tc>
        <w:tc>
          <w:tcPr>
            <w:tcW w:w="992" w:type="dxa"/>
          </w:tcPr>
          <w:p w14:paraId="2C81048C" w14:textId="77777777" w:rsidR="00911E04" w:rsidRPr="00911E04" w:rsidRDefault="00911E04" w:rsidP="00911E04">
            <w:pPr>
              <w:contextualSpacing/>
              <w:rPr>
                <w:rFonts w:ascii="Times New Roman" w:hAnsi="Times New Roman" w:cs="Times New Roman"/>
                <w:b/>
                <w:sz w:val="24"/>
                <w:szCs w:val="24"/>
              </w:rPr>
            </w:pPr>
          </w:p>
        </w:tc>
        <w:tc>
          <w:tcPr>
            <w:tcW w:w="993" w:type="dxa"/>
          </w:tcPr>
          <w:p w14:paraId="6C983C2F" w14:textId="77777777" w:rsidR="00911E04" w:rsidRPr="00911E04" w:rsidRDefault="00911E04" w:rsidP="00911E04">
            <w:pPr>
              <w:contextualSpacing/>
              <w:rPr>
                <w:rFonts w:ascii="Times New Roman" w:hAnsi="Times New Roman" w:cs="Times New Roman"/>
                <w:b/>
                <w:sz w:val="24"/>
                <w:szCs w:val="24"/>
              </w:rPr>
            </w:pPr>
          </w:p>
        </w:tc>
        <w:tc>
          <w:tcPr>
            <w:tcW w:w="1275" w:type="dxa"/>
          </w:tcPr>
          <w:p w14:paraId="2749C24C" w14:textId="77777777" w:rsidR="00911E04" w:rsidRPr="00911E04" w:rsidRDefault="00911E04" w:rsidP="00911E04">
            <w:pPr>
              <w:contextualSpacing/>
              <w:rPr>
                <w:rFonts w:ascii="Times New Roman" w:hAnsi="Times New Roman" w:cs="Times New Roman"/>
                <w:b/>
                <w:sz w:val="24"/>
                <w:szCs w:val="24"/>
              </w:rPr>
            </w:pPr>
          </w:p>
        </w:tc>
        <w:tc>
          <w:tcPr>
            <w:tcW w:w="1241" w:type="dxa"/>
          </w:tcPr>
          <w:p w14:paraId="53AFB4C0" w14:textId="77777777" w:rsidR="00911E04" w:rsidRPr="00911E04" w:rsidRDefault="00911E04" w:rsidP="00911E04">
            <w:pPr>
              <w:contextualSpacing/>
              <w:rPr>
                <w:rFonts w:ascii="Times New Roman" w:hAnsi="Times New Roman" w:cs="Times New Roman"/>
                <w:b/>
                <w:sz w:val="24"/>
                <w:szCs w:val="24"/>
              </w:rPr>
            </w:pPr>
          </w:p>
        </w:tc>
      </w:tr>
      <w:tr w:rsidR="00911E04" w:rsidRPr="00911E04" w14:paraId="1940DB08" w14:textId="77777777" w:rsidTr="005E2617">
        <w:tc>
          <w:tcPr>
            <w:tcW w:w="3641" w:type="dxa"/>
          </w:tcPr>
          <w:p w14:paraId="6121991A" w14:textId="77777777" w:rsidR="00911E04" w:rsidRPr="00911E04" w:rsidRDefault="00911E04" w:rsidP="00911E04">
            <w:pPr>
              <w:contextualSpacing/>
              <w:rPr>
                <w:rFonts w:ascii="Times New Roman" w:hAnsi="Times New Roman" w:cs="Times New Roman"/>
                <w:b/>
                <w:sz w:val="24"/>
                <w:szCs w:val="24"/>
              </w:rPr>
            </w:pPr>
            <w:r w:rsidRPr="00911E04">
              <w:rPr>
                <w:rFonts w:ascii="Times New Roman" w:hAnsi="Times New Roman" w:cs="Times New Roman"/>
                <w:b/>
                <w:sz w:val="24"/>
                <w:szCs w:val="24"/>
              </w:rPr>
              <w:t>Vertybių ir nuostatų</w:t>
            </w:r>
          </w:p>
        </w:tc>
        <w:tc>
          <w:tcPr>
            <w:tcW w:w="992" w:type="dxa"/>
          </w:tcPr>
          <w:p w14:paraId="60FB618C" w14:textId="77777777" w:rsidR="00911E04" w:rsidRPr="00911E04" w:rsidRDefault="00911E04" w:rsidP="00911E04">
            <w:pPr>
              <w:contextualSpacing/>
              <w:rPr>
                <w:rFonts w:ascii="Times New Roman" w:hAnsi="Times New Roman" w:cs="Times New Roman"/>
                <w:b/>
                <w:sz w:val="24"/>
                <w:szCs w:val="24"/>
              </w:rPr>
            </w:pPr>
          </w:p>
        </w:tc>
        <w:tc>
          <w:tcPr>
            <w:tcW w:w="992" w:type="dxa"/>
          </w:tcPr>
          <w:p w14:paraId="26DA0F4D" w14:textId="77777777" w:rsidR="00911E04" w:rsidRPr="00911E04" w:rsidRDefault="00911E04" w:rsidP="00911E04">
            <w:pPr>
              <w:contextualSpacing/>
              <w:rPr>
                <w:rFonts w:ascii="Times New Roman" w:hAnsi="Times New Roman" w:cs="Times New Roman"/>
                <w:b/>
                <w:sz w:val="24"/>
                <w:szCs w:val="24"/>
              </w:rPr>
            </w:pPr>
          </w:p>
        </w:tc>
        <w:tc>
          <w:tcPr>
            <w:tcW w:w="993" w:type="dxa"/>
          </w:tcPr>
          <w:p w14:paraId="1689D5D7" w14:textId="77777777" w:rsidR="00911E04" w:rsidRPr="00911E04" w:rsidRDefault="00911E04" w:rsidP="00911E04">
            <w:pPr>
              <w:contextualSpacing/>
              <w:rPr>
                <w:rFonts w:ascii="Times New Roman" w:hAnsi="Times New Roman" w:cs="Times New Roman"/>
                <w:b/>
                <w:sz w:val="24"/>
                <w:szCs w:val="24"/>
              </w:rPr>
            </w:pPr>
          </w:p>
        </w:tc>
        <w:tc>
          <w:tcPr>
            <w:tcW w:w="1275" w:type="dxa"/>
          </w:tcPr>
          <w:p w14:paraId="40DD5CEA" w14:textId="77777777" w:rsidR="00911E04" w:rsidRPr="00911E04" w:rsidRDefault="00911E04" w:rsidP="00911E04">
            <w:pPr>
              <w:contextualSpacing/>
              <w:rPr>
                <w:rFonts w:ascii="Times New Roman" w:hAnsi="Times New Roman" w:cs="Times New Roman"/>
                <w:b/>
                <w:sz w:val="24"/>
                <w:szCs w:val="24"/>
              </w:rPr>
            </w:pPr>
          </w:p>
        </w:tc>
        <w:tc>
          <w:tcPr>
            <w:tcW w:w="1241" w:type="dxa"/>
          </w:tcPr>
          <w:p w14:paraId="0742659D" w14:textId="77777777" w:rsidR="00911E04" w:rsidRPr="00911E04" w:rsidRDefault="00911E04" w:rsidP="00911E04">
            <w:pPr>
              <w:contextualSpacing/>
              <w:rPr>
                <w:rFonts w:ascii="Times New Roman" w:hAnsi="Times New Roman" w:cs="Times New Roman"/>
                <w:b/>
                <w:sz w:val="24"/>
                <w:szCs w:val="24"/>
              </w:rPr>
            </w:pPr>
          </w:p>
        </w:tc>
      </w:tr>
      <w:tr w:rsidR="00911E04" w:rsidRPr="00911E04" w14:paraId="1E3EBAF6" w14:textId="77777777" w:rsidTr="005E2617">
        <w:tc>
          <w:tcPr>
            <w:tcW w:w="3641" w:type="dxa"/>
          </w:tcPr>
          <w:p w14:paraId="681F6EB6" w14:textId="77777777" w:rsidR="00911E04" w:rsidRPr="00911E04" w:rsidRDefault="00911E04" w:rsidP="00911E04">
            <w:pPr>
              <w:contextualSpacing/>
              <w:rPr>
                <w:rFonts w:ascii="Times New Roman" w:hAnsi="Times New Roman" w:cs="Times New Roman"/>
                <w:b/>
                <w:sz w:val="24"/>
                <w:szCs w:val="24"/>
              </w:rPr>
            </w:pPr>
            <w:r w:rsidRPr="00911E04">
              <w:rPr>
                <w:rFonts w:ascii="Times New Roman" w:hAnsi="Times New Roman" w:cs="Times New Roman"/>
                <w:b/>
                <w:sz w:val="24"/>
                <w:szCs w:val="24"/>
              </w:rPr>
              <w:t>Valstybės skatinimo pasiekti kuo aukštesnį finansinį išprusimą</w:t>
            </w:r>
          </w:p>
        </w:tc>
        <w:tc>
          <w:tcPr>
            <w:tcW w:w="992" w:type="dxa"/>
          </w:tcPr>
          <w:p w14:paraId="18E72DC9" w14:textId="77777777" w:rsidR="00911E04" w:rsidRPr="00911E04" w:rsidRDefault="00911E04" w:rsidP="00911E04">
            <w:pPr>
              <w:contextualSpacing/>
              <w:rPr>
                <w:rFonts w:ascii="Times New Roman" w:hAnsi="Times New Roman" w:cs="Times New Roman"/>
                <w:b/>
                <w:sz w:val="24"/>
                <w:szCs w:val="24"/>
              </w:rPr>
            </w:pPr>
          </w:p>
        </w:tc>
        <w:tc>
          <w:tcPr>
            <w:tcW w:w="992" w:type="dxa"/>
          </w:tcPr>
          <w:p w14:paraId="77D4408C" w14:textId="77777777" w:rsidR="00911E04" w:rsidRPr="00911E04" w:rsidRDefault="00911E04" w:rsidP="00911E04">
            <w:pPr>
              <w:contextualSpacing/>
              <w:rPr>
                <w:rFonts w:ascii="Times New Roman" w:hAnsi="Times New Roman" w:cs="Times New Roman"/>
                <w:b/>
                <w:sz w:val="24"/>
                <w:szCs w:val="24"/>
              </w:rPr>
            </w:pPr>
          </w:p>
        </w:tc>
        <w:tc>
          <w:tcPr>
            <w:tcW w:w="993" w:type="dxa"/>
          </w:tcPr>
          <w:p w14:paraId="24BD3478" w14:textId="77777777" w:rsidR="00911E04" w:rsidRPr="00911E04" w:rsidRDefault="00911E04" w:rsidP="00911E04">
            <w:pPr>
              <w:contextualSpacing/>
              <w:rPr>
                <w:rFonts w:ascii="Times New Roman" w:hAnsi="Times New Roman" w:cs="Times New Roman"/>
                <w:b/>
                <w:sz w:val="24"/>
                <w:szCs w:val="24"/>
              </w:rPr>
            </w:pPr>
          </w:p>
        </w:tc>
        <w:tc>
          <w:tcPr>
            <w:tcW w:w="1275" w:type="dxa"/>
          </w:tcPr>
          <w:p w14:paraId="0992B1F2" w14:textId="77777777" w:rsidR="00911E04" w:rsidRPr="00911E04" w:rsidRDefault="00911E04" w:rsidP="00911E04">
            <w:pPr>
              <w:contextualSpacing/>
              <w:rPr>
                <w:rFonts w:ascii="Times New Roman" w:hAnsi="Times New Roman" w:cs="Times New Roman"/>
                <w:b/>
                <w:sz w:val="24"/>
                <w:szCs w:val="24"/>
              </w:rPr>
            </w:pPr>
          </w:p>
        </w:tc>
        <w:tc>
          <w:tcPr>
            <w:tcW w:w="1241" w:type="dxa"/>
          </w:tcPr>
          <w:p w14:paraId="5BC135ED" w14:textId="77777777" w:rsidR="00911E04" w:rsidRPr="00911E04" w:rsidRDefault="00911E04" w:rsidP="00911E04">
            <w:pPr>
              <w:contextualSpacing/>
              <w:rPr>
                <w:rFonts w:ascii="Times New Roman" w:hAnsi="Times New Roman" w:cs="Times New Roman"/>
                <w:b/>
                <w:sz w:val="24"/>
                <w:szCs w:val="24"/>
              </w:rPr>
            </w:pPr>
          </w:p>
        </w:tc>
      </w:tr>
      <w:tr w:rsidR="00911E04" w:rsidRPr="00911E04" w14:paraId="274C523A" w14:textId="77777777" w:rsidTr="005E2617">
        <w:tc>
          <w:tcPr>
            <w:tcW w:w="3641" w:type="dxa"/>
          </w:tcPr>
          <w:p w14:paraId="67973E7D" w14:textId="77777777" w:rsidR="00911E04" w:rsidRPr="00911E04" w:rsidRDefault="00911E04" w:rsidP="00911E04">
            <w:pPr>
              <w:contextualSpacing/>
              <w:rPr>
                <w:rFonts w:ascii="Times New Roman" w:hAnsi="Times New Roman" w:cs="Times New Roman"/>
                <w:b/>
                <w:sz w:val="24"/>
                <w:szCs w:val="24"/>
              </w:rPr>
            </w:pPr>
            <w:r w:rsidRPr="00911E04">
              <w:rPr>
                <w:rFonts w:ascii="Times New Roman" w:hAnsi="Times New Roman" w:cs="Times New Roman"/>
                <w:b/>
                <w:sz w:val="24"/>
                <w:szCs w:val="24"/>
              </w:rPr>
              <w:t>Gaunamų pajamų dydžio</w:t>
            </w:r>
          </w:p>
        </w:tc>
        <w:tc>
          <w:tcPr>
            <w:tcW w:w="992" w:type="dxa"/>
          </w:tcPr>
          <w:p w14:paraId="30453A6C" w14:textId="77777777" w:rsidR="00911E04" w:rsidRPr="00911E04" w:rsidRDefault="00911E04" w:rsidP="00911E04">
            <w:pPr>
              <w:contextualSpacing/>
              <w:rPr>
                <w:rFonts w:ascii="Times New Roman" w:hAnsi="Times New Roman" w:cs="Times New Roman"/>
                <w:b/>
                <w:sz w:val="24"/>
                <w:szCs w:val="24"/>
              </w:rPr>
            </w:pPr>
          </w:p>
        </w:tc>
        <w:tc>
          <w:tcPr>
            <w:tcW w:w="992" w:type="dxa"/>
          </w:tcPr>
          <w:p w14:paraId="6ADF021F" w14:textId="77777777" w:rsidR="00911E04" w:rsidRPr="00911E04" w:rsidRDefault="00911E04" w:rsidP="00911E04">
            <w:pPr>
              <w:contextualSpacing/>
              <w:rPr>
                <w:rFonts w:ascii="Times New Roman" w:hAnsi="Times New Roman" w:cs="Times New Roman"/>
                <w:b/>
                <w:sz w:val="24"/>
                <w:szCs w:val="24"/>
              </w:rPr>
            </w:pPr>
          </w:p>
        </w:tc>
        <w:tc>
          <w:tcPr>
            <w:tcW w:w="993" w:type="dxa"/>
          </w:tcPr>
          <w:p w14:paraId="086144A5" w14:textId="77777777" w:rsidR="00911E04" w:rsidRPr="00911E04" w:rsidRDefault="00911E04" w:rsidP="00911E04">
            <w:pPr>
              <w:contextualSpacing/>
              <w:rPr>
                <w:rFonts w:ascii="Times New Roman" w:hAnsi="Times New Roman" w:cs="Times New Roman"/>
                <w:b/>
                <w:sz w:val="24"/>
                <w:szCs w:val="24"/>
              </w:rPr>
            </w:pPr>
          </w:p>
        </w:tc>
        <w:tc>
          <w:tcPr>
            <w:tcW w:w="1275" w:type="dxa"/>
          </w:tcPr>
          <w:p w14:paraId="16931847" w14:textId="77777777" w:rsidR="00911E04" w:rsidRPr="00911E04" w:rsidRDefault="00911E04" w:rsidP="00911E04">
            <w:pPr>
              <w:contextualSpacing/>
              <w:rPr>
                <w:rFonts w:ascii="Times New Roman" w:hAnsi="Times New Roman" w:cs="Times New Roman"/>
                <w:b/>
                <w:sz w:val="24"/>
                <w:szCs w:val="24"/>
              </w:rPr>
            </w:pPr>
          </w:p>
        </w:tc>
        <w:tc>
          <w:tcPr>
            <w:tcW w:w="1241" w:type="dxa"/>
          </w:tcPr>
          <w:p w14:paraId="24172753" w14:textId="77777777" w:rsidR="00911E04" w:rsidRPr="00911E04" w:rsidRDefault="00911E04" w:rsidP="00911E04">
            <w:pPr>
              <w:contextualSpacing/>
              <w:rPr>
                <w:rFonts w:ascii="Times New Roman" w:hAnsi="Times New Roman" w:cs="Times New Roman"/>
                <w:b/>
                <w:sz w:val="24"/>
                <w:szCs w:val="24"/>
              </w:rPr>
            </w:pPr>
          </w:p>
        </w:tc>
      </w:tr>
      <w:tr w:rsidR="00911E04" w:rsidRPr="00911E04" w14:paraId="0A57B85C" w14:textId="77777777" w:rsidTr="005E2617">
        <w:tc>
          <w:tcPr>
            <w:tcW w:w="3641" w:type="dxa"/>
          </w:tcPr>
          <w:p w14:paraId="35FB41F4" w14:textId="77777777" w:rsidR="00911E04" w:rsidRPr="00911E04" w:rsidRDefault="00911E04" w:rsidP="00911E04">
            <w:pPr>
              <w:contextualSpacing/>
              <w:rPr>
                <w:rFonts w:ascii="Times New Roman" w:hAnsi="Times New Roman" w:cs="Times New Roman"/>
                <w:b/>
                <w:sz w:val="24"/>
                <w:szCs w:val="24"/>
              </w:rPr>
            </w:pPr>
            <w:r w:rsidRPr="00911E04">
              <w:rPr>
                <w:rFonts w:ascii="Times New Roman" w:hAnsi="Times New Roman" w:cs="Times New Roman"/>
                <w:b/>
                <w:sz w:val="24"/>
                <w:szCs w:val="24"/>
              </w:rPr>
              <w:t>Darbo pobūdžio</w:t>
            </w:r>
          </w:p>
        </w:tc>
        <w:tc>
          <w:tcPr>
            <w:tcW w:w="992" w:type="dxa"/>
          </w:tcPr>
          <w:p w14:paraId="031E010A" w14:textId="77777777" w:rsidR="00911E04" w:rsidRPr="00911E04" w:rsidRDefault="00911E04" w:rsidP="00911E04">
            <w:pPr>
              <w:contextualSpacing/>
              <w:rPr>
                <w:rFonts w:ascii="Times New Roman" w:hAnsi="Times New Roman" w:cs="Times New Roman"/>
                <w:b/>
                <w:sz w:val="24"/>
                <w:szCs w:val="24"/>
              </w:rPr>
            </w:pPr>
          </w:p>
        </w:tc>
        <w:tc>
          <w:tcPr>
            <w:tcW w:w="992" w:type="dxa"/>
          </w:tcPr>
          <w:p w14:paraId="311A967B" w14:textId="77777777" w:rsidR="00911E04" w:rsidRPr="00911E04" w:rsidRDefault="00911E04" w:rsidP="00911E04">
            <w:pPr>
              <w:contextualSpacing/>
              <w:rPr>
                <w:rFonts w:ascii="Times New Roman" w:hAnsi="Times New Roman" w:cs="Times New Roman"/>
                <w:b/>
                <w:sz w:val="24"/>
                <w:szCs w:val="24"/>
              </w:rPr>
            </w:pPr>
          </w:p>
        </w:tc>
        <w:tc>
          <w:tcPr>
            <w:tcW w:w="993" w:type="dxa"/>
          </w:tcPr>
          <w:p w14:paraId="640BA8DA" w14:textId="77777777" w:rsidR="00911E04" w:rsidRPr="00911E04" w:rsidRDefault="00911E04" w:rsidP="00911E04">
            <w:pPr>
              <w:contextualSpacing/>
              <w:rPr>
                <w:rFonts w:ascii="Times New Roman" w:hAnsi="Times New Roman" w:cs="Times New Roman"/>
                <w:b/>
                <w:sz w:val="24"/>
                <w:szCs w:val="24"/>
              </w:rPr>
            </w:pPr>
          </w:p>
        </w:tc>
        <w:tc>
          <w:tcPr>
            <w:tcW w:w="1275" w:type="dxa"/>
          </w:tcPr>
          <w:p w14:paraId="2E599E92" w14:textId="77777777" w:rsidR="00911E04" w:rsidRPr="00911E04" w:rsidRDefault="00911E04" w:rsidP="00911E04">
            <w:pPr>
              <w:contextualSpacing/>
              <w:rPr>
                <w:rFonts w:ascii="Times New Roman" w:hAnsi="Times New Roman" w:cs="Times New Roman"/>
                <w:b/>
                <w:sz w:val="24"/>
                <w:szCs w:val="24"/>
              </w:rPr>
            </w:pPr>
          </w:p>
        </w:tc>
        <w:tc>
          <w:tcPr>
            <w:tcW w:w="1241" w:type="dxa"/>
          </w:tcPr>
          <w:p w14:paraId="3F2505AE" w14:textId="77777777" w:rsidR="00911E04" w:rsidRPr="00911E04" w:rsidRDefault="00911E04" w:rsidP="00911E04">
            <w:pPr>
              <w:contextualSpacing/>
              <w:rPr>
                <w:rFonts w:ascii="Times New Roman" w:hAnsi="Times New Roman" w:cs="Times New Roman"/>
                <w:b/>
                <w:sz w:val="24"/>
                <w:szCs w:val="24"/>
              </w:rPr>
            </w:pPr>
          </w:p>
        </w:tc>
      </w:tr>
      <w:tr w:rsidR="00911E04" w:rsidRPr="00911E04" w14:paraId="19A17152" w14:textId="77777777" w:rsidTr="005E2617">
        <w:tc>
          <w:tcPr>
            <w:tcW w:w="3641" w:type="dxa"/>
          </w:tcPr>
          <w:p w14:paraId="62485439" w14:textId="77777777" w:rsidR="00911E04" w:rsidRPr="00911E04" w:rsidRDefault="00911E04" w:rsidP="00911E04">
            <w:pPr>
              <w:contextualSpacing/>
              <w:rPr>
                <w:rFonts w:ascii="Times New Roman" w:hAnsi="Times New Roman" w:cs="Times New Roman"/>
                <w:b/>
                <w:sz w:val="24"/>
                <w:szCs w:val="24"/>
              </w:rPr>
            </w:pPr>
            <w:r w:rsidRPr="00911E04">
              <w:rPr>
                <w:rFonts w:ascii="Times New Roman" w:hAnsi="Times New Roman" w:cs="Times New Roman"/>
                <w:b/>
                <w:sz w:val="24"/>
                <w:szCs w:val="24"/>
              </w:rPr>
              <w:t>Bendravimo su finansiškai išprususiais žmonėmis</w:t>
            </w:r>
          </w:p>
        </w:tc>
        <w:tc>
          <w:tcPr>
            <w:tcW w:w="992" w:type="dxa"/>
          </w:tcPr>
          <w:p w14:paraId="0BD3EE65" w14:textId="77777777" w:rsidR="00911E04" w:rsidRPr="00911E04" w:rsidRDefault="00911E04" w:rsidP="00911E04">
            <w:pPr>
              <w:contextualSpacing/>
              <w:rPr>
                <w:rFonts w:ascii="Times New Roman" w:hAnsi="Times New Roman" w:cs="Times New Roman"/>
                <w:b/>
                <w:sz w:val="24"/>
                <w:szCs w:val="24"/>
              </w:rPr>
            </w:pPr>
          </w:p>
        </w:tc>
        <w:tc>
          <w:tcPr>
            <w:tcW w:w="992" w:type="dxa"/>
          </w:tcPr>
          <w:p w14:paraId="5C6D4A71" w14:textId="77777777" w:rsidR="00911E04" w:rsidRPr="00911E04" w:rsidRDefault="00911E04" w:rsidP="00911E04">
            <w:pPr>
              <w:contextualSpacing/>
              <w:rPr>
                <w:rFonts w:ascii="Times New Roman" w:hAnsi="Times New Roman" w:cs="Times New Roman"/>
                <w:b/>
                <w:sz w:val="24"/>
                <w:szCs w:val="24"/>
              </w:rPr>
            </w:pPr>
          </w:p>
        </w:tc>
        <w:tc>
          <w:tcPr>
            <w:tcW w:w="993" w:type="dxa"/>
          </w:tcPr>
          <w:p w14:paraId="67CDC244" w14:textId="77777777" w:rsidR="00911E04" w:rsidRPr="00911E04" w:rsidRDefault="00911E04" w:rsidP="00911E04">
            <w:pPr>
              <w:contextualSpacing/>
              <w:rPr>
                <w:rFonts w:ascii="Times New Roman" w:hAnsi="Times New Roman" w:cs="Times New Roman"/>
                <w:b/>
                <w:sz w:val="24"/>
                <w:szCs w:val="24"/>
              </w:rPr>
            </w:pPr>
          </w:p>
        </w:tc>
        <w:tc>
          <w:tcPr>
            <w:tcW w:w="1275" w:type="dxa"/>
          </w:tcPr>
          <w:p w14:paraId="5BA29626" w14:textId="77777777" w:rsidR="00911E04" w:rsidRPr="00911E04" w:rsidRDefault="00911E04" w:rsidP="00911E04">
            <w:pPr>
              <w:contextualSpacing/>
              <w:rPr>
                <w:rFonts w:ascii="Times New Roman" w:hAnsi="Times New Roman" w:cs="Times New Roman"/>
                <w:b/>
                <w:sz w:val="24"/>
                <w:szCs w:val="24"/>
              </w:rPr>
            </w:pPr>
          </w:p>
        </w:tc>
        <w:tc>
          <w:tcPr>
            <w:tcW w:w="1241" w:type="dxa"/>
          </w:tcPr>
          <w:p w14:paraId="07671BC8" w14:textId="77777777" w:rsidR="00911E04" w:rsidRPr="00911E04" w:rsidRDefault="00911E04" w:rsidP="00911E04">
            <w:pPr>
              <w:contextualSpacing/>
              <w:rPr>
                <w:rFonts w:ascii="Times New Roman" w:hAnsi="Times New Roman" w:cs="Times New Roman"/>
                <w:b/>
                <w:sz w:val="24"/>
                <w:szCs w:val="24"/>
              </w:rPr>
            </w:pPr>
          </w:p>
        </w:tc>
      </w:tr>
      <w:tr w:rsidR="00911E04" w:rsidRPr="00911E04" w14:paraId="6329486B" w14:textId="77777777" w:rsidTr="005E2617">
        <w:tc>
          <w:tcPr>
            <w:tcW w:w="3641" w:type="dxa"/>
          </w:tcPr>
          <w:p w14:paraId="618509F7" w14:textId="77777777" w:rsidR="00911E04" w:rsidRPr="00911E04" w:rsidRDefault="00911E04" w:rsidP="00911E04">
            <w:pPr>
              <w:contextualSpacing/>
              <w:rPr>
                <w:rFonts w:ascii="Times New Roman" w:hAnsi="Times New Roman" w:cs="Times New Roman"/>
                <w:b/>
                <w:sz w:val="24"/>
                <w:szCs w:val="24"/>
              </w:rPr>
            </w:pPr>
            <w:r w:rsidRPr="00911E04">
              <w:rPr>
                <w:rFonts w:ascii="Times New Roman" w:hAnsi="Times New Roman" w:cs="Times New Roman"/>
                <w:b/>
                <w:sz w:val="24"/>
                <w:szCs w:val="24"/>
              </w:rPr>
              <w:t>Paties žmogaus noro siekti kuo aukštesnio finansinio išprusimo</w:t>
            </w:r>
          </w:p>
        </w:tc>
        <w:tc>
          <w:tcPr>
            <w:tcW w:w="992" w:type="dxa"/>
          </w:tcPr>
          <w:p w14:paraId="47DC24E4" w14:textId="77777777" w:rsidR="00911E04" w:rsidRPr="00911E04" w:rsidRDefault="00911E04" w:rsidP="00911E04">
            <w:pPr>
              <w:contextualSpacing/>
              <w:rPr>
                <w:rFonts w:ascii="Times New Roman" w:hAnsi="Times New Roman" w:cs="Times New Roman"/>
                <w:b/>
                <w:sz w:val="24"/>
                <w:szCs w:val="24"/>
              </w:rPr>
            </w:pPr>
          </w:p>
        </w:tc>
        <w:tc>
          <w:tcPr>
            <w:tcW w:w="992" w:type="dxa"/>
          </w:tcPr>
          <w:p w14:paraId="638028B3" w14:textId="77777777" w:rsidR="00911E04" w:rsidRPr="00911E04" w:rsidRDefault="00911E04" w:rsidP="00911E04">
            <w:pPr>
              <w:contextualSpacing/>
              <w:rPr>
                <w:rFonts w:ascii="Times New Roman" w:hAnsi="Times New Roman" w:cs="Times New Roman"/>
                <w:b/>
                <w:sz w:val="24"/>
                <w:szCs w:val="24"/>
              </w:rPr>
            </w:pPr>
          </w:p>
        </w:tc>
        <w:tc>
          <w:tcPr>
            <w:tcW w:w="993" w:type="dxa"/>
          </w:tcPr>
          <w:p w14:paraId="46A64E1E" w14:textId="77777777" w:rsidR="00911E04" w:rsidRPr="00911E04" w:rsidRDefault="00911E04" w:rsidP="00911E04">
            <w:pPr>
              <w:contextualSpacing/>
              <w:rPr>
                <w:rFonts w:ascii="Times New Roman" w:hAnsi="Times New Roman" w:cs="Times New Roman"/>
                <w:b/>
                <w:sz w:val="24"/>
                <w:szCs w:val="24"/>
              </w:rPr>
            </w:pPr>
          </w:p>
        </w:tc>
        <w:tc>
          <w:tcPr>
            <w:tcW w:w="1275" w:type="dxa"/>
          </w:tcPr>
          <w:p w14:paraId="750FAEBC" w14:textId="77777777" w:rsidR="00911E04" w:rsidRPr="00911E04" w:rsidRDefault="00911E04" w:rsidP="00911E04">
            <w:pPr>
              <w:contextualSpacing/>
              <w:rPr>
                <w:rFonts w:ascii="Times New Roman" w:hAnsi="Times New Roman" w:cs="Times New Roman"/>
                <w:b/>
                <w:sz w:val="24"/>
                <w:szCs w:val="24"/>
              </w:rPr>
            </w:pPr>
          </w:p>
        </w:tc>
        <w:tc>
          <w:tcPr>
            <w:tcW w:w="1241" w:type="dxa"/>
          </w:tcPr>
          <w:p w14:paraId="75AF5A54" w14:textId="77777777" w:rsidR="00911E04" w:rsidRPr="00911E04" w:rsidRDefault="00911E04" w:rsidP="00911E04">
            <w:pPr>
              <w:contextualSpacing/>
              <w:rPr>
                <w:rFonts w:ascii="Times New Roman" w:hAnsi="Times New Roman" w:cs="Times New Roman"/>
                <w:b/>
                <w:sz w:val="24"/>
                <w:szCs w:val="24"/>
              </w:rPr>
            </w:pPr>
          </w:p>
        </w:tc>
      </w:tr>
      <w:tr w:rsidR="00911E04" w:rsidRPr="00911E04" w14:paraId="5C99F8F6" w14:textId="77777777" w:rsidTr="005E2617">
        <w:tc>
          <w:tcPr>
            <w:tcW w:w="3641" w:type="dxa"/>
          </w:tcPr>
          <w:p w14:paraId="41CC0D1C" w14:textId="77777777" w:rsidR="00911E04" w:rsidRPr="00911E04" w:rsidRDefault="00911E04" w:rsidP="00911E04">
            <w:pPr>
              <w:contextualSpacing/>
              <w:rPr>
                <w:rFonts w:ascii="Times New Roman" w:hAnsi="Times New Roman" w:cs="Times New Roman"/>
                <w:b/>
                <w:sz w:val="24"/>
                <w:szCs w:val="24"/>
              </w:rPr>
            </w:pPr>
            <w:r w:rsidRPr="00911E04">
              <w:rPr>
                <w:rFonts w:ascii="Times New Roman" w:hAnsi="Times New Roman" w:cs="Times New Roman"/>
                <w:b/>
                <w:sz w:val="24"/>
                <w:szCs w:val="24"/>
              </w:rPr>
              <w:t>Amžiaus</w:t>
            </w:r>
          </w:p>
        </w:tc>
        <w:tc>
          <w:tcPr>
            <w:tcW w:w="992" w:type="dxa"/>
          </w:tcPr>
          <w:p w14:paraId="4C1FB5A6" w14:textId="77777777" w:rsidR="00911E04" w:rsidRPr="00911E04" w:rsidRDefault="00911E04" w:rsidP="00911E04">
            <w:pPr>
              <w:contextualSpacing/>
              <w:rPr>
                <w:rFonts w:ascii="Times New Roman" w:hAnsi="Times New Roman" w:cs="Times New Roman"/>
                <w:b/>
                <w:sz w:val="24"/>
                <w:szCs w:val="24"/>
              </w:rPr>
            </w:pPr>
          </w:p>
        </w:tc>
        <w:tc>
          <w:tcPr>
            <w:tcW w:w="992" w:type="dxa"/>
          </w:tcPr>
          <w:p w14:paraId="77889045" w14:textId="77777777" w:rsidR="00911E04" w:rsidRPr="00911E04" w:rsidRDefault="00911E04" w:rsidP="00911E04">
            <w:pPr>
              <w:contextualSpacing/>
              <w:rPr>
                <w:rFonts w:ascii="Times New Roman" w:hAnsi="Times New Roman" w:cs="Times New Roman"/>
                <w:b/>
                <w:sz w:val="24"/>
                <w:szCs w:val="24"/>
              </w:rPr>
            </w:pPr>
          </w:p>
        </w:tc>
        <w:tc>
          <w:tcPr>
            <w:tcW w:w="993" w:type="dxa"/>
          </w:tcPr>
          <w:p w14:paraId="4D13A7A5" w14:textId="77777777" w:rsidR="00911E04" w:rsidRPr="00911E04" w:rsidRDefault="00911E04" w:rsidP="00911E04">
            <w:pPr>
              <w:contextualSpacing/>
              <w:rPr>
                <w:rFonts w:ascii="Times New Roman" w:hAnsi="Times New Roman" w:cs="Times New Roman"/>
                <w:b/>
                <w:sz w:val="24"/>
                <w:szCs w:val="24"/>
              </w:rPr>
            </w:pPr>
          </w:p>
        </w:tc>
        <w:tc>
          <w:tcPr>
            <w:tcW w:w="1275" w:type="dxa"/>
          </w:tcPr>
          <w:p w14:paraId="06133318" w14:textId="77777777" w:rsidR="00911E04" w:rsidRPr="00911E04" w:rsidRDefault="00911E04" w:rsidP="00911E04">
            <w:pPr>
              <w:contextualSpacing/>
              <w:rPr>
                <w:rFonts w:ascii="Times New Roman" w:hAnsi="Times New Roman" w:cs="Times New Roman"/>
                <w:b/>
                <w:sz w:val="24"/>
                <w:szCs w:val="24"/>
              </w:rPr>
            </w:pPr>
          </w:p>
        </w:tc>
        <w:tc>
          <w:tcPr>
            <w:tcW w:w="1241" w:type="dxa"/>
          </w:tcPr>
          <w:p w14:paraId="299BE481" w14:textId="77777777" w:rsidR="00911E04" w:rsidRPr="00911E04" w:rsidRDefault="00911E04" w:rsidP="00911E04">
            <w:pPr>
              <w:contextualSpacing/>
              <w:rPr>
                <w:rFonts w:ascii="Times New Roman" w:hAnsi="Times New Roman" w:cs="Times New Roman"/>
                <w:b/>
                <w:sz w:val="24"/>
                <w:szCs w:val="24"/>
              </w:rPr>
            </w:pPr>
          </w:p>
        </w:tc>
      </w:tr>
      <w:tr w:rsidR="00911E04" w:rsidRPr="00911E04" w14:paraId="77B88C0E" w14:textId="77777777" w:rsidTr="005E2617">
        <w:tc>
          <w:tcPr>
            <w:tcW w:w="3641" w:type="dxa"/>
          </w:tcPr>
          <w:p w14:paraId="19F0D5E1" w14:textId="77777777" w:rsidR="00911E04" w:rsidRPr="00911E04" w:rsidRDefault="00911E04" w:rsidP="00911E04">
            <w:pPr>
              <w:contextualSpacing/>
              <w:rPr>
                <w:rFonts w:ascii="Times New Roman" w:hAnsi="Times New Roman" w:cs="Times New Roman"/>
                <w:b/>
                <w:sz w:val="24"/>
                <w:szCs w:val="24"/>
              </w:rPr>
            </w:pPr>
            <w:r w:rsidRPr="00911E04">
              <w:rPr>
                <w:rFonts w:ascii="Times New Roman" w:hAnsi="Times New Roman" w:cs="Times New Roman"/>
                <w:b/>
                <w:sz w:val="24"/>
                <w:szCs w:val="24"/>
              </w:rPr>
              <w:t>Šalies ekonomikos situacijos</w:t>
            </w:r>
          </w:p>
        </w:tc>
        <w:tc>
          <w:tcPr>
            <w:tcW w:w="992" w:type="dxa"/>
          </w:tcPr>
          <w:p w14:paraId="4749CA6A" w14:textId="77777777" w:rsidR="00911E04" w:rsidRPr="00911E04" w:rsidRDefault="00911E04" w:rsidP="00911E04">
            <w:pPr>
              <w:contextualSpacing/>
              <w:rPr>
                <w:rFonts w:ascii="Times New Roman" w:hAnsi="Times New Roman" w:cs="Times New Roman"/>
                <w:b/>
                <w:sz w:val="24"/>
                <w:szCs w:val="24"/>
              </w:rPr>
            </w:pPr>
          </w:p>
        </w:tc>
        <w:tc>
          <w:tcPr>
            <w:tcW w:w="992" w:type="dxa"/>
          </w:tcPr>
          <w:p w14:paraId="74E72EC1" w14:textId="77777777" w:rsidR="00911E04" w:rsidRPr="00911E04" w:rsidRDefault="00911E04" w:rsidP="00911E04">
            <w:pPr>
              <w:contextualSpacing/>
              <w:rPr>
                <w:rFonts w:ascii="Times New Roman" w:hAnsi="Times New Roman" w:cs="Times New Roman"/>
                <w:b/>
                <w:sz w:val="24"/>
                <w:szCs w:val="24"/>
              </w:rPr>
            </w:pPr>
          </w:p>
        </w:tc>
        <w:tc>
          <w:tcPr>
            <w:tcW w:w="993" w:type="dxa"/>
          </w:tcPr>
          <w:p w14:paraId="63F991AE" w14:textId="77777777" w:rsidR="00911E04" w:rsidRPr="00911E04" w:rsidRDefault="00911E04" w:rsidP="00911E04">
            <w:pPr>
              <w:contextualSpacing/>
              <w:rPr>
                <w:rFonts w:ascii="Times New Roman" w:hAnsi="Times New Roman" w:cs="Times New Roman"/>
                <w:b/>
                <w:sz w:val="24"/>
                <w:szCs w:val="24"/>
              </w:rPr>
            </w:pPr>
          </w:p>
        </w:tc>
        <w:tc>
          <w:tcPr>
            <w:tcW w:w="1275" w:type="dxa"/>
          </w:tcPr>
          <w:p w14:paraId="7856ABE1" w14:textId="77777777" w:rsidR="00911E04" w:rsidRPr="00911E04" w:rsidRDefault="00911E04" w:rsidP="00911E04">
            <w:pPr>
              <w:contextualSpacing/>
              <w:rPr>
                <w:rFonts w:ascii="Times New Roman" w:hAnsi="Times New Roman" w:cs="Times New Roman"/>
                <w:b/>
                <w:sz w:val="24"/>
                <w:szCs w:val="24"/>
              </w:rPr>
            </w:pPr>
          </w:p>
        </w:tc>
        <w:tc>
          <w:tcPr>
            <w:tcW w:w="1241" w:type="dxa"/>
          </w:tcPr>
          <w:p w14:paraId="300CD79E" w14:textId="77777777" w:rsidR="00911E04" w:rsidRPr="00911E04" w:rsidRDefault="00911E04" w:rsidP="00911E04">
            <w:pPr>
              <w:contextualSpacing/>
              <w:rPr>
                <w:rFonts w:ascii="Times New Roman" w:hAnsi="Times New Roman" w:cs="Times New Roman"/>
                <w:b/>
                <w:sz w:val="24"/>
                <w:szCs w:val="24"/>
              </w:rPr>
            </w:pPr>
          </w:p>
        </w:tc>
      </w:tr>
    </w:tbl>
    <w:p w14:paraId="7DE1F61C" w14:textId="77777777" w:rsidR="00911E04" w:rsidRPr="00911E04" w:rsidRDefault="00911E04" w:rsidP="00911E04">
      <w:pPr>
        <w:ind w:left="720"/>
        <w:contextualSpacing/>
        <w:rPr>
          <w:rFonts w:ascii="Times New Roman" w:eastAsiaTheme="minorEastAsia" w:hAnsi="Times New Roman" w:cs="Times New Roman"/>
          <w:b/>
          <w:sz w:val="24"/>
          <w:szCs w:val="24"/>
          <w:lang w:eastAsia="zh-CN"/>
        </w:rPr>
      </w:pPr>
    </w:p>
    <w:p w14:paraId="60AB8848" w14:textId="77777777" w:rsidR="00911E04" w:rsidRPr="00911E04" w:rsidRDefault="00911E04" w:rsidP="0025259E">
      <w:pPr>
        <w:numPr>
          <w:ilvl w:val="0"/>
          <w:numId w:val="16"/>
        </w:numPr>
        <w:ind w:left="851" w:hanging="284"/>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Kokiu būdu sudarote savo/šeimos pajamų ir išlaidų biudžetą?</w:t>
      </w:r>
    </w:p>
    <w:p w14:paraId="2F981297" w14:textId="77777777" w:rsidR="00911E04" w:rsidRPr="00911E04" w:rsidRDefault="00911E04" w:rsidP="00911E04">
      <w:pPr>
        <w:numPr>
          <w:ilvl w:val="0"/>
          <w:numId w:val="18"/>
        </w:numPr>
        <w:ind w:left="993" w:hanging="273"/>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Internetinės bankininkystės pagalba</w:t>
      </w:r>
    </w:p>
    <w:p w14:paraId="780DFBED" w14:textId="77777777" w:rsidR="00911E04" w:rsidRPr="00911E04" w:rsidRDefault="00911E04" w:rsidP="00911E04">
      <w:pPr>
        <w:numPr>
          <w:ilvl w:val="0"/>
          <w:numId w:val="18"/>
        </w:numPr>
        <w:ind w:left="993" w:hanging="273"/>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Kita specialia programa</w:t>
      </w:r>
    </w:p>
    <w:p w14:paraId="4B86A177" w14:textId="77777777" w:rsidR="00911E04" w:rsidRPr="00911E04" w:rsidRDefault="00911E04" w:rsidP="00911E04">
      <w:pPr>
        <w:numPr>
          <w:ilvl w:val="0"/>
          <w:numId w:val="18"/>
        </w:numPr>
        <w:ind w:left="993" w:hanging="273"/>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Skaičiavimus atlieku rankiniu būdu ant balto popieriaus lapo</w:t>
      </w:r>
    </w:p>
    <w:p w14:paraId="06ED4181" w14:textId="77777777" w:rsidR="00911E04" w:rsidRPr="00911E04" w:rsidRDefault="00911E04" w:rsidP="00911E04">
      <w:pPr>
        <w:numPr>
          <w:ilvl w:val="0"/>
          <w:numId w:val="18"/>
        </w:numPr>
        <w:tabs>
          <w:tab w:val="left" w:pos="4820"/>
          <w:tab w:val="left" w:pos="5103"/>
        </w:tabs>
        <w:ind w:left="993" w:hanging="273"/>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Kitas būdas (įrašykite) _________________________</w:t>
      </w:r>
    </w:p>
    <w:p w14:paraId="56F69B39" w14:textId="77777777" w:rsidR="00911E04" w:rsidRPr="00911E04" w:rsidRDefault="00911E04" w:rsidP="00911E04">
      <w:pPr>
        <w:numPr>
          <w:ilvl w:val="0"/>
          <w:numId w:val="18"/>
        </w:numPr>
        <w:tabs>
          <w:tab w:val="left" w:pos="4820"/>
          <w:tab w:val="left" w:pos="5103"/>
        </w:tabs>
        <w:ind w:left="993" w:hanging="273"/>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Pajamų ir išlaidų biudžeto nesudarau</w:t>
      </w:r>
    </w:p>
    <w:p w14:paraId="4DADBDBC" w14:textId="77777777" w:rsidR="00143242" w:rsidRPr="0025259E" w:rsidRDefault="00143242">
      <w:pPr>
        <w:rPr>
          <w:rFonts w:ascii="Times New Roman" w:eastAsiaTheme="minorEastAsia" w:hAnsi="Times New Roman" w:cs="Times New Roman"/>
          <w:b/>
          <w:color w:val="FF0000"/>
          <w:sz w:val="24"/>
          <w:szCs w:val="24"/>
          <w:lang w:eastAsia="zh-CN"/>
        </w:rPr>
      </w:pPr>
      <w:r w:rsidRPr="0025259E">
        <w:rPr>
          <w:rFonts w:ascii="Times New Roman" w:eastAsiaTheme="minorEastAsia" w:hAnsi="Times New Roman" w:cs="Times New Roman"/>
          <w:b/>
          <w:color w:val="FF0000"/>
          <w:sz w:val="24"/>
          <w:szCs w:val="24"/>
          <w:lang w:eastAsia="zh-CN"/>
        </w:rPr>
        <w:br w:type="page"/>
      </w:r>
    </w:p>
    <w:p w14:paraId="1D54C1F2" w14:textId="77777777" w:rsidR="00911E04" w:rsidRPr="00911E04" w:rsidRDefault="00911E04" w:rsidP="00911E04">
      <w:pPr>
        <w:ind w:left="720"/>
        <w:contextualSpacing/>
        <w:rPr>
          <w:rFonts w:ascii="Times New Roman" w:eastAsiaTheme="minorEastAsia" w:hAnsi="Times New Roman" w:cs="Times New Roman"/>
          <w:b/>
          <w:color w:val="FF0000"/>
          <w:sz w:val="24"/>
          <w:szCs w:val="24"/>
          <w:lang w:eastAsia="zh-CN"/>
        </w:rPr>
      </w:pPr>
    </w:p>
    <w:p w14:paraId="57A122ED" w14:textId="77777777" w:rsidR="00911E04" w:rsidRPr="00911E04" w:rsidRDefault="00911E04" w:rsidP="0025259E">
      <w:pPr>
        <w:numPr>
          <w:ilvl w:val="0"/>
          <w:numId w:val="16"/>
        </w:numPr>
        <w:tabs>
          <w:tab w:val="left" w:pos="993"/>
        </w:tabs>
        <w:ind w:left="851" w:hanging="284"/>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Ar sutinkate su teiginiu, kad investicija į nuosavą būstą yra pati geriausia investicija iš visų galimų?</w:t>
      </w:r>
    </w:p>
    <w:p w14:paraId="5BC5B8E9" w14:textId="77777777" w:rsidR="00911E04" w:rsidRPr="00911E04" w:rsidRDefault="00911E04" w:rsidP="0025259E">
      <w:pPr>
        <w:numPr>
          <w:ilvl w:val="0"/>
          <w:numId w:val="20"/>
        </w:numPr>
        <w:ind w:left="993" w:hanging="284"/>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Visiškai sutinku</w:t>
      </w:r>
    </w:p>
    <w:p w14:paraId="4B53A22E" w14:textId="77777777" w:rsidR="00911E04" w:rsidRPr="00911E04" w:rsidRDefault="00911E04" w:rsidP="00911E04">
      <w:pPr>
        <w:numPr>
          <w:ilvl w:val="0"/>
          <w:numId w:val="20"/>
        </w:numPr>
        <w:ind w:left="993" w:hanging="284"/>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Sutinku iš dalies</w:t>
      </w:r>
    </w:p>
    <w:p w14:paraId="628188E3" w14:textId="77777777" w:rsidR="00911E04" w:rsidRPr="00911E04" w:rsidRDefault="00911E04" w:rsidP="00911E04">
      <w:pPr>
        <w:numPr>
          <w:ilvl w:val="0"/>
          <w:numId w:val="20"/>
        </w:numPr>
        <w:ind w:left="993" w:hanging="284"/>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Nesutinku</w:t>
      </w:r>
    </w:p>
    <w:p w14:paraId="1E6D65ED" w14:textId="77777777" w:rsidR="00911E04" w:rsidRPr="00911E04" w:rsidRDefault="00911E04" w:rsidP="00911E04">
      <w:pPr>
        <w:numPr>
          <w:ilvl w:val="0"/>
          <w:numId w:val="20"/>
        </w:numPr>
        <w:ind w:left="993" w:hanging="284"/>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Neturiu nuomonės</w:t>
      </w:r>
    </w:p>
    <w:p w14:paraId="65EBF96E" w14:textId="77777777" w:rsidR="00911E04" w:rsidRPr="00911E04" w:rsidRDefault="00911E04" w:rsidP="00911E04">
      <w:pPr>
        <w:ind w:left="993"/>
        <w:contextualSpacing/>
        <w:rPr>
          <w:rFonts w:ascii="Times New Roman" w:eastAsiaTheme="minorEastAsia" w:hAnsi="Times New Roman" w:cs="Times New Roman"/>
          <w:sz w:val="24"/>
          <w:szCs w:val="24"/>
          <w:lang w:eastAsia="zh-CN"/>
        </w:rPr>
      </w:pPr>
    </w:p>
    <w:p w14:paraId="28CCE3FA" w14:textId="77777777" w:rsidR="00911E04" w:rsidRPr="00911E04" w:rsidRDefault="00911E04" w:rsidP="0025259E">
      <w:pPr>
        <w:numPr>
          <w:ilvl w:val="0"/>
          <w:numId w:val="16"/>
        </w:numPr>
        <w:ind w:left="851" w:hanging="284"/>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Jūsų planuojamas pajamas pensinio amžiaus metu sudarys:</w:t>
      </w:r>
    </w:p>
    <w:p w14:paraId="5752C0B1" w14:textId="77777777" w:rsidR="00911E04" w:rsidRPr="00911E04" w:rsidRDefault="00911E04" w:rsidP="00911E04">
      <w:pPr>
        <w:ind w:left="928"/>
        <w:contextualSpacing/>
        <w:rPr>
          <w:rFonts w:ascii="Times New Roman" w:eastAsiaTheme="minorEastAsia" w:hAnsi="Times New Roman" w:cs="Times New Roman"/>
          <w:i/>
          <w:sz w:val="20"/>
          <w:szCs w:val="20"/>
          <w:lang w:eastAsia="zh-CN"/>
        </w:rPr>
      </w:pPr>
      <w:r w:rsidRPr="00911E04">
        <w:rPr>
          <w:rFonts w:ascii="Times New Roman" w:eastAsiaTheme="minorEastAsia" w:hAnsi="Times New Roman" w:cs="Times New Roman"/>
          <w:i/>
          <w:sz w:val="20"/>
          <w:szCs w:val="20"/>
          <w:lang w:eastAsia="zh-CN"/>
        </w:rPr>
        <w:t>(galimas kelių atsakymų variantų pasirinkimas)</w:t>
      </w:r>
    </w:p>
    <w:p w14:paraId="1CB71C19" w14:textId="77777777" w:rsidR="00911E04" w:rsidRPr="00911E04" w:rsidRDefault="00911E04" w:rsidP="00911E04">
      <w:pPr>
        <w:numPr>
          <w:ilvl w:val="0"/>
          <w:numId w:val="25"/>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Tik pensija</w:t>
      </w:r>
    </w:p>
    <w:p w14:paraId="37BD9DBC" w14:textId="77777777" w:rsidR="00911E04" w:rsidRPr="00911E04" w:rsidRDefault="00911E04" w:rsidP="00911E04">
      <w:pPr>
        <w:numPr>
          <w:ilvl w:val="0"/>
          <w:numId w:val="25"/>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Vaikų finansinė pagalba</w:t>
      </w:r>
    </w:p>
    <w:p w14:paraId="0059070C" w14:textId="77777777" w:rsidR="00911E04" w:rsidRPr="00911E04" w:rsidRDefault="00911E04" w:rsidP="00911E04">
      <w:pPr>
        <w:numPr>
          <w:ilvl w:val="0"/>
          <w:numId w:val="25"/>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Pajamos iš atliktų investicijų iki pensinio amžiaus</w:t>
      </w:r>
    </w:p>
    <w:p w14:paraId="7270115A" w14:textId="77777777" w:rsidR="00911E04" w:rsidRPr="00911E04" w:rsidRDefault="00911E04" w:rsidP="00911E04">
      <w:pPr>
        <w:numPr>
          <w:ilvl w:val="0"/>
          <w:numId w:val="25"/>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Santaupos, kurios padarytos iki pensinio amžiaus</w:t>
      </w:r>
    </w:p>
    <w:p w14:paraId="50569A2A" w14:textId="77777777" w:rsidR="00911E04" w:rsidRPr="00911E04" w:rsidRDefault="00911E04" w:rsidP="00911E04">
      <w:pPr>
        <w:numPr>
          <w:ilvl w:val="0"/>
          <w:numId w:val="25"/>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Planų kol kas neturiu</w:t>
      </w:r>
    </w:p>
    <w:p w14:paraId="256517D9" w14:textId="77777777" w:rsidR="00911E04" w:rsidRPr="00911E04" w:rsidRDefault="00911E04" w:rsidP="00911E04">
      <w:pPr>
        <w:numPr>
          <w:ilvl w:val="0"/>
          <w:numId w:val="25"/>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Kita (įrašykite)</w:t>
      </w:r>
    </w:p>
    <w:p w14:paraId="3250AA76" w14:textId="77777777" w:rsidR="00911E04" w:rsidRPr="00911E04" w:rsidRDefault="00911E04" w:rsidP="00911E04">
      <w:pPr>
        <w:ind w:left="993"/>
        <w:contextualSpacing/>
        <w:rPr>
          <w:rFonts w:ascii="Times New Roman" w:eastAsiaTheme="minorEastAsia" w:hAnsi="Times New Roman" w:cs="Times New Roman"/>
          <w:sz w:val="24"/>
          <w:szCs w:val="24"/>
          <w:lang w:eastAsia="zh-CN"/>
        </w:rPr>
      </w:pPr>
    </w:p>
    <w:p w14:paraId="5BA84768" w14:textId="77777777" w:rsidR="00911E04" w:rsidRPr="00911E04" w:rsidRDefault="00911E04" w:rsidP="0025259E">
      <w:pPr>
        <w:numPr>
          <w:ilvl w:val="0"/>
          <w:numId w:val="16"/>
        </w:numPr>
        <w:ind w:left="851" w:hanging="284"/>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Finansinė gerovė pasireiškia žmogaus pasitenkinimu savo/šeimos finansine padėtimi. Žmogus jaučiasi finansiškai „sveikas“, laimingas ir laisvas nuo finansinių rūpesčių. Kada planuojate pasiekti savo finansinę gerovę?</w:t>
      </w:r>
    </w:p>
    <w:p w14:paraId="61C8591D" w14:textId="77777777" w:rsidR="00911E04" w:rsidRPr="00911E04" w:rsidRDefault="00911E04" w:rsidP="00911E04">
      <w:pPr>
        <w:numPr>
          <w:ilvl w:val="0"/>
          <w:numId w:val="24"/>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Po 1 – 5 metų</w:t>
      </w:r>
    </w:p>
    <w:p w14:paraId="5E0FA2CC" w14:textId="77777777" w:rsidR="00911E04" w:rsidRPr="00911E04" w:rsidRDefault="00911E04" w:rsidP="00911E04">
      <w:pPr>
        <w:numPr>
          <w:ilvl w:val="0"/>
          <w:numId w:val="24"/>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10 metų laikotarpyje</w:t>
      </w:r>
    </w:p>
    <w:p w14:paraId="18E55037" w14:textId="77777777" w:rsidR="00911E04" w:rsidRPr="00911E04" w:rsidRDefault="00911E04" w:rsidP="00911E04">
      <w:pPr>
        <w:numPr>
          <w:ilvl w:val="0"/>
          <w:numId w:val="24"/>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15 metų laikotarpyje</w:t>
      </w:r>
    </w:p>
    <w:p w14:paraId="30431B3C" w14:textId="77777777" w:rsidR="00911E04" w:rsidRPr="00911E04" w:rsidRDefault="00911E04" w:rsidP="00911E04">
      <w:pPr>
        <w:numPr>
          <w:ilvl w:val="0"/>
          <w:numId w:val="24"/>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20 metų laikotarpyje</w:t>
      </w:r>
    </w:p>
    <w:p w14:paraId="19788AB1" w14:textId="77777777" w:rsidR="00911E04" w:rsidRPr="00911E04" w:rsidRDefault="00911E04" w:rsidP="00911E04">
      <w:pPr>
        <w:numPr>
          <w:ilvl w:val="0"/>
          <w:numId w:val="24"/>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Jos nesiekiu ir neplanuoju siekti</w:t>
      </w:r>
    </w:p>
    <w:p w14:paraId="406D5D20" w14:textId="77777777" w:rsidR="00911E04" w:rsidRPr="00911E04" w:rsidRDefault="00911E04" w:rsidP="00911E04">
      <w:pPr>
        <w:numPr>
          <w:ilvl w:val="0"/>
          <w:numId w:val="24"/>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Ją jau pasiekiau</w:t>
      </w:r>
    </w:p>
    <w:p w14:paraId="3E9A70A3" w14:textId="77777777" w:rsidR="00911E04" w:rsidRPr="00911E04" w:rsidRDefault="00911E04" w:rsidP="00911E04">
      <w:pPr>
        <w:numPr>
          <w:ilvl w:val="0"/>
          <w:numId w:val="24"/>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Kita (įrašykite) _________________________</w:t>
      </w:r>
    </w:p>
    <w:p w14:paraId="45DFF927" w14:textId="77777777" w:rsidR="00911E04" w:rsidRPr="00911E04" w:rsidRDefault="00911E04" w:rsidP="00911E04">
      <w:pPr>
        <w:ind w:left="720"/>
        <w:contextualSpacing/>
        <w:rPr>
          <w:rFonts w:ascii="Times New Roman" w:eastAsiaTheme="minorEastAsia" w:hAnsi="Times New Roman" w:cs="Times New Roman"/>
          <w:b/>
          <w:sz w:val="24"/>
          <w:szCs w:val="24"/>
          <w:lang w:eastAsia="zh-CN"/>
        </w:rPr>
      </w:pPr>
    </w:p>
    <w:p w14:paraId="3C662223" w14:textId="77777777" w:rsidR="00911E04" w:rsidRPr="00911E04" w:rsidRDefault="00911E04" w:rsidP="0025259E">
      <w:pPr>
        <w:numPr>
          <w:ilvl w:val="0"/>
          <w:numId w:val="16"/>
        </w:numPr>
        <w:ind w:left="851" w:hanging="284"/>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Ar norite pakelti savo finansinį išprusimą?</w:t>
      </w:r>
    </w:p>
    <w:p w14:paraId="353871CE" w14:textId="77777777" w:rsidR="00911E04" w:rsidRPr="00911E04" w:rsidRDefault="00911E04" w:rsidP="00911E04">
      <w:pPr>
        <w:numPr>
          <w:ilvl w:val="0"/>
          <w:numId w:val="26"/>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Taip</w:t>
      </w:r>
    </w:p>
    <w:p w14:paraId="5172C48D" w14:textId="77777777" w:rsidR="00911E04" w:rsidRPr="00911E04" w:rsidRDefault="00911E04" w:rsidP="00911E04">
      <w:pPr>
        <w:numPr>
          <w:ilvl w:val="0"/>
          <w:numId w:val="26"/>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w:t>
      </w:r>
    </w:p>
    <w:p w14:paraId="3AEB3176" w14:textId="77777777" w:rsidR="00911E04" w:rsidRPr="00911E04" w:rsidRDefault="00911E04" w:rsidP="00911E04">
      <w:pPr>
        <w:ind w:left="1080"/>
        <w:contextualSpacing/>
        <w:rPr>
          <w:rFonts w:ascii="Times New Roman" w:eastAsiaTheme="minorEastAsia" w:hAnsi="Times New Roman" w:cs="Times New Roman"/>
          <w:sz w:val="24"/>
          <w:szCs w:val="24"/>
          <w:lang w:eastAsia="zh-CN"/>
        </w:rPr>
      </w:pPr>
    </w:p>
    <w:p w14:paraId="6BD54658" w14:textId="77777777" w:rsidR="00911E04" w:rsidRPr="00911E04" w:rsidRDefault="00911E04" w:rsidP="0025259E">
      <w:pPr>
        <w:numPr>
          <w:ilvl w:val="0"/>
          <w:numId w:val="16"/>
        </w:numPr>
        <w:ind w:left="851" w:hanging="284"/>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b/>
          <w:sz w:val="24"/>
          <w:szCs w:val="24"/>
          <w:lang w:eastAsia="zh-CN"/>
        </w:rPr>
        <w:t>Perkant finansines paslaugas, dažniausiai tarp pirkėjo ir pardavėjo sudaroma sutartis, kurioje nurodomos paslaugos suteikimo sąlygos, šalių teisės ir pareigos. Kuris iš žemiau nurodytų teiginių atitinka Jūsų patirtį, pasirašant tokio pobūdžio sutartis?</w:t>
      </w:r>
    </w:p>
    <w:p w14:paraId="6FF88CEF" w14:textId="77777777" w:rsidR="00911E04" w:rsidRPr="00911E04" w:rsidRDefault="00911E04" w:rsidP="0025259E">
      <w:pPr>
        <w:numPr>
          <w:ilvl w:val="0"/>
          <w:numId w:val="28"/>
        </w:numPr>
        <w:tabs>
          <w:tab w:val="left" w:pos="851"/>
          <w:tab w:val="left" w:pos="1134"/>
        </w:tabs>
        <w:ind w:left="993" w:hanging="284"/>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Dažniausiai pasirašau neskaitant, pasitikiu rengėju ir konsultantu</w:t>
      </w:r>
    </w:p>
    <w:p w14:paraId="2D43AD7A" w14:textId="77777777" w:rsidR="00911E04" w:rsidRPr="00911E04" w:rsidRDefault="00911E04" w:rsidP="0025259E">
      <w:pPr>
        <w:numPr>
          <w:ilvl w:val="0"/>
          <w:numId w:val="28"/>
        </w:numPr>
        <w:tabs>
          <w:tab w:val="left" w:pos="851"/>
          <w:tab w:val="left" w:pos="993"/>
          <w:tab w:val="left" w:pos="1134"/>
        </w:tabs>
        <w:ind w:left="993" w:hanging="284"/>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Perskaitęs (-čiusi), pasirašau, nors dažnai lieka neaiškumų</w:t>
      </w:r>
    </w:p>
    <w:p w14:paraId="1862F684" w14:textId="77777777" w:rsidR="00911E04" w:rsidRPr="00911E04" w:rsidRDefault="00911E04" w:rsidP="0025259E">
      <w:pPr>
        <w:numPr>
          <w:ilvl w:val="0"/>
          <w:numId w:val="28"/>
        </w:numPr>
        <w:tabs>
          <w:tab w:val="left" w:pos="851"/>
          <w:tab w:val="left" w:pos="993"/>
          <w:tab w:val="left" w:pos="1134"/>
        </w:tabs>
        <w:ind w:left="993" w:hanging="284"/>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Pasirašau tik tada, kai įdėmiai perskaitau sutarties sąlygas ir išsiaiškinu visus neaiškumus, jei reikalinga, visada kreipiuosi į išorinius ekspertus</w:t>
      </w:r>
    </w:p>
    <w:p w14:paraId="2797ED96" w14:textId="77777777" w:rsidR="00911E04" w:rsidRPr="00911E04" w:rsidRDefault="00911E04" w:rsidP="0025259E">
      <w:pPr>
        <w:numPr>
          <w:ilvl w:val="0"/>
          <w:numId w:val="28"/>
        </w:numPr>
        <w:tabs>
          <w:tab w:val="left" w:pos="851"/>
          <w:tab w:val="left" w:pos="993"/>
        </w:tabs>
        <w:ind w:left="993" w:hanging="284"/>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Tokių sutarčių pasirašymo patirties neturiu</w:t>
      </w:r>
    </w:p>
    <w:p w14:paraId="0A825FD9" w14:textId="77777777" w:rsidR="00911E04" w:rsidRPr="00911E04" w:rsidRDefault="00911E04" w:rsidP="00911E04">
      <w:pPr>
        <w:tabs>
          <w:tab w:val="left" w:pos="709"/>
          <w:tab w:val="left" w:pos="993"/>
        </w:tabs>
        <w:ind w:left="709"/>
        <w:contextualSpacing/>
        <w:rPr>
          <w:rFonts w:ascii="Times New Roman" w:eastAsiaTheme="minorEastAsia" w:hAnsi="Times New Roman" w:cs="Times New Roman"/>
          <w:b/>
          <w:sz w:val="24"/>
          <w:szCs w:val="24"/>
          <w:lang w:eastAsia="zh-CN"/>
        </w:rPr>
      </w:pPr>
    </w:p>
    <w:p w14:paraId="46A3BED4" w14:textId="77777777" w:rsidR="00911E04" w:rsidRPr="00911E04" w:rsidRDefault="00911E04" w:rsidP="0025259E">
      <w:pPr>
        <w:numPr>
          <w:ilvl w:val="0"/>
          <w:numId w:val="16"/>
        </w:numPr>
        <w:ind w:left="851" w:hanging="284"/>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Ar kas mėnesį gaunant darbo užmokestį /pajamų, iš karto tam tikrą dalį atidedate ateičiai, senatvei ar kitiems reikalams, reikmėms?</w:t>
      </w:r>
    </w:p>
    <w:p w14:paraId="12DCB14C" w14:textId="77777777" w:rsidR="00911E04" w:rsidRPr="00911E04" w:rsidRDefault="00911E04" w:rsidP="00911E04">
      <w:pPr>
        <w:numPr>
          <w:ilvl w:val="0"/>
          <w:numId w:val="22"/>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Visada</w:t>
      </w:r>
    </w:p>
    <w:p w14:paraId="378A61C3" w14:textId="77777777" w:rsidR="00911E04" w:rsidRPr="00911E04" w:rsidRDefault="00911E04" w:rsidP="00911E04">
      <w:pPr>
        <w:numPr>
          <w:ilvl w:val="0"/>
          <w:numId w:val="22"/>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Kartais</w:t>
      </w:r>
    </w:p>
    <w:p w14:paraId="52D555AC" w14:textId="77777777" w:rsidR="00911E04" w:rsidRPr="00911E04" w:rsidRDefault="00911E04" w:rsidP="00911E04">
      <w:pPr>
        <w:numPr>
          <w:ilvl w:val="0"/>
          <w:numId w:val="22"/>
        </w:numPr>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lastRenderedPageBreak/>
        <w:t>Niekada</w:t>
      </w:r>
    </w:p>
    <w:p w14:paraId="5D448D89" w14:textId="77777777" w:rsidR="00911E04" w:rsidRPr="00911E04" w:rsidRDefault="00911E04" w:rsidP="00911E04">
      <w:pPr>
        <w:ind w:left="1080"/>
        <w:contextualSpacing/>
        <w:rPr>
          <w:rFonts w:ascii="Times New Roman" w:eastAsiaTheme="minorEastAsia" w:hAnsi="Times New Roman" w:cs="Times New Roman"/>
          <w:sz w:val="24"/>
          <w:szCs w:val="24"/>
          <w:lang w:eastAsia="zh-CN"/>
        </w:rPr>
      </w:pPr>
    </w:p>
    <w:p w14:paraId="29F6A9BF" w14:textId="77777777" w:rsidR="00911E04" w:rsidRPr="00911E04" w:rsidRDefault="00911E04" w:rsidP="0025259E">
      <w:pPr>
        <w:numPr>
          <w:ilvl w:val="0"/>
          <w:numId w:val="16"/>
        </w:numPr>
        <w:ind w:left="993" w:hanging="426"/>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Kodėl pasirinkote/nepasirinkote II ir (ar) III pakopos kaupimą senatvės pensijai privačiame pensijų fonde (nuodykite pasirinktą pakopą ir pasirinkimo argumentą)?</w:t>
      </w:r>
    </w:p>
    <w:p w14:paraId="76DACA38" w14:textId="77777777" w:rsidR="00911E04" w:rsidRPr="00911E04" w:rsidRDefault="00911E04" w:rsidP="0025259E">
      <w:pPr>
        <w:ind w:left="993"/>
        <w:contextualSpacing/>
        <w:rPr>
          <w:rFonts w:ascii="Times New Roman" w:eastAsiaTheme="minorEastAsia" w:hAnsi="Times New Roman" w:cs="Times New Roman"/>
          <w:i/>
          <w:sz w:val="20"/>
          <w:szCs w:val="20"/>
          <w:lang w:eastAsia="zh-CN"/>
        </w:rPr>
      </w:pPr>
      <w:r w:rsidRPr="00911E04">
        <w:rPr>
          <w:rFonts w:ascii="Times New Roman" w:eastAsiaTheme="minorEastAsia" w:hAnsi="Times New Roman" w:cs="Times New Roman"/>
          <w:i/>
          <w:sz w:val="20"/>
          <w:szCs w:val="20"/>
          <w:lang w:eastAsia="zh-CN"/>
        </w:rPr>
        <w:t>(pavyzdžiui, pasirinkau II pakopos kaupimą, nes rekomendavo konsultantė arba senatvės pensijai privačiame pensijų fonde nekaupiu, nes nepasitikiu privačiais pensijų fondais ir pan.)</w:t>
      </w:r>
    </w:p>
    <w:p w14:paraId="428CAB46" w14:textId="77777777" w:rsidR="00911E04" w:rsidRPr="00911E04" w:rsidRDefault="00911E04" w:rsidP="0025259E">
      <w:pPr>
        <w:ind w:left="928" w:hanging="503"/>
        <w:contextualSpacing/>
        <w:rPr>
          <w:rFonts w:ascii="Times New Roman" w:eastAsiaTheme="minorEastAsia" w:hAnsi="Times New Roman" w:cs="Times New Roman"/>
          <w:sz w:val="24"/>
          <w:szCs w:val="24"/>
          <w:lang w:eastAsia="zh-CN"/>
        </w:rPr>
      </w:pPr>
    </w:p>
    <w:p w14:paraId="299369AF" w14:textId="77777777" w:rsidR="00911E04" w:rsidRPr="00911E04" w:rsidRDefault="00911E04" w:rsidP="0025259E">
      <w:pPr>
        <w:numPr>
          <w:ilvl w:val="0"/>
          <w:numId w:val="16"/>
        </w:numPr>
        <w:ind w:left="993" w:hanging="426"/>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Jūsų manymu, racionalus pinigų valdymas tai:</w:t>
      </w:r>
    </w:p>
    <w:p w14:paraId="174A1C78" w14:textId="77777777" w:rsidR="00911E04" w:rsidRPr="00911E04" w:rsidRDefault="00911E04" w:rsidP="0025259E">
      <w:pPr>
        <w:numPr>
          <w:ilvl w:val="0"/>
          <w:numId w:val="19"/>
        </w:numPr>
        <w:ind w:left="993" w:firstLine="0"/>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Pastovus taupymas</w:t>
      </w:r>
    </w:p>
    <w:p w14:paraId="1132DC6C" w14:textId="77777777" w:rsidR="00911E04" w:rsidRPr="00911E04" w:rsidRDefault="00911E04" w:rsidP="0025259E">
      <w:pPr>
        <w:numPr>
          <w:ilvl w:val="0"/>
          <w:numId w:val="19"/>
        </w:numPr>
        <w:ind w:left="993" w:firstLine="0"/>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Apgalvotas investavimas į vieną konkretų šaltinį</w:t>
      </w:r>
    </w:p>
    <w:p w14:paraId="673ED0E2" w14:textId="77777777" w:rsidR="00911E04" w:rsidRPr="00911E04" w:rsidRDefault="00911E04" w:rsidP="0025259E">
      <w:pPr>
        <w:numPr>
          <w:ilvl w:val="0"/>
          <w:numId w:val="19"/>
        </w:numPr>
        <w:ind w:left="993" w:firstLine="0"/>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Solidus investicijų portfelis</w:t>
      </w:r>
    </w:p>
    <w:p w14:paraId="6FE04A09" w14:textId="77777777" w:rsidR="00911E04" w:rsidRPr="00911E04" w:rsidRDefault="00911E04" w:rsidP="0025259E">
      <w:pPr>
        <w:numPr>
          <w:ilvl w:val="0"/>
          <w:numId w:val="19"/>
        </w:numPr>
        <w:ind w:left="993" w:firstLine="0"/>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Kita (įrašykite) _____________________________</w:t>
      </w:r>
    </w:p>
    <w:p w14:paraId="0A85369B" w14:textId="77777777" w:rsidR="00911E04" w:rsidRPr="0025259E" w:rsidRDefault="00911E04" w:rsidP="0025259E">
      <w:pPr>
        <w:pStyle w:val="ListParagraph"/>
        <w:numPr>
          <w:ilvl w:val="0"/>
          <w:numId w:val="16"/>
        </w:numPr>
        <w:spacing w:after="0"/>
        <w:ind w:left="1072" w:hanging="505"/>
        <w:rPr>
          <w:rFonts w:ascii="Times New Roman" w:eastAsiaTheme="minorEastAsia" w:hAnsi="Times New Roman" w:cs="Times New Roman"/>
          <w:b/>
          <w:sz w:val="24"/>
          <w:szCs w:val="24"/>
          <w:lang w:eastAsia="zh-CN"/>
        </w:rPr>
      </w:pPr>
      <w:r w:rsidRPr="0025259E">
        <w:rPr>
          <w:rFonts w:ascii="Times New Roman" w:eastAsiaTheme="minorEastAsia" w:hAnsi="Times New Roman" w:cs="Times New Roman"/>
          <w:b/>
          <w:sz w:val="24"/>
          <w:szCs w:val="24"/>
          <w:lang w:eastAsia="zh-CN"/>
        </w:rPr>
        <w:t>Kaip elgiatės, kai netikėtai gaunate neplanuotą pinigų sumą?</w:t>
      </w:r>
    </w:p>
    <w:p w14:paraId="338C8B30" w14:textId="77777777" w:rsidR="00911E04" w:rsidRPr="00911E04" w:rsidRDefault="00911E04" w:rsidP="0025259E">
      <w:pPr>
        <w:numPr>
          <w:ilvl w:val="0"/>
          <w:numId w:val="23"/>
        </w:numPr>
        <w:ind w:left="993" w:firstLine="0"/>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Išleidžiu malonumams</w:t>
      </w:r>
    </w:p>
    <w:p w14:paraId="31C470BA" w14:textId="77777777" w:rsidR="00911E04" w:rsidRPr="00911E04" w:rsidRDefault="00911E04" w:rsidP="0025259E">
      <w:pPr>
        <w:numPr>
          <w:ilvl w:val="0"/>
          <w:numId w:val="23"/>
        </w:numPr>
        <w:ind w:left="993" w:firstLine="0"/>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Atidedu didesniam pirkiniui</w:t>
      </w:r>
    </w:p>
    <w:p w14:paraId="58256390" w14:textId="77777777" w:rsidR="00911E04" w:rsidRPr="00911E04" w:rsidRDefault="00911E04" w:rsidP="0025259E">
      <w:pPr>
        <w:numPr>
          <w:ilvl w:val="0"/>
          <w:numId w:val="23"/>
        </w:numPr>
        <w:ind w:left="993" w:firstLine="0"/>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Taupau</w:t>
      </w:r>
    </w:p>
    <w:p w14:paraId="2D697CE8" w14:textId="77777777" w:rsidR="00911E04" w:rsidRPr="00911E04" w:rsidRDefault="00911E04" w:rsidP="0025259E">
      <w:pPr>
        <w:numPr>
          <w:ilvl w:val="0"/>
          <w:numId w:val="23"/>
        </w:numPr>
        <w:ind w:left="993" w:firstLine="0"/>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Kita (įrašyti) ___________________________</w:t>
      </w:r>
    </w:p>
    <w:p w14:paraId="42E991D8" w14:textId="77777777" w:rsidR="00911E04" w:rsidRPr="0025259E" w:rsidRDefault="00911E04" w:rsidP="0025259E">
      <w:pPr>
        <w:pStyle w:val="ListParagraph"/>
        <w:numPr>
          <w:ilvl w:val="0"/>
          <w:numId w:val="16"/>
        </w:numPr>
        <w:spacing w:after="0"/>
        <w:ind w:left="993" w:hanging="426"/>
        <w:rPr>
          <w:rFonts w:ascii="Times New Roman" w:eastAsiaTheme="minorEastAsia" w:hAnsi="Times New Roman" w:cs="Times New Roman"/>
          <w:b/>
          <w:sz w:val="24"/>
          <w:szCs w:val="24"/>
          <w:lang w:eastAsia="zh-CN"/>
        </w:rPr>
      </w:pPr>
      <w:r w:rsidRPr="0025259E">
        <w:rPr>
          <w:rFonts w:ascii="Times New Roman" w:eastAsiaTheme="minorEastAsia" w:hAnsi="Times New Roman" w:cs="Times New Roman"/>
          <w:b/>
          <w:sz w:val="24"/>
          <w:szCs w:val="24"/>
          <w:lang w:eastAsia="zh-CN"/>
        </w:rPr>
        <w:t>Jūsų manymu, Lietuvai reikalinga finansinio išprusimo vystymo strategija?</w:t>
      </w:r>
    </w:p>
    <w:p w14:paraId="158CE2D7" w14:textId="77777777" w:rsidR="00911E04" w:rsidRPr="00911E04" w:rsidRDefault="00911E04" w:rsidP="0025259E">
      <w:pPr>
        <w:numPr>
          <w:ilvl w:val="0"/>
          <w:numId w:val="30"/>
        </w:numPr>
        <w:spacing w:after="0"/>
        <w:ind w:left="851" w:firstLine="142"/>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Taip</w:t>
      </w:r>
    </w:p>
    <w:p w14:paraId="58E6FDA3" w14:textId="77777777" w:rsidR="00911E04" w:rsidRPr="00911E04" w:rsidRDefault="00911E04" w:rsidP="0025259E">
      <w:pPr>
        <w:numPr>
          <w:ilvl w:val="0"/>
          <w:numId w:val="30"/>
        </w:numPr>
        <w:ind w:left="851" w:firstLine="142"/>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w:t>
      </w:r>
    </w:p>
    <w:p w14:paraId="309D4483" w14:textId="77777777" w:rsidR="00911E04" w:rsidRPr="00911E04" w:rsidRDefault="00911E04" w:rsidP="0025259E">
      <w:pPr>
        <w:ind w:left="1080" w:hanging="503"/>
        <w:contextualSpacing/>
        <w:rPr>
          <w:rFonts w:ascii="Times New Roman" w:eastAsiaTheme="minorEastAsia" w:hAnsi="Times New Roman" w:cs="Times New Roman"/>
          <w:sz w:val="24"/>
          <w:szCs w:val="24"/>
          <w:lang w:eastAsia="zh-CN"/>
        </w:rPr>
      </w:pPr>
    </w:p>
    <w:p w14:paraId="1C5A1774"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Kiek laiko galėtumėte  gyventi iš turimų pinigų, neuždirbdami daugiau nei lito?</w:t>
      </w:r>
    </w:p>
    <w:p w14:paraId="47428A04" w14:textId="77777777" w:rsidR="00911E04" w:rsidRPr="00911E04" w:rsidRDefault="00911E04" w:rsidP="0025259E">
      <w:pPr>
        <w:ind w:left="993"/>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___  mėnesius (-ių)</w:t>
      </w:r>
    </w:p>
    <w:p w14:paraId="5EB5A33A" w14:textId="77777777" w:rsidR="00911E04" w:rsidRPr="00911E04" w:rsidRDefault="00911E04" w:rsidP="0025259E">
      <w:pPr>
        <w:ind w:left="720" w:hanging="503"/>
        <w:contextualSpacing/>
        <w:rPr>
          <w:rFonts w:ascii="Times New Roman" w:eastAsiaTheme="minorEastAsia" w:hAnsi="Times New Roman" w:cs="Times New Roman"/>
          <w:sz w:val="24"/>
          <w:szCs w:val="24"/>
          <w:lang w:eastAsia="zh-CN"/>
        </w:rPr>
      </w:pPr>
    </w:p>
    <w:p w14:paraId="7943D7DC"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Ar žinojote, kad šiuo metu Lietuvoje yra įgyvendinama 2012 – 2016 metų finansinio švietimo koncepcija?</w:t>
      </w:r>
    </w:p>
    <w:p w14:paraId="3ABD136D" w14:textId="77777777" w:rsidR="00911E04" w:rsidRPr="00911E04" w:rsidRDefault="00911E04" w:rsidP="0025259E">
      <w:pPr>
        <w:numPr>
          <w:ilvl w:val="0"/>
          <w:numId w:val="32"/>
        </w:numPr>
        <w:ind w:hanging="295"/>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sz w:val="24"/>
          <w:szCs w:val="24"/>
          <w:lang w:eastAsia="zh-CN"/>
        </w:rPr>
        <w:t>Taip, apie šią koncepciją žinau ir jai pritariu</w:t>
      </w:r>
    </w:p>
    <w:p w14:paraId="029F03DC" w14:textId="77777777" w:rsidR="00911E04" w:rsidRPr="00911E04" w:rsidRDefault="00911E04" w:rsidP="0025259E">
      <w:pPr>
        <w:numPr>
          <w:ilvl w:val="0"/>
          <w:numId w:val="32"/>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Esu kažką girdėjęs (-usi)</w:t>
      </w:r>
    </w:p>
    <w:p w14:paraId="2963B86F" w14:textId="77777777" w:rsidR="00911E04" w:rsidRPr="00911E04" w:rsidRDefault="00911E04" w:rsidP="0025259E">
      <w:pPr>
        <w:numPr>
          <w:ilvl w:val="0"/>
          <w:numId w:val="32"/>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 apie tokią koncepciją nieko nežinau</w:t>
      </w:r>
    </w:p>
    <w:p w14:paraId="71A745ED" w14:textId="77777777" w:rsidR="00911E04" w:rsidRPr="00911E04" w:rsidRDefault="00911E04" w:rsidP="0025259E">
      <w:pPr>
        <w:ind w:left="1288" w:hanging="503"/>
        <w:contextualSpacing/>
        <w:rPr>
          <w:rFonts w:ascii="Times New Roman" w:eastAsiaTheme="minorEastAsia" w:hAnsi="Times New Roman" w:cs="Times New Roman"/>
          <w:sz w:val="24"/>
          <w:szCs w:val="24"/>
          <w:lang w:eastAsia="zh-CN"/>
        </w:rPr>
      </w:pPr>
    </w:p>
    <w:p w14:paraId="39329081"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Jūsų manymu, valstybė pakankamai finansuoja švietimą Lietuvoje?</w:t>
      </w:r>
    </w:p>
    <w:p w14:paraId="63DE84FF" w14:textId="77777777" w:rsidR="00911E04" w:rsidRPr="00911E04" w:rsidRDefault="00911E04" w:rsidP="0025259E">
      <w:pPr>
        <w:numPr>
          <w:ilvl w:val="0"/>
          <w:numId w:val="38"/>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Taip</w:t>
      </w:r>
    </w:p>
    <w:p w14:paraId="6AA10632" w14:textId="77777777" w:rsidR="00911E04" w:rsidRPr="00911E04" w:rsidRDefault="00911E04" w:rsidP="0025259E">
      <w:pPr>
        <w:numPr>
          <w:ilvl w:val="0"/>
          <w:numId w:val="38"/>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w:t>
      </w:r>
    </w:p>
    <w:p w14:paraId="3E77AB05" w14:textId="77777777" w:rsidR="00911E04" w:rsidRPr="00911E04" w:rsidRDefault="00911E04" w:rsidP="0025259E">
      <w:pPr>
        <w:ind w:left="1080" w:hanging="503"/>
        <w:contextualSpacing/>
        <w:rPr>
          <w:rFonts w:ascii="Times New Roman" w:eastAsiaTheme="minorEastAsia" w:hAnsi="Times New Roman" w:cs="Times New Roman"/>
          <w:b/>
          <w:sz w:val="24"/>
          <w:szCs w:val="24"/>
          <w:lang w:eastAsia="zh-CN"/>
        </w:rPr>
      </w:pPr>
    </w:p>
    <w:p w14:paraId="0FE8A627"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Įsivaizduokite savo finansinę padėtį po 10 – 15 metų. Būsite – milijonierius (-ė), pasiturintis (-i), gyvenantis (-i) nuo atlyginimo iki atlyginimo, gyvenantis (-i) iš valstybės pašalpos. Kaip sieksite pasirinktos pozicijos?</w:t>
      </w:r>
    </w:p>
    <w:p w14:paraId="6B3AD6A5" w14:textId="77777777" w:rsidR="00911E04" w:rsidRPr="00911E04" w:rsidRDefault="00911E04" w:rsidP="0025259E">
      <w:pPr>
        <w:ind w:left="928" w:firstLine="65"/>
        <w:contextualSpacing/>
        <w:rPr>
          <w:rFonts w:ascii="Times New Roman" w:eastAsiaTheme="minorEastAsia" w:hAnsi="Times New Roman" w:cs="Times New Roman"/>
          <w:i/>
          <w:sz w:val="20"/>
          <w:szCs w:val="20"/>
          <w:lang w:eastAsia="zh-CN"/>
        </w:rPr>
      </w:pPr>
      <w:r w:rsidRPr="00911E04">
        <w:rPr>
          <w:rFonts w:ascii="Times New Roman" w:eastAsiaTheme="minorEastAsia" w:hAnsi="Times New Roman" w:cs="Times New Roman"/>
          <w:i/>
          <w:sz w:val="20"/>
          <w:szCs w:val="20"/>
          <w:lang w:eastAsia="zh-CN"/>
        </w:rPr>
        <w:t>(pasirinkite vieną iš išvardintų finansinių pozicijų ir trumpai parašykite kaip jos sieksite)</w:t>
      </w:r>
    </w:p>
    <w:p w14:paraId="4B4965C9" w14:textId="77777777" w:rsidR="00911E04" w:rsidRPr="00911E04" w:rsidRDefault="00911E04" w:rsidP="0025259E">
      <w:pPr>
        <w:ind w:left="928" w:hanging="503"/>
        <w:contextualSpacing/>
        <w:rPr>
          <w:rFonts w:ascii="Times New Roman" w:eastAsiaTheme="minorEastAsia" w:hAnsi="Times New Roman" w:cs="Times New Roman"/>
          <w:b/>
          <w:sz w:val="24"/>
          <w:szCs w:val="24"/>
          <w:lang w:eastAsia="zh-CN"/>
        </w:rPr>
      </w:pPr>
    </w:p>
    <w:p w14:paraId="59D2B4F2"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Jūsų vidutinės mėnesio grynosios pajamos:</w:t>
      </w:r>
    </w:p>
    <w:p w14:paraId="03749B75" w14:textId="77777777" w:rsidR="00911E04" w:rsidRPr="00911E04" w:rsidRDefault="00911E04" w:rsidP="0025259E">
      <w:pPr>
        <w:numPr>
          <w:ilvl w:val="0"/>
          <w:numId w:val="29"/>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Iki 1000 Lt</w:t>
      </w:r>
    </w:p>
    <w:p w14:paraId="2B7C8E6E" w14:textId="77777777" w:rsidR="00911E04" w:rsidRPr="00911E04" w:rsidRDefault="00911E04" w:rsidP="0025259E">
      <w:pPr>
        <w:numPr>
          <w:ilvl w:val="0"/>
          <w:numId w:val="29"/>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Nuo 1001 iki 2000 Lt</w:t>
      </w:r>
    </w:p>
    <w:p w14:paraId="6470CAE8" w14:textId="77777777" w:rsidR="00911E04" w:rsidRPr="00911E04" w:rsidRDefault="00911E04" w:rsidP="0025259E">
      <w:pPr>
        <w:numPr>
          <w:ilvl w:val="0"/>
          <w:numId w:val="29"/>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Nuo 2001 iki 3000 Lt</w:t>
      </w:r>
    </w:p>
    <w:p w14:paraId="562501EB" w14:textId="77777777" w:rsidR="00911E04" w:rsidRPr="00911E04" w:rsidRDefault="00911E04" w:rsidP="0025259E">
      <w:pPr>
        <w:numPr>
          <w:ilvl w:val="0"/>
          <w:numId w:val="29"/>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Nuo 3001 iki 4000 Lt</w:t>
      </w:r>
    </w:p>
    <w:p w14:paraId="64C773D4" w14:textId="77777777" w:rsidR="00911E04" w:rsidRPr="00911E04" w:rsidRDefault="00911E04" w:rsidP="0025259E">
      <w:pPr>
        <w:numPr>
          <w:ilvl w:val="0"/>
          <w:numId w:val="29"/>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Nuo 4001 iki 5000 Lt</w:t>
      </w:r>
    </w:p>
    <w:p w14:paraId="52B37597" w14:textId="77777777" w:rsidR="00911E04" w:rsidRPr="00911E04" w:rsidRDefault="00911E04" w:rsidP="0025259E">
      <w:pPr>
        <w:numPr>
          <w:ilvl w:val="0"/>
          <w:numId w:val="29"/>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lastRenderedPageBreak/>
        <w:t>Nuo 5001 iki 10000 Lt</w:t>
      </w:r>
    </w:p>
    <w:p w14:paraId="49B2F912" w14:textId="77777777" w:rsidR="00911E04" w:rsidRPr="00911E04" w:rsidRDefault="00911E04" w:rsidP="0025259E">
      <w:pPr>
        <w:numPr>
          <w:ilvl w:val="0"/>
          <w:numId w:val="29"/>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Nuo 10001 iki 15000 Lt</w:t>
      </w:r>
    </w:p>
    <w:p w14:paraId="720A11DC" w14:textId="77777777" w:rsidR="00911E04" w:rsidRPr="00911E04" w:rsidRDefault="00911E04" w:rsidP="0025259E">
      <w:pPr>
        <w:numPr>
          <w:ilvl w:val="0"/>
          <w:numId w:val="29"/>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Daugiau nei 15000 Lt</w:t>
      </w:r>
    </w:p>
    <w:p w14:paraId="075C1B76" w14:textId="77777777" w:rsidR="00911E04" w:rsidRPr="00911E04" w:rsidRDefault="00911E04" w:rsidP="0025259E">
      <w:pPr>
        <w:ind w:left="1080" w:hanging="503"/>
        <w:contextualSpacing/>
        <w:rPr>
          <w:rFonts w:ascii="Times New Roman" w:eastAsiaTheme="minorEastAsia" w:hAnsi="Times New Roman" w:cs="Times New Roman"/>
          <w:sz w:val="24"/>
          <w:szCs w:val="24"/>
          <w:lang w:eastAsia="zh-CN"/>
        </w:rPr>
      </w:pPr>
    </w:p>
    <w:p w14:paraId="73963F20"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Jūsų pasiūlymai keliant Lietuvos visuomenes finansinį išprusimą:</w:t>
      </w:r>
    </w:p>
    <w:p w14:paraId="6600B6D8" w14:textId="77777777" w:rsidR="00911E04" w:rsidRPr="00911E04" w:rsidRDefault="00911E04" w:rsidP="0025259E">
      <w:pPr>
        <w:ind w:left="720" w:firstLine="273"/>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(Įrašykite) ___________________________</w:t>
      </w:r>
    </w:p>
    <w:p w14:paraId="44735F00" w14:textId="77777777" w:rsidR="00911E04" w:rsidRPr="00911E04" w:rsidRDefault="00911E04" w:rsidP="0025259E">
      <w:pPr>
        <w:ind w:left="720" w:hanging="503"/>
        <w:contextualSpacing/>
        <w:rPr>
          <w:rFonts w:ascii="Times New Roman" w:eastAsiaTheme="minorEastAsia" w:hAnsi="Times New Roman" w:cs="Times New Roman"/>
          <w:sz w:val="24"/>
          <w:szCs w:val="24"/>
          <w:lang w:eastAsia="zh-CN"/>
        </w:rPr>
      </w:pPr>
    </w:p>
    <w:p w14:paraId="1910575F" w14:textId="77777777" w:rsidR="00911E04" w:rsidRPr="00911E04" w:rsidRDefault="00911E04" w:rsidP="0025259E">
      <w:pPr>
        <w:numPr>
          <w:ilvl w:val="0"/>
          <w:numId w:val="16"/>
        </w:numPr>
        <w:ind w:hanging="503"/>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 xml:space="preserve">Ar teko girdėti apie tokį tinklapį </w:t>
      </w:r>
      <w:hyperlink r:id="rId97" w:history="1">
        <w:r w:rsidRPr="0025259E">
          <w:rPr>
            <w:rFonts w:ascii="Times New Roman" w:eastAsiaTheme="minorEastAsia" w:hAnsi="Times New Roman" w:cs="Times New Roman"/>
            <w:sz w:val="24"/>
            <w:szCs w:val="24"/>
            <w:u w:val="single"/>
            <w:lang w:eastAsia="zh-CN"/>
          </w:rPr>
          <w:t>http://www.pinigubite.lt/</w:t>
        </w:r>
      </w:hyperlink>
      <w:r w:rsidRPr="00911E04">
        <w:rPr>
          <w:rFonts w:ascii="Times New Roman" w:eastAsiaTheme="minorEastAsia" w:hAnsi="Times New Roman" w:cs="Times New Roman"/>
          <w:sz w:val="24"/>
          <w:szCs w:val="24"/>
          <w:lang w:eastAsia="zh-CN"/>
        </w:rPr>
        <w:t>?</w:t>
      </w:r>
    </w:p>
    <w:p w14:paraId="22F49F38" w14:textId="77777777" w:rsidR="00911E04" w:rsidRPr="00911E04" w:rsidRDefault="00911E04" w:rsidP="0025259E">
      <w:pPr>
        <w:numPr>
          <w:ilvl w:val="0"/>
          <w:numId w:val="31"/>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Taip</w:t>
      </w:r>
    </w:p>
    <w:p w14:paraId="1D8CFAAB" w14:textId="77777777" w:rsidR="00911E04" w:rsidRPr="00911E04" w:rsidRDefault="00911E04" w:rsidP="0025259E">
      <w:pPr>
        <w:numPr>
          <w:ilvl w:val="0"/>
          <w:numId w:val="31"/>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w:t>
      </w:r>
    </w:p>
    <w:p w14:paraId="447924FF" w14:textId="77777777" w:rsidR="00911E04" w:rsidRPr="00911E04" w:rsidRDefault="00911E04" w:rsidP="0025259E">
      <w:pPr>
        <w:ind w:left="993" w:hanging="503"/>
        <w:contextualSpacing/>
        <w:rPr>
          <w:rFonts w:ascii="Times New Roman" w:eastAsiaTheme="minorEastAsia" w:hAnsi="Times New Roman" w:cs="Times New Roman"/>
          <w:sz w:val="24"/>
          <w:szCs w:val="24"/>
          <w:lang w:eastAsia="zh-CN"/>
        </w:rPr>
      </w:pPr>
    </w:p>
    <w:p w14:paraId="768D3149" w14:textId="77777777" w:rsidR="00911E04" w:rsidRPr="00911E04" w:rsidRDefault="00911E04" w:rsidP="0025259E">
      <w:pPr>
        <w:numPr>
          <w:ilvl w:val="0"/>
          <w:numId w:val="16"/>
        </w:numPr>
        <w:ind w:hanging="503"/>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b/>
          <w:sz w:val="24"/>
          <w:szCs w:val="24"/>
          <w:lang w:eastAsia="zh-CN"/>
        </w:rPr>
        <w:t>Įsivaizduokite finansinio išprusimo devynių pakopų laiptus. Ant kurio laiptelio, Jūsų nuomone, stovite Jūs?</w:t>
      </w:r>
    </w:p>
    <w:p w14:paraId="21A8B7E1" w14:textId="77777777" w:rsidR="00911E04" w:rsidRPr="00911E04" w:rsidRDefault="0025259E" w:rsidP="0025259E">
      <w:pPr>
        <w:ind w:left="720" w:firstLine="414"/>
        <w:contextualSpacing/>
        <w:rPr>
          <w:rFonts w:ascii="Times New Roman" w:eastAsiaTheme="minorEastAsia" w:hAnsi="Times New Roman" w:cs="Times New Roman"/>
          <w:sz w:val="24"/>
          <w:szCs w:val="24"/>
          <w:lang w:eastAsia="zh-CN"/>
        </w:rPr>
      </w:pPr>
      <w:r w:rsidRPr="0025259E">
        <w:rPr>
          <w:rFonts w:ascii="Times New Roman" w:eastAsiaTheme="minorEastAsia" w:hAnsi="Times New Roman" w:cs="Times New Roman"/>
          <w:noProof/>
          <w:sz w:val="24"/>
          <w:szCs w:val="24"/>
          <w:lang w:val="en-US"/>
        </w:rPr>
        <w:drawing>
          <wp:inline distT="0" distB="0" distL="0" distR="0" wp14:anchorId="7713B023" wp14:editId="495917D7">
            <wp:extent cx="4829175" cy="1838325"/>
            <wp:effectExtent l="0" t="0" r="9525" b="9525"/>
            <wp:docPr id="98" name="Picture 98" descr="C:\Users\Snou\Desktop\Cap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nou\Desktop\Capture2.PN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4829175" cy="1838325"/>
                    </a:xfrm>
                    <a:prstGeom prst="rect">
                      <a:avLst/>
                    </a:prstGeom>
                    <a:noFill/>
                    <a:ln>
                      <a:noFill/>
                    </a:ln>
                  </pic:spPr>
                </pic:pic>
              </a:graphicData>
            </a:graphic>
          </wp:inline>
        </w:drawing>
      </w:r>
    </w:p>
    <w:p w14:paraId="60A2FE0A" w14:textId="77777777" w:rsidR="00911E04" w:rsidRPr="00911E04" w:rsidRDefault="00911E04" w:rsidP="0025259E">
      <w:pPr>
        <w:ind w:left="720" w:hanging="503"/>
        <w:contextualSpacing/>
        <w:rPr>
          <w:rFonts w:ascii="Times New Roman" w:eastAsiaTheme="minorEastAsia" w:hAnsi="Times New Roman" w:cs="Times New Roman"/>
          <w:b/>
          <w:sz w:val="24"/>
          <w:szCs w:val="24"/>
          <w:lang w:eastAsia="zh-CN"/>
        </w:rPr>
      </w:pPr>
    </w:p>
    <w:p w14:paraId="67F8B486"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Ar esate patenkintas (-a) savo finansine padėtimi?</w:t>
      </w:r>
    </w:p>
    <w:p w14:paraId="4B32724A" w14:textId="77777777" w:rsidR="00911E04" w:rsidRPr="00911E04" w:rsidRDefault="00911E04" w:rsidP="0025259E">
      <w:pPr>
        <w:numPr>
          <w:ilvl w:val="0"/>
          <w:numId w:val="27"/>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Taip</w:t>
      </w:r>
    </w:p>
    <w:p w14:paraId="69575327" w14:textId="77777777" w:rsidR="00911E04" w:rsidRPr="00911E04" w:rsidRDefault="00911E04" w:rsidP="0025259E">
      <w:pPr>
        <w:numPr>
          <w:ilvl w:val="0"/>
          <w:numId w:val="27"/>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w:t>
      </w:r>
    </w:p>
    <w:p w14:paraId="561DE9F1" w14:textId="77777777" w:rsidR="00911E04" w:rsidRPr="00911E04" w:rsidRDefault="00911E04" w:rsidP="0025259E">
      <w:pPr>
        <w:ind w:left="1080" w:hanging="503"/>
        <w:contextualSpacing/>
        <w:rPr>
          <w:rFonts w:ascii="Times New Roman" w:eastAsiaTheme="minorEastAsia" w:hAnsi="Times New Roman" w:cs="Times New Roman"/>
          <w:sz w:val="24"/>
          <w:szCs w:val="24"/>
          <w:lang w:eastAsia="zh-CN"/>
        </w:rPr>
      </w:pPr>
    </w:p>
    <w:p w14:paraId="54A4962B"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Kokią procentinę dalį savo (šeimos) pajamų skiriate ilgalaikiams įsipareigojimams padengti?</w:t>
      </w:r>
    </w:p>
    <w:p w14:paraId="4921E4BC" w14:textId="77777777" w:rsidR="00911E04" w:rsidRPr="00911E04" w:rsidRDefault="00911E04" w:rsidP="0025259E">
      <w:pPr>
        <w:ind w:left="720" w:firstLine="273"/>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(Įrašykite proc.) ____________</w:t>
      </w:r>
    </w:p>
    <w:p w14:paraId="3450D677" w14:textId="77777777" w:rsidR="00911E04" w:rsidRPr="00911E04" w:rsidRDefault="00911E04" w:rsidP="0025259E">
      <w:pPr>
        <w:ind w:left="720" w:hanging="503"/>
        <w:contextualSpacing/>
        <w:rPr>
          <w:rFonts w:ascii="Times New Roman" w:eastAsiaTheme="minorEastAsia" w:hAnsi="Times New Roman" w:cs="Times New Roman"/>
          <w:sz w:val="24"/>
          <w:szCs w:val="24"/>
          <w:lang w:eastAsia="zh-CN"/>
        </w:rPr>
      </w:pPr>
    </w:p>
    <w:p w14:paraId="1C4068BA"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Ar sutiktumėte mokėti didesnius mokesčius, kad būtų padidintas švietimo finansavimas?</w:t>
      </w:r>
    </w:p>
    <w:p w14:paraId="6DFE64B6" w14:textId="77777777" w:rsidR="00911E04" w:rsidRPr="00911E04" w:rsidRDefault="00911E04" w:rsidP="0025259E">
      <w:pPr>
        <w:numPr>
          <w:ilvl w:val="0"/>
          <w:numId w:val="37"/>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Taip</w:t>
      </w:r>
    </w:p>
    <w:p w14:paraId="536A7C59" w14:textId="77777777" w:rsidR="00911E04" w:rsidRPr="00911E04" w:rsidRDefault="00911E04" w:rsidP="0025259E">
      <w:pPr>
        <w:numPr>
          <w:ilvl w:val="0"/>
          <w:numId w:val="37"/>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w:t>
      </w:r>
    </w:p>
    <w:p w14:paraId="37314144" w14:textId="77777777" w:rsidR="00911E04" w:rsidRPr="00911E04" w:rsidRDefault="00911E04" w:rsidP="0025259E">
      <w:pPr>
        <w:ind w:left="1080" w:hanging="503"/>
        <w:contextualSpacing/>
        <w:rPr>
          <w:rFonts w:ascii="Times New Roman" w:eastAsiaTheme="minorEastAsia" w:hAnsi="Times New Roman" w:cs="Times New Roman"/>
          <w:sz w:val="24"/>
          <w:szCs w:val="24"/>
          <w:lang w:eastAsia="zh-CN"/>
        </w:rPr>
      </w:pPr>
    </w:p>
    <w:p w14:paraId="77A1ACDC"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Jūsų išsilavinimas:</w:t>
      </w:r>
    </w:p>
    <w:p w14:paraId="107167FD" w14:textId="77777777" w:rsidR="00911E04" w:rsidRPr="00911E04" w:rsidRDefault="00911E04" w:rsidP="0025259E">
      <w:pPr>
        <w:numPr>
          <w:ilvl w:val="0"/>
          <w:numId w:val="21"/>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Pagrindinis</w:t>
      </w:r>
    </w:p>
    <w:p w14:paraId="69AF1652" w14:textId="77777777" w:rsidR="00911E04" w:rsidRPr="00911E04" w:rsidRDefault="00911E04" w:rsidP="0025259E">
      <w:pPr>
        <w:numPr>
          <w:ilvl w:val="0"/>
          <w:numId w:val="21"/>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Vidurinis</w:t>
      </w:r>
    </w:p>
    <w:p w14:paraId="7CF83794" w14:textId="77777777" w:rsidR="00911E04" w:rsidRPr="00911E04" w:rsidRDefault="00911E04" w:rsidP="0025259E">
      <w:pPr>
        <w:numPr>
          <w:ilvl w:val="0"/>
          <w:numId w:val="21"/>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Profesinis</w:t>
      </w:r>
    </w:p>
    <w:p w14:paraId="59792944" w14:textId="77777777" w:rsidR="00911E04" w:rsidRPr="00911E04" w:rsidRDefault="00911E04" w:rsidP="0025259E">
      <w:pPr>
        <w:numPr>
          <w:ilvl w:val="0"/>
          <w:numId w:val="21"/>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Nebaigtas aukštasis</w:t>
      </w:r>
    </w:p>
    <w:p w14:paraId="18310353" w14:textId="77777777" w:rsidR="00911E04" w:rsidRPr="00911E04" w:rsidRDefault="00911E04" w:rsidP="0025259E">
      <w:pPr>
        <w:numPr>
          <w:ilvl w:val="0"/>
          <w:numId w:val="21"/>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Aukštasis neuniversitetinis</w:t>
      </w:r>
    </w:p>
    <w:p w14:paraId="2B595707" w14:textId="77777777" w:rsidR="00911E04" w:rsidRPr="00911E04" w:rsidRDefault="00911E04" w:rsidP="0025259E">
      <w:pPr>
        <w:numPr>
          <w:ilvl w:val="0"/>
          <w:numId w:val="21"/>
        </w:numPr>
        <w:ind w:hanging="87"/>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Aukštasis universitetinis</w:t>
      </w:r>
    </w:p>
    <w:p w14:paraId="1D6C7326" w14:textId="77777777" w:rsidR="00AE7CBE" w:rsidRDefault="00AE7CBE">
      <w:pPr>
        <w:rPr>
          <w:rFonts w:ascii="Times New Roman" w:eastAsiaTheme="minorEastAsia" w:hAnsi="Times New Roman" w:cs="Times New Roman"/>
          <w:b/>
          <w:sz w:val="24"/>
          <w:szCs w:val="24"/>
          <w:lang w:eastAsia="zh-CN"/>
        </w:rPr>
      </w:pPr>
      <w:r>
        <w:rPr>
          <w:rFonts w:ascii="Times New Roman" w:eastAsiaTheme="minorEastAsia" w:hAnsi="Times New Roman" w:cs="Times New Roman"/>
          <w:b/>
          <w:sz w:val="24"/>
          <w:szCs w:val="24"/>
          <w:lang w:eastAsia="zh-CN"/>
        </w:rPr>
        <w:br w:type="page"/>
      </w:r>
    </w:p>
    <w:p w14:paraId="648A36D8" w14:textId="77777777" w:rsidR="00911E04" w:rsidRPr="00911E04" w:rsidRDefault="00911E04" w:rsidP="0025259E">
      <w:pPr>
        <w:ind w:left="1080" w:hanging="503"/>
        <w:contextualSpacing/>
        <w:rPr>
          <w:rFonts w:ascii="Times New Roman" w:eastAsiaTheme="minorEastAsia" w:hAnsi="Times New Roman" w:cs="Times New Roman"/>
          <w:b/>
          <w:sz w:val="24"/>
          <w:szCs w:val="24"/>
          <w:lang w:eastAsia="zh-CN"/>
        </w:rPr>
      </w:pPr>
    </w:p>
    <w:p w14:paraId="2566E598" w14:textId="77777777" w:rsidR="00911E04" w:rsidRPr="00911E04" w:rsidRDefault="00911E04" w:rsidP="0025259E">
      <w:pPr>
        <w:numPr>
          <w:ilvl w:val="0"/>
          <w:numId w:val="16"/>
        </w:numPr>
        <w:ind w:hanging="503"/>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b/>
          <w:sz w:val="24"/>
          <w:szCs w:val="24"/>
          <w:lang w:eastAsia="zh-CN"/>
        </w:rPr>
        <w:t>Ar Jūsų turimas išsilavinimas yra ekonominės/finansinės pakraipos?</w:t>
      </w:r>
    </w:p>
    <w:p w14:paraId="7782CBFC" w14:textId="77777777" w:rsidR="00911E04" w:rsidRPr="00911E04" w:rsidRDefault="00911E04" w:rsidP="003D3043">
      <w:pPr>
        <w:numPr>
          <w:ilvl w:val="0"/>
          <w:numId w:val="33"/>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Taip</w:t>
      </w:r>
    </w:p>
    <w:p w14:paraId="6FD88598" w14:textId="77777777" w:rsidR="00911E04" w:rsidRPr="00911E04" w:rsidRDefault="00911E04" w:rsidP="003D3043">
      <w:pPr>
        <w:numPr>
          <w:ilvl w:val="0"/>
          <w:numId w:val="33"/>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w:t>
      </w:r>
    </w:p>
    <w:p w14:paraId="608A0C95" w14:textId="77777777" w:rsidR="00911E04" w:rsidRPr="00911E04" w:rsidRDefault="00911E04" w:rsidP="0025259E">
      <w:pPr>
        <w:ind w:left="1080" w:hanging="503"/>
        <w:contextualSpacing/>
        <w:rPr>
          <w:rFonts w:ascii="Times New Roman" w:eastAsiaTheme="minorEastAsia" w:hAnsi="Times New Roman" w:cs="Times New Roman"/>
          <w:b/>
          <w:sz w:val="24"/>
          <w:szCs w:val="24"/>
          <w:lang w:eastAsia="zh-CN"/>
        </w:rPr>
      </w:pPr>
    </w:p>
    <w:p w14:paraId="2B118D6B" w14:textId="77777777" w:rsidR="00911E04" w:rsidRPr="00911E04" w:rsidRDefault="00911E04" w:rsidP="0025259E">
      <w:pPr>
        <w:numPr>
          <w:ilvl w:val="0"/>
          <w:numId w:val="16"/>
        </w:numPr>
        <w:ind w:hanging="503"/>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b/>
          <w:sz w:val="24"/>
          <w:szCs w:val="24"/>
          <w:lang w:eastAsia="zh-CN"/>
        </w:rPr>
        <w:t>Pažymėkite savo amžiaus grupę:</w:t>
      </w:r>
    </w:p>
    <w:p w14:paraId="5B6AFAD1" w14:textId="77777777" w:rsidR="00911E04" w:rsidRPr="00911E04" w:rsidRDefault="00911E04" w:rsidP="003D3043">
      <w:pPr>
        <w:numPr>
          <w:ilvl w:val="0"/>
          <w:numId w:val="34"/>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Iki 19 metų.</w:t>
      </w:r>
    </w:p>
    <w:p w14:paraId="3224FF90" w14:textId="77777777" w:rsidR="00911E04" w:rsidRPr="00911E04" w:rsidRDefault="00911E04" w:rsidP="003D3043">
      <w:pPr>
        <w:numPr>
          <w:ilvl w:val="0"/>
          <w:numId w:val="34"/>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20 – 29 metų.</w:t>
      </w:r>
    </w:p>
    <w:p w14:paraId="506D16C5" w14:textId="77777777" w:rsidR="00911E04" w:rsidRPr="00911E04" w:rsidRDefault="005A387A" w:rsidP="003D3043">
      <w:pPr>
        <w:numPr>
          <w:ilvl w:val="0"/>
          <w:numId w:val="34"/>
        </w:numPr>
        <w:ind w:hanging="295"/>
        <w:contextualSpacing/>
        <w:rPr>
          <w:rFonts w:ascii="Times New Roman" w:eastAsiaTheme="minorEastAsia" w:hAnsi="Times New Roman" w:cs="Times New Roman"/>
          <w:sz w:val="24"/>
          <w:szCs w:val="24"/>
          <w:lang w:eastAsia="zh-CN"/>
        </w:rPr>
      </w:pPr>
      <w:r>
        <w:rPr>
          <w:rFonts w:ascii="Times New Roman" w:eastAsiaTheme="minorEastAsia" w:hAnsi="Times New Roman" w:cs="Times New Roman"/>
          <w:sz w:val="24"/>
          <w:szCs w:val="24"/>
          <w:lang w:eastAsia="zh-CN"/>
        </w:rPr>
        <w:t>30 – 3</w:t>
      </w:r>
      <w:r w:rsidR="00911E04" w:rsidRPr="00911E04">
        <w:rPr>
          <w:rFonts w:ascii="Times New Roman" w:eastAsiaTheme="minorEastAsia" w:hAnsi="Times New Roman" w:cs="Times New Roman"/>
          <w:sz w:val="24"/>
          <w:szCs w:val="24"/>
          <w:lang w:eastAsia="zh-CN"/>
        </w:rPr>
        <w:t>9 metų.</w:t>
      </w:r>
    </w:p>
    <w:p w14:paraId="040F6D25" w14:textId="77777777" w:rsidR="00911E04" w:rsidRPr="00911E04" w:rsidRDefault="00911E04" w:rsidP="003D3043">
      <w:pPr>
        <w:numPr>
          <w:ilvl w:val="0"/>
          <w:numId w:val="34"/>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40 – 49 metų.</w:t>
      </w:r>
    </w:p>
    <w:p w14:paraId="5EDAD54B" w14:textId="77777777" w:rsidR="00911E04" w:rsidRPr="00911E04" w:rsidRDefault="00911E04" w:rsidP="003D3043">
      <w:pPr>
        <w:numPr>
          <w:ilvl w:val="0"/>
          <w:numId w:val="34"/>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50 – 59 metų.</w:t>
      </w:r>
    </w:p>
    <w:p w14:paraId="0C358893" w14:textId="77777777" w:rsidR="00911E04" w:rsidRPr="00911E04" w:rsidRDefault="00911E04" w:rsidP="003D3043">
      <w:pPr>
        <w:numPr>
          <w:ilvl w:val="0"/>
          <w:numId w:val="34"/>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60 – 69 metų.</w:t>
      </w:r>
    </w:p>
    <w:p w14:paraId="7CC51935" w14:textId="77777777" w:rsidR="00911E04" w:rsidRPr="00911E04" w:rsidRDefault="00911E04" w:rsidP="003D3043">
      <w:pPr>
        <w:numPr>
          <w:ilvl w:val="0"/>
          <w:numId w:val="34"/>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70 ir daugiau metų</w:t>
      </w:r>
    </w:p>
    <w:p w14:paraId="30651418" w14:textId="77777777" w:rsidR="00911E04" w:rsidRPr="00911E04" w:rsidRDefault="00911E04" w:rsidP="0025259E">
      <w:pPr>
        <w:ind w:left="1288" w:hanging="503"/>
        <w:contextualSpacing/>
        <w:rPr>
          <w:rFonts w:ascii="Times New Roman" w:eastAsiaTheme="minorEastAsia" w:hAnsi="Times New Roman" w:cs="Times New Roman"/>
          <w:sz w:val="24"/>
          <w:szCs w:val="24"/>
          <w:lang w:eastAsia="zh-CN"/>
        </w:rPr>
      </w:pPr>
    </w:p>
    <w:p w14:paraId="30C0B0B7"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Jūsų lytis:</w:t>
      </w:r>
    </w:p>
    <w:p w14:paraId="6B4827B5" w14:textId="77777777" w:rsidR="00911E04" w:rsidRPr="00911E04" w:rsidRDefault="00911E04" w:rsidP="003D3043">
      <w:pPr>
        <w:numPr>
          <w:ilvl w:val="0"/>
          <w:numId w:val="35"/>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Vyras</w:t>
      </w:r>
    </w:p>
    <w:p w14:paraId="4A2832AE" w14:textId="77777777" w:rsidR="00911E04" w:rsidRPr="00911E04" w:rsidRDefault="00911E04" w:rsidP="003D3043">
      <w:pPr>
        <w:numPr>
          <w:ilvl w:val="0"/>
          <w:numId w:val="35"/>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Moteris</w:t>
      </w:r>
    </w:p>
    <w:p w14:paraId="032D14A8" w14:textId="77777777" w:rsidR="00911E04" w:rsidRPr="00911E04" w:rsidRDefault="00911E04" w:rsidP="0025259E">
      <w:pPr>
        <w:ind w:left="720" w:hanging="503"/>
        <w:contextualSpacing/>
        <w:rPr>
          <w:rFonts w:ascii="Times New Roman" w:eastAsiaTheme="minorEastAsia" w:hAnsi="Times New Roman" w:cs="Times New Roman"/>
          <w:sz w:val="24"/>
          <w:szCs w:val="24"/>
          <w:lang w:eastAsia="zh-CN"/>
        </w:rPr>
      </w:pPr>
    </w:p>
    <w:p w14:paraId="737E2388"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Jūsų darbo pobūdis tiesiogiai susijęs su finansų sritimi?</w:t>
      </w:r>
    </w:p>
    <w:p w14:paraId="49260295" w14:textId="77777777" w:rsidR="00911E04" w:rsidRPr="00911E04" w:rsidRDefault="00911E04" w:rsidP="003D3043">
      <w:pPr>
        <w:numPr>
          <w:ilvl w:val="0"/>
          <w:numId w:val="36"/>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Taip</w:t>
      </w:r>
    </w:p>
    <w:p w14:paraId="523DE75E" w14:textId="77777777" w:rsidR="00911E04" w:rsidRPr="00911E04" w:rsidRDefault="00911E04" w:rsidP="003D3043">
      <w:pPr>
        <w:numPr>
          <w:ilvl w:val="0"/>
          <w:numId w:val="36"/>
        </w:numPr>
        <w:ind w:hanging="295"/>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Ne</w:t>
      </w:r>
    </w:p>
    <w:p w14:paraId="2BE1E7CD" w14:textId="77777777" w:rsidR="00911E04" w:rsidRPr="00911E04" w:rsidRDefault="00911E04" w:rsidP="0025259E">
      <w:pPr>
        <w:ind w:left="1288" w:hanging="503"/>
        <w:contextualSpacing/>
        <w:rPr>
          <w:rFonts w:ascii="Times New Roman" w:eastAsiaTheme="minorEastAsia" w:hAnsi="Times New Roman" w:cs="Times New Roman"/>
          <w:sz w:val="24"/>
          <w:szCs w:val="24"/>
          <w:lang w:eastAsia="zh-CN"/>
        </w:rPr>
      </w:pPr>
    </w:p>
    <w:p w14:paraId="14867778" w14:textId="77777777" w:rsidR="00911E04" w:rsidRPr="00911E04" w:rsidRDefault="00911E04" w:rsidP="0025259E">
      <w:pPr>
        <w:numPr>
          <w:ilvl w:val="0"/>
          <w:numId w:val="16"/>
        </w:numPr>
        <w:ind w:hanging="503"/>
        <w:contextualSpacing/>
        <w:rPr>
          <w:rFonts w:ascii="Times New Roman" w:eastAsiaTheme="minorEastAsia" w:hAnsi="Times New Roman" w:cs="Times New Roman"/>
          <w:b/>
          <w:sz w:val="24"/>
          <w:szCs w:val="24"/>
          <w:lang w:eastAsia="zh-CN"/>
        </w:rPr>
      </w:pPr>
      <w:r w:rsidRPr="00911E04">
        <w:rPr>
          <w:rFonts w:ascii="Times New Roman" w:eastAsiaTheme="minorEastAsia" w:hAnsi="Times New Roman" w:cs="Times New Roman"/>
          <w:b/>
          <w:sz w:val="24"/>
          <w:szCs w:val="24"/>
          <w:lang w:eastAsia="zh-CN"/>
        </w:rPr>
        <w:t>Įvardinkite miestą ir (ar) rajoną, kuriame gyvenate:</w:t>
      </w:r>
    </w:p>
    <w:p w14:paraId="05A201D3" w14:textId="77777777" w:rsidR="00911E04" w:rsidRPr="00911E04" w:rsidRDefault="00911E04" w:rsidP="003D3043">
      <w:pPr>
        <w:ind w:left="567" w:firstLine="426"/>
        <w:contextualSpacing/>
        <w:rPr>
          <w:rFonts w:ascii="Times New Roman" w:eastAsiaTheme="minorEastAsia" w:hAnsi="Times New Roman" w:cs="Times New Roman"/>
          <w:sz w:val="24"/>
          <w:szCs w:val="24"/>
          <w:lang w:eastAsia="zh-CN"/>
        </w:rPr>
      </w:pPr>
      <w:r w:rsidRPr="00911E04">
        <w:rPr>
          <w:rFonts w:ascii="Times New Roman" w:eastAsiaTheme="minorEastAsia" w:hAnsi="Times New Roman" w:cs="Times New Roman"/>
          <w:sz w:val="24"/>
          <w:szCs w:val="24"/>
          <w:lang w:eastAsia="zh-CN"/>
        </w:rPr>
        <w:t>Įrašykite: ___________________</w:t>
      </w:r>
    </w:p>
    <w:p w14:paraId="332CBD37" w14:textId="77777777" w:rsidR="00D44363" w:rsidRDefault="00D44363">
      <w:pPr>
        <w:rPr>
          <w:rFonts w:ascii="Times New Roman" w:hAnsi="Times New Roman" w:cs="Times New Roman"/>
          <w:b/>
          <w:sz w:val="24"/>
          <w:szCs w:val="24"/>
        </w:rPr>
      </w:pPr>
      <w:r>
        <w:rPr>
          <w:rFonts w:ascii="Times New Roman" w:hAnsi="Times New Roman" w:cs="Times New Roman"/>
          <w:b/>
          <w:sz w:val="24"/>
          <w:szCs w:val="24"/>
        </w:rPr>
        <w:br w:type="page"/>
      </w:r>
    </w:p>
    <w:p w14:paraId="5663BE59" w14:textId="77777777" w:rsidR="00911E04" w:rsidRDefault="00911E04" w:rsidP="00305A11">
      <w:pPr>
        <w:jc w:val="right"/>
        <w:rPr>
          <w:rFonts w:ascii="Times New Roman" w:hAnsi="Times New Roman" w:cs="Times New Roman"/>
          <w:b/>
          <w:sz w:val="24"/>
          <w:szCs w:val="24"/>
        </w:rPr>
      </w:pPr>
    </w:p>
    <w:p w14:paraId="4B8A2E3A" w14:textId="77777777" w:rsidR="00D44363" w:rsidRDefault="00D44363" w:rsidP="00411407">
      <w:pPr>
        <w:pStyle w:val="AppendixHeading"/>
      </w:pPr>
      <w:bookmarkStart w:id="190" w:name="_Toc382941948"/>
      <w:bookmarkStart w:id="191" w:name="_Toc382944679"/>
      <w:bookmarkStart w:id="192" w:name="_Toc383021400"/>
      <w:r>
        <w:t>9 PRIEDAS</w:t>
      </w:r>
      <w:bookmarkEnd w:id="190"/>
      <w:bookmarkEnd w:id="191"/>
      <w:bookmarkEnd w:id="192"/>
    </w:p>
    <w:p w14:paraId="0F1C555E" w14:textId="77777777" w:rsidR="00D44363" w:rsidRDefault="00D44363" w:rsidP="00305A11">
      <w:pPr>
        <w:jc w:val="right"/>
        <w:rPr>
          <w:rFonts w:ascii="Times New Roman" w:hAnsi="Times New Roman" w:cs="Times New Roman"/>
          <w:b/>
          <w:sz w:val="24"/>
          <w:szCs w:val="24"/>
        </w:rPr>
      </w:pPr>
    </w:p>
    <w:p w14:paraId="4D03B903" w14:textId="77777777" w:rsidR="00C828EB" w:rsidRDefault="00C828EB" w:rsidP="00C828EB">
      <w:pPr>
        <w:jc w:val="center"/>
        <w:rPr>
          <w:rFonts w:ascii="Times New Roman" w:hAnsi="Times New Roman" w:cs="Times New Roman"/>
          <w:b/>
          <w:sz w:val="24"/>
          <w:szCs w:val="24"/>
        </w:rPr>
      </w:pPr>
      <w:r w:rsidRPr="00474B45">
        <w:rPr>
          <w:noProof/>
          <w:lang w:val="en-US"/>
        </w:rPr>
        <w:drawing>
          <wp:inline distT="0" distB="0" distL="0" distR="0" wp14:anchorId="79F466F2" wp14:editId="301E5BEF">
            <wp:extent cx="5781675" cy="2752725"/>
            <wp:effectExtent l="0" t="0" r="9525" b="9525"/>
            <wp:docPr id="192" name="Chart 192"/>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22DD74F8" w14:textId="77777777" w:rsidR="003A488F" w:rsidRDefault="003A488F" w:rsidP="003A488F">
      <w:pPr>
        <w:pStyle w:val="ListParagraph"/>
        <w:tabs>
          <w:tab w:val="left" w:pos="1843"/>
        </w:tabs>
        <w:spacing w:after="0" w:line="240" w:lineRule="auto"/>
        <w:ind w:left="0"/>
        <w:contextualSpacing w:val="0"/>
        <w:jc w:val="center"/>
        <w:rPr>
          <w:rFonts w:ascii="Times New Roman" w:hAnsi="Times New Roman" w:cs="Times New Roman"/>
          <w:b/>
          <w:sz w:val="24"/>
          <w:szCs w:val="24"/>
        </w:rPr>
      </w:pPr>
    </w:p>
    <w:p w14:paraId="24DD0F82" w14:textId="77777777" w:rsidR="003A488F" w:rsidRPr="007862D6" w:rsidRDefault="003A488F" w:rsidP="00902835">
      <w:pPr>
        <w:pStyle w:val="ImageCaption"/>
      </w:pPr>
      <w:bookmarkStart w:id="193" w:name="_Toc382944680"/>
      <w:bookmarkStart w:id="194" w:name="_Toc382949886"/>
      <w:bookmarkStart w:id="195" w:name="_Toc383021401"/>
      <w:r>
        <w:t>18</w:t>
      </w:r>
      <w:r w:rsidRPr="00E565C2">
        <w:t xml:space="preserve"> pav. </w:t>
      </w:r>
      <w:r>
        <w:t>Respondentų pasiskirstymas pagal amžiaus grupes</w:t>
      </w:r>
      <w:r w:rsidR="00CA5C6B">
        <w:t xml:space="preserve"> (proc.)</w:t>
      </w:r>
      <w:bookmarkEnd w:id="193"/>
      <w:bookmarkEnd w:id="194"/>
      <w:bookmarkEnd w:id="195"/>
    </w:p>
    <w:p w14:paraId="4FA8B7A8" w14:textId="77777777" w:rsidR="00C828EB" w:rsidRDefault="00C828EB" w:rsidP="00305A11">
      <w:pPr>
        <w:jc w:val="right"/>
        <w:rPr>
          <w:rFonts w:ascii="Times New Roman" w:hAnsi="Times New Roman" w:cs="Times New Roman"/>
          <w:b/>
          <w:sz w:val="24"/>
          <w:szCs w:val="24"/>
        </w:rPr>
      </w:pPr>
    </w:p>
    <w:p w14:paraId="169A822C" w14:textId="77777777" w:rsidR="00BC01F4" w:rsidRDefault="00BC01F4" w:rsidP="00305A11">
      <w:pPr>
        <w:jc w:val="right"/>
        <w:rPr>
          <w:rFonts w:ascii="Times New Roman" w:hAnsi="Times New Roman" w:cs="Times New Roman"/>
          <w:b/>
          <w:sz w:val="24"/>
          <w:szCs w:val="24"/>
        </w:rPr>
      </w:pPr>
    </w:p>
    <w:p w14:paraId="4080992B" w14:textId="77777777" w:rsidR="00C828EB" w:rsidRDefault="00C828EB" w:rsidP="00305A11">
      <w:pPr>
        <w:jc w:val="right"/>
        <w:rPr>
          <w:rFonts w:ascii="Times New Roman" w:hAnsi="Times New Roman" w:cs="Times New Roman"/>
          <w:b/>
          <w:sz w:val="24"/>
          <w:szCs w:val="24"/>
        </w:rPr>
      </w:pPr>
    </w:p>
    <w:p w14:paraId="2080CF87" w14:textId="77777777" w:rsidR="00C828EB" w:rsidRDefault="00BC01F4" w:rsidP="00BC01F4">
      <w:pPr>
        <w:jc w:val="center"/>
        <w:rPr>
          <w:rFonts w:ascii="Times New Roman" w:hAnsi="Times New Roman" w:cs="Times New Roman"/>
          <w:b/>
          <w:sz w:val="24"/>
          <w:szCs w:val="24"/>
        </w:rPr>
      </w:pPr>
      <w:r w:rsidRPr="00474B45">
        <w:rPr>
          <w:noProof/>
          <w:lang w:val="en-US"/>
        </w:rPr>
        <w:drawing>
          <wp:inline distT="0" distB="0" distL="0" distR="0" wp14:anchorId="17B9A9C8" wp14:editId="48B31BD9">
            <wp:extent cx="5133975" cy="2790825"/>
            <wp:effectExtent l="0" t="0" r="9525" b="9525"/>
            <wp:docPr id="193" name="Chart 19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08A63DC5" w14:textId="77777777" w:rsidR="00720EA4" w:rsidRPr="007862D6" w:rsidRDefault="00720EA4" w:rsidP="00902835">
      <w:pPr>
        <w:pStyle w:val="ImageCaption"/>
      </w:pPr>
      <w:bookmarkStart w:id="196" w:name="_Toc382944681"/>
      <w:bookmarkStart w:id="197" w:name="_Toc382949887"/>
      <w:bookmarkStart w:id="198" w:name="_Toc383021402"/>
      <w:r>
        <w:t>19</w:t>
      </w:r>
      <w:r w:rsidRPr="00E565C2">
        <w:t xml:space="preserve"> pav. </w:t>
      </w:r>
      <w:r>
        <w:t>Respondentų pasiskirstymas pagal vyrus ir moteris</w:t>
      </w:r>
      <w:r w:rsidR="00CA5C6B">
        <w:t xml:space="preserve"> (proc.)</w:t>
      </w:r>
      <w:bookmarkEnd w:id="196"/>
      <w:bookmarkEnd w:id="197"/>
      <w:bookmarkEnd w:id="198"/>
    </w:p>
    <w:p w14:paraId="6C9C6C3B" w14:textId="77777777" w:rsidR="00B85A7E" w:rsidRDefault="00B85A7E">
      <w:pPr>
        <w:rPr>
          <w:rFonts w:ascii="Times New Roman" w:hAnsi="Times New Roman" w:cs="Times New Roman"/>
          <w:b/>
          <w:sz w:val="24"/>
          <w:szCs w:val="24"/>
        </w:rPr>
      </w:pPr>
      <w:r>
        <w:rPr>
          <w:rFonts w:ascii="Times New Roman" w:hAnsi="Times New Roman" w:cs="Times New Roman"/>
          <w:b/>
          <w:sz w:val="24"/>
          <w:szCs w:val="24"/>
        </w:rPr>
        <w:br w:type="page"/>
      </w:r>
    </w:p>
    <w:p w14:paraId="47F10014" w14:textId="77777777" w:rsidR="00C828EB" w:rsidRDefault="00B85A7E" w:rsidP="00411407">
      <w:pPr>
        <w:pStyle w:val="AppendixHeading"/>
      </w:pPr>
      <w:bookmarkStart w:id="199" w:name="_Toc382941949"/>
      <w:bookmarkStart w:id="200" w:name="_Toc382944682"/>
      <w:bookmarkStart w:id="201" w:name="_Toc383021403"/>
      <w:r>
        <w:lastRenderedPageBreak/>
        <w:t>10 PRIEDAS</w:t>
      </w:r>
      <w:bookmarkEnd w:id="199"/>
      <w:bookmarkEnd w:id="200"/>
      <w:bookmarkEnd w:id="201"/>
    </w:p>
    <w:p w14:paraId="039CE7CB" w14:textId="77777777" w:rsidR="00B85A7E" w:rsidRDefault="00B85A7E" w:rsidP="00305A11">
      <w:pPr>
        <w:jc w:val="right"/>
        <w:rPr>
          <w:rFonts w:ascii="Times New Roman" w:hAnsi="Times New Roman" w:cs="Times New Roman"/>
          <w:b/>
          <w:sz w:val="24"/>
          <w:szCs w:val="24"/>
        </w:rPr>
      </w:pPr>
    </w:p>
    <w:p w14:paraId="35751922" w14:textId="77777777" w:rsidR="00B85A7E" w:rsidRDefault="00B85A7E" w:rsidP="00AA118B">
      <w:pPr>
        <w:jc w:val="center"/>
        <w:rPr>
          <w:rFonts w:ascii="Times New Roman" w:hAnsi="Times New Roman" w:cs="Times New Roman"/>
          <w:b/>
          <w:sz w:val="24"/>
          <w:szCs w:val="24"/>
        </w:rPr>
      </w:pPr>
      <w:r>
        <w:rPr>
          <w:noProof/>
          <w:lang w:val="en-US"/>
        </w:rPr>
        <w:drawing>
          <wp:inline distT="0" distB="0" distL="0" distR="0" wp14:anchorId="1A402488" wp14:editId="29C640F0">
            <wp:extent cx="5838825" cy="3357563"/>
            <wp:effectExtent l="0" t="0" r="9525" b="14605"/>
            <wp:docPr id="196" name="Chart 19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685204A4" w14:textId="77777777" w:rsidR="009214B5" w:rsidRPr="007862D6" w:rsidRDefault="009214B5" w:rsidP="00902835">
      <w:pPr>
        <w:pStyle w:val="ImageCaption"/>
      </w:pPr>
      <w:bookmarkStart w:id="202" w:name="_Toc382944683"/>
      <w:bookmarkStart w:id="203" w:name="_Toc382949888"/>
      <w:bookmarkStart w:id="204" w:name="_Toc383021404"/>
      <w:r>
        <w:t>20</w:t>
      </w:r>
      <w:r w:rsidRPr="00E565C2">
        <w:t xml:space="preserve"> pav. </w:t>
      </w:r>
      <w:r>
        <w:t>Respondentų pasiskirstymas pagal išsilavinimą</w:t>
      </w:r>
      <w:r w:rsidR="00CA5C6B">
        <w:t xml:space="preserve"> (proc.)</w:t>
      </w:r>
      <w:bookmarkEnd w:id="202"/>
      <w:bookmarkEnd w:id="203"/>
      <w:bookmarkEnd w:id="204"/>
    </w:p>
    <w:p w14:paraId="2D88F8DF" w14:textId="77777777" w:rsidR="00C828EB" w:rsidRDefault="00C828EB" w:rsidP="00305A11">
      <w:pPr>
        <w:jc w:val="right"/>
        <w:rPr>
          <w:rFonts w:ascii="Times New Roman" w:hAnsi="Times New Roman" w:cs="Times New Roman"/>
          <w:b/>
          <w:sz w:val="24"/>
          <w:szCs w:val="24"/>
        </w:rPr>
      </w:pPr>
    </w:p>
    <w:p w14:paraId="7AC04F10" w14:textId="77777777" w:rsidR="00B933CD" w:rsidRDefault="00B933CD" w:rsidP="00305A11">
      <w:pPr>
        <w:jc w:val="right"/>
        <w:rPr>
          <w:rFonts w:ascii="Times New Roman" w:hAnsi="Times New Roman" w:cs="Times New Roman"/>
          <w:b/>
          <w:sz w:val="24"/>
          <w:szCs w:val="24"/>
        </w:rPr>
      </w:pPr>
    </w:p>
    <w:p w14:paraId="3EA600AA" w14:textId="77777777" w:rsidR="00CA5C6B" w:rsidRDefault="00CA5C6B" w:rsidP="00CA5C6B">
      <w:pPr>
        <w:jc w:val="center"/>
        <w:rPr>
          <w:rFonts w:ascii="Times New Roman" w:hAnsi="Times New Roman" w:cs="Times New Roman"/>
          <w:b/>
          <w:sz w:val="24"/>
          <w:szCs w:val="24"/>
        </w:rPr>
      </w:pPr>
      <w:r>
        <w:rPr>
          <w:noProof/>
          <w:lang w:val="en-US"/>
        </w:rPr>
        <w:drawing>
          <wp:inline distT="0" distB="0" distL="0" distR="0" wp14:anchorId="35B5EE43" wp14:editId="1F824739">
            <wp:extent cx="4905954" cy="2806700"/>
            <wp:effectExtent l="0" t="0" r="9525" b="12700"/>
            <wp:docPr id="200" name="Chart 20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01744A4F" w14:textId="77777777" w:rsidR="00CA5C6B" w:rsidRDefault="00CA5C6B" w:rsidP="00902835">
      <w:pPr>
        <w:pStyle w:val="ImageCaption"/>
      </w:pPr>
      <w:bookmarkStart w:id="205" w:name="_Toc382944684"/>
      <w:bookmarkStart w:id="206" w:name="_Toc382949889"/>
      <w:bookmarkStart w:id="207" w:name="_Toc383021405"/>
      <w:r>
        <w:t>21</w:t>
      </w:r>
      <w:r w:rsidRPr="00E565C2">
        <w:t xml:space="preserve"> pav. </w:t>
      </w:r>
      <w:r>
        <w:t>Respondentų pasiskirstymas pagal išsilavinimo pakraipą</w:t>
      </w:r>
      <w:r w:rsidR="00902835">
        <w:br/>
      </w:r>
      <w:r w:rsidR="00D11482">
        <w:t>(finansinis/ nefinansinis)</w:t>
      </w:r>
      <w:r>
        <w:t xml:space="preserve"> (proc.)</w:t>
      </w:r>
      <w:bookmarkEnd w:id="205"/>
      <w:bookmarkEnd w:id="206"/>
      <w:bookmarkEnd w:id="207"/>
    </w:p>
    <w:p w14:paraId="6553764A" w14:textId="77777777" w:rsidR="00951036" w:rsidRDefault="00951036" w:rsidP="00CA5C6B">
      <w:pPr>
        <w:pStyle w:val="ListParagraph"/>
        <w:tabs>
          <w:tab w:val="left" w:pos="1843"/>
        </w:tabs>
        <w:spacing w:after="0" w:line="240" w:lineRule="auto"/>
        <w:ind w:left="0"/>
        <w:contextualSpacing w:val="0"/>
        <w:jc w:val="center"/>
        <w:rPr>
          <w:rFonts w:ascii="Times New Roman" w:hAnsi="Times New Roman" w:cs="Times New Roman"/>
          <w:b/>
          <w:sz w:val="24"/>
          <w:szCs w:val="24"/>
        </w:rPr>
      </w:pPr>
    </w:p>
    <w:p w14:paraId="4DEDDA90" w14:textId="77777777" w:rsidR="00951036" w:rsidRDefault="00951036">
      <w:pPr>
        <w:rPr>
          <w:rFonts w:ascii="Times New Roman" w:hAnsi="Times New Roman" w:cs="Times New Roman"/>
          <w:b/>
          <w:sz w:val="24"/>
          <w:szCs w:val="24"/>
        </w:rPr>
      </w:pPr>
      <w:r>
        <w:rPr>
          <w:rFonts w:ascii="Times New Roman" w:hAnsi="Times New Roman" w:cs="Times New Roman"/>
          <w:b/>
          <w:sz w:val="24"/>
          <w:szCs w:val="24"/>
        </w:rPr>
        <w:br w:type="page"/>
      </w:r>
    </w:p>
    <w:p w14:paraId="38E697E9" w14:textId="77777777" w:rsidR="00951036" w:rsidRDefault="00951036" w:rsidP="00411407">
      <w:pPr>
        <w:pStyle w:val="AppendixHeading"/>
      </w:pPr>
      <w:bookmarkStart w:id="208" w:name="_Toc382941950"/>
      <w:bookmarkStart w:id="209" w:name="_Toc382944685"/>
      <w:bookmarkStart w:id="210" w:name="_Toc383021406"/>
      <w:r>
        <w:lastRenderedPageBreak/>
        <w:t>11 PRIEDAS</w:t>
      </w:r>
      <w:bookmarkEnd w:id="208"/>
      <w:bookmarkEnd w:id="209"/>
      <w:bookmarkEnd w:id="210"/>
    </w:p>
    <w:p w14:paraId="015E9812" w14:textId="77777777" w:rsidR="00951036" w:rsidRDefault="00951036" w:rsidP="00951036">
      <w:pPr>
        <w:pStyle w:val="ListParagraph"/>
        <w:tabs>
          <w:tab w:val="left" w:pos="1843"/>
        </w:tabs>
        <w:spacing w:after="0" w:line="240" w:lineRule="auto"/>
        <w:ind w:left="0"/>
        <w:contextualSpacing w:val="0"/>
        <w:jc w:val="right"/>
        <w:rPr>
          <w:rFonts w:ascii="Times New Roman" w:hAnsi="Times New Roman" w:cs="Times New Roman"/>
          <w:b/>
          <w:sz w:val="24"/>
          <w:szCs w:val="24"/>
        </w:rPr>
      </w:pPr>
    </w:p>
    <w:p w14:paraId="24FC9686" w14:textId="77777777" w:rsidR="00951036" w:rsidRDefault="00951036" w:rsidP="00951036">
      <w:pPr>
        <w:pStyle w:val="ListParagraph"/>
        <w:tabs>
          <w:tab w:val="left" w:pos="1843"/>
        </w:tabs>
        <w:spacing w:after="0" w:line="240" w:lineRule="auto"/>
        <w:ind w:left="0"/>
        <w:contextualSpacing w:val="0"/>
        <w:jc w:val="center"/>
        <w:rPr>
          <w:rFonts w:ascii="Times New Roman" w:hAnsi="Times New Roman" w:cs="Times New Roman"/>
          <w:b/>
          <w:sz w:val="24"/>
          <w:szCs w:val="24"/>
        </w:rPr>
      </w:pPr>
      <w:r>
        <w:rPr>
          <w:noProof/>
          <w:lang w:val="en-US"/>
        </w:rPr>
        <w:drawing>
          <wp:inline distT="0" distB="0" distL="0" distR="0" wp14:anchorId="63F3291A" wp14:editId="027CAAA8">
            <wp:extent cx="4794250" cy="2895600"/>
            <wp:effectExtent l="19050" t="0" r="25400" b="0"/>
            <wp:docPr id="201" name="Chart 20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14:paraId="09275E10" w14:textId="77777777" w:rsidR="00951036" w:rsidRDefault="00951036" w:rsidP="00951036">
      <w:pPr>
        <w:pStyle w:val="ListParagraph"/>
        <w:tabs>
          <w:tab w:val="left" w:pos="1843"/>
        </w:tabs>
        <w:spacing w:after="0" w:line="240" w:lineRule="auto"/>
        <w:ind w:left="0"/>
        <w:contextualSpacing w:val="0"/>
        <w:jc w:val="right"/>
        <w:rPr>
          <w:rFonts w:ascii="Times New Roman" w:hAnsi="Times New Roman" w:cs="Times New Roman"/>
          <w:b/>
          <w:sz w:val="24"/>
          <w:szCs w:val="24"/>
        </w:rPr>
      </w:pPr>
    </w:p>
    <w:p w14:paraId="46504073" w14:textId="77777777" w:rsidR="00951036" w:rsidRDefault="00951036" w:rsidP="00902835">
      <w:pPr>
        <w:pStyle w:val="ImageCaption"/>
      </w:pPr>
      <w:bookmarkStart w:id="211" w:name="_Toc382944686"/>
      <w:bookmarkStart w:id="212" w:name="_Toc382949890"/>
      <w:bookmarkStart w:id="213" w:name="_Toc383021407"/>
      <w:r>
        <w:t>22</w:t>
      </w:r>
      <w:r w:rsidRPr="00E565C2">
        <w:t xml:space="preserve"> pav. </w:t>
      </w:r>
      <w:r>
        <w:t>Respondentų pasiskirstymas pagal darbo pobūdį (proc.)</w:t>
      </w:r>
      <w:bookmarkEnd w:id="211"/>
      <w:bookmarkEnd w:id="212"/>
      <w:bookmarkEnd w:id="213"/>
    </w:p>
    <w:p w14:paraId="0FC5598E" w14:textId="77777777" w:rsidR="00951036" w:rsidRDefault="00951036" w:rsidP="00951036">
      <w:pPr>
        <w:pStyle w:val="ListParagraph"/>
        <w:tabs>
          <w:tab w:val="left" w:pos="1843"/>
        </w:tabs>
        <w:spacing w:after="0" w:line="240" w:lineRule="auto"/>
        <w:ind w:left="0"/>
        <w:contextualSpacing w:val="0"/>
        <w:jc w:val="right"/>
        <w:rPr>
          <w:rFonts w:ascii="Times New Roman" w:hAnsi="Times New Roman" w:cs="Times New Roman"/>
          <w:b/>
          <w:sz w:val="24"/>
          <w:szCs w:val="24"/>
        </w:rPr>
      </w:pPr>
    </w:p>
    <w:p w14:paraId="2109493F" w14:textId="77777777" w:rsidR="00951036" w:rsidRDefault="00951036" w:rsidP="00951036">
      <w:pPr>
        <w:pStyle w:val="ListParagraph"/>
        <w:tabs>
          <w:tab w:val="left" w:pos="1843"/>
        </w:tabs>
        <w:spacing w:after="0" w:line="240" w:lineRule="auto"/>
        <w:ind w:left="0"/>
        <w:contextualSpacing w:val="0"/>
        <w:jc w:val="right"/>
        <w:rPr>
          <w:rFonts w:ascii="Times New Roman" w:hAnsi="Times New Roman" w:cs="Times New Roman"/>
          <w:b/>
          <w:sz w:val="24"/>
          <w:szCs w:val="24"/>
        </w:rPr>
      </w:pPr>
    </w:p>
    <w:p w14:paraId="7C4BB340" w14:textId="77777777" w:rsidR="00951036" w:rsidRDefault="00951036" w:rsidP="00951036">
      <w:pPr>
        <w:pStyle w:val="ListParagraph"/>
        <w:tabs>
          <w:tab w:val="left" w:pos="1843"/>
        </w:tabs>
        <w:spacing w:after="0" w:line="240" w:lineRule="auto"/>
        <w:ind w:left="0"/>
        <w:contextualSpacing w:val="0"/>
        <w:jc w:val="right"/>
        <w:rPr>
          <w:rFonts w:ascii="Times New Roman" w:hAnsi="Times New Roman" w:cs="Times New Roman"/>
          <w:b/>
          <w:sz w:val="24"/>
          <w:szCs w:val="24"/>
        </w:rPr>
      </w:pPr>
    </w:p>
    <w:p w14:paraId="7F289562" w14:textId="77777777" w:rsidR="00783198" w:rsidRDefault="00783198" w:rsidP="00951036">
      <w:pPr>
        <w:pStyle w:val="ListParagraph"/>
        <w:tabs>
          <w:tab w:val="left" w:pos="1843"/>
        </w:tabs>
        <w:spacing w:after="0" w:line="240" w:lineRule="auto"/>
        <w:ind w:left="0"/>
        <w:contextualSpacing w:val="0"/>
        <w:jc w:val="right"/>
        <w:rPr>
          <w:rFonts w:ascii="Times New Roman" w:hAnsi="Times New Roman" w:cs="Times New Roman"/>
          <w:b/>
          <w:sz w:val="24"/>
          <w:szCs w:val="24"/>
        </w:rPr>
      </w:pPr>
      <w:r>
        <w:rPr>
          <w:noProof/>
          <w:lang w:val="en-US"/>
        </w:rPr>
        <w:drawing>
          <wp:inline distT="0" distB="0" distL="0" distR="0" wp14:anchorId="03ABAB34" wp14:editId="6BD397E6">
            <wp:extent cx="6120130" cy="4134596"/>
            <wp:effectExtent l="0" t="0" r="13970" b="18415"/>
            <wp:docPr id="202" name="Chart 20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14:paraId="52F7C99C" w14:textId="77777777" w:rsidR="00783198" w:rsidRDefault="00783198" w:rsidP="00951036">
      <w:pPr>
        <w:pStyle w:val="ListParagraph"/>
        <w:tabs>
          <w:tab w:val="left" w:pos="1843"/>
        </w:tabs>
        <w:spacing w:after="0" w:line="240" w:lineRule="auto"/>
        <w:ind w:left="0"/>
        <w:contextualSpacing w:val="0"/>
        <w:jc w:val="right"/>
        <w:rPr>
          <w:rFonts w:ascii="Times New Roman" w:hAnsi="Times New Roman" w:cs="Times New Roman"/>
          <w:b/>
          <w:sz w:val="24"/>
          <w:szCs w:val="24"/>
        </w:rPr>
      </w:pPr>
    </w:p>
    <w:p w14:paraId="06FE4D00" w14:textId="77777777" w:rsidR="00C93CD6" w:rsidRDefault="00783198" w:rsidP="00902835">
      <w:pPr>
        <w:pStyle w:val="ImageCaption"/>
      </w:pPr>
      <w:bookmarkStart w:id="214" w:name="_Toc382944687"/>
      <w:bookmarkStart w:id="215" w:name="_Toc382949891"/>
      <w:bookmarkStart w:id="216" w:name="_Toc383021408"/>
      <w:r>
        <w:t>23</w:t>
      </w:r>
      <w:r w:rsidRPr="00E565C2">
        <w:t xml:space="preserve"> pav. </w:t>
      </w:r>
      <w:r>
        <w:t>Respondentų pasiskirstymas pagal miestus</w:t>
      </w:r>
      <w:r w:rsidR="00FE708A">
        <w:t xml:space="preserve"> (vnt.)</w:t>
      </w:r>
      <w:bookmarkEnd w:id="214"/>
      <w:bookmarkEnd w:id="215"/>
      <w:bookmarkEnd w:id="216"/>
      <w:r w:rsidR="00C93CD6">
        <w:br w:type="page"/>
      </w:r>
    </w:p>
    <w:p w14:paraId="64DCBEFB" w14:textId="77777777" w:rsidR="00926992" w:rsidRPr="00411407" w:rsidRDefault="00C93CD6" w:rsidP="00411407">
      <w:pPr>
        <w:pStyle w:val="AppendixHeading"/>
      </w:pPr>
      <w:bookmarkStart w:id="217" w:name="_Toc382941951"/>
      <w:bookmarkStart w:id="218" w:name="_Toc382944688"/>
      <w:bookmarkStart w:id="219" w:name="_Toc383021409"/>
      <w:r>
        <w:lastRenderedPageBreak/>
        <w:t>12 PRIEDAS</w:t>
      </w:r>
      <w:bookmarkEnd w:id="217"/>
      <w:bookmarkEnd w:id="218"/>
      <w:bookmarkEnd w:id="219"/>
    </w:p>
    <w:p w14:paraId="0397960D" w14:textId="77777777" w:rsidR="00783198" w:rsidRDefault="00926992" w:rsidP="00951036">
      <w:pPr>
        <w:pStyle w:val="ListParagraph"/>
        <w:tabs>
          <w:tab w:val="left" w:pos="1843"/>
        </w:tabs>
        <w:spacing w:after="0" w:line="240" w:lineRule="auto"/>
        <w:ind w:left="0"/>
        <w:contextualSpacing w:val="0"/>
        <w:jc w:val="right"/>
        <w:rPr>
          <w:rFonts w:ascii="Times New Roman" w:hAnsi="Times New Roman" w:cs="Times New Roman"/>
          <w:b/>
          <w:sz w:val="24"/>
          <w:szCs w:val="24"/>
        </w:rPr>
      </w:pPr>
      <w:r>
        <w:rPr>
          <w:noProof/>
          <w:lang w:val="en-US"/>
        </w:rPr>
        <w:drawing>
          <wp:inline distT="0" distB="0" distL="0" distR="0" wp14:anchorId="2F773142" wp14:editId="0AA96C19">
            <wp:extent cx="5923280" cy="4277802"/>
            <wp:effectExtent l="0" t="0" r="1270" b="8890"/>
            <wp:docPr id="203" name="Chart 20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14:paraId="696435A8" w14:textId="77777777" w:rsidR="00783198" w:rsidRDefault="00783198" w:rsidP="00951036">
      <w:pPr>
        <w:pStyle w:val="ListParagraph"/>
        <w:tabs>
          <w:tab w:val="left" w:pos="1843"/>
        </w:tabs>
        <w:spacing w:after="0" w:line="240" w:lineRule="auto"/>
        <w:ind w:left="0"/>
        <w:contextualSpacing w:val="0"/>
        <w:jc w:val="right"/>
        <w:rPr>
          <w:rFonts w:ascii="Times New Roman" w:hAnsi="Times New Roman" w:cs="Times New Roman"/>
          <w:b/>
          <w:sz w:val="24"/>
          <w:szCs w:val="24"/>
        </w:rPr>
      </w:pPr>
    </w:p>
    <w:p w14:paraId="446B4C11" w14:textId="77777777" w:rsidR="00961F0B" w:rsidRDefault="00487C2B" w:rsidP="00902835">
      <w:pPr>
        <w:pStyle w:val="ImageCaption"/>
      </w:pPr>
      <w:bookmarkStart w:id="220" w:name="_Toc382944689"/>
      <w:bookmarkStart w:id="221" w:name="_Toc382949892"/>
      <w:bookmarkStart w:id="222" w:name="_Toc383021410"/>
      <w:r>
        <w:t>23</w:t>
      </w:r>
      <w:r w:rsidRPr="00E565C2">
        <w:t xml:space="preserve"> pav. </w:t>
      </w:r>
      <w:r>
        <w:t>Respondentų vidutinės mėnesio pajamos (proc.)</w:t>
      </w:r>
      <w:bookmarkEnd w:id="220"/>
      <w:bookmarkEnd w:id="221"/>
      <w:bookmarkEnd w:id="222"/>
    </w:p>
    <w:p w14:paraId="63520071" w14:textId="77777777" w:rsidR="00961F0B" w:rsidRDefault="00961F0B" w:rsidP="00961F0B">
      <w:pPr>
        <w:pStyle w:val="ListParagraph"/>
        <w:tabs>
          <w:tab w:val="left" w:pos="1843"/>
        </w:tabs>
        <w:spacing w:after="0" w:line="240" w:lineRule="auto"/>
        <w:ind w:left="0"/>
        <w:contextualSpacing w:val="0"/>
        <w:jc w:val="center"/>
        <w:rPr>
          <w:rFonts w:ascii="Times New Roman" w:hAnsi="Times New Roman" w:cs="Times New Roman"/>
          <w:b/>
          <w:sz w:val="24"/>
          <w:szCs w:val="24"/>
        </w:rPr>
      </w:pPr>
    </w:p>
    <w:p w14:paraId="5BE7C7D7" w14:textId="77777777" w:rsidR="00961F0B" w:rsidRDefault="00961F0B" w:rsidP="00961F0B">
      <w:pPr>
        <w:pStyle w:val="ListParagraph"/>
        <w:tabs>
          <w:tab w:val="left" w:pos="1843"/>
        </w:tabs>
        <w:spacing w:after="0" w:line="240" w:lineRule="auto"/>
        <w:ind w:left="0"/>
        <w:contextualSpacing w:val="0"/>
        <w:jc w:val="center"/>
        <w:rPr>
          <w:rFonts w:ascii="Times New Roman" w:hAnsi="Times New Roman" w:cs="Times New Roman"/>
          <w:b/>
          <w:sz w:val="24"/>
          <w:szCs w:val="24"/>
        </w:rPr>
      </w:pPr>
    </w:p>
    <w:p w14:paraId="65EA664F" w14:textId="77777777" w:rsidR="00961F0B" w:rsidRDefault="00961F0B" w:rsidP="00961F0B">
      <w:pPr>
        <w:pStyle w:val="ListParagraph"/>
        <w:tabs>
          <w:tab w:val="left" w:pos="1843"/>
        </w:tabs>
        <w:spacing w:after="0" w:line="240" w:lineRule="auto"/>
        <w:ind w:left="0"/>
        <w:contextualSpacing w:val="0"/>
        <w:jc w:val="center"/>
        <w:rPr>
          <w:rFonts w:ascii="Times New Roman" w:hAnsi="Times New Roman" w:cs="Times New Roman"/>
          <w:b/>
          <w:sz w:val="24"/>
          <w:szCs w:val="24"/>
        </w:rPr>
      </w:pPr>
    </w:p>
    <w:p w14:paraId="6C63D16B" w14:textId="77777777" w:rsidR="00961F0B" w:rsidRDefault="00961F0B" w:rsidP="00961F0B">
      <w:pPr>
        <w:pStyle w:val="ListParagraph"/>
        <w:tabs>
          <w:tab w:val="left" w:pos="1843"/>
        </w:tabs>
        <w:spacing w:after="0" w:line="240" w:lineRule="auto"/>
        <w:ind w:left="0"/>
        <w:contextualSpacing w:val="0"/>
        <w:jc w:val="center"/>
        <w:rPr>
          <w:rFonts w:ascii="Times New Roman" w:hAnsi="Times New Roman" w:cs="Times New Roman"/>
          <w:b/>
          <w:sz w:val="24"/>
          <w:szCs w:val="24"/>
        </w:rPr>
      </w:pPr>
      <w:r>
        <w:rPr>
          <w:noProof/>
          <w:lang w:val="en-US"/>
        </w:rPr>
        <w:drawing>
          <wp:inline distT="0" distB="0" distL="0" distR="0" wp14:anchorId="20A4BAA0" wp14:editId="6A9840CC">
            <wp:extent cx="6120130" cy="2901950"/>
            <wp:effectExtent l="0" t="0" r="13970" b="12700"/>
            <wp:docPr id="207" name="Chart 20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14:paraId="4C65E537" w14:textId="77777777" w:rsidR="00961F0B" w:rsidRDefault="00961F0B" w:rsidP="00961F0B">
      <w:pPr>
        <w:spacing w:after="0" w:line="240" w:lineRule="auto"/>
        <w:rPr>
          <w:rFonts w:ascii="Times New Roman" w:hAnsi="Times New Roman" w:cs="Times New Roman"/>
          <w:b/>
          <w:sz w:val="24"/>
          <w:szCs w:val="24"/>
        </w:rPr>
      </w:pPr>
    </w:p>
    <w:p w14:paraId="7C1745D2" w14:textId="77777777" w:rsidR="004518B1" w:rsidRDefault="00961F0B" w:rsidP="00902835">
      <w:pPr>
        <w:pStyle w:val="ImageCaption"/>
        <w:sectPr w:rsidR="004518B1" w:rsidSect="00CD6D6D">
          <w:headerReference w:type="default" r:id="rId107"/>
          <w:pgSz w:w="11906" w:h="16838"/>
          <w:pgMar w:top="1134" w:right="567" w:bottom="1134" w:left="1701" w:header="567" w:footer="567" w:gutter="0"/>
          <w:pgNumType w:start="8"/>
          <w:cols w:space="1296"/>
          <w:docGrid w:linePitch="360"/>
        </w:sectPr>
      </w:pPr>
      <w:bookmarkStart w:id="223" w:name="_Toc382944690"/>
      <w:bookmarkStart w:id="224" w:name="_Toc382949893"/>
      <w:bookmarkStart w:id="225" w:name="_Toc383021411"/>
      <w:r>
        <w:t>2</w:t>
      </w:r>
      <w:r w:rsidRPr="00961F0B">
        <w:t>4 pav. Respondentų pasiskirstymas pagal teiginį, kad pinigai yra tik priemonė tikslui</w:t>
      </w:r>
      <w:r w:rsidR="00902835">
        <w:br/>
      </w:r>
      <w:r w:rsidRPr="00961F0B">
        <w:t>pasiekti (proc.)</w:t>
      </w:r>
      <w:bookmarkEnd w:id="223"/>
      <w:bookmarkEnd w:id="224"/>
      <w:bookmarkEnd w:id="225"/>
    </w:p>
    <w:p w14:paraId="23DE7723" w14:textId="77777777" w:rsidR="00BA2170" w:rsidRDefault="00BB234F" w:rsidP="00BA2170">
      <w:pPr>
        <w:pStyle w:val="AppendixHeading"/>
      </w:pPr>
      <w:bookmarkStart w:id="226" w:name="_Toc382941952"/>
      <w:bookmarkStart w:id="227" w:name="_Toc382944691"/>
      <w:bookmarkStart w:id="228" w:name="_Toc383021412"/>
      <w:r>
        <w:lastRenderedPageBreak/>
        <w:t>13</w:t>
      </w:r>
      <w:r w:rsidR="004518B1">
        <w:t xml:space="preserve"> PRIEDAS</w:t>
      </w:r>
      <w:bookmarkEnd w:id="226"/>
      <w:bookmarkEnd w:id="227"/>
      <w:bookmarkEnd w:id="228"/>
    </w:p>
    <w:p w14:paraId="288D3848" w14:textId="77777777" w:rsidR="004518B1" w:rsidRDefault="004518B1" w:rsidP="00BA2170">
      <w:r>
        <w:rPr>
          <w:noProof/>
          <w:lang w:val="en-US"/>
        </w:rPr>
        <w:drawing>
          <wp:inline distT="0" distB="0" distL="0" distR="0" wp14:anchorId="6DFAC68C" wp14:editId="489FCD0A">
            <wp:extent cx="8839200" cy="5276850"/>
            <wp:effectExtent l="0" t="0" r="0" b="0"/>
            <wp:docPr id="209" name="Chart 20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14:paraId="4CB4EF55" w14:textId="77777777" w:rsidR="00B55B5C" w:rsidRDefault="004518B1" w:rsidP="00902835">
      <w:pPr>
        <w:pStyle w:val="ImageCaption"/>
        <w:sectPr w:rsidR="00B55B5C" w:rsidSect="004518B1">
          <w:pgSz w:w="16838" w:h="11906" w:orient="landscape"/>
          <w:pgMar w:top="1134" w:right="567" w:bottom="1134" w:left="1701" w:header="567" w:footer="567" w:gutter="0"/>
          <w:cols w:space="1296"/>
          <w:docGrid w:linePitch="360"/>
        </w:sectPr>
      </w:pPr>
      <w:bookmarkStart w:id="229" w:name="_Toc382944692"/>
      <w:bookmarkStart w:id="230" w:name="_Toc382949894"/>
      <w:bookmarkStart w:id="231" w:name="_Toc383021413"/>
      <w:r>
        <w:t>25</w:t>
      </w:r>
      <w:r w:rsidRPr="00961F0B">
        <w:t xml:space="preserve"> pav. Respondentų </w:t>
      </w:r>
      <w:r>
        <w:t>nuomonė, nuo ko priklauso žmogaus finansinis išprusimas (proc.)</w:t>
      </w:r>
      <w:bookmarkEnd w:id="229"/>
      <w:bookmarkEnd w:id="230"/>
      <w:bookmarkEnd w:id="231"/>
    </w:p>
    <w:p w14:paraId="544E6D2A" w14:textId="77777777" w:rsidR="00B55B5C" w:rsidRDefault="00B55B5C" w:rsidP="00411407">
      <w:pPr>
        <w:pStyle w:val="AppendixHeading"/>
      </w:pPr>
      <w:bookmarkStart w:id="232" w:name="_Toc382941953"/>
      <w:bookmarkStart w:id="233" w:name="_Toc382944693"/>
      <w:bookmarkStart w:id="234" w:name="_Toc383021414"/>
      <w:r>
        <w:lastRenderedPageBreak/>
        <w:t>14 PRIEDAS</w:t>
      </w:r>
      <w:bookmarkEnd w:id="232"/>
      <w:bookmarkEnd w:id="233"/>
      <w:bookmarkEnd w:id="234"/>
    </w:p>
    <w:p w14:paraId="5FBEC391" w14:textId="77777777" w:rsidR="00B55B5C" w:rsidRDefault="00B55B5C" w:rsidP="00B55B5C">
      <w:pPr>
        <w:jc w:val="right"/>
        <w:rPr>
          <w:rFonts w:ascii="Times New Roman" w:hAnsi="Times New Roman" w:cs="Times New Roman"/>
          <w:b/>
          <w:sz w:val="24"/>
          <w:szCs w:val="24"/>
        </w:rPr>
      </w:pPr>
    </w:p>
    <w:p w14:paraId="34616D50" w14:textId="77777777" w:rsidR="00B55B5C" w:rsidRDefault="00B55B5C" w:rsidP="00B55B5C">
      <w:pPr>
        <w:jc w:val="right"/>
        <w:rPr>
          <w:rFonts w:ascii="Times New Roman" w:hAnsi="Times New Roman" w:cs="Times New Roman"/>
          <w:b/>
          <w:sz w:val="24"/>
          <w:szCs w:val="24"/>
        </w:rPr>
      </w:pPr>
      <w:r>
        <w:rPr>
          <w:noProof/>
          <w:lang w:val="en-US"/>
        </w:rPr>
        <w:drawing>
          <wp:inline distT="0" distB="0" distL="0" distR="0" wp14:anchorId="3589CCEE" wp14:editId="02878734">
            <wp:extent cx="6120130" cy="3422650"/>
            <wp:effectExtent l="0" t="0" r="13970" b="6350"/>
            <wp:docPr id="213" name="Chart 2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14:paraId="18AB7586" w14:textId="77777777" w:rsidR="00B55B5C" w:rsidRPr="00E31094" w:rsidRDefault="00E31094" w:rsidP="00C51CDE">
      <w:pPr>
        <w:pStyle w:val="ImageCaption"/>
        <w:spacing w:line="240" w:lineRule="auto"/>
        <w:rPr>
          <w:lang w:val="en-US"/>
        </w:rPr>
      </w:pPr>
      <w:bookmarkStart w:id="235" w:name="_Toc382944694"/>
      <w:bookmarkStart w:id="236" w:name="_Toc382949895"/>
      <w:bookmarkStart w:id="237" w:name="_Toc383021415"/>
      <w:r>
        <w:t>27</w:t>
      </w:r>
      <w:r w:rsidRPr="00961F0B">
        <w:t xml:space="preserve"> pav. Respondentų </w:t>
      </w:r>
      <w:r>
        <w:t>nuomonė, ar investicija į nuosavą būstą yra</w:t>
      </w:r>
      <w:r w:rsidR="00902835">
        <w:br/>
      </w:r>
      <w:r w:rsidRPr="00E31094">
        <w:t>pati geriausia investicija iš visų galimų</w:t>
      </w:r>
      <w:r w:rsidR="00A04E20">
        <w:t xml:space="preserve"> (proc.)</w:t>
      </w:r>
      <w:bookmarkEnd w:id="235"/>
      <w:bookmarkEnd w:id="236"/>
      <w:bookmarkEnd w:id="237"/>
    </w:p>
    <w:p w14:paraId="04C858E5" w14:textId="77777777" w:rsidR="00B55B5C" w:rsidRDefault="00B55B5C" w:rsidP="00B55B5C">
      <w:pPr>
        <w:jc w:val="right"/>
        <w:rPr>
          <w:rFonts w:ascii="Times New Roman" w:hAnsi="Times New Roman" w:cs="Times New Roman"/>
          <w:b/>
          <w:sz w:val="24"/>
          <w:szCs w:val="24"/>
        </w:rPr>
      </w:pPr>
    </w:p>
    <w:p w14:paraId="1506FA0C" w14:textId="77777777" w:rsidR="00A04E20" w:rsidRDefault="00A04E20" w:rsidP="00B55B5C">
      <w:pPr>
        <w:jc w:val="right"/>
        <w:rPr>
          <w:rFonts w:ascii="Times New Roman" w:hAnsi="Times New Roman" w:cs="Times New Roman"/>
          <w:b/>
          <w:sz w:val="24"/>
          <w:szCs w:val="24"/>
        </w:rPr>
      </w:pPr>
    </w:p>
    <w:p w14:paraId="47B36252" w14:textId="77777777" w:rsidR="00B55B5C" w:rsidRDefault="00FF22B7" w:rsidP="00FF22B7">
      <w:pPr>
        <w:jc w:val="center"/>
        <w:rPr>
          <w:rFonts w:ascii="Times New Roman" w:hAnsi="Times New Roman" w:cs="Times New Roman"/>
          <w:b/>
          <w:sz w:val="24"/>
          <w:szCs w:val="24"/>
        </w:rPr>
      </w:pPr>
      <w:r>
        <w:rPr>
          <w:noProof/>
          <w:lang w:val="en-US"/>
        </w:rPr>
        <w:drawing>
          <wp:inline distT="0" distB="0" distL="0" distR="0" wp14:anchorId="245A86F8" wp14:editId="3FF8B0F6">
            <wp:extent cx="4410075" cy="2505075"/>
            <wp:effectExtent l="0" t="0" r="9525" b="9525"/>
            <wp:docPr id="215" name="Chart 2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14:paraId="47CFB3F6" w14:textId="77777777" w:rsidR="00B55B5C" w:rsidRDefault="00A04E20" w:rsidP="00C51CDE">
      <w:pPr>
        <w:pStyle w:val="ImageCaption"/>
        <w:spacing w:line="240" w:lineRule="auto"/>
      </w:pPr>
      <w:bookmarkStart w:id="238" w:name="_Toc382944695"/>
      <w:bookmarkStart w:id="239" w:name="_Toc382949896"/>
      <w:bookmarkStart w:id="240" w:name="_Toc383021416"/>
      <w:r>
        <w:t>30</w:t>
      </w:r>
      <w:r w:rsidRPr="00961F0B">
        <w:t xml:space="preserve"> pav. Respondentų </w:t>
      </w:r>
      <w:r>
        <w:t>pasiskirstymas pagal norą</w:t>
      </w:r>
      <w:r w:rsidR="00902835">
        <w:br/>
      </w:r>
      <w:r>
        <w:t>pakelti savo finansinį išprusimą</w:t>
      </w:r>
      <w:r w:rsidR="00C370E1">
        <w:t xml:space="preserve"> (proc.)</w:t>
      </w:r>
      <w:bookmarkEnd w:id="238"/>
      <w:bookmarkEnd w:id="239"/>
      <w:bookmarkEnd w:id="240"/>
    </w:p>
    <w:p w14:paraId="0637CBD9" w14:textId="77777777" w:rsidR="007F637E" w:rsidRDefault="007F637E">
      <w:pPr>
        <w:rPr>
          <w:rFonts w:ascii="Times New Roman" w:hAnsi="Times New Roman" w:cs="Times New Roman"/>
          <w:b/>
          <w:sz w:val="24"/>
          <w:szCs w:val="24"/>
        </w:rPr>
      </w:pPr>
      <w:r>
        <w:rPr>
          <w:rFonts w:ascii="Times New Roman" w:hAnsi="Times New Roman" w:cs="Times New Roman"/>
          <w:b/>
          <w:sz w:val="24"/>
          <w:szCs w:val="24"/>
        </w:rPr>
        <w:br w:type="page"/>
      </w:r>
    </w:p>
    <w:p w14:paraId="2593F164" w14:textId="77777777" w:rsidR="00B55B5C" w:rsidRPr="00411407" w:rsidRDefault="007F637E" w:rsidP="00411407">
      <w:pPr>
        <w:pStyle w:val="AppendixHeading"/>
      </w:pPr>
      <w:bookmarkStart w:id="241" w:name="_Toc382941954"/>
      <w:bookmarkStart w:id="242" w:name="_Toc382944696"/>
      <w:bookmarkStart w:id="243" w:name="_Toc383021417"/>
      <w:r>
        <w:lastRenderedPageBreak/>
        <w:t>15 PRIEDAS</w:t>
      </w:r>
      <w:bookmarkEnd w:id="241"/>
      <w:bookmarkEnd w:id="242"/>
      <w:bookmarkEnd w:id="243"/>
    </w:p>
    <w:p w14:paraId="37A04D97" w14:textId="77777777" w:rsidR="00B55B5C" w:rsidRDefault="007F637E" w:rsidP="00B55B5C">
      <w:pPr>
        <w:jc w:val="right"/>
        <w:rPr>
          <w:rFonts w:ascii="Times New Roman" w:hAnsi="Times New Roman" w:cs="Times New Roman"/>
          <w:b/>
          <w:sz w:val="24"/>
          <w:szCs w:val="24"/>
        </w:rPr>
      </w:pPr>
      <w:r>
        <w:rPr>
          <w:noProof/>
          <w:lang w:val="en-US"/>
        </w:rPr>
        <w:drawing>
          <wp:inline distT="0" distB="0" distL="0" distR="0" wp14:anchorId="42A9A82E" wp14:editId="01A5CC40">
            <wp:extent cx="6120130" cy="2631882"/>
            <wp:effectExtent l="0" t="0" r="13970" b="16510"/>
            <wp:docPr id="219" name="Chart 2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14:paraId="1BCD5F8B" w14:textId="77777777" w:rsidR="00B55B5C" w:rsidRDefault="007F637E" w:rsidP="00C51CDE">
      <w:pPr>
        <w:pStyle w:val="ImageCaption"/>
        <w:spacing w:line="240" w:lineRule="auto"/>
      </w:pPr>
      <w:bookmarkStart w:id="244" w:name="_Toc382944697"/>
      <w:bookmarkStart w:id="245" w:name="_Toc382949897"/>
      <w:bookmarkStart w:id="246" w:name="_Toc383021418"/>
      <w:r>
        <w:t>32</w:t>
      </w:r>
      <w:r w:rsidRPr="00961F0B">
        <w:t xml:space="preserve"> pav. Respondentų </w:t>
      </w:r>
      <w:r>
        <w:t>atsakymai į klausimą, ar kas mėnesį gaunant darbo</w:t>
      </w:r>
      <w:r w:rsidR="00902835">
        <w:br/>
      </w:r>
      <w:r w:rsidRPr="007F637E">
        <w:t>užmokestį /pajamų, iš karto tam tikrą dalis atidedama ate</w:t>
      </w:r>
      <w:r>
        <w:t>ičiai,</w:t>
      </w:r>
      <w:r w:rsidR="00902835">
        <w:br/>
      </w:r>
      <w:r w:rsidRPr="007F637E">
        <w:t>senatvei ar kitiems reikalams, reikmėms</w:t>
      </w:r>
      <w:r>
        <w:t xml:space="preserve"> (proc.)</w:t>
      </w:r>
      <w:bookmarkEnd w:id="244"/>
      <w:bookmarkEnd w:id="245"/>
      <w:bookmarkEnd w:id="246"/>
    </w:p>
    <w:p w14:paraId="30D70820" w14:textId="77777777" w:rsidR="00B55B5C" w:rsidRDefault="00B55B5C" w:rsidP="00B55B5C">
      <w:pPr>
        <w:jc w:val="right"/>
        <w:rPr>
          <w:rFonts w:ascii="Times New Roman" w:hAnsi="Times New Roman" w:cs="Times New Roman"/>
          <w:b/>
          <w:sz w:val="24"/>
          <w:szCs w:val="24"/>
        </w:rPr>
      </w:pPr>
    </w:p>
    <w:p w14:paraId="445F890B" w14:textId="77777777" w:rsidR="00B55B5C" w:rsidRDefault="00F37952" w:rsidP="00734525">
      <w:pPr>
        <w:jc w:val="both"/>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50995711" wp14:editId="25ADFA46">
            <wp:extent cx="6132830" cy="38652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132830" cy="3865245"/>
                    </a:xfrm>
                    <a:prstGeom prst="rect">
                      <a:avLst/>
                    </a:prstGeom>
                    <a:noFill/>
                  </pic:spPr>
                </pic:pic>
              </a:graphicData>
            </a:graphic>
          </wp:inline>
        </w:drawing>
      </w:r>
    </w:p>
    <w:p w14:paraId="20194789" w14:textId="77777777" w:rsidR="00E67AA5" w:rsidRDefault="00392366" w:rsidP="00C51CDE">
      <w:pPr>
        <w:pStyle w:val="ImageCaption"/>
        <w:spacing w:line="240" w:lineRule="auto"/>
      </w:pPr>
      <w:bookmarkStart w:id="247" w:name="_Toc382944698"/>
      <w:bookmarkStart w:id="248" w:name="_Toc382949898"/>
      <w:bookmarkStart w:id="249" w:name="_Toc383021419"/>
      <w:r w:rsidRPr="00392366">
        <w:t>3</w:t>
      </w:r>
      <w:r>
        <w:t>3</w:t>
      </w:r>
      <w:r w:rsidRPr="00392366">
        <w:t xml:space="preserve"> pav. Respondentų atsakymai į klausimą</w:t>
      </w:r>
      <w:r>
        <w:t>, kas yra</w:t>
      </w:r>
      <w:r w:rsidR="00902835">
        <w:br/>
      </w:r>
      <w:r>
        <w:t>racionalus pinigų valdymas</w:t>
      </w:r>
      <w:r w:rsidR="00A40B2A">
        <w:t xml:space="preserve"> (proc.)</w:t>
      </w:r>
      <w:bookmarkEnd w:id="247"/>
      <w:bookmarkEnd w:id="248"/>
      <w:bookmarkEnd w:id="249"/>
    </w:p>
    <w:p w14:paraId="04DA12C3" w14:textId="77777777" w:rsidR="00392366" w:rsidRDefault="00392366">
      <w:pPr>
        <w:rPr>
          <w:rFonts w:ascii="Times New Roman" w:hAnsi="Times New Roman" w:cs="Times New Roman"/>
          <w:b/>
          <w:sz w:val="24"/>
          <w:szCs w:val="24"/>
        </w:rPr>
      </w:pPr>
      <w:r>
        <w:rPr>
          <w:rFonts w:ascii="Times New Roman" w:hAnsi="Times New Roman" w:cs="Times New Roman"/>
          <w:b/>
          <w:sz w:val="24"/>
          <w:szCs w:val="24"/>
        </w:rPr>
        <w:br w:type="page"/>
      </w:r>
    </w:p>
    <w:p w14:paraId="3D0E7AF6" w14:textId="77777777" w:rsidR="00B55B5C" w:rsidRDefault="00E67AA5" w:rsidP="00411407">
      <w:pPr>
        <w:pStyle w:val="AppendixHeading"/>
      </w:pPr>
      <w:bookmarkStart w:id="250" w:name="_Toc382941955"/>
      <w:bookmarkStart w:id="251" w:name="_Toc382944699"/>
      <w:bookmarkStart w:id="252" w:name="_Toc383021420"/>
      <w:r>
        <w:lastRenderedPageBreak/>
        <w:t>16 PRIEDAS</w:t>
      </w:r>
      <w:bookmarkEnd w:id="250"/>
      <w:bookmarkEnd w:id="251"/>
      <w:bookmarkEnd w:id="252"/>
    </w:p>
    <w:p w14:paraId="6F900B14" w14:textId="77777777" w:rsidR="00E67AA5" w:rsidRDefault="00C8118E" w:rsidP="00902835">
      <w:pPr>
        <w:pStyle w:val="TableHeader"/>
      </w:pPr>
      <w:bookmarkStart w:id="253" w:name="_Toc382944475"/>
      <w:bookmarkStart w:id="254" w:name="_Toc382944700"/>
      <w:bookmarkStart w:id="255" w:name="_Toc383021421"/>
      <w:r>
        <w:t xml:space="preserve">1 lentelė. </w:t>
      </w:r>
      <w:r w:rsidR="00E67AA5">
        <w:t>Dalis r</w:t>
      </w:r>
      <w:r w:rsidR="007A5695">
        <w:t>espondentų atsakymų</w:t>
      </w:r>
      <w:r w:rsidR="00E67AA5">
        <w:t xml:space="preserve"> į klausimą apie </w:t>
      </w:r>
      <w:r>
        <w:t>kaupimą senatvės pensijai</w:t>
      </w:r>
      <w:r w:rsidR="00902835">
        <w:br/>
      </w:r>
      <w:r>
        <w:t>privačiame pensijų fonde</w:t>
      </w:r>
      <w:r w:rsidR="00902835">
        <w:br/>
      </w:r>
      <w:r w:rsidR="00E67AA5" w:rsidRPr="007A5695">
        <w:t>(</w:t>
      </w:r>
      <w:r w:rsidR="007A5695" w:rsidRPr="007A5695">
        <w:t>pasirinktos pakopos ir pasirinkimo</w:t>
      </w:r>
      <w:r w:rsidR="007A5695">
        <w:t xml:space="preserve"> argumentai</w:t>
      </w:r>
      <w:r w:rsidR="00E67AA5" w:rsidRPr="00E67AA5">
        <w:t>)</w:t>
      </w:r>
      <w:bookmarkEnd w:id="253"/>
      <w:bookmarkEnd w:id="254"/>
      <w:bookmarkEnd w:id="255"/>
    </w:p>
    <w:p w14:paraId="0405E4B2" w14:textId="77777777" w:rsidR="00E67AA5" w:rsidRPr="00C8118E" w:rsidRDefault="00E67AA5" w:rsidP="001C08CB">
      <w:pPr>
        <w:spacing w:after="0" w:line="240" w:lineRule="auto"/>
        <w:jc w:val="right"/>
        <w:rPr>
          <w:rFonts w:ascii="Times New Roman" w:hAnsi="Times New Roman" w:cs="Times New Roman"/>
          <w:b/>
          <w:sz w:val="16"/>
          <w:szCs w:val="16"/>
        </w:rPr>
      </w:pPr>
    </w:p>
    <w:tbl>
      <w:tblPr>
        <w:tblStyle w:val="ListTable3-Accent11"/>
        <w:tblW w:w="0" w:type="auto"/>
        <w:tblLook w:val="04A0" w:firstRow="1" w:lastRow="0" w:firstColumn="1" w:lastColumn="0" w:noHBand="0" w:noVBand="1"/>
      </w:tblPr>
      <w:tblGrid>
        <w:gridCol w:w="570"/>
        <w:gridCol w:w="9038"/>
      </w:tblGrid>
      <w:tr w:rsidR="007A5695" w:rsidRPr="00C8118E" w14:paraId="75BB983B" w14:textId="77777777" w:rsidTr="00ED0DA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570" w:type="dxa"/>
            <w:tcBorders>
              <w:top w:val="single" w:sz="12" w:space="0" w:color="4F81BD" w:themeColor="accent1"/>
              <w:left w:val="single" w:sz="12" w:space="0" w:color="4F81BD" w:themeColor="accent1"/>
              <w:bottom w:val="single" w:sz="4" w:space="0" w:color="auto"/>
              <w:right w:val="single" w:sz="4" w:space="0" w:color="4F81BD" w:themeColor="accent1"/>
            </w:tcBorders>
            <w:shd w:val="clear" w:color="auto" w:fill="DAE3F3"/>
          </w:tcPr>
          <w:p w14:paraId="71233FD3" w14:textId="77777777" w:rsidR="007A5695" w:rsidRPr="00972C83" w:rsidRDefault="007A5695" w:rsidP="007A5695">
            <w:pPr>
              <w:jc w:val="both"/>
              <w:rPr>
                <w:rFonts w:ascii="Times New Roman" w:hAnsi="Times New Roman" w:cs="Times New Roman"/>
                <w:b w:val="0"/>
                <w:sz w:val="24"/>
                <w:szCs w:val="24"/>
              </w:rPr>
            </w:pPr>
            <w:r w:rsidRPr="00972C83">
              <w:rPr>
                <w:rFonts w:ascii="Times New Roman" w:hAnsi="Times New Roman" w:cs="Times New Roman"/>
                <w:b w:val="0"/>
                <w:color w:val="auto"/>
                <w:sz w:val="24"/>
                <w:szCs w:val="24"/>
              </w:rPr>
              <w:t>Eil. Nr.</w:t>
            </w:r>
          </w:p>
        </w:tc>
        <w:tc>
          <w:tcPr>
            <w:tcW w:w="9038" w:type="dxa"/>
            <w:tcBorders>
              <w:top w:val="single" w:sz="12" w:space="0" w:color="4F81BD" w:themeColor="accent1"/>
              <w:left w:val="single" w:sz="4" w:space="0" w:color="4F81BD" w:themeColor="accent1"/>
              <w:right w:val="single" w:sz="12" w:space="0" w:color="4F81BD" w:themeColor="accent1"/>
            </w:tcBorders>
            <w:shd w:val="clear" w:color="auto" w:fill="DAE3F3"/>
            <w:vAlign w:val="center"/>
          </w:tcPr>
          <w:p w14:paraId="70548693" w14:textId="77777777" w:rsidR="007A5695" w:rsidRPr="00C8118E" w:rsidRDefault="007A5695" w:rsidP="00C8118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72C83">
              <w:rPr>
                <w:rFonts w:ascii="Times New Roman" w:hAnsi="Times New Roman" w:cs="Times New Roman"/>
                <w:color w:val="auto"/>
                <w:sz w:val="24"/>
                <w:szCs w:val="24"/>
              </w:rPr>
              <w:t>Respondentų atsakymai</w:t>
            </w:r>
          </w:p>
        </w:tc>
      </w:tr>
      <w:tr w:rsidR="007A5695" w:rsidRPr="00C8118E" w14:paraId="1CE859E8" w14:textId="77777777" w:rsidTr="00ED0DA7">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auto"/>
              <w:left w:val="single" w:sz="12" w:space="0" w:color="4F81BD" w:themeColor="accent1"/>
              <w:right w:val="single" w:sz="4" w:space="0" w:color="4F81BD" w:themeColor="accent1"/>
            </w:tcBorders>
          </w:tcPr>
          <w:p w14:paraId="38CBFFC0" w14:textId="77777777" w:rsidR="007A5695" w:rsidRPr="00972C83" w:rsidRDefault="007A5695"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1.</w:t>
            </w:r>
          </w:p>
        </w:tc>
        <w:tc>
          <w:tcPr>
            <w:tcW w:w="9038" w:type="dxa"/>
            <w:tcBorders>
              <w:left w:val="single" w:sz="4" w:space="0" w:color="4F81BD" w:themeColor="accent1"/>
              <w:right w:val="single" w:sz="12" w:space="0" w:color="4F81BD" w:themeColor="accent1"/>
            </w:tcBorders>
          </w:tcPr>
          <w:p w14:paraId="051F4D62" w14:textId="77777777" w:rsidR="007A5695" w:rsidRPr="00C8118E" w:rsidRDefault="007A5695" w:rsidP="007A56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Pasirinkau II pakopos kaupimą, nes rekomendavo konsultantė</w:t>
            </w:r>
          </w:p>
        </w:tc>
      </w:tr>
      <w:tr w:rsidR="007A5695" w:rsidRPr="00C8118E" w14:paraId="637D921C" w14:textId="77777777" w:rsidTr="00ED0DA7">
        <w:trPr>
          <w:trHeight w:hRule="exact" w:val="68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18CDE0B1" w14:textId="77777777" w:rsidR="007A5695" w:rsidRPr="00972C83" w:rsidRDefault="007A5695"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2.</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2D319DC0" w14:textId="77777777" w:rsidR="007A5695" w:rsidRPr="00C8118E" w:rsidRDefault="007A5695" w:rsidP="007A56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Pasirinkau II pakopos kaupimą, nes pati atidėti negaliu, geriau, kad butu nuskaitoma kažkokia suma, kurią administruos už mane</w:t>
            </w:r>
          </w:p>
        </w:tc>
      </w:tr>
      <w:tr w:rsidR="007A5695" w:rsidRPr="00C8118E" w14:paraId="1E5E81B9" w14:textId="77777777" w:rsidTr="00ED0DA7">
        <w:trPr>
          <w:cnfStyle w:val="000000100000" w:firstRow="0" w:lastRow="0" w:firstColumn="0" w:lastColumn="0" w:oddVBand="0" w:evenVBand="0" w:oddHBand="1" w:evenHBand="0" w:firstRowFirstColumn="0" w:firstRowLastColumn="0" w:lastRowFirstColumn="0" w:lastRowLastColumn="0"/>
          <w:trHeight w:hRule="exact" w:val="557"/>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tcPr>
          <w:p w14:paraId="635B2153" w14:textId="77777777" w:rsidR="007A5695" w:rsidRPr="00972C83" w:rsidRDefault="007A5695"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3.</w:t>
            </w:r>
          </w:p>
        </w:tc>
        <w:tc>
          <w:tcPr>
            <w:tcW w:w="9038" w:type="dxa"/>
            <w:tcBorders>
              <w:left w:val="single" w:sz="4" w:space="0" w:color="4F81BD" w:themeColor="accent1"/>
              <w:right w:val="single" w:sz="12" w:space="0" w:color="4F81BD" w:themeColor="accent1"/>
            </w:tcBorders>
          </w:tcPr>
          <w:p w14:paraId="3A1A4F3C" w14:textId="77777777" w:rsidR="007A5695" w:rsidRPr="00C8118E" w:rsidRDefault="007A5695" w:rsidP="007A56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Nepasirinkau ne vienos kaupimo pakopos, kadangi nepasitikiu institucijomis ir pačia valstybe</w:t>
            </w:r>
          </w:p>
        </w:tc>
      </w:tr>
      <w:tr w:rsidR="007A5695" w:rsidRPr="00C8118E" w14:paraId="2A3500A8" w14:textId="77777777" w:rsidTr="00ED0DA7">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2AA35047" w14:textId="77777777" w:rsidR="007A5695" w:rsidRPr="00972C83" w:rsidRDefault="007A5695"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4.</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564B84DD" w14:textId="77777777" w:rsidR="007A5695" w:rsidRPr="00C8118E" w:rsidRDefault="007A5695" w:rsidP="007A56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II pakopa –  nes išėjus į pensiją, norisi turėti pinigų</w:t>
            </w:r>
          </w:p>
        </w:tc>
      </w:tr>
      <w:tr w:rsidR="007A5695" w:rsidRPr="00C8118E" w14:paraId="27BCAFC9" w14:textId="77777777" w:rsidTr="00ED0DA7">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tcPr>
          <w:p w14:paraId="4E66F5DC" w14:textId="77777777" w:rsidR="007A5695" w:rsidRPr="00972C83" w:rsidRDefault="007A5695"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5.</w:t>
            </w:r>
          </w:p>
        </w:tc>
        <w:tc>
          <w:tcPr>
            <w:tcW w:w="9038" w:type="dxa"/>
            <w:tcBorders>
              <w:left w:val="single" w:sz="4" w:space="0" w:color="4F81BD" w:themeColor="accent1"/>
              <w:right w:val="single" w:sz="12" w:space="0" w:color="4F81BD" w:themeColor="accent1"/>
            </w:tcBorders>
          </w:tcPr>
          <w:p w14:paraId="5EF2E80A" w14:textId="77777777" w:rsidR="007A5695" w:rsidRPr="00C8118E" w:rsidRDefault="007A5695" w:rsidP="007A56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Pasirinkau II pakopą, nes galvoju apie savo ateitį</w:t>
            </w:r>
          </w:p>
        </w:tc>
      </w:tr>
      <w:tr w:rsidR="007A5695" w:rsidRPr="00C8118E" w14:paraId="33ADC1B1" w14:textId="77777777" w:rsidTr="00ED0DA7">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0CB077EE" w14:textId="77777777" w:rsidR="007A5695" w:rsidRPr="00972C83" w:rsidRDefault="007A5695"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6.</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68F5AAFE" w14:textId="77777777" w:rsidR="007A5695" w:rsidRPr="00C8118E" w:rsidRDefault="007A5695" w:rsidP="007A56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Pasirinkau II pakopos kaupimą, nes tokį sprendimą buvo priėmęs sutuoktinis</w:t>
            </w:r>
          </w:p>
        </w:tc>
      </w:tr>
      <w:tr w:rsidR="009D5219" w:rsidRPr="00C8118E" w14:paraId="74C97A8F" w14:textId="77777777" w:rsidTr="00ED0DA7">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tcPr>
          <w:p w14:paraId="2BEC80F6" w14:textId="77777777" w:rsidR="009D5219"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7.</w:t>
            </w:r>
          </w:p>
        </w:tc>
        <w:tc>
          <w:tcPr>
            <w:tcW w:w="9038" w:type="dxa"/>
            <w:tcBorders>
              <w:left w:val="single" w:sz="4" w:space="0" w:color="4F81BD" w:themeColor="accent1"/>
              <w:right w:val="single" w:sz="12" w:space="0" w:color="4F81BD" w:themeColor="accent1"/>
            </w:tcBorders>
          </w:tcPr>
          <w:p w14:paraId="2B1C3928" w14:textId="77777777" w:rsidR="009D5219" w:rsidRPr="00C8118E" w:rsidRDefault="009D5219" w:rsidP="007A56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Senatvės pensijos privačiame pensijų fonde nekaupiu, nes nepasitikiu pensijų fondais</w:t>
            </w:r>
          </w:p>
        </w:tc>
      </w:tr>
      <w:tr w:rsidR="009D5219" w:rsidRPr="00C8118E" w14:paraId="520C7382" w14:textId="77777777" w:rsidTr="00ED0DA7">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706FC7A4" w14:textId="77777777" w:rsidR="009D5219"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8.</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0B4ADCFC" w14:textId="77777777" w:rsidR="009D5219" w:rsidRPr="00C8118E" w:rsidRDefault="009D5219" w:rsidP="007A56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Pasirinkau 2 pakopą, nes nenoriu mokėti Sodrai</w:t>
            </w:r>
          </w:p>
        </w:tc>
      </w:tr>
      <w:tr w:rsidR="009D5219" w:rsidRPr="00C8118E" w14:paraId="3E41A5C7" w14:textId="77777777" w:rsidTr="00ED0DA7">
        <w:trPr>
          <w:cnfStyle w:val="000000100000" w:firstRow="0" w:lastRow="0" w:firstColumn="0" w:lastColumn="0" w:oddVBand="0" w:evenVBand="0" w:oddHBand="1" w:evenHBand="0" w:firstRowFirstColumn="0" w:firstRowLastColumn="0" w:lastRowFirstColumn="0" w:lastRowLastColumn="0"/>
          <w:trHeight w:hRule="exact" w:val="846"/>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tcPr>
          <w:p w14:paraId="42B81266" w14:textId="77777777" w:rsidR="009D5219"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 xml:space="preserve">9. </w:t>
            </w:r>
          </w:p>
        </w:tc>
        <w:tc>
          <w:tcPr>
            <w:tcW w:w="9038" w:type="dxa"/>
            <w:tcBorders>
              <w:left w:val="single" w:sz="4" w:space="0" w:color="4F81BD" w:themeColor="accent1"/>
              <w:right w:val="single" w:sz="12" w:space="0" w:color="4F81BD" w:themeColor="accent1"/>
            </w:tcBorders>
          </w:tcPr>
          <w:p w14:paraId="2AA6BA88" w14:textId="77777777" w:rsidR="009D5219" w:rsidRPr="00C8118E" w:rsidRDefault="009D5219" w:rsidP="009D521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Nesu tikras kokia pakopa.</w:t>
            </w:r>
          </w:p>
          <w:p w14:paraId="594EC753" w14:textId="77777777" w:rsidR="009D5219" w:rsidRPr="00C8118E" w:rsidRDefault="009D5219" w:rsidP="009D521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Pasirinkimo argumentas – drauge dirbo tuo metu kompanijoje, kuri siūle šias paslaugas ir patarė pasinaudoti</w:t>
            </w:r>
          </w:p>
        </w:tc>
      </w:tr>
      <w:tr w:rsidR="009D5219" w:rsidRPr="00C8118E" w14:paraId="61FBC20E" w14:textId="77777777" w:rsidTr="00ED0DA7">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778188F9" w14:textId="77777777" w:rsidR="009D5219"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10.</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3F70B5D0" w14:textId="77777777" w:rsidR="009D5219" w:rsidRPr="00C8118E" w:rsidRDefault="009D5219" w:rsidP="009D521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Pasirinkau II pakopą, nes Sodra bankrutuoja</w:t>
            </w:r>
          </w:p>
        </w:tc>
      </w:tr>
      <w:tr w:rsidR="009D5219" w:rsidRPr="00C8118E" w14:paraId="0EB367DB" w14:textId="77777777" w:rsidTr="00ED0DA7">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tcPr>
          <w:p w14:paraId="12507698" w14:textId="77777777" w:rsidR="009D5219"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11.</w:t>
            </w:r>
          </w:p>
        </w:tc>
        <w:tc>
          <w:tcPr>
            <w:tcW w:w="9038" w:type="dxa"/>
            <w:tcBorders>
              <w:left w:val="single" w:sz="4" w:space="0" w:color="4F81BD" w:themeColor="accent1"/>
              <w:right w:val="single" w:sz="12" w:space="0" w:color="4F81BD" w:themeColor="accent1"/>
            </w:tcBorders>
          </w:tcPr>
          <w:p w14:paraId="33E26116" w14:textId="77777777" w:rsidR="009D5219" w:rsidRPr="00C8118E" w:rsidRDefault="009D5219" w:rsidP="009D521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Nepasirinkau, nepasitikiu privačias fondais dėl jų galimo bankroto</w:t>
            </w:r>
          </w:p>
        </w:tc>
      </w:tr>
      <w:tr w:rsidR="009D5219" w:rsidRPr="00C8118E" w14:paraId="136C8F59" w14:textId="77777777" w:rsidTr="00ED0DA7">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13A3EE64" w14:textId="77777777" w:rsidR="009D5219"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12.</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12FD1DCA" w14:textId="77777777" w:rsidR="009D5219" w:rsidRPr="00C8118E" w:rsidRDefault="009D5219" w:rsidP="009D521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Rekomendavo draugai, todėl pasirinkau privačiame pensijų fonde II pakopą.</w:t>
            </w:r>
          </w:p>
        </w:tc>
      </w:tr>
      <w:tr w:rsidR="009D5219" w:rsidRPr="00C8118E" w14:paraId="26BC0966" w14:textId="77777777" w:rsidTr="00ED0DA7">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tcPr>
          <w:p w14:paraId="46C40F51" w14:textId="77777777" w:rsidR="009D5219"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13.</w:t>
            </w:r>
          </w:p>
        </w:tc>
        <w:tc>
          <w:tcPr>
            <w:tcW w:w="9038" w:type="dxa"/>
            <w:tcBorders>
              <w:left w:val="single" w:sz="4" w:space="0" w:color="4F81BD" w:themeColor="accent1"/>
              <w:right w:val="single" w:sz="12" w:space="0" w:color="4F81BD" w:themeColor="accent1"/>
            </w:tcBorders>
          </w:tcPr>
          <w:p w14:paraId="6A8C62ED" w14:textId="77777777" w:rsidR="009D5219" w:rsidRPr="00C8118E" w:rsidRDefault="009D5219" w:rsidP="009D521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Nesirinkau privačiame pensijų fonde, nes tai neužtikrina stabilumo</w:t>
            </w:r>
          </w:p>
        </w:tc>
      </w:tr>
      <w:tr w:rsidR="009D5219" w:rsidRPr="00C8118E" w14:paraId="0CD19289" w14:textId="77777777" w:rsidTr="00ED0DA7">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16C145BB" w14:textId="77777777" w:rsidR="009D5219"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14.</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0F9CC8D7" w14:textId="77777777" w:rsidR="009D5219" w:rsidRPr="00C8118E" w:rsidRDefault="009D5219" w:rsidP="009D521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Nepasirinkau, nes nepasitikiu privačiomis įmonėmis</w:t>
            </w:r>
          </w:p>
        </w:tc>
      </w:tr>
      <w:tr w:rsidR="009D5219" w:rsidRPr="00C8118E" w14:paraId="433422AC" w14:textId="77777777" w:rsidTr="00ED0DA7">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tcPr>
          <w:p w14:paraId="5EEF4E9C" w14:textId="77777777" w:rsidR="009D5219"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15.</w:t>
            </w:r>
          </w:p>
        </w:tc>
        <w:tc>
          <w:tcPr>
            <w:tcW w:w="9038" w:type="dxa"/>
            <w:tcBorders>
              <w:left w:val="single" w:sz="4" w:space="0" w:color="4F81BD" w:themeColor="accent1"/>
              <w:right w:val="single" w:sz="12" w:space="0" w:color="4F81BD" w:themeColor="accent1"/>
            </w:tcBorders>
          </w:tcPr>
          <w:p w14:paraId="1DA7A365" w14:textId="77777777" w:rsidR="009D5219" w:rsidRPr="00C8118E" w:rsidRDefault="009D5219" w:rsidP="009D521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Nieko nepasirinkau, nes nepasitikiu tais fondais</w:t>
            </w:r>
          </w:p>
        </w:tc>
      </w:tr>
      <w:tr w:rsidR="007A5695" w:rsidRPr="00C8118E" w14:paraId="6179FFA2" w14:textId="77777777" w:rsidTr="00ED0DA7">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4222F72D" w14:textId="77777777" w:rsidR="007A5695" w:rsidRPr="00972C83" w:rsidRDefault="009D5219" w:rsidP="007A5695">
            <w:pPr>
              <w:tabs>
                <w:tab w:val="left" w:pos="789"/>
              </w:tabs>
              <w:jc w:val="both"/>
              <w:rPr>
                <w:rFonts w:ascii="Times New Roman" w:hAnsi="Times New Roman" w:cs="Times New Roman"/>
                <w:b w:val="0"/>
                <w:sz w:val="24"/>
                <w:szCs w:val="24"/>
              </w:rPr>
            </w:pPr>
            <w:r w:rsidRPr="00972C83">
              <w:rPr>
                <w:rFonts w:ascii="Times New Roman" w:hAnsi="Times New Roman" w:cs="Times New Roman"/>
                <w:b w:val="0"/>
                <w:sz w:val="24"/>
                <w:szCs w:val="24"/>
              </w:rPr>
              <w:t>16.</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52715941" w14:textId="77777777" w:rsidR="007A5695" w:rsidRPr="00C8118E" w:rsidRDefault="007A5695" w:rsidP="007A5695">
            <w:pPr>
              <w:tabs>
                <w:tab w:val="left" w:pos="789"/>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II pakopą rekomendavo banko darbuotoja, bei šis kaupimo būdas atrodė patraukliausi</w:t>
            </w:r>
          </w:p>
        </w:tc>
      </w:tr>
      <w:tr w:rsidR="007A5695" w:rsidRPr="00C8118E" w14:paraId="1E35ADC7" w14:textId="77777777" w:rsidTr="00ED0DA7">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tcPr>
          <w:p w14:paraId="2050CEB5" w14:textId="77777777" w:rsidR="007A5695"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17.</w:t>
            </w:r>
          </w:p>
        </w:tc>
        <w:tc>
          <w:tcPr>
            <w:tcW w:w="9038" w:type="dxa"/>
            <w:tcBorders>
              <w:left w:val="single" w:sz="4" w:space="0" w:color="4F81BD" w:themeColor="accent1"/>
              <w:right w:val="single" w:sz="12" w:space="0" w:color="4F81BD" w:themeColor="accent1"/>
            </w:tcBorders>
          </w:tcPr>
          <w:p w14:paraId="5716BBF6" w14:textId="77777777" w:rsidR="007A5695" w:rsidRPr="00C8118E" w:rsidRDefault="007A5695" w:rsidP="007A56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Pasirinkau III pakopa, nes nepasitikiu II pakopos kaupimu.</w:t>
            </w:r>
          </w:p>
        </w:tc>
      </w:tr>
      <w:tr w:rsidR="007A5695" w:rsidRPr="00C8118E" w14:paraId="1DDD871E" w14:textId="77777777" w:rsidTr="00ED0DA7">
        <w:trPr>
          <w:trHeight w:hRule="exact" w:val="58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0C5863DE" w14:textId="77777777" w:rsidR="007A5695"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18.</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35FBF472" w14:textId="77777777" w:rsidR="007A5695" w:rsidRPr="00C8118E" w:rsidRDefault="009D5219" w:rsidP="007A56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Iki pensijos reikia dagyventi, geriau planuoti finansus ateinantiems keleriems metams ir galvoti apie investicijas, nei patikėti savo ateiti trečioms šalims</w:t>
            </w:r>
          </w:p>
        </w:tc>
      </w:tr>
      <w:tr w:rsidR="007A5695" w:rsidRPr="00C8118E" w14:paraId="5AD42305" w14:textId="77777777" w:rsidTr="00ED0DA7">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tcPr>
          <w:p w14:paraId="56954B3C" w14:textId="77777777" w:rsidR="007A5695"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19.</w:t>
            </w:r>
          </w:p>
        </w:tc>
        <w:tc>
          <w:tcPr>
            <w:tcW w:w="9038" w:type="dxa"/>
            <w:tcBorders>
              <w:left w:val="single" w:sz="4" w:space="0" w:color="4F81BD" w:themeColor="accent1"/>
              <w:right w:val="single" w:sz="12" w:space="0" w:color="4F81BD" w:themeColor="accent1"/>
            </w:tcBorders>
          </w:tcPr>
          <w:p w14:paraId="3874259F" w14:textId="77777777" w:rsidR="007A5695" w:rsidRPr="00C8118E" w:rsidRDefault="009D5219" w:rsidP="007A56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II pakopą, nes kol kas finansinė padėtis neleidžia rinktis kitos</w:t>
            </w:r>
          </w:p>
        </w:tc>
      </w:tr>
      <w:tr w:rsidR="007A5695" w:rsidRPr="00C8118E" w14:paraId="07BEA093" w14:textId="77777777" w:rsidTr="00ED0DA7">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175063FD" w14:textId="77777777" w:rsidR="007A5695" w:rsidRPr="00972C83" w:rsidRDefault="009D521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20.</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0218AD57" w14:textId="77777777" w:rsidR="007A5695" w:rsidRPr="00C8118E" w:rsidRDefault="00470259" w:rsidP="007A56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Nepasirinkau, nes kol kas nesidomiu</w:t>
            </w:r>
          </w:p>
        </w:tc>
      </w:tr>
      <w:tr w:rsidR="007A5695" w:rsidRPr="00C8118E" w14:paraId="62A38AAE" w14:textId="77777777" w:rsidTr="00ED0DA7">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tcPr>
          <w:p w14:paraId="3722E333" w14:textId="77777777" w:rsidR="007A5695" w:rsidRPr="00972C83" w:rsidRDefault="0047025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21.</w:t>
            </w:r>
          </w:p>
        </w:tc>
        <w:tc>
          <w:tcPr>
            <w:tcW w:w="9038" w:type="dxa"/>
            <w:tcBorders>
              <w:left w:val="single" w:sz="4" w:space="0" w:color="4F81BD" w:themeColor="accent1"/>
              <w:right w:val="single" w:sz="12" w:space="0" w:color="4F81BD" w:themeColor="accent1"/>
            </w:tcBorders>
          </w:tcPr>
          <w:p w14:paraId="5072E40C" w14:textId="77777777" w:rsidR="007A5695" w:rsidRPr="00C8118E" w:rsidRDefault="00470259" w:rsidP="007A56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Nesirinkau kaupimo, nes šiuo metu tai nėra aktualu</w:t>
            </w:r>
          </w:p>
        </w:tc>
      </w:tr>
      <w:tr w:rsidR="007A5695" w:rsidRPr="00C8118E" w14:paraId="6C746334" w14:textId="77777777" w:rsidTr="00ED0DA7">
        <w:trPr>
          <w:trHeight w:hRule="exact" w:val="59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370C2BC0" w14:textId="77777777" w:rsidR="007A5695" w:rsidRPr="00972C83" w:rsidRDefault="0047025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22.</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68F725DC" w14:textId="77777777" w:rsidR="007A5695" w:rsidRPr="00C8118E" w:rsidRDefault="00470259" w:rsidP="007A56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Pasirinkau II pakopos kaupimą senatvės pensijai, nes manau, kad tai geresnis pasirinkimas nei likti kaupti pensijai tik Sodros sistemoje</w:t>
            </w:r>
          </w:p>
        </w:tc>
      </w:tr>
      <w:tr w:rsidR="00470259" w:rsidRPr="00C8118E" w14:paraId="076A6915" w14:textId="77777777" w:rsidTr="00ED0DA7">
        <w:trPr>
          <w:cnfStyle w:val="000000100000" w:firstRow="0" w:lastRow="0" w:firstColumn="0" w:lastColumn="0" w:oddVBand="0" w:evenVBand="0" w:oddHBand="1" w:evenHBand="0" w:firstRowFirstColumn="0" w:firstRowLastColumn="0" w:lastRowFirstColumn="0" w:lastRowLastColumn="0"/>
          <w:trHeight w:hRule="exact" w:val="565"/>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tcPr>
          <w:p w14:paraId="480EAC83" w14:textId="77777777" w:rsidR="00470259" w:rsidRPr="00972C83" w:rsidRDefault="0047025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23.</w:t>
            </w:r>
          </w:p>
        </w:tc>
        <w:tc>
          <w:tcPr>
            <w:tcW w:w="9038" w:type="dxa"/>
            <w:tcBorders>
              <w:left w:val="single" w:sz="4" w:space="0" w:color="4F81BD" w:themeColor="accent1"/>
              <w:right w:val="single" w:sz="12" w:space="0" w:color="4F81BD" w:themeColor="accent1"/>
            </w:tcBorders>
          </w:tcPr>
          <w:p w14:paraId="75FD09B5" w14:textId="77777777" w:rsidR="00470259" w:rsidRPr="00C8118E" w:rsidRDefault="00470259" w:rsidP="007A56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Pasirinkau II pakopos kaupimą senatvės pensijai privačiame pensijų fonde, kadangi jaučiuosi saugiau dėl savo ateities</w:t>
            </w:r>
          </w:p>
        </w:tc>
      </w:tr>
      <w:tr w:rsidR="00470259" w:rsidRPr="00C8118E" w14:paraId="5E01AB51" w14:textId="77777777" w:rsidTr="00ED0DA7">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184DF5B7" w14:textId="77777777" w:rsidR="00470259" w:rsidRPr="00972C83" w:rsidRDefault="0047025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24.</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01D831F8" w14:textId="77777777" w:rsidR="00470259" w:rsidRPr="00C8118E" w:rsidRDefault="00470259" w:rsidP="007A56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Pasirinkau II pakopą, siekiant sumažinti mokestinę naštą senatvėje</w:t>
            </w:r>
          </w:p>
        </w:tc>
      </w:tr>
      <w:tr w:rsidR="00470259" w:rsidRPr="00C8118E" w14:paraId="0C3B3AC8" w14:textId="77777777" w:rsidTr="00ED0DA7">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tcPr>
          <w:p w14:paraId="0116336D" w14:textId="77777777" w:rsidR="00470259" w:rsidRPr="00972C83" w:rsidRDefault="0047025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25.</w:t>
            </w:r>
          </w:p>
        </w:tc>
        <w:tc>
          <w:tcPr>
            <w:tcW w:w="9038" w:type="dxa"/>
            <w:tcBorders>
              <w:left w:val="single" w:sz="4" w:space="0" w:color="4F81BD" w:themeColor="accent1"/>
              <w:right w:val="single" w:sz="12" w:space="0" w:color="4F81BD" w:themeColor="accent1"/>
            </w:tcBorders>
          </w:tcPr>
          <w:p w14:paraId="4BBF7D6A" w14:textId="77777777" w:rsidR="00470259" w:rsidRPr="00C8118E" w:rsidRDefault="00470259" w:rsidP="007A56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Nepasirinkau, nes nebuvau pakankamai informuotas apie II/III pakopos kaupimo naudą</w:t>
            </w:r>
          </w:p>
        </w:tc>
      </w:tr>
      <w:tr w:rsidR="00470259" w:rsidRPr="00C8118E" w14:paraId="5434619A" w14:textId="77777777" w:rsidTr="00ED0DA7">
        <w:trPr>
          <w:trHeight w:hRule="exact" w:val="541"/>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tcPr>
          <w:p w14:paraId="574ABF7B" w14:textId="77777777" w:rsidR="00470259" w:rsidRPr="00972C83" w:rsidRDefault="0047025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26.</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tcPr>
          <w:p w14:paraId="69A0ADB1" w14:textId="77777777" w:rsidR="00470259" w:rsidRPr="00C8118E" w:rsidRDefault="00470259" w:rsidP="007A5695">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II pakopa, kadangi sulaukus pensinio amžiaus, pensija bus iš dviejų dalių: iš socialinio draudimo ir iš savo sukauptų lėšų</w:t>
            </w:r>
          </w:p>
        </w:tc>
      </w:tr>
      <w:tr w:rsidR="00470259" w:rsidRPr="00C8118E" w14:paraId="057BA6E0" w14:textId="77777777" w:rsidTr="00ED0DA7">
        <w:trPr>
          <w:cnfStyle w:val="000000100000" w:firstRow="0" w:lastRow="0" w:firstColumn="0" w:lastColumn="0" w:oddVBand="0" w:evenVBand="0" w:oddHBand="1" w:evenHBand="0" w:firstRowFirstColumn="0" w:firstRowLastColumn="0" w:lastRowFirstColumn="0" w:lastRowLastColumn="0"/>
          <w:trHeight w:hRule="exact" w:val="576"/>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bottom w:val="single" w:sz="12" w:space="0" w:color="4F81BD" w:themeColor="accent1"/>
              <w:right w:val="single" w:sz="4" w:space="0" w:color="4F81BD" w:themeColor="accent1"/>
            </w:tcBorders>
          </w:tcPr>
          <w:p w14:paraId="789125E9" w14:textId="77777777" w:rsidR="00470259" w:rsidRPr="00972C83" w:rsidRDefault="00470259" w:rsidP="007A5695">
            <w:pPr>
              <w:jc w:val="both"/>
              <w:rPr>
                <w:rFonts w:ascii="Times New Roman" w:hAnsi="Times New Roman" w:cs="Times New Roman"/>
                <w:b w:val="0"/>
                <w:sz w:val="24"/>
                <w:szCs w:val="24"/>
              </w:rPr>
            </w:pPr>
            <w:r w:rsidRPr="00972C83">
              <w:rPr>
                <w:rFonts w:ascii="Times New Roman" w:hAnsi="Times New Roman" w:cs="Times New Roman"/>
                <w:b w:val="0"/>
                <w:sz w:val="24"/>
                <w:szCs w:val="24"/>
              </w:rPr>
              <w:t xml:space="preserve">27. </w:t>
            </w:r>
          </w:p>
        </w:tc>
        <w:tc>
          <w:tcPr>
            <w:tcW w:w="9038" w:type="dxa"/>
            <w:tcBorders>
              <w:left w:val="single" w:sz="4" w:space="0" w:color="4F81BD" w:themeColor="accent1"/>
              <w:bottom w:val="single" w:sz="12" w:space="0" w:color="4F81BD" w:themeColor="accent1"/>
              <w:right w:val="single" w:sz="12" w:space="0" w:color="4F81BD" w:themeColor="accent1"/>
            </w:tcBorders>
          </w:tcPr>
          <w:p w14:paraId="73685B18" w14:textId="77777777" w:rsidR="00470259" w:rsidRPr="00C8118E" w:rsidRDefault="00470259" w:rsidP="0047025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8118E">
              <w:rPr>
                <w:rFonts w:ascii="Times New Roman" w:hAnsi="Times New Roman" w:cs="Times New Roman"/>
                <w:sz w:val="24"/>
                <w:szCs w:val="24"/>
              </w:rPr>
              <w:t>Kaupimo privačiame pensijų fonde dar nepasirinkau, kadangi neturėjau laiko pasigilinti, o tikį sprendimą norėtųsi gerai išanalizuoti</w:t>
            </w:r>
          </w:p>
        </w:tc>
      </w:tr>
    </w:tbl>
    <w:p w14:paraId="73BD9C4A" w14:textId="77777777" w:rsidR="00411407" w:rsidRDefault="00411407">
      <w:pPr>
        <w:rPr>
          <w:rFonts w:ascii="Times New Roman" w:hAnsi="Times New Roman" w:cs="Times New Roman"/>
          <w:b/>
          <w:sz w:val="24"/>
          <w:szCs w:val="24"/>
        </w:rPr>
      </w:pPr>
      <w:r>
        <w:rPr>
          <w:rFonts w:ascii="Times New Roman" w:hAnsi="Times New Roman" w:cs="Times New Roman"/>
          <w:b/>
          <w:sz w:val="24"/>
          <w:szCs w:val="24"/>
        </w:rPr>
        <w:br w:type="page"/>
      </w:r>
    </w:p>
    <w:p w14:paraId="4C21B692" w14:textId="77777777" w:rsidR="00B55B5C" w:rsidRDefault="00ED0DA7" w:rsidP="00EF65B1">
      <w:pPr>
        <w:pStyle w:val="AppendixHeading"/>
      </w:pPr>
      <w:bookmarkStart w:id="256" w:name="_Toc382941956"/>
      <w:bookmarkStart w:id="257" w:name="_Toc382944701"/>
      <w:bookmarkStart w:id="258" w:name="_Toc383021422"/>
      <w:r>
        <w:lastRenderedPageBreak/>
        <w:t>17</w:t>
      </w:r>
      <w:r w:rsidRPr="00ED0DA7">
        <w:t xml:space="preserve"> PRIEDAS</w:t>
      </w:r>
      <w:bookmarkEnd w:id="256"/>
      <w:bookmarkEnd w:id="257"/>
      <w:bookmarkEnd w:id="258"/>
    </w:p>
    <w:p w14:paraId="4465EA43" w14:textId="77777777" w:rsidR="00A40B2A" w:rsidRDefault="00A40B2A" w:rsidP="00A359F3">
      <w:pPr>
        <w:spacing w:after="0" w:line="240" w:lineRule="auto"/>
        <w:jc w:val="right"/>
        <w:rPr>
          <w:rFonts w:ascii="Times New Roman" w:hAnsi="Times New Roman" w:cs="Times New Roman"/>
          <w:b/>
          <w:sz w:val="24"/>
          <w:szCs w:val="24"/>
        </w:rPr>
      </w:pPr>
    </w:p>
    <w:p w14:paraId="14D8E369" w14:textId="77777777" w:rsidR="00A40B2A" w:rsidRDefault="00A40B2A" w:rsidP="00A40B2A">
      <w:pPr>
        <w:jc w:val="center"/>
        <w:rPr>
          <w:rFonts w:ascii="Times New Roman" w:hAnsi="Times New Roman" w:cs="Times New Roman"/>
          <w:b/>
          <w:sz w:val="24"/>
          <w:szCs w:val="24"/>
        </w:rPr>
      </w:pPr>
      <w:r>
        <w:rPr>
          <w:noProof/>
          <w:lang w:val="en-US"/>
        </w:rPr>
        <w:drawing>
          <wp:inline distT="0" distB="0" distL="0" distR="0" wp14:anchorId="1E671F3B" wp14:editId="7525DF11">
            <wp:extent cx="5925185" cy="3116911"/>
            <wp:effectExtent l="0" t="0" r="0" b="0"/>
            <wp:docPr id="206" name="Chart 20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14:paraId="5F98E92B" w14:textId="77777777" w:rsidR="00A40B2A" w:rsidRDefault="00A40B2A" w:rsidP="00C51CDE">
      <w:pPr>
        <w:pStyle w:val="ImageCaption"/>
        <w:spacing w:line="240" w:lineRule="auto"/>
      </w:pPr>
      <w:bookmarkStart w:id="259" w:name="_Toc382944702"/>
      <w:bookmarkStart w:id="260" w:name="_Toc382949899"/>
      <w:bookmarkStart w:id="261" w:name="_Toc383021423"/>
      <w:r w:rsidRPr="00392366">
        <w:t>3</w:t>
      </w:r>
      <w:r>
        <w:t>4</w:t>
      </w:r>
      <w:r w:rsidRPr="00392366">
        <w:t xml:space="preserve"> pav. Respondentų </w:t>
      </w:r>
      <w:r>
        <w:t>pasiskirstymas pagal elgseną, netikėtai gavus</w:t>
      </w:r>
      <w:r w:rsidR="00902835">
        <w:br/>
      </w:r>
      <w:r w:rsidRPr="00A40B2A">
        <w:t>neplanuotą pinigų sumą</w:t>
      </w:r>
      <w:r>
        <w:t xml:space="preserve"> (proc.)</w:t>
      </w:r>
      <w:bookmarkEnd w:id="259"/>
      <w:bookmarkEnd w:id="260"/>
      <w:bookmarkEnd w:id="261"/>
    </w:p>
    <w:p w14:paraId="0835EF0A" w14:textId="77777777" w:rsidR="00A359F3" w:rsidRDefault="00A359F3" w:rsidP="00902835">
      <w:pPr>
        <w:spacing w:line="240" w:lineRule="auto"/>
        <w:jc w:val="center"/>
        <w:rPr>
          <w:rFonts w:ascii="Times New Roman" w:hAnsi="Times New Roman" w:cs="Times New Roman"/>
          <w:b/>
          <w:sz w:val="24"/>
          <w:szCs w:val="24"/>
        </w:rPr>
      </w:pPr>
      <w:r>
        <w:rPr>
          <w:noProof/>
          <w:lang w:val="en-US"/>
        </w:rPr>
        <w:drawing>
          <wp:inline distT="0" distB="0" distL="0" distR="0" wp14:anchorId="48EB77B3" wp14:editId="0C5BF6DB">
            <wp:extent cx="6120130" cy="4079019"/>
            <wp:effectExtent l="0" t="0" r="13970" b="17145"/>
            <wp:docPr id="210" name="Chart 2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14:paraId="18201300" w14:textId="77777777" w:rsidR="00A359F3" w:rsidRDefault="00A359F3" w:rsidP="00C51CDE">
      <w:pPr>
        <w:pStyle w:val="ImageCaption"/>
        <w:spacing w:line="240" w:lineRule="auto"/>
        <w:sectPr w:rsidR="00A359F3" w:rsidSect="00B55B5C">
          <w:pgSz w:w="11906" w:h="16838"/>
          <w:pgMar w:top="1134" w:right="567" w:bottom="1134" w:left="1701" w:header="567" w:footer="567" w:gutter="0"/>
          <w:cols w:space="1296"/>
          <w:docGrid w:linePitch="360"/>
        </w:sectPr>
      </w:pPr>
      <w:bookmarkStart w:id="262" w:name="_Toc382944703"/>
      <w:bookmarkStart w:id="263" w:name="_Toc382949900"/>
      <w:bookmarkStart w:id="264" w:name="_Toc383021424"/>
      <w:r w:rsidRPr="00392366">
        <w:t>3</w:t>
      </w:r>
      <w:r>
        <w:t>5</w:t>
      </w:r>
      <w:r w:rsidRPr="00392366">
        <w:t xml:space="preserve"> pav. Respondentų </w:t>
      </w:r>
      <w:r>
        <w:t>pasiskirstymas pagal laikotarpį, kurį galima gyventi iš</w:t>
      </w:r>
      <w:r w:rsidR="00902835">
        <w:t xml:space="preserve"> </w:t>
      </w:r>
      <w:r w:rsidR="00902835">
        <w:br/>
      </w:r>
      <w:r w:rsidRPr="00A359F3">
        <w:t>turimų pinigų, neuždirbant daugiau nei lito</w:t>
      </w:r>
      <w:r w:rsidR="00357CBF">
        <w:t xml:space="preserve"> (proc.)</w:t>
      </w:r>
      <w:bookmarkEnd w:id="262"/>
      <w:bookmarkEnd w:id="263"/>
      <w:bookmarkEnd w:id="264"/>
    </w:p>
    <w:p w14:paraId="21859B9A" w14:textId="77777777" w:rsidR="00FA1A29" w:rsidRDefault="00972C83" w:rsidP="00EF65B1">
      <w:pPr>
        <w:pStyle w:val="AppendixHeading"/>
      </w:pPr>
      <w:bookmarkStart w:id="265" w:name="_Toc382941957"/>
      <w:bookmarkStart w:id="266" w:name="_Toc382944704"/>
      <w:bookmarkStart w:id="267" w:name="_Toc383021425"/>
      <w:r>
        <w:lastRenderedPageBreak/>
        <w:t>18</w:t>
      </w:r>
      <w:r w:rsidRPr="00972C83">
        <w:t xml:space="preserve"> PRIEDAS</w:t>
      </w:r>
      <w:bookmarkEnd w:id="265"/>
      <w:bookmarkEnd w:id="266"/>
      <w:bookmarkEnd w:id="267"/>
    </w:p>
    <w:p w14:paraId="1DAF2A0E" w14:textId="77777777" w:rsidR="000D51FC" w:rsidRDefault="000D51FC" w:rsidP="002552F1">
      <w:pPr>
        <w:spacing w:after="0"/>
        <w:jc w:val="right"/>
        <w:rPr>
          <w:rFonts w:ascii="Times New Roman" w:hAnsi="Times New Roman" w:cs="Times New Roman"/>
          <w:b/>
          <w:sz w:val="24"/>
          <w:szCs w:val="24"/>
        </w:rPr>
      </w:pPr>
    </w:p>
    <w:p w14:paraId="63ED1D05" w14:textId="77777777" w:rsidR="00972C83" w:rsidRDefault="00972C83" w:rsidP="00902835">
      <w:pPr>
        <w:pStyle w:val="TableHeader"/>
      </w:pPr>
      <w:bookmarkStart w:id="268" w:name="_Toc382944476"/>
      <w:bookmarkStart w:id="269" w:name="_Toc382944705"/>
      <w:bookmarkStart w:id="270" w:name="_Toc383021426"/>
      <w:r>
        <w:t>2 lentelė. Dalis respondentų pasiūlymų, kaip pakelti Lietuvos</w:t>
      </w:r>
      <w:r w:rsidR="00902835">
        <w:br/>
      </w:r>
      <w:r>
        <w:t>visuomenės finansinį išprusimą</w:t>
      </w:r>
      <w:bookmarkEnd w:id="268"/>
      <w:bookmarkEnd w:id="269"/>
      <w:bookmarkEnd w:id="270"/>
    </w:p>
    <w:p w14:paraId="1A7F4307" w14:textId="77777777" w:rsidR="000D51FC" w:rsidRDefault="000D51FC" w:rsidP="000D51FC">
      <w:pPr>
        <w:spacing w:after="0" w:line="360" w:lineRule="auto"/>
        <w:jc w:val="center"/>
        <w:rPr>
          <w:rFonts w:ascii="Times New Roman" w:hAnsi="Times New Roman" w:cs="Times New Roman"/>
          <w:b/>
          <w:sz w:val="24"/>
          <w:szCs w:val="24"/>
        </w:rPr>
      </w:pPr>
    </w:p>
    <w:tbl>
      <w:tblPr>
        <w:tblStyle w:val="ListTable3-Accent11"/>
        <w:tblW w:w="0" w:type="auto"/>
        <w:tblLook w:val="04A0" w:firstRow="1" w:lastRow="0" w:firstColumn="1" w:lastColumn="0" w:noHBand="0" w:noVBand="1"/>
      </w:tblPr>
      <w:tblGrid>
        <w:gridCol w:w="570"/>
        <w:gridCol w:w="9038"/>
      </w:tblGrid>
      <w:tr w:rsidR="00972C83" w:rsidRPr="00C8118E" w14:paraId="2EFB807A" w14:textId="77777777" w:rsidTr="00790A8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570" w:type="dxa"/>
            <w:tcBorders>
              <w:top w:val="single" w:sz="12" w:space="0" w:color="4F81BD" w:themeColor="accent1"/>
              <w:left w:val="single" w:sz="12" w:space="0" w:color="4F81BD" w:themeColor="accent1"/>
              <w:bottom w:val="single" w:sz="4" w:space="0" w:color="auto"/>
              <w:right w:val="single" w:sz="4" w:space="0" w:color="4F81BD" w:themeColor="accent1"/>
            </w:tcBorders>
            <w:shd w:val="clear" w:color="auto" w:fill="DAE3F3"/>
          </w:tcPr>
          <w:p w14:paraId="1F3B20D6" w14:textId="77777777" w:rsidR="00972C83" w:rsidRPr="00972C83" w:rsidRDefault="00972C83" w:rsidP="00790A88">
            <w:pPr>
              <w:jc w:val="both"/>
              <w:rPr>
                <w:rFonts w:ascii="Times New Roman" w:hAnsi="Times New Roman" w:cs="Times New Roman"/>
                <w:b w:val="0"/>
                <w:color w:val="auto"/>
                <w:sz w:val="24"/>
                <w:szCs w:val="24"/>
              </w:rPr>
            </w:pPr>
            <w:r w:rsidRPr="00972C83">
              <w:rPr>
                <w:rFonts w:ascii="Times New Roman" w:hAnsi="Times New Roman" w:cs="Times New Roman"/>
                <w:b w:val="0"/>
                <w:color w:val="auto"/>
                <w:sz w:val="24"/>
                <w:szCs w:val="24"/>
              </w:rPr>
              <w:t>Eil. Nr.</w:t>
            </w:r>
          </w:p>
        </w:tc>
        <w:tc>
          <w:tcPr>
            <w:tcW w:w="9038" w:type="dxa"/>
            <w:tcBorders>
              <w:top w:val="single" w:sz="12" w:space="0" w:color="4F81BD" w:themeColor="accent1"/>
              <w:left w:val="single" w:sz="4" w:space="0" w:color="4F81BD" w:themeColor="accent1"/>
              <w:right w:val="single" w:sz="12" w:space="0" w:color="4F81BD" w:themeColor="accent1"/>
            </w:tcBorders>
            <w:shd w:val="clear" w:color="auto" w:fill="DAE3F3"/>
            <w:vAlign w:val="center"/>
          </w:tcPr>
          <w:p w14:paraId="3A677B8C" w14:textId="77777777" w:rsidR="00972C83" w:rsidRPr="00972C83" w:rsidRDefault="00972C83" w:rsidP="00972C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972C83">
              <w:rPr>
                <w:rFonts w:ascii="Times New Roman" w:hAnsi="Times New Roman" w:cs="Times New Roman"/>
                <w:color w:val="auto"/>
                <w:sz w:val="24"/>
                <w:szCs w:val="24"/>
              </w:rPr>
              <w:t xml:space="preserve">Respondentų </w:t>
            </w:r>
            <w:r>
              <w:rPr>
                <w:rFonts w:ascii="Times New Roman" w:hAnsi="Times New Roman" w:cs="Times New Roman"/>
                <w:color w:val="auto"/>
                <w:sz w:val="24"/>
                <w:szCs w:val="24"/>
              </w:rPr>
              <w:t>pasiūlymai</w:t>
            </w:r>
          </w:p>
        </w:tc>
      </w:tr>
      <w:tr w:rsidR="00972C83" w:rsidRPr="00C8118E" w14:paraId="22B22D61" w14:textId="77777777" w:rsidTr="000D51FC">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auto"/>
              <w:left w:val="single" w:sz="12" w:space="0" w:color="4F81BD" w:themeColor="accent1"/>
              <w:right w:val="single" w:sz="4" w:space="0" w:color="4F81BD" w:themeColor="accent1"/>
            </w:tcBorders>
            <w:vAlign w:val="center"/>
          </w:tcPr>
          <w:p w14:paraId="017CA144"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1.</w:t>
            </w:r>
          </w:p>
        </w:tc>
        <w:tc>
          <w:tcPr>
            <w:tcW w:w="9038" w:type="dxa"/>
            <w:tcBorders>
              <w:left w:val="single" w:sz="4" w:space="0" w:color="4F81BD" w:themeColor="accent1"/>
              <w:right w:val="single" w:sz="12" w:space="0" w:color="4F81BD" w:themeColor="accent1"/>
            </w:tcBorders>
            <w:vAlign w:val="center"/>
          </w:tcPr>
          <w:p w14:paraId="2543521F" w14:textId="77777777" w:rsidR="00972C83" w:rsidRPr="00C8118E" w:rsidRDefault="00972C83" w:rsidP="000D51F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72C83">
              <w:rPr>
                <w:rFonts w:ascii="Times New Roman" w:hAnsi="Times New Roman" w:cs="Times New Roman"/>
                <w:sz w:val="24"/>
                <w:szCs w:val="24"/>
              </w:rPr>
              <w:t>Išryškinti probl</w:t>
            </w:r>
            <w:r>
              <w:rPr>
                <w:rFonts w:ascii="Times New Roman" w:hAnsi="Times New Roman" w:cs="Times New Roman"/>
                <w:sz w:val="24"/>
                <w:szCs w:val="24"/>
              </w:rPr>
              <w:t>emas bei skirti daugiau dėmesio</w:t>
            </w:r>
          </w:p>
        </w:tc>
      </w:tr>
      <w:tr w:rsidR="00972C83" w:rsidRPr="00C8118E" w14:paraId="201F8C4E" w14:textId="77777777" w:rsidTr="000D51FC">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vAlign w:val="center"/>
          </w:tcPr>
          <w:p w14:paraId="2883B779"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2.</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vAlign w:val="center"/>
          </w:tcPr>
          <w:p w14:paraId="602254E4" w14:textId="77777777" w:rsidR="00972C83" w:rsidRPr="00C8118E" w:rsidRDefault="00972C83" w:rsidP="000D51F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72C83">
              <w:rPr>
                <w:rFonts w:ascii="Times New Roman" w:hAnsi="Times New Roman" w:cs="Times New Roman"/>
                <w:sz w:val="24"/>
                <w:szCs w:val="24"/>
              </w:rPr>
              <w:t>Nemokamas aukštasis</w:t>
            </w:r>
            <w:r>
              <w:rPr>
                <w:rFonts w:ascii="Times New Roman" w:hAnsi="Times New Roman" w:cs="Times New Roman"/>
                <w:sz w:val="24"/>
                <w:szCs w:val="24"/>
              </w:rPr>
              <w:t xml:space="preserve"> mokslas</w:t>
            </w:r>
          </w:p>
        </w:tc>
      </w:tr>
      <w:tr w:rsidR="00972C83" w:rsidRPr="00C8118E" w14:paraId="6B537BE7" w14:textId="77777777" w:rsidTr="000D51FC">
        <w:trPr>
          <w:cnfStyle w:val="000000100000" w:firstRow="0" w:lastRow="0" w:firstColumn="0" w:lastColumn="0" w:oddVBand="0" w:evenVBand="0" w:oddHBand="1" w:evenHBand="0" w:firstRowFirstColumn="0" w:firstRowLastColumn="0" w:lastRowFirstColumn="0" w:lastRowLastColumn="0"/>
          <w:trHeight w:hRule="exact" w:val="7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vAlign w:val="center"/>
          </w:tcPr>
          <w:p w14:paraId="7556437B"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3.</w:t>
            </w:r>
          </w:p>
        </w:tc>
        <w:tc>
          <w:tcPr>
            <w:tcW w:w="9038" w:type="dxa"/>
            <w:tcBorders>
              <w:left w:val="single" w:sz="4" w:space="0" w:color="4F81BD" w:themeColor="accent1"/>
              <w:right w:val="single" w:sz="12" w:space="0" w:color="4F81BD" w:themeColor="accent1"/>
            </w:tcBorders>
            <w:vAlign w:val="center"/>
          </w:tcPr>
          <w:p w14:paraId="0967B9E7" w14:textId="77777777" w:rsidR="00972C83" w:rsidRPr="00C8118E" w:rsidRDefault="00972C83" w:rsidP="000D51F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72C83">
              <w:rPr>
                <w:rFonts w:ascii="Times New Roman" w:hAnsi="Times New Roman" w:cs="Times New Roman"/>
                <w:sz w:val="24"/>
                <w:szCs w:val="24"/>
              </w:rPr>
              <w:t>Orientuotis į papildomą sandą universitetuose bei mokyklose, kurio metu būtų diegiamos esminės finansinio išprusimo sampratos,</w:t>
            </w:r>
            <w:r>
              <w:rPr>
                <w:rFonts w:ascii="Times New Roman" w:hAnsi="Times New Roman" w:cs="Times New Roman"/>
                <w:sz w:val="24"/>
                <w:szCs w:val="24"/>
              </w:rPr>
              <w:t xml:space="preserve"> nuostatos ir svarba</w:t>
            </w:r>
          </w:p>
        </w:tc>
      </w:tr>
      <w:tr w:rsidR="00972C83" w:rsidRPr="00C8118E" w14:paraId="6356A700" w14:textId="77777777" w:rsidTr="000D51FC">
        <w:trPr>
          <w:trHeight w:hRule="exact" w:val="695"/>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vAlign w:val="center"/>
          </w:tcPr>
          <w:p w14:paraId="7CC53477"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4.</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vAlign w:val="center"/>
          </w:tcPr>
          <w:p w14:paraId="347ABAA2" w14:textId="77777777" w:rsidR="00972C83" w:rsidRPr="00C8118E" w:rsidRDefault="00972C83" w:rsidP="000D51F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72C83">
              <w:rPr>
                <w:rFonts w:ascii="Times New Roman" w:hAnsi="Times New Roman" w:cs="Times New Roman"/>
                <w:sz w:val="24"/>
                <w:szCs w:val="24"/>
              </w:rPr>
              <w:t>Mokyti dar mokyklinio amžiaus vaikus ekonomikos pagrindu,</w:t>
            </w:r>
            <w:r>
              <w:rPr>
                <w:rFonts w:ascii="Times New Roman" w:hAnsi="Times New Roman" w:cs="Times New Roman"/>
                <w:sz w:val="24"/>
                <w:szCs w:val="24"/>
              </w:rPr>
              <w:t xml:space="preserve"> u</w:t>
            </w:r>
            <w:r w:rsidRPr="00972C83">
              <w:rPr>
                <w:rFonts w:ascii="Times New Roman" w:hAnsi="Times New Roman" w:cs="Times New Roman"/>
                <w:sz w:val="24"/>
                <w:szCs w:val="24"/>
              </w:rPr>
              <w:t>gdyti daugiau special</w:t>
            </w:r>
            <w:r>
              <w:rPr>
                <w:rFonts w:ascii="Times New Roman" w:hAnsi="Times New Roman" w:cs="Times New Roman"/>
                <w:sz w:val="24"/>
                <w:szCs w:val="24"/>
              </w:rPr>
              <w:t>istų Lietuvoje, o ne bendro pobūdžio v</w:t>
            </w:r>
            <w:r w:rsidRPr="00972C83">
              <w:rPr>
                <w:rFonts w:ascii="Times New Roman" w:hAnsi="Times New Roman" w:cs="Times New Roman"/>
                <w:sz w:val="24"/>
                <w:szCs w:val="24"/>
              </w:rPr>
              <w:t>adybininku</w:t>
            </w:r>
          </w:p>
        </w:tc>
      </w:tr>
      <w:tr w:rsidR="00972C83" w:rsidRPr="00C8118E" w14:paraId="13DB216E" w14:textId="77777777" w:rsidTr="000D51FC">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vAlign w:val="center"/>
          </w:tcPr>
          <w:p w14:paraId="0E519627"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5.</w:t>
            </w:r>
          </w:p>
        </w:tc>
        <w:tc>
          <w:tcPr>
            <w:tcW w:w="9038" w:type="dxa"/>
            <w:tcBorders>
              <w:left w:val="single" w:sz="4" w:space="0" w:color="4F81BD" w:themeColor="accent1"/>
              <w:right w:val="single" w:sz="12" w:space="0" w:color="4F81BD" w:themeColor="accent1"/>
            </w:tcBorders>
            <w:vAlign w:val="center"/>
          </w:tcPr>
          <w:p w14:paraId="6AF9FFE7" w14:textId="77777777" w:rsidR="00972C83" w:rsidRPr="00C8118E" w:rsidRDefault="00515FD9" w:rsidP="000D51F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Sumažinti pašalpas</w:t>
            </w:r>
          </w:p>
        </w:tc>
      </w:tr>
      <w:tr w:rsidR="00972C83" w:rsidRPr="00C8118E" w14:paraId="31CA3370" w14:textId="77777777" w:rsidTr="000D51FC">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vAlign w:val="center"/>
          </w:tcPr>
          <w:p w14:paraId="589E2AA3"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6.</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vAlign w:val="center"/>
          </w:tcPr>
          <w:p w14:paraId="46D69977" w14:textId="77777777" w:rsidR="00972C83" w:rsidRPr="00C8118E" w:rsidRDefault="00515FD9" w:rsidP="000D51F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Įgyvendinti finansinio švietimo programą</w:t>
            </w:r>
          </w:p>
        </w:tc>
      </w:tr>
      <w:tr w:rsidR="00972C83" w:rsidRPr="00C8118E" w14:paraId="6AF712EF" w14:textId="77777777" w:rsidTr="000D51FC">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vAlign w:val="center"/>
          </w:tcPr>
          <w:p w14:paraId="352414EC"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7.</w:t>
            </w:r>
          </w:p>
        </w:tc>
        <w:tc>
          <w:tcPr>
            <w:tcW w:w="9038" w:type="dxa"/>
            <w:tcBorders>
              <w:left w:val="single" w:sz="4" w:space="0" w:color="4F81BD" w:themeColor="accent1"/>
              <w:right w:val="single" w:sz="12" w:space="0" w:color="4F81BD" w:themeColor="accent1"/>
            </w:tcBorders>
            <w:vAlign w:val="center"/>
          </w:tcPr>
          <w:p w14:paraId="44437548" w14:textId="77777777" w:rsidR="00972C83" w:rsidRPr="00C8118E" w:rsidRDefault="00515FD9" w:rsidP="000D51F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5FD9">
              <w:rPr>
                <w:rFonts w:ascii="Times New Roman" w:hAnsi="Times New Roman" w:cs="Times New Roman"/>
                <w:sz w:val="24"/>
                <w:szCs w:val="24"/>
              </w:rPr>
              <w:t>Apie finansini išprusima jau turi būti ka</w:t>
            </w:r>
            <w:r>
              <w:rPr>
                <w:rFonts w:ascii="Times New Roman" w:hAnsi="Times New Roman" w:cs="Times New Roman"/>
                <w:sz w:val="24"/>
                <w:szCs w:val="24"/>
              </w:rPr>
              <w:t>lbama mokykloje, universitete</w:t>
            </w:r>
          </w:p>
        </w:tc>
      </w:tr>
      <w:tr w:rsidR="00972C83" w:rsidRPr="00C8118E" w14:paraId="59408B95" w14:textId="77777777" w:rsidTr="000D51FC">
        <w:trPr>
          <w:trHeight w:hRule="exact" w:val="735"/>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vAlign w:val="center"/>
          </w:tcPr>
          <w:p w14:paraId="239E5B7A"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8.</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vAlign w:val="center"/>
          </w:tcPr>
          <w:p w14:paraId="0D282C84" w14:textId="77777777" w:rsidR="00972C83" w:rsidRPr="00C8118E" w:rsidRDefault="00515FD9" w:rsidP="000D51F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5FD9">
              <w:rPr>
                <w:rFonts w:ascii="Times New Roman" w:hAnsi="Times New Roman" w:cs="Times New Roman"/>
                <w:sz w:val="24"/>
                <w:szCs w:val="24"/>
              </w:rPr>
              <w:t>Pradėti nuo mokyklų</w:t>
            </w:r>
            <w:r>
              <w:rPr>
                <w:rFonts w:ascii="Times New Roman" w:hAnsi="Times New Roman" w:cs="Times New Roman"/>
                <w:sz w:val="24"/>
                <w:szCs w:val="24"/>
              </w:rPr>
              <w:t>, v</w:t>
            </w:r>
            <w:r w:rsidRPr="00515FD9">
              <w:rPr>
                <w:rFonts w:ascii="Times New Roman" w:hAnsi="Times New Roman" w:cs="Times New Roman"/>
                <w:sz w:val="24"/>
                <w:szCs w:val="24"/>
              </w:rPr>
              <w:t>yresnėse klasėse jau dėstyti moksleiviams apie finansus ir jų valdymą</w:t>
            </w:r>
          </w:p>
        </w:tc>
      </w:tr>
      <w:tr w:rsidR="00972C83" w:rsidRPr="00C8118E" w14:paraId="0097C74C" w14:textId="77777777" w:rsidTr="000D51FC">
        <w:trPr>
          <w:cnfStyle w:val="000000100000" w:firstRow="0" w:lastRow="0" w:firstColumn="0" w:lastColumn="0" w:oddVBand="0" w:evenVBand="0" w:oddHBand="1" w:evenHBand="0" w:firstRowFirstColumn="0" w:firstRowLastColumn="0" w:lastRowFirstColumn="0" w:lastRowLastColumn="0"/>
          <w:trHeight w:hRule="exact" w:val="425"/>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vAlign w:val="center"/>
          </w:tcPr>
          <w:p w14:paraId="1C37C5D9"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9.</w:t>
            </w:r>
          </w:p>
        </w:tc>
        <w:tc>
          <w:tcPr>
            <w:tcW w:w="9038" w:type="dxa"/>
            <w:tcBorders>
              <w:left w:val="single" w:sz="4" w:space="0" w:color="4F81BD" w:themeColor="accent1"/>
              <w:right w:val="single" w:sz="12" w:space="0" w:color="4F81BD" w:themeColor="accent1"/>
            </w:tcBorders>
            <w:vAlign w:val="center"/>
          </w:tcPr>
          <w:p w14:paraId="22ADCCD5" w14:textId="77777777" w:rsidR="00972C83" w:rsidRPr="00C8118E" w:rsidRDefault="00515FD9" w:rsidP="000D51F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5FD9">
              <w:rPr>
                <w:rFonts w:ascii="Times New Roman" w:hAnsi="Times New Roman" w:cs="Times New Roman"/>
                <w:sz w:val="24"/>
                <w:szCs w:val="24"/>
              </w:rPr>
              <w:t xml:space="preserve">Informacijos </w:t>
            </w:r>
            <w:r>
              <w:rPr>
                <w:rFonts w:ascii="Times New Roman" w:hAnsi="Times New Roman" w:cs="Times New Roman"/>
                <w:sz w:val="24"/>
                <w:szCs w:val="24"/>
              </w:rPr>
              <w:t>sklaida, mokymas nuo pat mažens</w:t>
            </w:r>
          </w:p>
        </w:tc>
      </w:tr>
      <w:tr w:rsidR="00972C83" w:rsidRPr="00C8118E" w14:paraId="4D1C0700" w14:textId="77777777" w:rsidTr="000D51FC">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vAlign w:val="center"/>
          </w:tcPr>
          <w:p w14:paraId="59C55FC3"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10.</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vAlign w:val="center"/>
          </w:tcPr>
          <w:p w14:paraId="03F79BAE" w14:textId="77777777" w:rsidR="00972C83" w:rsidRPr="00C8118E" w:rsidRDefault="00515FD9" w:rsidP="000D51F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5FD9">
              <w:rPr>
                <w:rFonts w:ascii="Times New Roman" w:hAnsi="Times New Roman" w:cs="Times New Roman"/>
                <w:sz w:val="24"/>
                <w:szCs w:val="24"/>
              </w:rPr>
              <w:t>Sąlygos</w:t>
            </w:r>
            <w:r>
              <w:rPr>
                <w:rFonts w:ascii="Times New Roman" w:hAnsi="Times New Roman" w:cs="Times New Roman"/>
                <w:sz w:val="24"/>
                <w:szCs w:val="24"/>
              </w:rPr>
              <w:t xml:space="preserve"> ir galimybės kelti kvaliﬁkaciją</w:t>
            </w:r>
          </w:p>
        </w:tc>
      </w:tr>
      <w:tr w:rsidR="00972C83" w:rsidRPr="00C8118E" w14:paraId="624DC04B" w14:textId="77777777" w:rsidTr="000D51FC">
        <w:trPr>
          <w:cnfStyle w:val="000000100000" w:firstRow="0" w:lastRow="0" w:firstColumn="0" w:lastColumn="0" w:oddVBand="0" w:evenVBand="0" w:oddHBand="1" w:evenHBand="0" w:firstRowFirstColumn="0" w:firstRowLastColumn="0" w:lastRowFirstColumn="0" w:lastRowLastColumn="0"/>
          <w:trHeight w:hRule="exact" w:val="770"/>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vAlign w:val="center"/>
          </w:tcPr>
          <w:p w14:paraId="47456BF5"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11.</w:t>
            </w:r>
          </w:p>
        </w:tc>
        <w:tc>
          <w:tcPr>
            <w:tcW w:w="9038" w:type="dxa"/>
            <w:tcBorders>
              <w:left w:val="single" w:sz="4" w:space="0" w:color="4F81BD" w:themeColor="accent1"/>
              <w:right w:val="single" w:sz="12" w:space="0" w:color="4F81BD" w:themeColor="accent1"/>
            </w:tcBorders>
            <w:vAlign w:val="center"/>
          </w:tcPr>
          <w:p w14:paraId="4D4B717E" w14:textId="77777777" w:rsidR="00972C83" w:rsidRPr="00C8118E" w:rsidRDefault="00515FD9" w:rsidP="000D51F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15FD9">
              <w:rPr>
                <w:rFonts w:ascii="Times New Roman" w:hAnsi="Times New Roman" w:cs="Times New Roman"/>
                <w:sz w:val="24"/>
                <w:szCs w:val="24"/>
              </w:rPr>
              <w:t>Pradėti</w:t>
            </w:r>
            <w:r>
              <w:rPr>
                <w:rFonts w:ascii="Times New Roman" w:hAnsi="Times New Roman" w:cs="Times New Roman"/>
                <w:sz w:val="24"/>
                <w:szCs w:val="24"/>
              </w:rPr>
              <w:t xml:space="preserve"> š</w:t>
            </w:r>
            <w:r w:rsidRPr="00515FD9">
              <w:rPr>
                <w:rFonts w:ascii="Times New Roman" w:hAnsi="Times New Roman" w:cs="Times New Roman"/>
                <w:sz w:val="24"/>
                <w:szCs w:val="24"/>
              </w:rPr>
              <w:t xml:space="preserve">viesti ir skatinti mokyklose, jau nuo mažų dienų. Tačiau </w:t>
            </w:r>
            <w:r>
              <w:rPr>
                <w:rFonts w:ascii="Times New Roman" w:hAnsi="Times New Roman" w:cs="Times New Roman"/>
                <w:sz w:val="24"/>
                <w:szCs w:val="24"/>
              </w:rPr>
              <w:t>č</w:t>
            </w:r>
            <w:r w:rsidRPr="00515FD9">
              <w:rPr>
                <w:rFonts w:ascii="Times New Roman" w:hAnsi="Times New Roman" w:cs="Times New Roman"/>
                <w:sz w:val="24"/>
                <w:szCs w:val="24"/>
              </w:rPr>
              <w:t>ia ir tėvai turi užsiimti</w:t>
            </w:r>
            <w:r>
              <w:rPr>
                <w:rFonts w:ascii="Times New Roman" w:hAnsi="Times New Roman" w:cs="Times New Roman"/>
                <w:sz w:val="24"/>
                <w:szCs w:val="24"/>
              </w:rPr>
              <w:t xml:space="preserve"> su vaikais savo bei rodyti gerą pavyzdį</w:t>
            </w:r>
          </w:p>
        </w:tc>
      </w:tr>
      <w:tr w:rsidR="00972C83" w:rsidRPr="00C8118E" w14:paraId="4DBD0829" w14:textId="77777777" w:rsidTr="000D51FC">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vAlign w:val="center"/>
          </w:tcPr>
          <w:p w14:paraId="5BD6EF10"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12.</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vAlign w:val="center"/>
          </w:tcPr>
          <w:p w14:paraId="5F9E0F47" w14:textId="77777777" w:rsidR="00972C83" w:rsidRPr="00C8118E" w:rsidRDefault="00515FD9" w:rsidP="000D51F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15FD9">
              <w:rPr>
                <w:rFonts w:ascii="Times New Roman" w:hAnsi="Times New Roman" w:cs="Times New Roman"/>
                <w:sz w:val="24"/>
                <w:szCs w:val="24"/>
              </w:rPr>
              <w:t>TV laidos, viešieji šviečiamieji renginiai šia tematika</w:t>
            </w:r>
          </w:p>
        </w:tc>
      </w:tr>
      <w:tr w:rsidR="00972C83" w:rsidRPr="00C8118E" w14:paraId="6FFCDE6E" w14:textId="77777777" w:rsidTr="000D51FC">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vAlign w:val="center"/>
          </w:tcPr>
          <w:p w14:paraId="67EEDFEA"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13.</w:t>
            </w:r>
          </w:p>
        </w:tc>
        <w:tc>
          <w:tcPr>
            <w:tcW w:w="9038" w:type="dxa"/>
            <w:tcBorders>
              <w:left w:val="single" w:sz="4" w:space="0" w:color="4F81BD" w:themeColor="accent1"/>
              <w:right w:val="single" w:sz="12" w:space="0" w:color="4F81BD" w:themeColor="accent1"/>
            </w:tcBorders>
            <w:vAlign w:val="center"/>
          </w:tcPr>
          <w:p w14:paraId="5210F7BD" w14:textId="77777777" w:rsidR="00972C83" w:rsidRPr="00C8118E" w:rsidRDefault="00FA262F" w:rsidP="000D51F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A262F">
              <w:rPr>
                <w:rFonts w:ascii="Times New Roman" w:hAnsi="Times New Roman" w:cs="Times New Roman"/>
                <w:sz w:val="24"/>
                <w:szCs w:val="24"/>
              </w:rPr>
              <w:t>Finansuoti mokymo institucijose</w:t>
            </w:r>
            <w:r>
              <w:rPr>
                <w:rFonts w:ascii="Times New Roman" w:hAnsi="Times New Roman" w:cs="Times New Roman"/>
                <w:sz w:val="24"/>
                <w:szCs w:val="24"/>
              </w:rPr>
              <w:t xml:space="preserve"> finansinį švietimą</w:t>
            </w:r>
            <w:r w:rsidRPr="00FA262F">
              <w:rPr>
                <w:rFonts w:ascii="Times New Roman" w:hAnsi="Times New Roman" w:cs="Times New Roman"/>
                <w:sz w:val="24"/>
                <w:szCs w:val="24"/>
              </w:rPr>
              <w:t>, investicijų valdymą</w:t>
            </w:r>
          </w:p>
        </w:tc>
      </w:tr>
      <w:tr w:rsidR="00972C83" w:rsidRPr="00C8118E" w14:paraId="5A6AB86F" w14:textId="77777777" w:rsidTr="000D51FC">
        <w:trPr>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vAlign w:val="center"/>
          </w:tcPr>
          <w:p w14:paraId="52EE1AD2"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14.</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vAlign w:val="center"/>
          </w:tcPr>
          <w:p w14:paraId="1387C3AE" w14:textId="77777777" w:rsidR="00972C83" w:rsidRPr="00C8118E" w:rsidRDefault="00FA262F" w:rsidP="000D51F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Keisti žmonių mentalitetą</w:t>
            </w:r>
          </w:p>
        </w:tc>
      </w:tr>
      <w:tr w:rsidR="00972C83" w:rsidRPr="00C8118E" w14:paraId="36EFA86D" w14:textId="77777777" w:rsidTr="000D51FC">
        <w:trPr>
          <w:cnfStyle w:val="000000100000" w:firstRow="0" w:lastRow="0" w:firstColumn="0" w:lastColumn="0" w:oddVBand="0" w:evenVBand="0" w:oddHBand="1" w:evenHBand="0" w:firstRowFirstColumn="0" w:firstRowLastColumn="0" w:lastRowFirstColumn="0" w:lastRowLastColumn="0"/>
          <w:trHeight w:hRule="exact" w:val="369"/>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vAlign w:val="center"/>
          </w:tcPr>
          <w:p w14:paraId="4B326C71"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15.</w:t>
            </w:r>
          </w:p>
        </w:tc>
        <w:tc>
          <w:tcPr>
            <w:tcW w:w="9038" w:type="dxa"/>
            <w:tcBorders>
              <w:left w:val="single" w:sz="4" w:space="0" w:color="4F81BD" w:themeColor="accent1"/>
              <w:right w:val="single" w:sz="12" w:space="0" w:color="4F81BD" w:themeColor="accent1"/>
            </w:tcBorders>
            <w:vAlign w:val="center"/>
          </w:tcPr>
          <w:p w14:paraId="6876F707" w14:textId="77777777" w:rsidR="00972C83" w:rsidRPr="00C8118E" w:rsidRDefault="00FA262F" w:rsidP="000D51F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w:t>
            </w:r>
            <w:r w:rsidRPr="00FA262F">
              <w:rPr>
                <w:rFonts w:ascii="Times New Roman" w:hAnsi="Times New Roman" w:cs="Times New Roman"/>
                <w:sz w:val="24"/>
                <w:szCs w:val="24"/>
              </w:rPr>
              <w:t>urėtu būti rengiamos konsultacijos visuomenei, gal papildoma programa studijose</w:t>
            </w:r>
          </w:p>
        </w:tc>
      </w:tr>
      <w:tr w:rsidR="00972C83" w:rsidRPr="00C8118E" w14:paraId="70BB6592" w14:textId="77777777" w:rsidTr="000D51FC">
        <w:trPr>
          <w:trHeight w:hRule="exact" w:val="788"/>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vAlign w:val="center"/>
          </w:tcPr>
          <w:p w14:paraId="231D321E" w14:textId="77777777" w:rsidR="00972C83" w:rsidRPr="00972C83" w:rsidRDefault="00972C83" w:rsidP="000D51FC">
            <w:pPr>
              <w:tabs>
                <w:tab w:val="left" w:pos="789"/>
              </w:tabs>
              <w:jc w:val="center"/>
              <w:rPr>
                <w:rFonts w:ascii="Times New Roman" w:hAnsi="Times New Roman" w:cs="Times New Roman"/>
                <w:b w:val="0"/>
                <w:sz w:val="24"/>
                <w:szCs w:val="24"/>
              </w:rPr>
            </w:pPr>
            <w:r w:rsidRPr="00972C83">
              <w:rPr>
                <w:rFonts w:ascii="Times New Roman" w:hAnsi="Times New Roman" w:cs="Times New Roman"/>
                <w:b w:val="0"/>
                <w:sz w:val="24"/>
                <w:szCs w:val="24"/>
              </w:rPr>
              <w:t>16.</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vAlign w:val="center"/>
          </w:tcPr>
          <w:p w14:paraId="32187E8B" w14:textId="77777777" w:rsidR="00972C83" w:rsidRPr="00C8118E" w:rsidRDefault="00FA262F" w:rsidP="000D51FC">
            <w:pPr>
              <w:tabs>
                <w:tab w:val="left" w:pos="789"/>
              </w:tabs>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262F">
              <w:rPr>
                <w:rFonts w:ascii="Times New Roman" w:hAnsi="Times New Roman" w:cs="Times New Roman"/>
                <w:sz w:val="24"/>
                <w:szCs w:val="24"/>
              </w:rPr>
              <w:t xml:space="preserve">Dažnai pažįstami žmonės (ypač vyresnio amžiaus) bijo žodžių finansai, investavimas, akcijos ir t.t., todėl manau pirmiausia reikia šalinti žmonių </w:t>
            </w:r>
            <w:r>
              <w:rPr>
                <w:rFonts w:ascii="Times New Roman" w:hAnsi="Times New Roman" w:cs="Times New Roman"/>
                <w:sz w:val="24"/>
                <w:szCs w:val="24"/>
              </w:rPr>
              <w:t>baimę, kad bankai apgaus</w:t>
            </w:r>
          </w:p>
        </w:tc>
      </w:tr>
      <w:tr w:rsidR="00972C83" w:rsidRPr="00C8118E" w14:paraId="5DE4D934" w14:textId="77777777" w:rsidTr="000D51FC">
        <w:trPr>
          <w:cnfStyle w:val="000000100000" w:firstRow="0" w:lastRow="0" w:firstColumn="0" w:lastColumn="0" w:oddVBand="0" w:evenVBand="0" w:oddHBand="1" w:evenHBand="0" w:firstRowFirstColumn="0" w:firstRowLastColumn="0" w:lastRowFirstColumn="0" w:lastRowLastColumn="0"/>
          <w:trHeight w:hRule="exact" w:val="715"/>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vAlign w:val="center"/>
          </w:tcPr>
          <w:p w14:paraId="60349264"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17.</w:t>
            </w:r>
          </w:p>
        </w:tc>
        <w:tc>
          <w:tcPr>
            <w:tcW w:w="9038" w:type="dxa"/>
            <w:tcBorders>
              <w:left w:val="single" w:sz="4" w:space="0" w:color="4F81BD" w:themeColor="accent1"/>
              <w:right w:val="single" w:sz="12" w:space="0" w:color="4F81BD" w:themeColor="accent1"/>
            </w:tcBorders>
            <w:vAlign w:val="center"/>
          </w:tcPr>
          <w:p w14:paraId="5BE0E603" w14:textId="77777777" w:rsidR="00972C83" w:rsidRPr="00C8118E" w:rsidRDefault="00FA262F" w:rsidP="000D51F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A262F">
              <w:rPr>
                <w:rFonts w:ascii="Times New Roman" w:hAnsi="Times New Roman" w:cs="Times New Roman"/>
                <w:sz w:val="24"/>
                <w:szCs w:val="24"/>
              </w:rPr>
              <w:t>Finansų valdymo pradmenis pradėti dėstyti jau mokykloje, kad vaikai suprastų, kas yra pinigai, taupymas, investicijos ir pan.</w:t>
            </w:r>
          </w:p>
        </w:tc>
      </w:tr>
      <w:tr w:rsidR="00972C83" w:rsidRPr="00C8118E" w14:paraId="44FE3D96" w14:textId="77777777" w:rsidTr="000D51FC">
        <w:trPr>
          <w:trHeight w:hRule="exact" w:val="2128"/>
        </w:trPr>
        <w:tc>
          <w:tcPr>
            <w:cnfStyle w:val="001000000000" w:firstRow="0" w:lastRow="0" w:firstColumn="1" w:lastColumn="0" w:oddVBand="0" w:evenVBand="0" w:oddHBand="0" w:evenHBand="0" w:firstRowFirstColumn="0" w:firstRowLastColumn="0" w:lastRowFirstColumn="0" w:lastRowLastColumn="0"/>
            <w:tcW w:w="570" w:type="dxa"/>
            <w:tcBorders>
              <w:top w:val="single" w:sz="4" w:space="0" w:color="4F81BD" w:themeColor="accent1"/>
              <w:left w:val="single" w:sz="12" w:space="0" w:color="4F81BD" w:themeColor="accent1"/>
              <w:bottom w:val="single" w:sz="4" w:space="0" w:color="4F81BD" w:themeColor="accent1"/>
              <w:right w:val="single" w:sz="4" w:space="0" w:color="4F81BD" w:themeColor="accent1"/>
            </w:tcBorders>
            <w:vAlign w:val="center"/>
          </w:tcPr>
          <w:p w14:paraId="2F6D911C"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18.</w:t>
            </w:r>
          </w:p>
        </w:tc>
        <w:tc>
          <w:tcPr>
            <w:tcW w:w="9038" w:type="dxa"/>
            <w:tcBorders>
              <w:top w:val="single" w:sz="4" w:space="0" w:color="4F81BD" w:themeColor="accent1"/>
              <w:left w:val="single" w:sz="4" w:space="0" w:color="4F81BD" w:themeColor="accent1"/>
              <w:bottom w:val="single" w:sz="4" w:space="0" w:color="4F81BD" w:themeColor="accent1"/>
              <w:right w:val="single" w:sz="12" w:space="0" w:color="4F81BD" w:themeColor="accent1"/>
            </w:tcBorders>
            <w:vAlign w:val="center"/>
          </w:tcPr>
          <w:p w14:paraId="1964A442" w14:textId="77777777" w:rsidR="00972C83" w:rsidRPr="00C8118E" w:rsidRDefault="00FA262F" w:rsidP="000D51F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A262F">
              <w:rPr>
                <w:rFonts w:ascii="Times New Roman" w:hAnsi="Times New Roman" w:cs="Times New Roman"/>
                <w:sz w:val="24"/>
                <w:szCs w:val="24"/>
              </w:rPr>
              <w:t xml:space="preserve">Pirmiausiai pats žmogus turi būti suinteresuotas savo finansinio </w:t>
            </w:r>
            <w:r>
              <w:rPr>
                <w:rFonts w:ascii="Times New Roman" w:hAnsi="Times New Roman" w:cs="Times New Roman"/>
                <w:sz w:val="24"/>
                <w:szCs w:val="24"/>
              </w:rPr>
              <w:t>iš</w:t>
            </w:r>
            <w:r w:rsidRPr="00FA262F">
              <w:rPr>
                <w:rFonts w:ascii="Times New Roman" w:hAnsi="Times New Roman" w:cs="Times New Roman"/>
                <w:sz w:val="24"/>
                <w:szCs w:val="24"/>
              </w:rPr>
              <w:t>pursimo kėlimu (ar apskritai turėti nors kokį suprati</w:t>
            </w:r>
            <w:r>
              <w:rPr>
                <w:rFonts w:ascii="Times New Roman" w:hAnsi="Times New Roman" w:cs="Times New Roman"/>
                <w:sz w:val="24"/>
                <w:szCs w:val="24"/>
              </w:rPr>
              <w:t xml:space="preserve">mą asmeninių finansų valdyme). </w:t>
            </w:r>
            <w:r w:rsidRPr="00FA262F">
              <w:rPr>
                <w:rFonts w:ascii="Times New Roman" w:hAnsi="Times New Roman" w:cs="Times New Roman"/>
                <w:sz w:val="24"/>
                <w:szCs w:val="24"/>
              </w:rPr>
              <w:t>Žinoma, valstybė turi tam skirti daugiau dėmesio ir lėšų, kad jos piliečiai būtų finansiškai išprusę. Reikėtų daugiau skelbti finansų valdymo informacijos per žiniasklaidos priemones. Tai turėtų būti įvairaus lygio informacija, atsižvelgiant</w:t>
            </w:r>
            <w:r>
              <w:rPr>
                <w:rFonts w:ascii="Times New Roman" w:hAnsi="Times New Roman" w:cs="Times New Roman"/>
                <w:sz w:val="24"/>
                <w:szCs w:val="24"/>
              </w:rPr>
              <w:t xml:space="preserve"> į tai, kad galbūt kai kas yra „</w:t>
            </w:r>
            <w:r w:rsidRPr="00FA262F">
              <w:rPr>
                <w:rFonts w:ascii="Times New Roman" w:hAnsi="Times New Roman" w:cs="Times New Roman"/>
                <w:sz w:val="24"/>
                <w:szCs w:val="24"/>
              </w:rPr>
              <w:t>pradžiamokslis</w:t>
            </w:r>
            <w:r>
              <w:rPr>
                <w:rFonts w:ascii="Times New Roman" w:hAnsi="Times New Roman" w:cs="Times New Roman"/>
                <w:sz w:val="24"/>
                <w:szCs w:val="24"/>
              </w:rPr>
              <w:t>“, kai kas yra „</w:t>
            </w:r>
            <w:r w:rsidRPr="00FA262F">
              <w:rPr>
                <w:rFonts w:ascii="Times New Roman" w:hAnsi="Times New Roman" w:cs="Times New Roman"/>
                <w:sz w:val="24"/>
                <w:szCs w:val="24"/>
              </w:rPr>
              <w:t>pažengęs</w:t>
            </w:r>
            <w:r>
              <w:rPr>
                <w:rFonts w:ascii="Times New Roman" w:hAnsi="Times New Roman" w:cs="Times New Roman"/>
                <w:sz w:val="24"/>
                <w:szCs w:val="24"/>
              </w:rPr>
              <w:t>“</w:t>
            </w:r>
            <w:r w:rsidRPr="00FA262F">
              <w:rPr>
                <w:rFonts w:ascii="Times New Roman" w:hAnsi="Times New Roman" w:cs="Times New Roman"/>
                <w:sz w:val="24"/>
                <w:szCs w:val="24"/>
              </w:rPr>
              <w:t>. Reikėtų daugiau informacijos, kur galima rasti finansų valdymo informaciją. Būtina finansinį išpursimą ugdyti nu</w:t>
            </w:r>
            <w:r>
              <w:rPr>
                <w:rFonts w:ascii="Times New Roman" w:hAnsi="Times New Roman" w:cs="Times New Roman"/>
                <w:sz w:val="24"/>
                <w:szCs w:val="24"/>
              </w:rPr>
              <w:t>o mažens vaikų ugdymo įstaigose</w:t>
            </w:r>
          </w:p>
        </w:tc>
      </w:tr>
      <w:tr w:rsidR="00972C83" w:rsidRPr="00C8118E" w14:paraId="1FD685F0" w14:textId="77777777" w:rsidTr="000D51FC">
        <w:trPr>
          <w:cnfStyle w:val="000000100000" w:firstRow="0" w:lastRow="0" w:firstColumn="0" w:lastColumn="0" w:oddVBand="0" w:evenVBand="0" w:oddHBand="1" w:evenHBand="0" w:firstRowFirstColumn="0" w:firstRowLastColumn="0" w:lastRowFirstColumn="0" w:lastRowLastColumn="0"/>
          <w:trHeight w:hRule="exact" w:val="697"/>
        </w:trPr>
        <w:tc>
          <w:tcPr>
            <w:cnfStyle w:val="001000000000" w:firstRow="0" w:lastRow="0" w:firstColumn="1" w:lastColumn="0" w:oddVBand="0" w:evenVBand="0" w:oddHBand="0" w:evenHBand="0" w:firstRowFirstColumn="0" w:firstRowLastColumn="0" w:lastRowFirstColumn="0" w:lastRowLastColumn="0"/>
            <w:tcW w:w="570" w:type="dxa"/>
            <w:tcBorders>
              <w:left w:val="single" w:sz="12" w:space="0" w:color="4F81BD" w:themeColor="accent1"/>
              <w:right w:val="single" w:sz="4" w:space="0" w:color="4F81BD" w:themeColor="accent1"/>
            </w:tcBorders>
            <w:vAlign w:val="center"/>
          </w:tcPr>
          <w:p w14:paraId="688D7383" w14:textId="77777777" w:rsidR="00972C83" w:rsidRPr="00972C83" w:rsidRDefault="00972C83" w:rsidP="000D51FC">
            <w:pPr>
              <w:jc w:val="center"/>
              <w:rPr>
                <w:rFonts w:ascii="Times New Roman" w:hAnsi="Times New Roman" w:cs="Times New Roman"/>
                <w:b w:val="0"/>
                <w:sz w:val="24"/>
                <w:szCs w:val="24"/>
              </w:rPr>
            </w:pPr>
            <w:r w:rsidRPr="00972C83">
              <w:rPr>
                <w:rFonts w:ascii="Times New Roman" w:hAnsi="Times New Roman" w:cs="Times New Roman"/>
                <w:b w:val="0"/>
                <w:sz w:val="24"/>
                <w:szCs w:val="24"/>
              </w:rPr>
              <w:t>19.</w:t>
            </w:r>
          </w:p>
        </w:tc>
        <w:tc>
          <w:tcPr>
            <w:tcW w:w="9038" w:type="dxa"/>
            <w:tcBorders>
              <w:left w:val="single" w:sz="4" w:space="0" w:color="4F81BD" w:themeColor="accent1"/>
              <w:right w:val="single" w:sz="12" w:space="0" w:color="4F81BD" w:themeColor="accent1"/>
            </w:tcBorders>
            <w:vAlign w:val="center"/>
          </w:tcPr>
          <w:p w14:paraId="1595687F" w14:textId="77777777" w:rsidR="00972C83" w:rsidRPr="00C8118E" w:rsidRDefault="000D51FC" w:rsidP="000D51F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D51FC">
              <w:rPr>
                <w:rFonts w:ascii="Times New Roman" w:hAnsi="Times New Roman" w:cs="Times New Roman"/>
                <w:sz w:val="24"/>
                <w:szCs w:val="24"/>
              </w:rPr>
              <w:t>Daugiau TV laidų, konkrečių mokymų kaip elgtis vienu ar kitu atveju, kaip taup</w:t>
            </w:r>
            <w:r>
              <w:rPr>
                <w:rFonts w:ascii="Times New Roman" w:hAnsi="Times New Roman" w:cs="Times New Roman"/>
                <w:sz w:val="24"/>
                <w:szCs w:val="24"/>
              </w:rPr>
              <w:t>yti ir tvarkyti šeimos finansus</w:t>
            </w:r>
          </w:p>
        </w:tc>
      </w:tr>
    </w:tbl>
    <w:p w14:paraId="03DD0BB4" w14:textId="77777777" w:rsidR="00FA1A29" w:rsidRDefault="00FA1A29" w:rsidP="00FA1A29">
      <w:pPr>
        <w:pStyle w:val="ListParagraph"/>
        <w:tabs>
          <w:tab w:val="left" w:pos="1843"/>
        </w:tabs>
        <w:spacing w:after="0" w:line="240" w:lineRule="auto"/>
        <w:ind w:left="0"/>
        <w:contextualSpacing w:val="0"/>
        <w:jc w:val="right"/>
        <w:rPr>
          <w:rFonts w:ascii="Times New Roman" w:hAnsi="Times New Roman" w:cs="Times New Roman"/>
          <w:b/>
          <w:sz w:val="24"/>
          <w:szCs w:val="24"/>
        </w:rPr>
      </w:pPr>
    </w:p>
    <w:p w14:paraId="52169EC1" w14:textId="77777777" w:rsidR="002552F1" w:rsidRDefault="002552F1">
      <w:pPr>
        <w:rPr>
          <w:rFonts w:ascii="Times New Roman" w:hAnsi="Times New Roman" w:cs="Times New Roman"/>
          <w:b/>
          <w:sz w:val="24"/>
          <w:szCs w:val="24"/>
        </w:rPr>
      </w:pPr>
      <w:r>
        <w:rPr>
          <w:rFonts w:ascii="Times New Roman" w:hAnsi="Times New Roman" w:cs="Times New Roman"/>
          <w:b/>
          <w:sz w:val="24"/>
          <w:szCs w:val="24"/>
        </w:rPr>
        <w:br w:type="page"/>
      </w:r>
    </w:p>
    <w:p w14:paraId="48D52BF4" w14:textId="77777777" w:rsidR="004805A6" w:rsidRDefault="004805A6" w:rsidP="00EF65B1">
      <w:pPr>
        <w:pStyle w:val="AppendixHeading"/>
      </w:pPr>
      <w:bookmarkStart w:id="271" w:name="_Toc382941958"/>
      <w:bookmarkStart w:id="272" w:name="_Toc382944706"/>
      <w:bookmarkStart w:id="273" w:name="_Toc383021427"/>
      <w:r>
        <w:lastRenderedPageBreak/>
        <w:t>19</w:t>
      </w:r>
      <w:r w:rsidRPr="00972C83">
        <w:t xml:space="preserve"> PRIEDAS</w:t>
      </w:r>
      <w:bookmarkEnd w:id="271"/>
      <w:bookmarkEnd w:id="272"/>
      <w:bookmarkEnd w:id="273"/>
    </w:p>
    <w:p w14:paraId="35040150" w14:textId="77777777" w:rsidR="00FA1A29" w:rsidRDefault="00FA1A29" w:rsidP="00FA1A29">
      <w:pPr>
        <w:pStyle w:val="ListParagraph"/>
        <w:tabs>
          <w:tab w:val="left" w:pos="1843"/>
        </w:tabs>
        <w:spacing w:after="0" w:line="240" w:lineRule="auto"/>
        <w:ind w:left="0"/>
        <w:contextualSpacing w:val="0"/>
        <w:jc w:val="right"/>
        <w:rPr>
          <w:rFonts w:ascii="Times New Roman" w:hAnsi="Times New Roman" w:cs="Times New Roman"/>
          <w:b/>
          <w:sz w:val="24"/>
          <w:szCs w:val="24"/>
        </w:rPr>
      </w:pPr>
    </w:p>
    <w:p w14:paraId="75B33373" w14:textId="77777777" w:rsidR="00783198" w:rsidRDefault="004805A6" w:rsidP="004805A6">
      <w:pPr>
        <w:pStyle w:val="ListParagraph"/>
        <w:tabs>
          <w:tab w:val="left" w:pos="1843"/>
        </w:tabs>
        <w:spacing w:after="0" w:line="240" w:lineRule="auto"/>
        <w:ind w:left="0"/>
        <w:contextualSpacing w:val="0"/>
        <w:jc w:val="center"/>
        <w:rPr>
          <w:rFonts w:ascii="Times New Roman" w:hAnsi="Times New Roman" w:cs="Times New Roman"/>
          <w:b/>
          <w:sz w:val="24"/>
          <w:szCs w:val="24"/>
        </w:rPr>
      </w:pPr>
      <w:r>
        <w:rPr>
          <w:noProof/>
          <w:lang w:val="en-US"/>
        </w:rPr>
        <w:drawing>
          <wp:inline distT="0" distB="0" distL="0" distR="0" wp14:anchorId="3F19E775" wp14:editId="5FD13A4F">
            <wp:extent cx="4675367" cy="2734945"/>
            <wp:effectExtent l="0" t="0" r="11430" b="8255"/>
            <wp:docPr id="223" name="Chart 2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14:paraId="76C9B75D" w14:textId="77777777" w:rsidR="00783198" w:rsidRDefault="004805A6" w:rsidP="00C51CDE">
      <w:pPr>
        <w:pStyle w:val="ImageCaption"/>
        <w:spacing w:before="120" w:line="240" w:lineRule="auto"/>
      </w:pPr>
      <w:bookmarkStart w:id="274" w:name="_Toc382944707"/>
      <w:bookmarkStart w:id="275" w:name="_Toc382949901"/>
      <w:bookmarkStart w:id="276" w:name="_Toc383021428"/>
      <w:r w:rsidRPr="00392366">
        <w:t>3</w:t>
      </w:r>
      <w:r>
        <w:t>9</w:t>
      </w:r>
      <w:r w:rsidRPr="00392366">
        <w:t xml:space="preserve"> pav. Respondentų </w:t>
      </w:r>
      <w:r>
        <w:t>pasiskirstymas pagal pasitenkinimą</w:t>
      </w:r>
      <w:r w:rsidR="00902835">
        <w:br/>
      </w:r>
      <w:r>
        <w:t>savo finansine padėtimi (proc.)</w:t>
      </w:r>
      <w:bookmarkEnd w:id="274"/>
      <w:bookmarkEnd w:id="275"/>
      <w:bookmarkEnd w:id="276"/>
    </w:p>
    <w:p w14:paraId="338C5CE7" w14:textId="77777777" w:rsidR="00783198" w:rsidRDefault="00783198" w:rsidP="00951036">
      <w:pPr>
        <w:pStyle w:val="ListParagraph"/>
        <w:tabs>
          <w:tab w:val="left" w:pos="1843"/>
        </w:tabs>
        <w:spacing w:after="0" w:line="240" w:lineRule="auto"/>
        <w:ind w:left="0"/>
        <w:contextualSpacing w:val="0"/>
        <w:jc w:val="right"/>
        <w:rPr>
          <w:rFonts w:ascii="Times New Roman" w:hAnsi="Times New Roman" w:cs="Times New Roman"/>
          <w:b/>
          <w:sz w:val="24"/>
          <w:szCs w:val="24"/>
        </w:rPr>
      </w:pPr>
    </w:p>
    <w:p w14:paraId="2AD4D5F9" w14:textId="77777777" w:rsidR="00E92773" w:rsidRDefault="00E92773" w:rsidP="00951036">
      <w:pPr>
        <w:pStyle w:val="ListParagraph"/>
        <w:tabs>
          <w:tab w:val="left" w:pos="1843"/>
        </w:tabs>
        <w:spacing w:after="0" w:line="240" w:lineRule="auto"/>
        <w:ind w:left="0"/>
        <w:contextualSpacing w:val="0"/>
        <w:jc w:val="right"/>
        <w:rPr>
          <w:rFonts w:ascii="Times New Roman" w:hAnsi="Times New Roman" w:cs="Times New Roman"/>
          <w:b/>
          <w:sz w:val="24"/>
          <w:szCs w:val="24"/>
        </w:rPr>
      </w:pPr>
    </w:p>
    <w:p w14:paraId="422172F2" w14:textId="77777777" w:rsidR="00783198" w:rsidRDefault="00783198" w:rsidP="00951036">
      <w:pPr>
        <w:pStyle w:val="ListParagraph"/>
        <w:tabs>
          <w:tab w:val="left" w:pos="1843"/>
        </w:tabs>
        <w:spacing w:after="0" w:line="240" w:lineRule="auto"/>
        <w:ind w:left="0"/>
        <w:contextualSpacing w:val="0"/>
        <w:jc w:val="right"/>
        <w:rPr>
          <w:rFonts w:ascii="Times New Roman" w:hAnsi="Times New Roman" w:cs="Times New Roman"/>
          <w:b/>
          <w:sz w:val="24"/>
          <w:szCs w:val="24"/>
        </w:rPr>
      </w:pPr>
    </w:p>
    <w:p w14:paraId="18437E51" w14:textId="77777777" w:rsidR="00783198" w:rsidRDefault="00F9308E" w:rsidP="00E92773">
      <w:pPr>
        <w:pStyle w:val="ListParagraph"/>
        <w:tabs>
          <w:tab w:val="left" w:pos="1843"/>
        </w:tabs>
        <w:spacing w:after="0" w:line="240" w:lineRule="auto"/>
        <w:ind w:left="0"/>
        <w:contextualSpacing w:val="0"/>
        <w:jc w:val="center"/>
        <w:rPr>
          <w:rFonts w:ascii="Times New Roman" w:hAnsi="Times New Roman" w:cs="Times New Roman"/>
          <w:b/>
          <w:sz w:val="24"/>
          <w:szCs w:val="24"/>
        </w:rPr>
      </w:pPr>
      <w:r>
        <w:rPr>
          <w:noProof/>
          <w:lang w:val="en-US"/>
        </w:rPr>
        <w:drawing>
          <wp:inline distT="0" distB="0" distL="0" distR="0" wp14:anchorId="78B6DB7C" wp14:editId="1A0F2EBE">
            <wp:extent cx="5572125" cy="3724275"/>
            <wp:effectExtent l="0" t="0" r="9525" b="9525"/>
            <wp:docPr id="226" name="Chart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14:paraId="70519914" w14:textId="77777777" w:rsidR="004457A8" w:rsidRDefault="00E92773" w:rsidP="00C51CDE">
      <w:pPr>
        <w:pStyle w:val="ImageCaption"/>
        <w:spacing w:before="120" w:line="240" w:lineRule="auto"/>
        <w:sectPr w:rsidR="004457A8" w:rsidSect="00B55B5C">
          <w:pgSz w:w="11906" w:h="16838"/>
          <w:pgMar w:top="1134" w:right="567" w:bottom="1134" w:left="1701" w:header="567" w:footer="567" w:gutter="0"/>
          <w:cols w:space="1296"/>
          <w:docGrid w:linePitch="360"/>
        </w:sectPr>
      </w:pPr>
      <w:bookmarkStart w:id="277" w:name="_Toc382949902"/>
      <w:bookmarkStart w:id="278" w:name="_Toc383021429"/>
      <w:r>
        <w:t>40</w:t>
      </w:r>
      <w:r w:rsidRPr="00392366">
        <w:t xml:space="preserve"> pav. Respondentų</w:t>
      </w:r>
      <w:r>
        <w:t xml:space="preserve"> pasiskirstymas pagal biudžeto dalį, skiriamą</w:t>
      </w:r>
      <w:r w:rsidR="00902835">
        <w:br/>
      </w:r>
      <w:r>
        <w:t>ilgalaikiams įsipareigojimams (proc.)</w:t>
      </w:r>
      <w:bookmarkEnd w:id="277"/>
      <w:bookmarkEnd w:id="278"/>
    </w:p>
    <w:p w14:paraId="056A8230" w14:textId="77777777" w:rsidR="00951036" w:rsidRDefault="00951036" w:rsidP="007B53A1">
      <w:pPr>
        <w:pStyle w:val="ImageCaption"/>
      </w:pPr>
    </w:p>
    <w:p w14:paraId="621130E5" w14:textId="77777777" w:rsidR="004457A8" w:rsidRDefault="004457A8" w:rsidP="007B53A1">
      <w:pPr>
        <w:pStyle w:val="ImageCaption"/>
      </w:pPr>
    </w:p>
    <w:p w14:paraId="488DA9A4" w14:textId="77777777" w:rsidR="004457A8" w:rsidRDefault="004457A8" w:rsidP="007B53A1">
      <w:pPr>
        <w:pStyle w:val="ImageCaption"/>
      </w:pPr>
    </w:p>
    <w:p w14:paraId="7DB1DA5B" w14:textId="77777777" w:rsidR="004457A8" w:rsidRDefault="004457A8" w:rsidP="007B53A1">
      <w:pPr>
        <w:pStyle w:val="ImageCaption"/>
      </w:pPr>
    </w:p>
    <w:p w14:paraId="2B12D6D6" w14:textId="77777777" w:rsidR="004457A8" w:rsidRDefault="004457A8" w:rsidP="007B53A1">
      <w:pPr>
        <w:pStyle w:val="ImageCaption"/>
      </w:pPr>
    </w:p>
    <w:p w14:paraId="0CC89A4D" w14:textId="77777777" w:rsidR="004457A8" w:rsidRDefault="004457A8" w:rsidP="007B53A1">
      <w:pPr>
        <w:pStyle w:val="ImageCaption"/>
      </w:pPr>
    </w:p>
    <w:p w14:paraId="06D42530" w14:textId="77777777" w:rsidR="004457A8" w:rsidRDefault="004457A8" w:rsidP="007B53A1">
      <w:pPr>
        <w:pStyle w:val="ImageCaption"/>
      </w:pPr>
    </w:p>
    <w:p w14:paraId="13A3522B" w14:textId="77777777" w:rsidR="004457A8" w:rsidRDefault="004457A8" w:rsidP="007B53A1">
      <w:pPr>
        <w:pStyle w:val="ImageCaption"/>
      </w:pPr>
    </w:p>
    <w:p w14:paraId="7B940A25" w14:textId="77777777" w:rsidR="004457A8" w:rsidRDefault="004457A8" w:rsidP="007B53A1">
      <w:pPr>
        <w:pStyle w:val="ImageCaption"/>
      </w:pPr>
    </w:p>
    <w:p w14:paraId="79561510" w14:textId="77777777" w:rsidR="004457A8" w:rsidRDefault="004457A8" w:rsidP="007B53A1">
      <w:pPr>
        <w:pStyle w:val="ImageCaption"/>
      </w:pPr>
    </w:p>
    <w:p w14:paraId="76730F1B" w14:textId="77777777" w:rsidR="004457A8" w:rsidRDefault="004457A8" w:rsidP="007B53A1">
      <w:pPr>
        <w:pStyle w:val="ImageCaption"/>
      </w:pPr>
    </w:p>
    <w:p w14:paraId="3717683C" w14:textId="77777777" w:rsidR="004457A8" w:rsidRDefault="004457A8" w:rsidP="007B53A1">
      <w:pPr>
        <w:pStyle w:val="ImageCaption"/>
      </w:pPr>
    </w:p>
    <w:p w14:paraId="18068F28" w14:textId="77777777" w:rsidR="004457A8" w:rsidRDefault="004457A8" w:rsidP="007B53A1">
      <w:pPr>
        <w:pStyle w:val="ImageCaption"/>
      </w:pPr>
    </w:p>
    <w:p w14:paraId="4EAE9E56" w14:textId="77777777" w:rsidR="004457A8" w:rsidRDefault="004457A8" w:rsidP="007B53A1">
      <w:pPr>
        <w:pStyle w:val="ImageCaption"/>
      </w:pPr>
    </w:p>
    <w:p w14:paraId="1BFD3AE9" w14:textId="77777777" w:rsidR="004457A8" w:rsidRDefault="004457A8" w:rsidP="007B53A1">
      <w:pPr>
        <w:pStyle w:val="ImageCaption"/>
      </w:pPr>
    </w:p>
    <w:p w14:paraId="5CC9C52C" w14:textId="77777777" w:rsidR="004457A8" w:rsidRDefault="004457A8" w:rsidP="007B53A1">
      <w:pPr>
        <w:pStyle w:val="ImageCaption"/>
      </w:pPr>
    </w:p>
    <w:p w14:paraId="439E2298" w14:textId="77777777" w:rsidR="004457A8" w:rsidRDefault="004457A8" w:rsidP="007B53A1">
      <w:pPr>
        <w:pStyle w:val="ImageCaption"/>
      </w:pPr>
    </w:p>
    <w:p w14:paraId="24A1F37E" w14:textId="77777777" w:rsidR="004457A8" w:rsidRDefault="004457A8" w:rsidP="007B53A1">
      <w:pPr>
        <w:pStyle w:val="ImageCaption"/>
      </w:pPr>
    </w:p>
    <w:p w14:paraId="7406ED2E" w14:textId="77777777" w:rsidR="004457A8" w:rsidRDefault="004457A8" w:rsidP="007B53A1">
      <w:pPr>
        <w:pStyle w:val="ImageCaption"/>
      </w:pPr>
    </w:p>
    <w:p w14:paraId="48C5F7B2" w14:textId="77777777" w:rsidR="004457A8" w:rsidRDefault="004457A8" w:rsidP="007B53A1">
      <w:pPr>
        <w:pStyle w:val="ImageCaption"/>
      </w:pPr>
      <w:r>
        <w:t>Diana Andrejeva</w:t>
      </w:r>
    </w:p>
    <w:p w14:paraId="6DBC3669" w14:textId="77777777" w:rsidR="004457A8" w:rsidRDefault="004457A8" w:rsidP="007B53A1">
      <w:pPr>
        <w:pStyle w:val="ImageCaption"/>
        <w:rPr>
          <w:b w:val="0"/>
        </w:rPr>
      </w:pPr>
      <w:r w:rsidRPr="00CC3809">
        <w:rPr>
          <w:b w:val="0"/>
        </w:rPr>
        <w:t>2014-04-11</w:t>
      </w:r>
    </w:p>
    <w:p w14:paraId="688056AC" w14:textId="77777777" w:rsidR="00951036" w:rsidRPr="007862D6" w:rsidRDefault="004457A8" w:rsidP="004457A8">
      <w:pPr>
        <w:pStyle w:val="ImageCaption"/>
        <w:rPr>
          <w:b w:val="0"/>
        </w:rPr>
      </w:pPr>
      <w:r>
        <w:rPr>
          <w:b w:val="0"/>
        </w:rPr>
        <w:t xml:space="preserve">El. paštas: </w:t>
      </w:r>
      <w:hyperlink r:id="rId117" w:history="1">
        <w:r w:rsidRPr="004457A8">
          <w:rPr>
            <w:rStyle w:val="Hyperlink"/>
            <w:b w:val="0"/>
            <w:color w:val="auto"/>
          </w:rPr>
          <w:t>andrejeva.diana@gmail.com</w:t>
        </w:r>
      </w:hyperlink>
      <w:r w:rsidRPr="004457A8">
        <w:rPr>
          <w:b w:val="0"/>
        </w:rPr>
        <w:t xml:space="preserve"> </w:t>
      </w:r>
    </w:p>
    <w:sectPr w:rsidR="00951036" w:rsidRPr="007862D6" w:rsidSect="00B55B5C">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31D5B5" w14:textId="77777777" w:rsidR="002B123E" w:rsidRDefault="002B123E" w:rsidP="002727E8">
      <w:pPr>
        <w:spacing w:after="0" w:line="240" w:lineRule="auto"/>
      </w:pPr>
      <w:r>
        <w:separator/>
      </w:r>
    </w:p>
  </w:endnote>
  <w:endnote w:type="continuationSeparator" w:id="0">
    <w:p w14:paraId="3E2C6E03" w14:textId="77777777" w:rsidR="002B123E" w:rsidRDefault="002B123E" w:rsidP="002727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algun Gothic">
    <w:panose1 w:val="020B0503020000020004"/>
    <w:charset w:val="81"/>
    <w:family w:val="swiss"/>
    <w:pitch w:val="variable"/>
    <w:sig w:usb0="900002AF" w:usb1="29D77CFB" w:usb2="00000012" w:usb3="00000000" w:csb0="0008008D" w:csb1="00000000"/>
  </w:font>
  <w:font w:name="TimesNewRoman">
    <w:altName w:val="Times New 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7B4F6A" w14:textId="77777777" w:rsidR="002B123E" w:rsidRDefault="002B123E" w:rsidP="002727E8">
      <w:pPr>
        <w:spacing w:after="0" w:line="240" w:lineRule="auto"/>
      </w:pPr>
      <w:r>
        <w:separator/>
      </w:r>
    </w:p>
  </w:footnote>
  <w:footnote w:type="continuationSeparator" w:id="0">
    <w:p w14:paraId="5050A48F" w14:textId="77777777" w:rsidR="002B123E" w:rsidRDefault="002B123E" w:rsidP="002727E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A4CD56" w14:textId="77777777" w:rsidR="00CC3809" w:rsidRDefault="00CC3809">
    <w:pPr>
      <w:pStyle w:val="Header"/>
      <w:jc w:val="center"/>
    </w:pPr>
  </w:p>
  <w:p w14:paraId="6466194F" w14:textId="77777777" w:rsidR="00CC3809" w:rsidRPr="00890E19" w:rsidRDefault="00CC3809" w:rsidP="00890E1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5058970"/>
      <w:docPartObj>
        <w:docPartGallery w:val="Page Numbers (Top of Page)"/>
        <w:docPartUnique/>
      </w:docPartObj>
    </w:sdtPr>
    <w:sdtEndPr>
      <w:rPr>
        <w:rFonts w:ascii="Times New Roman" w:hAnsi="Times New Roman" w:cs="Times New Roman"/>
        <w:noProof/>
        <w:sz w:val="24"/>
        <w:szCs w:val="24"/>
      </w:rPr>
    </w:sdtEndPr>
    <w:sdtContent>
      <w:p w14:paraId="790EAE58" w14:textId="77777777" w:rsidR="00CC3809" w:rsidRPr="004048CD" w:rsidRDefault="00CC3809">
        <w:pPr>
          <w:pStyle w:val="Header"/>
          <w:jc w:val="center"/>
          <w:rPr>
            <w:rFonts w:ascii="Times New Roman" w:hAnsi="Times New Roman" w:cs="Times New Roman"/>
            <w:sz w:val="24"/>
            <w:szCs w:val="24"/>
          </w:rPr>
        </w:pPr>
        <w:r w:rsidRPr="004048CD">
          <w:rPr>
            <w:rFonts w:ascii="Times New Roman" w:hAnsi="Times New Roman" w:cs="Times New Roman"/>
            <w:sz w:val="24"/>
            <w:szCs w:val="24"/>
          </w:rPr>
          <w:fldChar w:fldCharType="begin"/>
        </w:r>
        <w:r w:rsidRPr="004048CD">
          <w:rPr>
            <w:rFonts w:ascii="Times New Roman" w:hAnsi="Times New Roman" w:cs="Times New Roman"/>
            <w:sz w:val="24"/>
            <w:szCs w:val="24"/>
          </w:rPr>
          <w:instrText xml:space="preserve"> PAGE   \* MERGEFORMAT </w:instrText>
        </w:r>
        <w:r w:rsidRPr="004048CD">
          <w:rPr>
            <w:rFonts w:ascii="Times New Roman" w:hAnsi="Times New Roman" w:cs="Times New Roman"/>
            <w:sz w:val="24"/>
            <w:szCs w:val="24"/>
          </w:rPr>
          <w:fldChar w:fldCharType="separate"/>
        </w:r>
        <w:r w:rsidR="00F4549B">
          <w:rPr>
            <w:rFonts w:ascii="Times New Roman" w:hAnsi="Times New Roman" w:cs="Times New Roman"/>
            <w:noProof/>
            <w:sz w:val="24"/>
            <w:szCs w:val="24"/>
          </w:rPr>
          <w:t>21</w:t>
        </w:r>
        <w:r w:rsidRPr="004048CD">
          <w:rPr>
            <w:rFonts w:ascii="Times New Roman" w:hAnsi="Times New Roman" w:cs="Times New Roman"/>
            <w:noProof/>
            <w:sz w:val="24"/>
            <w:szCs w:val="24"/>
          </w:rPr>
          <w:fldChar w:fldCharType="end"/>
        </w:r>
      </w:p>
    </w:sdtContent>
  </w:sdt>
  <w:p w14:paraId="43436426" w14:textId="77777777" w:rsidR="00CC3809" w:rsidRPr="00890E19" w:rsidRDefault="00CC3809" w:rsidP="00890E1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F4361"/>
    <w:multiLevelType w:val="hybridMultilevel"/>
    <w:tmpl w:val="4CD86646"/>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
    <w:nsid w:val="0394690E"/>
    <w:multiLevelType w:val="multilevel"/>
    <w:tmpl w:val="2C202776"/>
    <w:lvl w:ilvl="0">
      <w:start w:val="1"/>
      <w:numFmt w:val="decimal"/>
      <w:lvlText w:val="%1."/>
      <w:lvlJc w:val="left"/>
      <w:pPr>
        <w:ind w:left="720" w:hanging="360"/>
      </w:pPr>
      <w:rPr>
        <w:rFonts w:ascii="Times New Roman" w:hAnsi="Times New Roman" w:cs="Times New Roman" w:hint="default"/>
        <w:b w:val="0"/>
        <w:sz w:val="24"/>
        <w:szCs w:val="24"/>
      </w:rPr>
    </w:lvl>
    <w:lvl w:ilvl="1">
      <w:start w:val="1"/>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2">
    <w:nsid w:val="08CE0A47"/>
    <w:multiLevelType w:val="hybridMultilevel"/>
    <w:tmpl w:val="A7C80F46"/>
    <w:lvl w:ilvl="0" w:tplc="D8444850">
      <w:start w:val="1"/>
      <w:numFmt w:val="upp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08FC59A4"/>
    <w:multiLevelType w:val="hybridMultilevel"/>
    <w:tmpl w:val="3D4E4C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581D7A"/>
    <w:multiLevelType w:val="multilevel"/>
    <w:tmpl w:val="EFC03ABC"/>
    <w:lvl w:ilvl="0">
      <w:start w:val="1"/>
      <w:numFmt w:val="decimal"/>
      <w:pStyle w:val="Heading1"/>
      <w:lvlText w:val="%1."/>
      <w:lvlJc w:val="left"/>
      <w:pPr>
        <w:ind w:left="340" w:hanging="340"/>
      </w:pPr>
      <w:rPr>
        <w:rFonts w:hint="default"/>
      </w:rPr>
    </w:lvl>
    <w:lvl w:ilvl="1">
      <w:start w:val="1"/>
      <w:numFmt w:val="decimal"/>
      <w:pStyle w:val="Heading2"/>
      <w:lvlText w:val="%1.%2."/>
      <w:lvlJc w:val="left"/>
      <w:pPr>
        <w:ind w:left="3913" w:hanging="510"/>
      </w:pPr>
      <w:rPr>
        <w:rFonts w:hint="default"/>
        <w:b/>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5">
    <w:nsid w:val="15EE0B03"/>
    <w:multiLevelType w:val="hybridMultilevel"/>
    <w:tmpl w:val="A858EC3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163A50FD"/>
    <w:multiLevelType w:val="hybridMultilevel"/>
    <w:tmpl w:val="7608B328"/>
    <w:lvl w:ilvl="0" w:tplc="99AA9A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92250A"/>
    <w:multiLevelType w:val="hybridMultilevel"/>
    <w:tmpl w:val="D6FC134A"/>
    <w:lvl w:ilvl="0" w:tplc="5EE8616C">
      <w:start w:val="1"/>
      <w:numFmt w:val="decimal"/>
      <w:lvlText w:val="%1."/>
      <w:lvlJc w:val="left"/>
      <w:pPr>
        <w:ind w:left="1070" w:hanging="360"/>
      </w:pPr>
      <w:rPr>
        <w:rFonts w:hint="default"/>
        <w:b/>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A810202"/>
    <w:multiLevelType w:val="hybridMultilevel"/>
    <w:tmpl w:val="F142FCDE"/>
    <w:lvl w:ilvl="0" w:tplc="5914F050">
      <w:start w:val="1"/>
      <w:numFmt w:val="upperLetter"/>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abstractNum w:abstractNumId="9">
    <w:nsid w:val="1FD01A8D"/>
    <w:multiLevelType w:val="hybridMultilevel"/>
    <w:tmpl w:val="52808CBC"/>
    <w:lvl w:ilvl="0" w:tplc="7C4AA48E">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0">
    <w:nsid w:val="286319E4"/>
    <w:multiLevelType w:val="hybridMultilevel"/>
    <w:tmpl w:val="666805EE"/>
    <w:lvl w:ilvl="0" w:tplc="A4DAB27A">
      <w:start w:val="1"/>
      <w:numFmt w:val="upperLetter"/>
      <w:lvlText w:val="%1."/>
      <w:lvlJc w:val="left"/>
      <w:pPr>
        <w:ind w:left="1288" w:hanging="360"/>
      </w:pPr>
      <w:rPr>
        <w:rFonts w:hint="default"/>
      </w:rPr>
    </w:lvl>
    <w:lvl w:ilvl="1" w:tplc="04090019" w:tentative="1">
      <w:start w:val="1"/>
      <w:numFmt w:val="lowerLetter"/>
      <w:lvlText w:val="%2."/>
      <w:lvlJc w:val="left"/>
      <w:pPr>
        <w:ind w:left="2008" w:hanging="360"/>
      </w:pPr>
    </w:lvl>
    <w:lvl w:ilvl="2" w:tplc="0409001B" w:tentative="1">
      <w:start w:val="1"/>
      <w:numFmt w:val="lowerRoman"/>
      <w:lvlText w:val="%3."/>
      <w:lvlJc w:val="right"/>
      <w:pPr>
        <w:ind w:left="2728" w:hanging="180"/>
      </w:pPr>
    </w:lvl>
    <w:lvl w:ilvl="3" w:tplc="0409000F" w:tentative="1">
      <w:start w:val="1"/>
      <w:numFmt w:val="decimal"/>
      <w:lvlText w:val="%4."/>
      <w:lvlJc w:val="left"/>
      <w:pPr>
        <w:ind w:left="3448" w:hanging="360"/>
      </w:pPr>
    </w:lvl>
    <w:lvl w:ilvl="4" w:tplc="04090019" w:tentative="1">
      <w:start w:val="1"/>
      <w:numFmt w:val="lowerLetter"/>
      <w:lvlText w:val="%5."/>
      <w:lvlJc w:val="left"/>
      <w:pPr>
        <w:ind w:left="4168" w:hanging="360"/>
      </w:pPr>
    </w:lvl>
    <w:lvl w:ilvl="5" w:tplc="0409001B" w:tentative="1">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11">
    <w:nsid w:val="2B0100B0"/>
    <w:multiLevelType w:val="multilevel"/>
    <w:tmpl w:val="6CF8D594"/>
    <w:lvl w:ilvl="0">
      <w:start w:val="1"/>
      <w:numFmt w:val="decimal"/>
      <w:lvlText w:val="%1."/>
      <w:lvlJc w:val="left"/>
      <w:pPr>
        <w:ind w:left="927" w:hanging="360"/>
      </w:pPr>
      <w:rPr>
        <w:rFonts w:hint="default"/>
        <w:b w:val="0"/>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2">
    <w:nsid w:val="2BD66B75"/>
    <w:multiLevelType w:val="multilevel"/>
    <w:tmpl w:val="C56AE558"/>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3">
    <w:nsid w:val="2D1E014E"/>
    <w:multiLevelType w:val="hybridMultilevel"/>
    <w:tmpl w:val="6FB4B3BA"/>
    <w:lvl w:ilvl="0" w:tplc="DEF27F2E">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4">
    <w:nsid w:val="2E786F68"/>
    <w:multiLevelType w:val="hybridMultilevel"/>
    <w:tmpl w:val="DFB257F8"/>
    <w:lvl w:ilvl="0" w:tplc="B9A478BA">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5">
    <w:nsid w:val="367B3DDE"/>
    <w:multiLevelType w:val="hybridMultilevel"/>
    <w:tmpl w:val="AEE0568E"/>
    <w:lvl w:ilvl="0" w:tplc="7806FEEE">
      <w:start w:val="1"/>
      <w:numFmt w:val="upperLetter"/>
      <w:lvlText w:val="%1."/>
      <w:lvlJc w:val="left"/>
      <w:pPr>
        <w:ind w:left="1288" w:hanging="360"/>
      </w:pPr>
      <w:rPr>
        <w:rFonts w:hint="default"/>
      </w:rPr>
    </w:lvl>
    <w:lvl w:ilvl="1" w:tplc="04090019" w:tentative="1">
      <w:start w:val="1"/>
      <w:numFmt w:val="lowerLetter"/>
      <w:lvlText w:val="%2."/>
      <w:lvlJc w:val="left"/>
      <w:pPr>
        <w:ind w:left="2008" w:hanging="360"/>
      </w:pPr>
    </w:lvl>
    <w:lvl w:ilvl="2" w:tplc="0409001B" w:tentative="1">
      <w:start w:val="1"/>
      <w:numFmt w:val="lowerRoman"/>
      <w:lvlText w:val="%3."/>
      <w:lvlJc w:val="right"/>
      <w:pPr>
        <w:ind w:left="2728" w:hanging="180"/>
      </w:pPr>
    </w:lvl>
    <w:lvl w:ilvl="3" w:tplc="0409000F" w:tentative="1">
      <w:start w:val="1"/>
      <w:numFmt w:val="decimal"/>
      <w:lvlText w:val="%4."/>
      <w:lvlJc w:val="left"/>
      <w:pPr>
        <w:ind w:left="3448" w:hanging="360"/>
      </w:pPr>
    </w:lvl>
    <w:lvl w:ilvl="4" w:tplc="04090019" w:tentative="1">
      <w:start w:val="1"/>
      <w:numFmt w:val="lowerLetter"/>
      <w:lvlText w:val="%5."/>
      <w:lvlJc w:val="left"/>
      <w:pPr>
        <w:ind w:left="4168" w:hanging="360"/>
      </w:pPr>
    </w:lvl>
    <w:lvl w:ilvl="5" w:tplc="0409001B" w:tentative="1">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16">
    <w:nsid w:val="389C0512"/>
    <w:multiLevelType w:val="hybridMultilevel"/>
    <w:tmpl w:val="96A84E02"/>
    <w:lvl w:ilvl="0" w:tplc="04FCA32E">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7">
    <w:nsid w:val="39CE5FB3"/>
    <w:multiLevelType w:val="hybridMultilevel"/>
    <w:tmpl w:val="5810CC6A"/>
    <w:lvl w:ilvl="0" w:tplc="3AD4204C">
      <w:start w:val="1"/>
      <w:numFmt w:val="upperLetter"/>
      <w:lvlText w:val="%1."/>
      <w:lvlJc w:val="left"/>
      <w:pPr>
        <w:ind w:left="1288" w:hanging="360"/>
      </w:pPr>
      <w:rPr>
        <w:rFonts w:hint="default"/>
      </w:rPr>
    </w:lvl>
    <w:lvl w:ilvl="1" w:tplc="04090019" w:tentative="1">
      <w:start w:val="1"/>
      <w:numFmt w:val="lowerLetter"/>
      <w:lvlText w:val="%2."/>
      <w:lvlJc w:val="left"/>
      <w:pPr>
        <w:ind w:left="2008" w:hanging="360"/>
      </w:pPr>
    </w:lvl>
    <w:lvl w:ilvl="2" w:tplc="0409001B" w:tentative="1">
      <w:start w:val="1"/>
      <w:numFmt w:val="lowerRoman"/>
      <w:lvlText w:val="%3."/>
      <w:lvlJc w:val="right"/>
      <w:pPr>
        <w:ind w:left="2728" w:hanging="180"/>
      </w:pPr>
    </w:lvl>
    <w:lvl w:ilvl="3" w:tplc="0409000F" w:tentative="1">
      <w:start w:val="1"/>
      <w:numFmt w:val="decimal"/>
      <w:lvlText w:val="%4."/>
      <w:lvlJc w:val="left"/>
      <w:pPr>
        <w:ind w:left="3448" w:hanging="360"/>
      </w:pPr>
    </w:lvl>
    <w:lvl w:ilvl="4" w:tplc="04090019" w:tentative="1">
      <w:start w:val="1"/>
      <w:numFmt w:val="lowerLetter"/>
      <w:lvlText w:val="%5."/>
      <w:lvlJc w:val="left"/>
      <w:pPr>
        <w:ind w:left="4168" w:hanging="360"/>
      </w:pPr>
    </w:lvl>
    <w:lvl w:ilvl="5" w:tplc="0409001B" w:tentative="1">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18">
    <w:nsid w:val="3C7C20E2"/>
    <w:multiLevelType w:val="hybridMultilevel"/>
    <w:tmpl w:val="F87A11AA"/>
    <w:lvl w:ilvl="0" w:tplc="1C961C38">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9">
    <w:nsid w:val="430E2363"/>
    <w:multiLevelType w:val="hybridMultilevel"/>
    <w:tmpl w:val="A88EC516"/>
    <w:lvl w:ilvl="0" w:tplc="73226B3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3D9294F"/>
    <w:multiLevelType w:val="hybridMultilevel"/>
    <w:tmpl w:val="9BAA2E0A"/>
    <w:lvl w:ilvl="0" w:tplc="53BE329A">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1">
    <w:nsid w:val="45FD3079"/>
    <w:multiLevelType w:val="multilevel"/>
    <w:tmpl w:val="C298FD6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2">
    <w:nsid w:val="49AE6E26"/>
    <w:multiLevelType w:val="hybridMultilevel"/>
    <w:tmpl w:val="FDBCB440"/>
    <w:lvl w:ilvl="0" w:tplc="303CC020">
      <w:start w:val="1"/>
      <w:numFmt w:val="lowerLetter"/>
      <w:lvlText w:val="%1)"/>
      <w:lvlJc w:val="left"/>
      <w:pPr>
        <w:ind w:left="927" w:hanging="360"/>
      </w:pPr>
      <w:rPr>
        <w:rFonts w:eastAsia="Times New Roman" w:hint="default"/>
        <w:b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
    <w:nsid w:val="4A222F38"/>
    <w:multiLevelType w:val="hybridMultilevel"/>
    <w:tmpl w:val="260E4EF4"/>
    <w:lvl w:ilvl="0" w:tplc="7654D95C">
      <w:start w:val="1"/>
      <w:numFmt w:val="decimal"/>
      <w:lvlText w:val="%1."/>
      <w:lvlJc w:val="left"/>
      <w:pPr>
        <w:ind w:left="8429" w:hanging="915"/>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4">
    <w:nsid w:val="4AA60785"/>
    <w:multiLevelType w:val="multilevel"/>
    <w:tmpl w:val="C56AE558"/>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5">
    <w:nsid w:val="4D870308"/>
    <w:multiLevelType w:val="multilevel"/>
    <w:tmpl w:val="FFB8E448"/>
    <w:lvl w:ilvl="0">
      <w:start w:val="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6">
    <w:nsid w:val="4E3B02B5"/>
    <w:multiLevelType w:val="hybridMultilevel"/>
    <w:tmpl w:val="552E4A08"/>
    <w:lvl w:ilvl="0" w:tplc="64F20A74">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7">
    <w:nsid w:val="4E874AC7"/>
    <w:multiLevelType w:val="hybridMultilevel"/>
    <w:tmpl w:val="536226FA"/>
    <w:lvl w:ilvl="0" w:tplc="4C76A49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4FAC3358"/>
    <w:multiLevelType w:val="hybridMultilevel"/>
    <w:tmpl w:val="147E6B0A"/>
    <w:lvl w:ilvl="0" w:tplc="C38A2FE0">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9">
    <w:nsid w:val="51E22442"/>
    <w:multiLevelType w:val="hybridMultilevel"/>
    <w:tmpl w:val="FD9615D6"/>
    <w:lvl w:ilvl="0" w:tplc="F8B84106">
      <w:start w:val="1"/>
      <w:numFmt w:val="upperLetter"/>
      <w:lvlText w:val="%1."/>
      <w:lvlJc w:val="left"/>
      <w:pPr>
        <w:ind w:left="644" w:hanging="360"/>
      </w:pPr>
      <w:rPr>
        <w:rFonts w:hint="default"/>
        <w:b w:val="0"/>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30">
    <w:nsid w:val="53773B88"/>
    <w:multiLevelType w:val="hybridMultilevel"/>
    <w:tmpl w:val="61CA1B70"/>
    <w:lvl w:ilvl="0" w:tplc="A84E23F8">
      <w:start w:val="1"/>
      <w:numFmt w:val="upperLetter"/>
      <w:lvlText w:val="%1."/>
      <w:lvlJc w:val="left"/>
      <w:pPr>
        <w:ind w:left="1288" w:hanging="360"/>
      </w:pPr>
      <w:rPr>
        <w:rFonts w:hint="default"/>
      </w:rPr>
    </w:lvl>
    <w:lvl w:ilvl="1" w:tplc="04090019" w:tentative="1">
      <w:start w:val="1"/>
      <w:numFmt w:val="lowerLetter"/>
      <w:lvlText w:val="%2."/>
      <w:lvlJc w:val="left"/>
      <w:pPr>
        <w:ind w:left="2008" w:hanging="360"/>
      </w:pPr>
    </w:lvl>
    <w:lvl w:ilvl="2" w:tplc="0409001B" w:tentative="1">
      <w:start w:val="1"/>
      <w:numFmt w:val="lowerRoman"/>
      <w:lvlText w:val="%3."/>
      <w:lvlJc w:val="right"/>
      <w:pPr>
        <w:ind w:left="2728" w:hanging="180"/>
      </w:pPr>
    </w:lvl>
    <w:lvl w:ilvl="3" w:tplc="0409000F" w:tentative="1">
      <w:start w:val="1"/>
      <w:numFmt w:val="decimal"/>
      <w:lvlText w:val="%4."/>
      <w:lvlJc w:val="left"/>
      <w:pPr>
        <w:ind w:left="3448" w:hanging="360"/>
      </w:pPr>
    </w:lvl>
    <w:lvl w:ilvl="4" w:tplc="04090019" w:tentative="1">
      <w:start w:val="1"/>
      <w:numFmt w:val="lowerLetter"/>
      <w:lvlText w:val="%5."/>
      <w:lvlJc w:val="left"/>
      <w:pPr>
        <w:ind w:left="4168" w:hanging="360"/>
      </w:pPr>
    </w:lvl>
    <w:lvl w:ilvl="5" w:tplc="0409001B" w:tentative="1">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31">
    <w:nsid w:val="56850587"/>
    <w:multiLevelType w:val="hybridMultilevel"/>
    <w:tmpl w:val="236400F4"/>
    <w:lvl w:ilvl="0" w:tplc="E9D0519C">
      <w:start w:val="1"/>
      <w:numFmt w:val="upperLetter"/>
      <w:lvlText w:val="%1."/>
      <w:lvlJc w:val="left"/>
      <w:pPr>
        <w:ind w:left="1288" w:hanging="360"/>
      </w:pPr>
      <w:rPr>
        <w:rFonts w:hint="default"/>
        <w:b w:val="0"/>
      </w:rPr>
    </w:lvl>
    <w:lvl w:ilvl="1" w:tplc="04090019" w:tentative="1">
      <w:start w:val="1"/>
      <w:numFmt w:val="lowerLetter"/>
      <w:lvlText w:val="%2."/>
      <w:lvlJc w:val="left"/>
      <w:pPr>
        <w:ind w:left="2008" w:hanging="360"/>
      </w:pPr>
    </w:lvl>
    <w:lvl w:ilvl="2" w:tplc="0409001B" w:tentative="1">
      <w:start w:val="1"/>
      <w:numFmt w:val="lowerRoman"/>
      <w:lvlText w:val="%3."/>
      <w:lvlJc w:val="right"/>
      <w:pPr>
        <w:ind w:left="2728" w:hanging="180"/>
      </w:pPr>
    </w:lvl>
    <w:lvl w:ilvl="3" w:tplc="0409000F" w:tentative="1">
      <w:start w:val="1"/>
      <w:numFmt w:val="decimal"/>
      <w:lvlText w:val="%4."/>
      <w:lvlJc w:val="left"/>
      <w:pPr>
        <w:ind w:left="3448" w:hanging="360"/>
      </w:pPr>
    </w:lvl>
    <w:lvl w:ilvl="4" w:tplc="04090019" w:tentative="1">
      <w:start w:val="1"/>
      <w:numFmt w:val="lowerLetter"/>
      <w:lvlText w:val="%5."/>
      <w:lvlJc w:val="left"/>
      <w:pPr>
        <w:ind w:left="4168" w:hanging="360"/>
      </w:pPr>
    </w:lvl>
    <w:lvl w:ilvl="5" w:tplc="0409001B" w:tentative="1">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32">
    <w:nsid w:val="56E84548"/>
    <w:multiLevelType w:val="hybridMultilevel"/>
    <w:tmpl w:val="D2F0E7A4"/>
    <w:lvl w:ilvl="0" w:tplc="15DE6974">
      <w:start w:val="1"/>
      <w:numFmt w:val="decimal"/>
      <w:lvlText w:val="%1."/>
      <w:lvlJc w:val="left"/>
      <w:pPr>
        <w:ind w:left="927" w:hanging="360"/>
      </w:pPr>
      <w:rPr>
        <w:rFonts w:hint="default"/>
        <w:b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3">
    <w:nsid w:val="5D3578AE"/>
    <w:multiLevelType w:val="hybridMultilevel"/>
    <w:tmpl w:val="13E0CF4E"/>
    <w:lvl w:ilvl="0" w:tplc="99CA8AB4">
      <w:start w:val="1"/>
      <w:numFmt w:val="decimal"/>
      <w:lvlText w:val="%1."/>
      <w:lvlJc w:val="left"/>
      <w:pPr>
        <w:ind w:left="720" w:hanging="360"/>
      </w:pPr>
      <w:rPr>
        <w:rFonts w:ascii="Times New Roman" w:hAnsi="Times New Roman" w:cs="Times New Roman"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EDF4EC3"/>
    <w:multiLevelType w:val="multilevel"/>
    <w:tmpl w:val="C56AE558"/>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5">
    <w:nsid w:val="62895AEA"/>
    <w:multiLevelType w:val="hybridMultilevel"/>
    <w:tmpl w:val="49D251CA"/>
    <w:lvl w:ilvl="0" w:tplc="CF6CFEA2">
      <w:start w:val="1"/>
      <w:numFmt w:val="lowerLetter"/>
      <w:lvlText w:val="%1)"/>
      <w:lvlJc w:val="left"/>
      <w:pPr>
        <w:ind w:left="927" w:hanging="360"/>
      </w:pPr>
      <w:rPr>
        <w:rFonts w:eastAsia="Times New Roman"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6">
    <w:nsid w:val="63DA62B4"/>
    <w:multiLevelType w:val="hybridMultilevel"/>
    <w:tmpl w:val="9260D05E"/>
    <w:lvl w:ilvl="0" w:tplc="4C0CF02A">
      <w:start w:val="1"/>
      <w:numFmt w:val="upperLetter"/>
      <w:lvlText w:val="%1."/>
      <w:lvlJc w:val="left"/>
      <w:pPr>
        <w:ind w:left="1288" w:hanging="360"/>
      </w:pPr>
      <w:rPr>
        <w:rFonts w:hint="default"/>
        <w:b w:val="0"/>
      </w:rPr>
    </w:lvl>
    <w:lvl w:ilvl="1" w:tplc="04090019" w:tentative="1">
      <w:start w:val="1"/>
      <w:numFmt w:val="lowerLetter"/>
      <w:lvlText w:val="%2."/>
      <w:lvlJc w:val="left"/>
      <w:pPr>
        <w:ind w:left="2008" w:hanging="360"/>
      </w:pPr>
    </w:lvl>
    <w:lvl w:ilvl="2" w:tplc="0409001B" w:tentative="1">
      <w:start w:val="1"/>
      <w:numFmt w:val="lowerRoman"/>
      <w:lvlText w:val="%3."/>
      <w:lvlJc w:val="right"/>
      <w:pPr>
        <w:ind w:left="2728" w:hanging="180"/>
      </w:pPr>
    </w:lvl>
    <w:lvl w:ilvl="3" w:tplc="0409000F" w:tentative="1">
      <w:start w:val="1"/>
      <w:numFmt w:val="decimal"/>
      <w:lvlText w:val="%4."/>
      <w:lvlJc w:val="left"/>
      <w:pPr>
        <w:ind w:left="3448" w:hanging="360"/>
      </w:pPr>
    </w:lvl>
    <w:lvl w:ilvl="4" w:tplc="04090019" w:tentative="1">
      <w:start w:val="1"/>
      <w:numFmt w:val="lowerLetter"/>
      <w:lvlText w:val="%5."/>
      <w:lvlJc w:val="left"/>
      <w:pPr>
        <w:ind w:left="4168" w:hanging="360"/>
      </w:pPr>
    </w:lvl>
    <w:lvl w:ilvl="5" w:tplc="0409001B" w:tentative="1">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37">
    <w:nsid w:val="64710EE5"/>
    <w:multiLevelType w:val="hybridMultilevel"/>
    <w:tmpl w:val="D726810C"/>
    <w:lvl w:ilvl="0" w:tplc="1CA41792">
      <w:start w:val="1"/>
      <w:numFmt w:val="upperLetter"/>
      <w:lvlText w:val="%1."/>
      <w:lvlJc w:val="left"/>
      <w:pPr>
        <w:ind w:left="1080" w:hanging="360"/>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8">
    <w:nsid w:val="685A0DC4"/>
    <w:multiLevelType w:val="hybridMultilevel"/>
    <w:tmpl w:val="527850FC"/>
    <w:lvl w:ilvl="0" w:tplc="32F069F0">
      <w:start w:val="1"/>
      <w:numFmt w:val="upperLetter"/>
      <w:lvlText w:val="%1."/>
      <w:lvlJc w:val="left"/>
      <w:pPr>
        <w:ind w:left="1288" w:hanging="360"/>
      </w:pPr>
      <w:rPr>
        <w:rFonts w:hint="default"/>
        <w:b w:val="0"/>
      </w:rPr>
    </w:lvl>
    <w:lvl w:ilvl="1" w:tplc="04090019" w:tentative="1">
      <w:start w:val="1"/>
      <w:numFmt w:val="lowerLetter"/>
      <w:lvlText w:val="%2."/>
      <w:lvlJc w:val="left"/>
      <w:pPr>
        <w:ind w:left="2008" w:hanging="360"/>
      </w:pPr>
    </w:lvl>
    <w:lvl w:ilvl="2" w:tplc="0409001B" w:tentative="1">
      <w:start w:val="1"/>
      <w:numFmt w:val="lowerRoman"/>
      <w:lvlText w:val="%3."/>
      <w:lvlJc w:val="right"/>
      <w:pPr>
        <w:ind w:left="2728" w:hanging="180"/>
      </w:pPr>
    </w:lvl>
    <w:lvl w:ilvl="3" w:tplc="0409000F" w:tentative="1">
      <w:start w:val="1"/>
      <w:numFmt w:val="decimal"/>
      <w:lvlText w:val="%4."/>
      <w:lvlJc w:val="left"/>
      <w:pPr>
        <w:ind w:left="3448" w:hanging="360"/>
      </w:pPr>
    </w:lvl>
    <w:lvl w:ilvl="4" w:tplc="04090019" w:tentative="1">
      <w:start w:val="1"/>
      <w:numFmt w:val="lowerLetter"/>
      <w:lvlText w:val="%5."/>
      <w:lvlJc w:val="left"/>
      <w:pPr>
        <w:ind w:left="4168" w:hanging="360"/>
      </w:pPr>
    </w:lvl>
    <w:lvl w:ilvl="5" w:tplc="0409001B" w:tentative="1">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39">
    <w:nsid w:val="6ECA0E84"/>
    <w:multiLevelType w:val="hybridMultilevel"/>
    <w:tmpl w:val="CA023B24"/>
    <w:lvl w:ilvl="0" w:tplc="171257C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26D1B35"/>
    <w:multiLevelType w:val="hybridMultilevel"/>
    <w:tmpl w:val="4356C270"/>
    <w:lvl w:ilvl="0" w:tplc="E5B4A5D6">
      <w:start w:val="1"/>
      <w:numFmt w:val="upperLetter"/>
      <w:lvlText w:val="%1."/>
      <w:lvlJc w:val="left"/>
      <w:pPr>
        <w:ind w:left="1080" w:hanging="360"/>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1">
    <w:nsid w:val="73E5583E"/>
    <w:multiLevelType w:val="hybridMultilevel"/>
    <w:tmpl w:val="42926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5697CA2"/>
    <w:multiLevelType w:val="hybridMultilevel"/>
    <w:tmpl w:val="DAC2028A"/>
    <w:lvl w:ilvl="0" w:tplc="FB6ACCE4">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3">
    <w:nsid w:val="78761BB3"/>
    <w:multiLevelType w:val="hybridMultilevel"/>
    <w:tmpl w:val="D11CA0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9C559BA"/>
    <w:multiLevelType w:val="hybridMultilevel"/>
    <w:tmpl w:val="E3EEA1E0"/>
    <w:lvl w:ilvl="0" w:tplc="4B543B92">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5">
    <w:nsid w:val="7B1D4EB6"/>
    <w:multiLevelType w:val="hybridMultilevel"/>
    <w:tmpl w:val="20DABAAC"/>
    <w:lvl w:ilvl="0" w:tplc="9560248A">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5"/>
  </w:num>
  <w:num w:numId="2">
    <w:abstractNumId w:val="34"/>
  </w:num>
  <w:num w:numId="3">
    <w:abstractNumId w:val="23"/>
  </w:num>
  <w:num w:numId="4">
    <w:abstractNumId w:val="45"/>
  </w:num>
  <w:num w:numId="5">
    <w:abstractNumId w:val="24"/>
  </w:num>
  <w:num w:numId="6">
    <w:abstractNumId w:val="34"/>
    <w:lvlOverride w:ilvl="0">
      <w:lvl w:ilvl="0">
        <w:start w:val="1"/>
        <w:numFmt w:val="decimal"/>
        <w:lvlText w:val="%1."/>
        <w:lvlJc w:val="left"/>
        <w:pPr>
          <w:ind w:left="1080" w:hanging="360"/>
        </w:pPr>
        <w:rPr>
          <w:rFonts w:hint="default"/>
        </w:rPr>
      </w:lvl>
    </w:lvlOverride>
    <w:lvlOverride w:ilvl="1">
      <w:lvl w:ilvl="1">
        <w:start w:val="1"/>
        <w:numFmt w:val="decimal"/>
        <w:isLgl/>
        <w:lvlText w:val="%1.%2."/>
        <w:lvlJc w:val="left"/>
        <w:pPr>
          <w:ind w:left="1247" w:hanging="527"/>
        </w:pPr>
        <w:rPr>
          <w:rFonts w:hint="default"/>
        </w:rPr>
      </w:lvl>
    </w:lvlOverride>
    <w:lvlOverride w:ilvl="2">
      <w:lvl w:ilvl="2">
        <w:start w:val="1"/>
        <w:numFmt w:val="decimal"/>
        <w:isLgl/>
        <w:lvlText w:val="%1.%2.%3."/>
        <w:lvlJc w:val="left"/>
        <w:pPr>
          <w:ind w:left="1440" w:hanging="720"/>
        </w:pPr>
        <w:rPr>
          <w:rFonts w:hint="default"/>
        </w:rPr>
      </w:lvl>
    </w:lvlOverride>
    <w:lvlOverride w:ilvl="3">
      <w:lvl w:ilvl="3">
        <w:start w:val="1"/>
        <w:numFmt w:val="decimal"/>
        <w:isLgl/>
        <w:lvlText w:val="%1.%2.%3.%4."/>
        <w:lvlJc w:val="left"/>
        <w:pPr>
          <w:ind w:left="1800" w:hanging="1080"/>
        </w:pPr>
        <w:rPr>
          <w:rFonts w:hint="default"/>
        </w:rPr>
      </w:lvl>
    </w:lvlOverride>
    <w:lvlOverride w:ilvl="4">
      <w:lvl w:ilvl="4">
        <w:start w:val="1"/>
        <w:numFmt w:val="decimal"/>
        <w:isLgl/>
        <w:lvlText w:val="%1.%2.%3.%4.%5."/>
        <w:lvlJc w:val="left"/>
        <w:pPr>
          <w:ind w:left="1800" w:hanging="1080"/>
        </w:pPr>
        <w:rPr>
          <w:rFonts w:hint="default"/>
        </w:rPr>
      </w:lvl>
    </w:lvlOverride>
    <w:lvlOverride w:ilvl="5">
      <w:lvl w:ilvl="5">
        <w:start w:val="1"/>
        <w:numFmt w:val="decimal"/>
        <w:isLgl/>
        <w:lvlText w:val="%1.%2.%3.%4.%5.%6."/>
        <w:lvlJc w:val="left"/>
        <w:pPr>
          <w:ind w:left="2160" w:hanging="1440"/>
        </w:pPr>
        <w:rPr>
          <w:rFonts w:hint="default"/>
        </w:rPr>
      </w:lvl>
    </w:lvlOverride>
    <w:lvlOverride w:ilvl="6">
      <w:lvl w:ilvl="6">
        <w:start w:val="1"/>
        <w:numFmt w:val="decimal"/>
        <w:isLgl/>
        <w:lvlText w:val="%1.%2.%3.%4.%5.%6.%7."/>
        <w:lvlJc w:val="left"/>
        <w:pPr>
          <w:ind w:left="2520" w:hanging="1800"/>
        </w:pPr>
        <w:rPr>
          <w:rFonts w:hint="default"/>
        </w:rPr>
      </w:lvl>
    </w:lvlOverride>
    <w:lvlOverride w:ilvl="7">
      <w:lvl w:ilvl="7">
        <w:start w:val="1"/>
        <w:numFmt w:val="decimal"/>
        <w:isLgl/>
        <w:lvlText w:val="%1.%2.%3.%4.%5.%6.%7.%8."/>
        <w:lvlJc w:val="left"/>
        <w:pPr>
          <w:ind w:left="2520" w:hanging="1800"/>
        </w:pPr>
        <w:rPr>
          <w:rFonts w:hint="default"/>
        </w:rPr>
      </w:lvl>
    </w:lvlOverride>
    <w:lvlOverride w:ilvl="8">
      <w:lvl w:ilvl="8">
        <w:start w:val="1"/>
        <w:numFmt w:val="decimal"/>
        <w:isLgl/>
        <w:lvlText w:val="%1.%2.%3.%4.%5.%6.%7.%8.%9."/>
        <w:lvlJc w:val="left"/>
        <w:pPr>
          <w:ind w:left="2880" w:hanging="2160"/>
        </w:pPr>
        <w:rPr>
          <w:rFonts w:hint="default"/>
        </w:rPr>
      </w:lvl>
    </w:lvlOverride>
  </w:num>
  <w:num w:numId="7">
    <w:abstractNumId w:val="0"/>
  </w:num>
  <w:num w:numId="8">
    <w:abstractNumId w:val="12"/>
  </w:num>
  <w:num w:numId="9">
    <w:abstractNumId w:val="21"/>
  </w:num>
  <w:num w:numId="10">
    <w:abstractNumId w:val="25"/>
  </w:num>
  <w:num w:numId="11">
    <w:abstractNumId w:val="41"/>
  </w:num>
  <w:num w:numId="12">
    <w:abstractNumId w:val="43"/>
  </w:num>
  <w:num w:numId="13">
    <w:abstractNumId w:val="3"/>
  </w:num>
  <w:num w:numId="14">
    <w:abstractNumId w:val="19"/>
  </w:num>
  <w:num w:numId="15">
    <w:abstractNumId w:val="6"/>
  </w:num>
  <w:num w:numId="16">
    <w:abstractNumId w:val="7"/>
  </w:num>
  <w:num w:numId="17">
    <w:abstractNumId w:val="26"/>
  </w:num>
  <w:num w:numId="18">
    <w:abstractNumId w:val="42"/>
  </w:num>
  <w:num w:numId="19">
    <w:abstractNumId w:val="20"/>
  </w:num>
  <w:num w:numId="20">
    <w:abstractNumId w:val="8"/>
  </w:num>
  <w:num w:numId="21">
    <w:abstractNumId w:val="9"/>
  </w:num>
  <w:num w:numId="22">
    <w:abstractNumId w:val="14"/>
  </w:num>
  <w:num w:numId="23">
    <w:abstractNumId w:val="37"/>
  </w:num>
  <w:num w:numId="24">
    <w:abstractNumId w:val="16"/>
  </w:num>
  <w:num w:numId="25">
    <w:abstractNumId w:val="13"/>
  </w:num>
  <w:num w:numId="26">
    <w:abstractNumId w:val="44"/>
  </w:num>
  <w:num w:numId="27">
    <w:abstractNumId w:val="40"/>
  </w:num>
  <w:num w:numId="28">
    <w:abstractNumId w:val="29"/>
  </w:num>
  <w:num w:numId="29">
    <w:abstractNumId w:val="28"/>
  </w:num>
  <w:num w:numId="30">
    <w:abstractNumId w:val="18"/>
  </w:num>
  <w:num w:numId="31">
    <w:abstractNumId w:val="27"/>
  </w:num>
  <w:num w:numId="32">
    <w:abstractNumId w:val="36"/>
  </w:num>
  <w:num w:numId="33">
    <w:abstractNumId w:val="38"/>
  </w:num>
  <w:num w:numId="34">
    <w:abstractNumId w:val="31"/>
  </w:num>
  <w:num w:numId="35">
    <w:abstractNumId w:val="15"/>
  </w:num>
  <w:num w:numId="36">
    <w:abstractNumId w:val="10"/>
  </w:num>
  <w:num w:numId="37">
    <w:abstractNumId w:val="30"/>
  </w:num>
  <w:num w:numId="38">
    <w:abstractNumId w:val="17"/>
  </w:num>
  <w:num w:numId="39">
    <w:abstractNumId w:val="4"/>
  </w:num>
  <w:num w:numId="40">
    <w:abstractNumId w:val="22"/>
  </w:num>
  <w:num w:numId="41">
    <w:abstractNumId w:val="11"/>
  </w:num>
  <w:num w:numId="42">
    <w:abstractNumId w:val="1"/>
  </w:num>
  <w:num w:numId="43">
    <w:abstractNumId w:val="35"/>
  </w:num>
  <w:num w:numId="44">
    <w:abstractNumId w:val="39"/>
  </w:num>
  <w:num w:numId="45">
    <w:abstractNumId w:val="32"/>
  </w:num>
  <w:num w:numId="46">
    <w:abstractNumId w:val="33"/>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cumentProtection w:edit="readOnly" w:formatting="1" w:enforcement="1" w:cryptProviderType="rsaAES" w:cryptAlgorithmClass="hash" w:cryptAlgorithmType="typeAny" w:cryptAlgorithmSid="14" w:cryptSpinCount="100000" w:hash="+gnaU+8zVDgt0Lo9mhEd6t2OnEcp/Vh+3zyjOlssq2GG9GBLm4k2GogjhPbWl0SHdefWA+ZzrGKTr9zSpidXOg==" w:salt="9ncVL3SmDWLkEadppXjRRA=="/>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342AC"/>
    <w:rsid w:val="0000026C"/>
    <w:rsid w:val="000020DD"/>
    <w:rsid w:val="00002A92"/>
    <w:rsid w:val="00002B80"/>
    <w:rsid w:val="00002CD7"/>
    <w:rsid w:val="0000490F"/>
    <w:rsid w:val="00004B3E"/>
    <w:rsid w:val="00006327"/>
    <w:rsid w:val="000067F9"/>
    <w:rsid w:val="00007C29"/>
    <w:rsid w:val="000112BC"/>
    <w:rsid w:val="00011A9F"/>
    <w:rsid w:val="00011CD1"/>
    <w:rsid w:val="00012DF4"/>
    <w:rsid w:val="00013BB5"/>
    <w:rsid w:val="000165DC"/>
    <w:rsid w:val="00016B5B"/>
    <w:rsid w:val="00016D86"/>
    <w:rsid w:val="000175B7"/>
    <w:rsid w:val="000205DC"/>
    <w:rsid w:val="00020925"/>
    <w:rsid w:val="00020DA2"/>
    <w:rsid w:val="00021158"/>
    <w:rsid w:val="0002157E"/>
    <w:rsid w:val="00021A8B"/>
    <w:rsid w:val="00022D11"/>
    <w:rsid w:val="0002324F"/>
    <w:rsid w:val="000250CE"/>
    <w:rsid w:val="000254F9"/>
    <w:rsid w:val="00025B24"/>
    <w:rsid w:val="00026A89"/>
    <w:rsid w:val="00026E6C"/>
    <w:rsid w:val="00026EC8"/>
    <w:rsid w:val="00027D3A"/>
    <w:rsid w:val="00027DB4"/>
    <w:rsid w:val="00030313"/>
    <w:rsid w:val="0003072B"/>
    <w:rsid w:val="000342AC"/>
    <w:rsid w:val="000348FA"/>
    <w:rsid w:val="000358E6"/>
    <w:rsid w:val="00035BBE"/>
    <w:rsid w:val="000363E7"/>
    <w:rsid w:val="00037251"/>
    <w:rsid w:val="0003736F"/>
    <w:rsid w:val="00037ED5"/>
    <w:rsid w:val="00040CE8"/>
    <w:rsid w:val="00041251"/>
    <w:rsid w:val="000415A1"/>
    <w:rsid w:val="000415E9"/>
    <w:rsid w:val="00041F9C"/>
    <w:rsid w:val="0004247F"/>
    <w:rsid w:val="00042CD8"/>
    <w:rsid w:val="00042D53"/>
    <w:rsid w:val="00043128"/>
    <w:rsid w:val="000436D0"/>
    <w:rsid w:val="000449CD"/>
    <w:rsid w:val="0004502E"/>
    <w:rsid w:val="0004560D"/>
    <w:rsid w:val="00046EF4"/>
    <w:rsid w:val="0004774B"/>
    <w:rsid w:val="000526A1"/>
    <w:rsid w:val="00052894"/>
    <w:rsid w:val="00052A36"/>
    <w:rsid w:val="00053470"/>
    <w:rsid w:val="00053F58"/>
    <w:rsid w:val="0005607C"/>
    <w:rsid w:val="000561A2"/>
    <w:rsid w:val="000563EA"/>
    <w:rsid w:val="00057089"/>
    <w:rsid w:val="0006133D"/>
    <w:rsid w:val="00063E18"/>
    <w:rsid w:val="000640D6"/>
    <w:rsid w:val="000668F9"/>
    <w:rsid w:val="0006749D"/>
    <w:rsid w:val="00067FBC"/>
    <w:rsid w:val="000716C1"/>
    <w:rsid w:val="00075386"/>
    <w:rsid w:val="00075A1F"/>
    <w:rsid w:val="00076E4F"/>
    <w:rsid w:val="00080060"/>
    <w:rsid w:val="000815D8"/>
    <w:rsid w:val="0008380B"/>
    <w:rsid w:val="000845A4"/>
    <w:rsid w:val="00085C24"/>
    <w:rsid w:val="00090CE0"/>
    <w:rsid w:val="000927F8"/>
    <w:rsid w:val="000961CA"/>
    <w:rsid w:val="000A0C1A"/>
    <w:rsid w:val="000A2D7B"/>
    <w:rsid w:val="000A4761"/>
    <w:rsid w:val="000A4909"/>
    <w:rsid w:val="000A555E"/>
    <w:rsid w:val="000A5770"/>
    <w:rsid w:val="000A5AAE"/>
    <w:rsid w:val="000A606C"/>
    <w:rsid w:val="000A6128"/>
    <w:rsid w:val="000A6B5B"/>
    <w:rsid w:val="000A7628"/>
    <w:rsid w:val="000A778D"/>
    <w:rsid w:val="000B0F2B"/>
    <w:rsid w:val="000B170B"/>
    <w:rsid w:val="000B18A8"/>
    <w:rsid w:val="000B2E4E"/>
    <w:rsid w:val="000B42C4"/>
    <w:rsid w:val="000B4E20"/>
    <w:rsid w:val="000B555F"/>
    <w:rsid w:val="000B56B3"/>
    <w:rsid w:val="000B5873"/>
    <w:rsid w:val="000B6205"/>
    <w:rsid w:val="000B66EB"/>
    <w:rsid w:val="000B7806"/>
    <w:rsid w:val="000B7DFD"/>
    <w:rsid w:val="000C02EC"/>
    <w:rsid w:val="000C1564"/>
    <w:rsid w:val="000C2486"/>
    <w:rsid w:val="000C25AC"/>
    <w:rsid w:val="000C309C"/>
    <w:rsid w:val="000C333A"/>
    <w:rsid w:val="000C5527"/>
    <w:rsid w:val="000C5D3F"/>
    <w:rsid w:val="000C5F28"/>
    <w:rsid w:val="000C645A"/>
    <w:rsid w:val="000C7592"/>
    <w:rsid w:val="000C77A2"/>
    <w:rsid w:val="000D09DA"/>
    <w:rsid w:val="000D4CB7"/>
    <w:rsid w:val="000D51FC"/>
    <w:rsid w:val="000D54F9"/>
    <w:rsid w:val="000D5B7C"/>
    <w:rsid w:val="000D6136"/>
    <w:rsid w:val="000D6C19"/>
    <w:rsid w:val="000D6D21"/>
    <w:rsid w:val="000D7FCE"/>
    <w:rsid w:val="000E0934"/>
    <w:rsid w:val="000E0E40"/>
    <w:rsid w:val="000E12F7"/>
    <w:rsid w:val="000E1A35"/>
    <w:rsid w:val="000E1C16"/>
    <w:rsid w:val="000E270C"/>
    <w:rsid w:val="000E54CD"/>
    <w:rsid w:val="000E7291"/>
    <w:rsid w:val="000E7C9B"/>
    <w:rsid w:val="000F0642"/>
    <w:rsid w:val="000F06FD"/>
    <w:rsid w:val="000F236C"/>
    <w:rsid w:val="000F2383"/>
    <w:rsid w:val="000F4501"/>
    <w:rsid w:val="000F4EE3"/>
    <w:rsid w:val="001000E3"/>
    <w:rsid w:val="00101823"/>
    <w:rsid w:val="00101998"/>
    <w:rsid w:val="00101B63"/>
    <w:rsid w:val="00101DCE"/>
    <w:rsid w:val="00102612"/>
    <w:rsid w:val="001028A2"/>
    <w:rsid w:val="00103F94"/>
    <w:rsid w:val="00105865"/>
    <w:rsid w:val="00106654"/>
    <w:rsid w:val="00106842"/>
    <w:rsid w:val="001069C4"/>
    <w:rsid w:val="00110B37"/>
    <w:rsid w:val="00111874"/>
    <w:rsid w:val="00111F0D"/>
    <w:rsid w:val="00113128"/>
    <w:rsid w:val="0011338D"/>
    <w:rsid w:val="00113B88"/>
    <w:rsid w:val="00114E34"/>
    <w:rsid w:val="00116150"/>
    <w:rsid w:val="00116309"/>
    <w:rsid w:val="001169AF"/>
    <w:rsid w:val="00120A8D"/>
    <w:rsid w:val="0012143D"/>
    <w:rsid w:val="001223CC"/>
    <w:rsid w:val="001226CA"/>
    <w:rsid w:val="001230B3"/>
    <w:rsid w:val="0012452B"/>
    <w:rsid w:val="00124DD7"/>
    <w:rsid w:val="001253AF"/>
    <w:rsid w:val="00133DBD"/>
    <w:rsid w:val="0013480F"/>
    <w:rsid w:val="00135356"/>
    <w:rsid w:val="00135879"/>
    <w:rsid w:val="00135F58"/>
    <w:rsid w:val="00140B3A"/>
    <w:rsid w:val="0014119A"/>
    <w:rsid w:val="00142824"/>
    <w:rsid w:val="001430D5"/>
    <w:rsid w:val="00143242"/>
    <w:rsid w:val="001432D2"/>
    <w:rsid w:val="001440BF"/>
    <w:rsid w:val="00146A77"/>
    <w:rsid w:val="001475F2"/>
    <w:rsid w:val="00147C0F"/>
    <w:rsid w:val="0015187D"/>
    <w:rsid w:val="001530F2"/>
    <w:rsid w:val="00153C1A"/>
    <w:rsid w:val="001549D4"/>
    <w:rsid w:val="00154F3C"/>
    <w:rsid w:val="00155AB4"/>
    <w:rsid w:val="00156E89"/>
    <w:rsid w:val="00160093"/>
    <w:rsid w:val="00160C3E"/>
    <w:rsid w:val="001615D2"/>
    <w:rsid w:val="00162C28"/>
    <w:rsid w:val="00162D34"/>
    <w:rsid w:val="00162DC3"/>
    <w:rsid w:val="00162FAB"/>
    <w:rsid w:val="0016761E"/>
    <w:rsid w:val="001677BD"/>
    <w:rsid w:val="00170B5B"/>
    <w:rsid w:val="001717C2"/>
    <w:rsid w:val="00171925"/>
    <w:rsid w:val="00172FBF"/>
    <w:rsid w:val="0017381F"/>
    <w:rsid w:val="001759EC"/>
    <w:rsid w:val="00181EE5"/>
    <w:rsid w:val="00185077"/>
    <w:rsid w:val="00190887"/>
    <w:rsid w:val="0019120C"/>
    <w:rsid w:val="00191928"/>
    <w:rsid w:val="001924F4"/>
    <w:rsid w:val="001935CD"/>
    <w:rsid w:val="00195BDD"/>
    <w:rsid w:val="00196505"/>
    <w:rsid w:val="00197426"/>
    <w:rsid w:val="00197554"/>
    <w:rsid w:val="001A1038"/>
    <w:rsid w:val="001A2148"/>
    <w:rsid w:val="001A2493"/>
    <w:rsid w:val="001A30F3"/>
    <w:rsid w:val="001A385E"/>
    <w:rsid w:val="001A3AC9"/>
    <w:rsid w:val="001A41B4"/>
    <w:rsid w:val="001A4807"/>
    <w:rsid w:val="001A50CB"/>
    <w:rsid w:val="001A656B"/>
    <w:rsid w:val="001A6767"/>
    <w:rsid w:val="001A67B7"/>
    <w:rsid w:val="001A75AC"/>
    <w:rsid w:val="001A7D93"/>
    <w:rsid w:val="001B2702"/>
    <w:rsid w:val="001B4A5A"/>
    <w:rsid w:val="001B4C9F"/>
    <w:rsid w:val="001B5FB7"/>
    <w:rsid w:val="001B6A3D"/>
    <w:rsid w:val="001B7CC3"/>
    <w:rsid w:val="001C08CB"/>
    <w:rsid w:val="001C0BEC"/>
    <w:rsid w:val="001C1177"/>
    <w:rsid w:val="001C16BD"/>
    <w:rsid w:val="001C225C"/>
    <w:rsid w:val="001C2AC7"/>
    <w:rsid w:val="001C4A15"/>
    <w:rsid w:val="001C5396"/>
    <w:rsid w:val="001C5906"/>
    <w:rsid w:val="001C6275"/>
    <w:rsid w:val="001C73D4"/>
    <w:rsid w:val="001D110B"/>
    <w:rsid w:val="001D159D"/>
    <w:rsid w:val="001D15BC"/>
    <w:rsid w:val="001D1943"/>
    <w:rsid w:val="001D1CD6"/>
    <w:rsid w:val="001D48F6"/>
    <w:rsid w:val="001D4B0B"/>
    <w:rsid w:val="001D5146"/>
    <w:rsid w:val="001D7FCF"/>
    <w:rsid w:val="001E1DE7"/>
    <w:rsid w:val="001F0F7A"/>
    <w:rsid w:val="001F1DA7"/>
    <w:rsid w:val="001F4547"/>
    <w:rsid w:val="001F4785"/>
    <w:rsid w:val="001F7CD7"/>
    <w:rsid w:val="00204EC3"/>
    <w:rsid w:val="00206B47"/>
    <w:rsid w:val="0021001A"/>
    <w:rsid w:val="00210C42"/>
    <w:rsid w:val="002111A2"/>
    <w:rsid w:val="002120C8"/>
    <w:rsid w:val="00215340"/>
    <w:rsid w:val="00217F10"/>
    <w:rsid w:val="00220B1B"/>
    <w:rsid w:val="00220BED"/>
    <w:rsid w:val="002220E0"/>
    <w:rsid w:val="00223D62"/>
    <w:rsid w:val="00224E40"/>
    <w:rsid w:val="00224F9F"/>
    <w:rsid w:val="00225866"/>
    <w:rsid w:val="00226062"/>
    <w:rsid w:val="002261DA"/>
    <w:rsid w:val="002268FB"/>
    <w:rsid w:val="00226FF9"/>
    <w:rsid w:val="00227D41"/>
    <w:rsid w:val="00227F38"/>
    <w:rsid w:val="00230828"/>
    <w:rsid w:val="002315E8"/>
    <w:rsid w:val="0023305B"/>
    <w:rsid w:val="0023307B"/>
    <w:rsid w:val="00234AC2"/>
    <w:rsid w:val="00235A84"/>
    <w:rsid w:val="00243B22"/>
    <w:rsid w:val="00244E6F"/>
    <w:rsid w:val="0024581A"/>
    <w:rsid w:val="0024612D"/>
    <w:rsid w:val="002508DE"/>
    <w:rsid w:val="00252400"/>
    <w:rsid w:val="0025259E"/>
    <w:rsid w:val="00253056"/>
    <w:rsid w:val="00253650"/>
    <w:rsid w:val="002552F1"/>
    <w:rsid w:val="00257033"/>
    <w:rsid w:val="002574FE"/>
    <w:rsid w:val="00260B9F"/>
    <w:rsid w:val="002638BA"/>
    <w:rsid w:val="002659CD"/>
    <w:rsid w:val="00265ED8"/>
    <w:rsid w:val="002667CC"/>
    <w:rsid w:val="00266EA1"/>
    <w:rsid w:val="002678E6"/>
    <w:rsid w:val="0026790F"/>
    <w:rsid w:val="00270C6F"/>
    <w:rsid w:val="00271313"/>
    <w:rsid w:val="00271B4F"/>
    <w:rsid w:val="00272196"/>
    <w:rsid w:val="002721C1"/>
    <w:rsid w:val="002727E8"/>
    <w:rsid w:val="00274ADE"/>
    <w:rsid w:val="00275C47"/>
    <w:rsid w:val="002768AD"/>
    <w:rsid w:val="00276BAD"/>
    <w:rsid w:val="00277764"/>
    <w:rsid w:val="00282C04"/>
    <w:rsid w:val="002831B1"/>
    <w:rsid w:val="0028349D"/>
    <w:rsid w:val="002845D9"/>
    <w:rsid w:val="00287D35"/>
    <w:rsid w:val="00287E10"/>
    <w:rsid w:val="0029063A"/>
    <w:rsid w:val="00292611"/>
    <w:rsid w:val="002937C9"/>
    <w:rsid w:val="0029529C"/>
    <w:rsid w:val="00297A9B"/>
    <w:rsid w:val="00297DA1"/>
    <w:rsid w:val="002A04CF"/>
    <w:rsid w:val="002A4509"/>
    <w:rsid w:val="002A4562"/>
    <w:rsid w:val="002A4DD7"/>
    <w:rsid w:val="002A4EE7"/>
    <w:rsid w:val="002A5197"/>
    <w:rsid w:val="002A6280"/>
    <w:rsid w:val="002B123E"/>
    <w:rsid w:val="002B147B"/>
    <w:rsid w:val="002B24F8"/>
    <w:rsid w:val="002B255E"/>
    <w:rsid w:val="002B3D6E"/>
    <w:rsid w:val="002B4D33"/>
    <w:rsid w:val="002B5FE1"/>
    <w:rsid w:val="002B79E8"/>
    <w:rsid w:val="002C1411"/>
    <w:rsid w:val="002C192D"/>
    <w:rsid w:val="002C224D"/>
    <w:rsid w:val="002C2610"/>
    <w:rsid w:val="002C4649"/>
    <w:rsid w:val="002C4EDC"/>
    <w:rsid w:val="002C5390"/>
    <w:rsid w:val="002C5A34"/>
    <w:rsid w:val="002C6CE4"/>
    <w:rsid w:val="002C6D95"/>
    <w:rsid w:val="002C715E"/>
    <w:rsid w:val="002C7A78"/>
    <w:rsid w:val="002D027F"/>
    <w:rsid w:val="002D2A31"/>
    <w:rsid w:val="002D3402"/>
    <w:rsid w:val="002D34BC"/>
    <w:rsid w:val="002D39ED"/>
    <w:rsid w:val="002D5563"/>
    <w:rsid w:val="002D6AD5"/>
    <w:rsid w:val="002D6FBB"/>
    <w:rsid w:val="002D70A1"/>
    <w:rsid w:val="002D7429"/>
    <w:rsid w:val="002E0565"/>
    <w:rsid w:val="002E10F4"/>
    <w:rsid w:val="002E1D12"/>
    <w:rsid w:val="002E1FFA"/>
    <w:rsid w:val="002E2AF1"/>
    <w:rsid w:val="002E3A6B"/>
    <w:rsid w:val="002E44D5"/>
    <w:rsid w:val="002E49BB"/>
    <w:rsid w:val="002E5D6B"/>
    <w:rsid w:val="002E5F91"/>
    <w:rsid w:val="002E6C8F"/>
    <w:rsid w:val="002E717B"/>
    <w:rsid w:val="002E766D"/>
    <w:rsid w:val="002F0F22"/>
    <w:rsid w:val="002F34B6"/>
    <w:rsid w:val="002F35C7"/>
    <w:rsid w:val="002F3DE0"/>
    <w:rsid w:val="002F787A"/>
    <w:rsid w:val="00303568"/>
    <w:rsid w:val="00305A11"/>
    <w:rsid w:val="00306A65"/>
    <w:rsid w:val="00306BFA"/>
    <w:rsid w:val="00306D5A"/>
    <w:rsid w:val="00306F88"/>
    <w:rsid w:val="003076DB"/>
    <w:rsid w:val="00311DFD"/>
    <w:rsid w:val="003131DE"/>
    <w:rsid w:val="0031324D"/>
    <w:rsid w:val="00313550"/>
    <w:rsid w:val="00313FA4"/>
    <w:rsid w:val="0031429E"/>
    <w:rsid w:val="003152DA"/>
    <w:rsid w:val="003155CB"/>
    <w:rsid w:val="0031589C"/>
    <w:rsid w:val="0031729C"/>
    <w:rsid w:val="0031756F"/>
    <w:rsid w:val="00317ECE"/>
    <w:rsid w:val="00322845"/>
    <w:rsid w:val="00322D1D"/>
    <w:rsid w:val="00324B1F"/>
    <w:rsid w:val="00324C9B"/>
    <w:rsid w:val="00325C06"/>
    <w:rsid w:val="00330649"/>
    <w:rsid w:val="00330AE2"/>
    <w:rsid w:val="003318E9"/>
    <w:rsid w:val="00333609"/>
    <w:rsid w:val="00333973"/>
    <w:rsid w:val="003340E9"/>
    <w:rsid w:val="003347C1"/>
    <w:rsid w:val="003353A9"/>
    <w:rsid w:val="00335E28"/>
    <w:rsid w:val="00336250"/>
    <w:rsid w:val="003363CA"/>
    <w:rsid w:val="003413C1"/>
    <w:rsid w:val="003416B7"/>
    <w:rsid w:val="003449FE"/>
    <w:rsid w:val="00346252"/>
    <w:rsid w:val="003465C4"/>
    <w:rsid w:val="003466B2"/>
    <w:rsid w:val="0034694B"/>
    <w:rsid w:val="00347639"/>
    <w:rsid w:val="00347AA2"/>
    <w:rsid w:val="00350E85"/>
    <w:rsid w:val="003541CE"/>
    <w:rsid w:val="00354CF8"/>
    <w:rsid w:val="003553A7"/>
    <w:rsid w:val="0035618B"/>
    <w:rsid w:val="00357CBF"/>
    <w:rsid w:val="003617F4"/>
    <w:rsid w:val="00363184"/>
    <w:rsid w:val="003635D2"/>
    <w:rsid w:val="00370D9E"/>
    <w:rsid w:val="00373332"/>
    <w:rsid w:val="0037333C"/>
    <w:rsid w:val="00374434"/>
    <w:rsid w:val="00376E4C"/>
    <w:rsid w:val="00377246"/>
    <w:rsid w:val="00380F7C"/>
    <w:rsid w:val="0038100E"/>
    <w:rsid w:val="003818FB"/>
    <w:rsid w:val="00381989"/>
    <w:rsid w:val="0038223E"/>
    <w:rsid w:val="0038306F"/>
    <w:rsid w:val="00383977"/>
    <w:rsid w:val="003849FF"/>
    <w:rsid w:val="003850DB"/>
    <w:rsid w:val="00386144"/>
    <w:rsid w:val="003867A4"/>
    <w:rsid w:val="00386949"/>
    <w:rsid w:val="00387DE0"/>
    <w:rsid w:val="003909AD"/>
    <w:rsid w:val="00392012"/>
    <w:rsid w:val="00392366"/>
    <w:rsid w:val="003935DA"/>
    <w:rsid w:val="00393951"/>
    <w:rsid w:val="0039454E"/>
    <w:rsid w:val="0039726C"/>
    <w:rsid w:val="00397FF6"/>
    <w:rsid w:val="003A0DBC"/>
    <w:rsid w:val="003A217C"/>
    <w:rsid w:val="003A3E58"/>
    <w:rsid w:val="003A488F"/>
    <w:rsid w:val="003B13EE"/>
    <w:rsid w:val="003B18CA"/>
    <w:rsid w:val="003B277B"/>
    <w:rsid w:val="003B30C5"/>
    <w:rsid w:val="003B32C9"/>
    <w:rsid w:val="003B334D"/>
    <w:rsid w:val="003B3357"/>
    <w:rsid w:val="003B35FB"/>
    <w:rsid w:val="003B361C"/>
    <w:rsid w:val="003B37C5"/>
    <w:rsid w:val="003B3822"/>
    <w:rsid w:val="003B652C"/>
    <w:rsid w:val="003B793B"/>
    <w:rsid w:val="003C306F"/>
    <w:rsid w:val="003C3DD7"/>
    <w:rsid w:val="003C4016"/>
    <w:rsid w:val="003C5717"/>
    <w:rsid w:val="003C771D"/>
    <w:rsid w:val="003C7C2D"/>
    <w:rsid w:val="003D0B17"/>
    <w:rsid w:val="003D1385"/>
    <w:rsid w:val="003D1717"/>
    <w:rsid w:val="003D1EDF"/>
    <w:rsid w:val="003D2DA7"/>
    <w:rsid w:val="003D3043"/>
    <w:rsid w:val="003D3218"/>
    <w:rsid w:val="003D396A"/>
    <w:rsid w:val="003D3C47"/>
    <w:rsid w:val="003D491E"/>
    <w:rsid w:val="003D5465"/>
    <w:rsid w:val="003D55A9"/>
    <w:rsid w:val="003D6F8B"/>
    <w:rsid w:val="003D7971"/>
    <w:rsid w:val="003E0FB9"/>
    <w:rsid w:val="003E2528"/>
    <w:rsid w:val="003E2669"/>
    <w:rsid w:val="003E2B74"/>
    <w:rsid w:val="003E33C9"/>
    <w:rsid w:val="003E38DE"/>
    <w:rsid w:val="003E48C8"/>
    <w:rsid w:val="003E6834"/>
    <w:rsid w:val="003E7FC0"/>
    <w:rsid w:val="003F0472"/>
    <w:rsid w:val="003F0A1E"/>
    <w:rsid w:val="003F26F6"/>
    <w:rsid w:val="003F379B"/>
    <w:rsid w:val="003F37BD"/>
    <w:rsid w:val="003F4361"/>
    <w:rsid w:val="003F714B"/>
    <w:rsid w:val="0040147A"/>
    <w:rsid w:val="00402208"/>
    <w:rsid w:val="00403CBB"/>
    <w:rsid w:val="00404510"/>
    <w:rsid w:val="00404865"/>
    <w:rsid w:val="004048CD"/>
    <w:rsid w:val="00405D3B"/>
    <w:rsid w:val="004071DA"/>
    <w:rsid w:val="00411407"/>
    <w:rsid w:val="00412EE5"/>
    <w:rsid w:val="00413341"/>
    <w:rsid w:val="004137D8"/>
    <w:rsid w:val="004141BC"/>
    <w:rsid w:val="00414C31"/>
    <w:rsid w:val="004154D6"/>
    <w:rsid w:val="004157C2"/>
    <w:rsid w:val="00415BE6"/>
    <w:rsid w:val="0042091F"/>
    <w:rsid w:val="00420CDF"/>
    <w:rsid w:val="00420DD6"/>
    <w:rsid w:val="00423768"/>
    <w:rsid w:val="00424C89"/>
    <w:rsid w:val="00426599"/>
    <w:rsid w:val="00426E51"/>
    <w:rsid w:val="00427DE6"/>
    <w:rsid w:val="00427E6F"/>
    <w:rsid w:val="00431A93"/>
    <w:rsid w:val="00431B90"/>
    <w:rsid w:val="0043302C"/>
    <w:rsid w:val="00433B0E"/>
    <w:rsid w:val="004353A1"/>
    <w:rsid w:val="004355B0"/>
    <w:rsid w:val="00436D13"/>
    <w:rsid w:val="004371E1"/>
    <w:rsid w:val="004411C7"/>
    <w:rsid w:val="00442BC2"/>
    <w:rsid w:val="004437FE"/>
    <w:rsid w:val="00445413"/>
    <w:rsid w:val="004457A8"/>
    <w:rsid w:val="0044681C"/>
    <w:rsid w:val="00446DF5"/>
    <w:rsid w:val="004470F8"/>
    <w:rsid w:val="00447C27"/>
    <w:rsid w:val="00447E21"/>
    <w:rsid w:val="004506E8"/>
    <w:rsid w:val="00450F7F"/>
    <w:rsid w:val="0045111E"/>
    <w:rsid w:val="004511B6"/>
    <w:rsid w:val="0045177D"/>
    <w:rsid w:val="004518B1"/>
    <w:rsid w:val="004523CB"/>
    <w:rsid w:val="00452450"/>
    <w:rsid w:val="004525E0"/>
    <w:rsid w:val="00453CF2"/>
    <w:rsid w:val="00453EB0"/>
    <w:rsid w:val="00454167"/>
    <w:rsid w:val="00455ABF"/>
    <w:rsid w:val="004560A6"/>
    <w:rsid w:val="004564B6"/>
    <w:rsid w:val="00456894"/>
    <w:rsid w:val="00456E62"/>
    <w:rsid w:val="00457318"/>
    <w:rsid w:val="00457C04"/>
    <w:rsid w:val="0046107C"/>
    <w:rsid w:val="00461162"/>
    <w:rsid w:val="00461B7E"/>
    <w:rsid w:val="004623CE"/>
    <w:rsid w:val="00463CF3"/>
    <w:rsid w:val="004659A4"/>
    <w:rsid w:val="00467039"/>
    <w:rsid w:val="00470259"/>
    <w:rsid w:val="00471798"/>
    <w:rsid w:val="0047389C"/>
    <w:rsid w:val="004740F6"/>
    <w:rsid w:val="00474B45"/>
    <w:rsid w:val="00474D99"/>
    <w:rsid w:val="00475067"/>
    <w:rsid w:val="00477C70"/>
    <w:rsid w:val="004805A6"/>
    <w:rsid w:val="00480C08"/>
    <w:rsid w:val="004816E3"/>
    <w:rsid w:val="00482BF0"/>
    <w:rsid w:val="0048371B"/>
    <w:rsid w:val="00486910"/>
    <w:rsid w:val="00487377"/>
    <w:rsid w:val="004877C2"/>
    <w:rsid w:val="00487C2B"/>
    <w:rsid w:val="004901B8"/>
    <w:rsid w:val="00490206"/>
    <w:rsid w:val="00492511"/>
    <w:rsid w:val="00492B66"/>
    <w:rsid w:val="00492CB9"/>
    <w:rsid w:val="00496684"/>
    <w:rsid w:val="004966D2"/>
    <w:rsid w:val="00497083"/>
    <w:rsid w:val="0049793B"/>
    <w:rsid w:val="004A0B2F"/>
    <w:rsid w:val="004A1681"/>
    <w:rsid w:val="004A2470"/>
    <w:rsid w:val="004A29C4"/>
    <w:rsid w:val="004A2D6A"/>
    <w:rsid w:val="004A347C"/>
    <w:rsid w:val="004A34DD"/>
    <w:rsid w:val="004A37B4"/>
    <w:rsid w:val="004A3D06"/>
    <w:rsid w:val="004A5199"/>
    <w:rsid w:val="004A571F"/>
    <w:rsid w:val="004A7C0A"/>
    <w:rsid w:val="004B197C"/>
    <w:rsid w:val="004B1FFF"/>
    <w:rsid w:val="004B2326"/>
    <w:rsid w:val="004B617C"/>
    <w:rsid w:val="004B69BC"/>
    <w:rsid w:val="004C0AFA"/>
    <w:rsid w:val="004C2E0E"/>
    <w:rsid w:val="004C447A"/>
    <w:rsid w:val="004C6CED"/>
    <w:rsid w:val="004C6DC0"/>
    <w:rsid w:val="004D074E"/>
    <w:rsid w:val="004D1716"/>
    <w:rsid w:val="004D1A34"/>
    <w:rsid w:val="004D3A3F"/>
    <w:rsid w:val="004D4960"/>
    <w:rsid w:val="004D5A7E"/>
    <w:rsid w:val="004D5A9F"/>
    <w:rsid w:val="004D6269"/>
    <w:rsid w:val="004D6944"/>
    <w:rsid w:val="004D6B5B"/>
    <w:rsid w:val="004D6D39"/>
    <w:rsid w:val="004E0076"/>
    <w:rsid w:val="004E027D"/>
    <w:rsid w:val="004E1136"/>
    <w:rsid w:val="004E237C"/>
    <w:rsid w:val="004E269E"/>
    <w:rsid w:val="004E2916"/>
    <w:rsid w:val="004E2DBD"/>
    <w:rsid w:val="004E334A"/>
    <w:rsid w:val="004E3BEB"/>
    <w:rsid w:val="004E4C53"/>
    <w:rsid w:val="004E7169"/>
    <w:rsid w:val="004E775E"/>
    <w:rsid w:val="004F1D7E"/>
    <w:rsid w:val="004F2031"/>
    <w:rsid w:val="004F2B6F"/>
    <w:rsid w:val="004F2E98"/>
    <w:rsid w:val="004F3001"/>
    <w:rsid w:val="004F30C6"/>
    <w:rsid w:val="004F3217"/>
    <w:rsid w:val="004F3A3D"/>
    <w:rsid w:val="004F7223"/>
    <w:rsid w:val="004F7B55"/>
    <w:rsid w:val="00500F90"/>
    <w:rsid w:val="00501089"/>
    <w:rsid w:val="00501282"/>
    <w:rsid w:val="00501D49"/>
    <w:rsid w:val="00501EDD"/>
    <w:rsid w:val="00502FEF"/>
    <w:rsid w:val="00503020"/>
    <w:rsid w:val="00503516"/>
    <w:rsid w:val="00503807"/>
    <w:rsid w:val="00506382"/>
    <w:rsid w:val="00506484"/>
    <w:rsid w:val="00506BBE"/>
    <w:rsid w:val="00510C59"/>
    <w:rsid w:val="0051160F"/>
    <w:rsid w:val="00511A05"/>
    <w:rsid w:val="0051221D"/>
    <w:rsid w:val="00514ACF"/>
    <w:rsid w:val="00515603"/>
    <w:rsid w:val="00515FD9"/>
    <w:rsid w:val="00515FFB"/>
    <w:rsid w:val="005169B0"/>
    <w:rsid w:val="00520065"/>
    <w:rsid w:val="00522666"/>
    <w:rsid w:val="00524072"/>
    <w:rsid w:val="00524BD3"/>
    <w:rsid w:val="00527384"/>
    <w:rsid w:val="00527DA5"/>
    <w:rsid w:val="0053035F"/>
    <w:rsid w:val="005303D3"/>
    <w:rsid w:val="00530CC0"/>
    <w:rsid w:val="00530D00"/>
    <w:rsid w:val="00530ECC"/>
    <w:rsid w:val="00531B2A"/>
    <w:rsid w:val="00531E9C"/>
    <w:rsid w:val="00532C8D"/>
    <w:rsid w:val="00533A16"/>
    <w:rsid w:val="00534B55"/>
    <w:rsid w:val="00534C32"/>
    <w:rsid w:val="00535CE8"/>
    <w:rsid w:val="00535E62"/>
    <w:rsid w:val="005369A1"/>
    <w:rsid w:val="00537488"/>
    <w:rsid w:val="00537C5F"/>
    <w:rsid w:val="005401A5"/>
    <w:rsid w:val="00540407"/>
    <w:rsid w:val="00540DC6"/>
    <w:rsid w:val="00541ED2"/>
    <w:rsid w:val="00543B52"/>
    <w:rsid w:val="00546E38"/>
    <w:rsid w:val="0054715D"/>
    <w:rsid w:val="00547899"/>
    <w:rsid w:val="0055054E"/>
    <w:rsid w:val="005529AD"/>
    <w:rsid w:val="00552C3D"/>
    <w:rsid w:val="0055484B"/>
    <w:rsid w:val="00555579"/>
    <w:rsid w:val="005638D5"/>
    <w:rsid w:val="00563F28"/>
    <w:rsid w:val="00564AB3"/>
    <w:rsid w:val="0056586C"/>
    <w:rsid w:val="00566657"/>
    <w:rsid w:val="00567A59"/>
    <w:rsid w:val="00567C21"/>
    <w:rsid w:val="00571518"/>
    <w:rsid w:val="00573060"/>
    <w:rsid w:val="00573428"/>
    <w:rsid w:val="005737E5"/>
    <w:rsid w:val="00573A55"/>
    <w:rsid w:val="0057618A"/>
    <w:rsid w:val="0058106C"/>
    <w:rsid w:val="0058190F"/>
    <w:rsid w:val="005819B1"/>
    <w:rsid w:val="00584134"/>
    <w:rsid w:val="005842AA"/>
    <w:rsid w:val="00584944"/>
    <w:rsid w:val="00585266"/>
    <w:rsid w:val="00585F52"/>
    <w:rsid w:val="00590143"/>
    <w:rsid w:val="005905FA"/>
    <w:rsid w:val="00592638"/>
    <w:rsid w:val="00593D97"/>
    <w:rsid w:val="00594155"/>
    <w:rsid w:val="00594740"/>
    <w:rsid w:val="00594754"/>
    <w:rsid w:val="005957CF"/>
    <w:rsid w:val="00595DA4"/>
    <w:rsid w:val="00596062"/>
    <w:rsid w:val="005963FD"/>
    <w:rsid w:val="005974A3"/>
    <w:rsid w:val="00597A70"/>
    <w:rsid w:val="005A121C"/>
    <w:rsid w:val="005A1362"/>
    <w:rsid w:val="005A2B0B"/>
    <w:rsid w:val="005A382F"/>
    <w:rsid w:val="005A387A"/>
    <w:rsid w:val="005A4246"/>
    <w:rsid w:val="005A43A7"/>
    <w:rsid w:val="005A6446"/>
    <w:rsid w:val="005A6D0B"/>
    <w:rsid w:val="005A7873"/>
    <w:rsid w:val="005A7CC3"/>
    <w:rsid w:val="005B0C4B"/>
    <w:rsid w:val="005B0E8F"/>
    <w:rsid w:val="005B0EE2"/>
    <w:rsid w:val="005B1197"/>
    <w:rsid w:val="005B2106"/>
    <w:rsid w:val="005B35AB"/>
    <w:rsid w:val="005B35B3"/>
    <w:rsid w:val="005B3D69"/>
    <w:rsid w:val="005B3F7B"/>
    <w:rsid w:val="005B5351"/>
    <w:rsid w:val="005B6659"/>
    <w:rsid w:val="005B7032"/>
    <w:rsid w:val="005B7651"/>
    <w:rsid w:val="005C2847"/>
    <w:rsid w:val="005C2FED"/>
    <w:rsid w:val="005C48DF"/>
    <w:rsid w:val="005C5FBD"/>
    <w:rsid w:val="005C636D"/>
    <w:rsid w:val="005C6496"/>
    <w:rsid w:val="005D07FD"/>
    <w:rsid w:val="005D1767"/>
    <w:rsid w:val="005D1CDC"/>
    <w:rsid w:val="005D1DC2"/>
    <w:rsid w:val="005D227F"/>
    <w:rsid w:val="005D264C"/>
    <w:rsid w:val="005D298A"/>
    <w:rsid w:val="005D327E"/>
    <w:rsid w:val="005D3528"/>
    <w:rsid w:val="005D467A"/>
    <w:rsid w:val="005D5675"/>
    <w:rsid w:val="005D6678"/>
    <w:rsid w:val="005D6A2A"/>
    <w:rsid w:val="005D6F7E"/>
    <w:rsid w:val="005D7F47"/>
    <w:rsid w:val="005E0170"/>
    <w:rsid w:val="005E0176"/>
    <w:rsid w:val="005E2617"/>
    <w:rsid w:val="005E2C82"/>
    <w:rsid w:val="005E38C2"/>
    <w:rsid w:val="005E4939"/>
    <w:rsid w:val="005E5AC3"/>
    <w:rsid w:val="005E6063"/>
    <w:rsid w:val="005E6890"/>
    <w:rsid w:val="005E76C0"/>
    <w:rsid w:val="005F0D8B"/>
    <w:rsid w:val="005F2047"/>
    <w:rsid w:val="005F4E9B"/>
    <w:rsid w:val="005F5A6D"/>
    <w:rsid w:val="005F74ED"/>
    <w:rsid w:val="005F7812"/>
    <w:rsid w:val="005F7951"/>
    <w:rsid w:val="005F7E28"/>
    <w:rsid w:val="00600E1E"/>
    <w:rsid w:val="006016F6"/>
    <w:rsid w:val="00601726"/>
    <w:rsid w:val="006032F4"/>
    <w:rsid w:val="00604C67"/>
    <w:rsid w:val="0060533B"/>
    <w:rsid w:val="006063FA"/>
    <w:rsid w:val="00606549"/>
    <w:rsid w:val="00611175"/>
    <w:rsid w:val="006116D9"/>
    <w:rsid w:val="00612415"/>
    <w:rsid w:val="00612DC7"/>
    <w:rsid w:val="00613BA1"/>
    <w:rsid w:val="00614786"/>
    <w:rsid w:val="00614863"/>
    <w:rsid w:val="00614F8D"/>
    <w:rsid w:val="0061563D"/>
    <w:rsid w:val="00615D99"/>
    <w:rsid w:val="006178F9"/>
    <w:rsid w:val="00617F28"/>
    <w:rsid w:val="00620572"/>
    <w:rsid w:val="00621517"/>
    <w:rsid w:val="006229C2"/>
    <w:rsid w:val="00622D3D"/>
    <w:rsid w:val="006232CA"/>
    <w:rsid w:val="00623687"/>
    <w:rsid w:val="00623AE1"/>
    <w:rsid w:val="006248CD"/>
    <w:rsid w:val="0062587E"/>
    <w:rsid w:val="00630A39"/>
    <w:rsid w:val="00631C95"/>
    <w:rsid w:val="0063403E"/>
    <w:rsid w:val="00635FC1"/>
    <w:rsid w:val="00636501"/>
    <w:rsid w:val="0063753F"/>
    <w:rsid w:val="00637CE4"/>
    <w:rsid w:val="00637FBA"/>
    <w:rsid w:val="006409AE"/>
    <w:rsid w:val="006411C4"/>
    <w:rsid w:val="006412BA"/>
    <w:rsid w:val="0064195A"/>
    <w:rsid w:val="0064370F"/>
    <w:rsid w:val="0064445C"/>
    <w:rsid w:val="00644705"/>
    <w:rsid w:val="00644C22"/>
    <w:rsid w:val="00644DBB"/>
    <w:rsid w:val="00645B9D"/>
    <w:rsid w:val="00650819"/>
    <w:rsid w:val="006513B0"/>
    <w:rsid w:val="00651E32"/>
    <w:rsid w:val="00652F78"/>
    <w:rsid w:val="006542A4"/>
    <w:rsid w:val="00654833"/>
    <w:rsid w:val="00655595"/>
    <w:rsid w:val="0065695E"/>
    <w:rsid w:val="006577AD"/>
    <w:rsid w:val="00657AD2"/>
    <w:rsid w:val="00657D73"/>
    <w:rsid w:val="00657EF9"/>
    <w:rsid w:val="006601F3"/>
    <w:rsid w:val="00660790"/>
    <w:rsid w:val="006613C9"/>
    <w:rsid w:val="00662141"/>
    <w:rsid w:val="00662AFF"/>
    <w:rsid w:val="00663DF4"/>
    <w:rsid w:val="006670C1"/>
    <w:rsid w:val="00667F99"/>
    <w:rsid w:val="00671DDF"/>
    <w:rsid w:val="006720E3"/>
    <w:rsid w:val="00675221"/>
    <w:rsid w:val="00676050"/>
    <w:rsid w:val="00676071"/>
    <w:rsid w:val="00677407"/>
    <w:rsid w:val="006774DC"/>
    <w:rsid w:val="00677BE1"/>
    <w:rsid w:val="006806F0"/>
    <w:rsid w:val="00681376"/>
    <w:rsid w:val="00682B63"/>
    <w:rsid w:val="00683020"/>
    <w:rsid w:val="00684CCC"/>
    <w:rsid w:val="00686286"/>
    <w:rsid w:val="006869CE"/>
    <w:rsid w:val="00686AEC"/>
    <w:rsid w:val="006873FD"/>
    <w:rsid w:val="00687F1C"/>
    <w:rsid w:val="006919E2"/>
    <w:rsid w:val="00691C91"/>
    <w:rsid w:val="00695866"/>
    <w:rsid w:val="00696944"/>
    <w:rsid w:val="00696C4E"/>
    <w:rsid w:val="0069732B"/>
    <w:rsid w:val="006976FD"/>
    <w:rsid w:val="006A0B93"/>
    <w:rsid w:val="006A1708"/>
    <w:rsid w:val="006A3A98"/>
    <w:rsid w:val="006A710F"/>
    <w:rsid w:val="006B016B"/>
    <w:rsid w:val="006B049E"/>
    <w:rsid w:val="006B076F"/>
    <w:rsid w:val="006B11C6"/>
    <w:rsid w:val="006B2B71"/>
    <w:rsid w:val="006B2FAC"/>
    <w:rsid w:val="006B4C9E"/>
    <w:rsid w:val="006B4E67"/>
    <w:rsid w:val="006B5A79"/>
    <w:rsid w:val="006B785D"/>
    <w:rsid w:val="006B7DC0"/>
    <w:rsid w:val="006C1C3F"/>
    <w:rsid w:val="006C38CE"/>
    <w:rsid w:val="006C5275"/>
    <w:rsid w:val="006C6954"/>
    <w:rsid w:val="006C7140"/>
    <w:rsid w:val="006C7A1E"/>
    <w:rsid w:val="006C7C1D"/>
    <w:rsid w:val="006C7ED1"/>
    <w:rsid w:val="006D0277"/>
    <w:rsid w:val="006D0B39"/>
    <w:rsid w:val="006D1BF3"/>
    <w:rsid w:val="006D2BA6"/>
    <w:rsid w:val="006D30BE"/>
    <w:rsid w:val="006D3265"/>
    <w:rsid w:val="006D37CE"/>
    <w:rsid w:val="006D3E0D"/>
    <w:rsid w:val="006D43EC"/>
    <w:rsid w:val="006D5DCF"/>
    <w:rsid w:val="006D62A4"/>
    <w:rsid w:val="006D6D70"/>
    <w:rsid w:val="006D6FC4"/>
    <w:rsid w:val="006D79D5"/>
    <w:rsid w:val="006E0FE1"/>
    <w:rsid w:val="006E11AC"/>
    <w:rsid w:val="006E175C"/>
    <w:rsid w:val="006E2164"/>
    <w:rsid w:val="006E26C3"/>
    <w:rsid w:val="006E27F2"/>
    <w:rsid w:val="006E3638"/>
    <w:rsid w:val="006E4937"/>
    <w:rsid w:val="006E4F78"/>
    <w:rsid w:val="006E539D"/>
    <w:rsid w:val="006E6EE6"/>
    <w:rsid w:val="006E72E8"/>
    <w:rsid w:val="006F0350"/>
    <w:rsid w:val="006F34D5"/>
    <w:rsid w:val="006F385B"/>
    <w:rsid w:val="006F3C22"/>
    <w:rsid w:val="006F48DC"/>
    <w:rsid w:val="006F6865"/>
    <w:rsid w:val="006F7A84"/>
    <w:rsid w:val="006F7FD6"/>
    <w:rsid w:val="00700E4C"/>
    <w:rsid w:val="007012E2"/>
    <w:rsid w:val="00702B89"/>
    <w:rsid w:val="007033EA"/>
    <w:rsid w:val="00703F66"/>
    <w:rsid w:val="0070619D"/>
    <w:rsid w:val="007109F2"/>
    <w:rsid w:val="00710D98"/>
    <w:rsid w:val="0071268A"/>
    <w:rsid w:val="00714BFD"/>
    <w:rsid w:val="00715B5F"/>
    <w:rsid w:val="00715E44"/>
    <w:rsid w:val="00716464"/>
    <w:rsid w:val="00716D31"/>
    <w:rsid w:val="00717329"/>
    <w:rsid w:val="00717D33"/>
    <w:rsid w:val="00720505"/>
    <w:rsid w:val="00720D5C"/>
    <w:rsid w:val="00720EA4"/>
    <w:rsid w:val="007213CE"/>
    <w:rsid w:val="007214DF"/>
    <w:rsid w:val="0072439E"/>
    <w:rsid w:val="00727308"/>
    <w:rsid w:val="007306EB"/>
    <w:rsid w:val="00730F01"/>
    <w:rsid w:val="00731849"/>
    <w:rsid w:val="0073185D"/>
    <w:rsid w:val="00732A56"/>
    <w:rsid w:val="00732AC7"/>
    <w:rsid w:val="00734429"/>
    <w:rsid w:val="00734525"/>
    <w:rsid w:val="007362AF"/>
    <w:rsid w:val="00736EC0"/>
    <w:rsid w:val="00742BA2"/>
    <w:rsid w:val="00744ED6"/>
    <w:rsid w:val="00745CF0"/>
    <w:rsid w:val="00745F03"/>
    <w:rsid w:val="00750C60"/>
    <w:rsid w:val="0075103E"/>
    <w:rsid w:val="00755AB0"/>
    <w:rsid w:val="007561CE"/>
    <w:rsid w:val="00757004"/>
    <w:rsid w:val="00757FAC"/>
    <w:rsid w:val="007600F4"/>
    <w:rsid w:val="00760814"/>
    <w:rsid w:val="00761AAA"/>
    <w:rsid w:val="00761FFF"/>
    <w:rsid w:val="007627AC"/>
    <w:rsid w:val="00763799"/>
    <w:rsid w:val="0076543E"/>
    <w:rsid w:val="00765AB2"/>
    <w:rsid w:val="00765D31"/>
    <w:rsid w:val="00767EC0"/>
    <w:rsid w:val="00770614"/>
    <w:rsid w:val="00770B4E"/>
    <w:rsid w:val="0077143A"/>
    <w:rsid w:val="00773394"/>
    <w:rsid w:val="00774492"/>
    <w:rsid w:val="0077487D"/>
    <w:rsid w:val="00774B7B"/>
    <w:rsid w:val="007761E4"/>
    <w:rsid w:val="007775F6"/>
    <w:rsid w:val="00777CDB"/>
    <w:rsid w:val="00780E28"/>
    <w:rsid w:val="007811F1"/>
    <w:rsid w:val="007812BA"/>
    <w:rsid w:val="00781B02"/>
    <w:rsid w:val="00782949"/>
    <w:rsid w:val="00783198"/>
    <w:rsid w:val="00784EB8"/>
    <w:rsid w:val="00785433"/>
    <w:rsid w:val="007862D6"/>
    <w:rsid w:val="007863EC"/>
    <w:rsid w:val="00786D9B"/>
    <w:rsid w:val="00787E32"/>
    <w:rsid w:val="007905C4"/>
    <w:rsid w:val="00790A88"/>
    <w:rsid w:val="00790C40"/>
    <w:rsid w:val="007911FB"/>
    <w:rsid w:val="00791993"/>
    <w:rsid w:val="00791B88"/>
    <w:rsid w:val="00792F92"/>
    <w:rsid w:val="0079454A"/>
    <w:rsid w:val="007959D3"/>
    <w:rsid w:val="00795C7A"/>
    <w:rsid w:val="0079703F"/>
    <w:rsid w:val="0079770C"/>
    <w:rsid w:val="0079770D"/>
    <w:rsid w:val="00797B8A"/>
    <w:rsid w:val="00797D1E"/>
    <w:rsid w:val="007A3610"/>
    <w:rsid w:val="007A39CD"/>
    <w:rsid w:val="007A3C4D"/>
    <w:rsid w:val="007A4725"/>
    <w:rsid w:val="007A50BE"/>
    <w:rsid w:val="007A5695"/>
    <w:rsid w:val="007A7BA8"/>
    <w:rsid w:val="007B0E17"/>
    <w:rsid w:val="007B1688"/>
    <w:rsid w:val="007B24C8"/>
    <w:rsid w:val="007B2A7A"/>
    <w:rsid w:val="007B3A2E"/>
    <w:rsid w:val="007B4075"/>
    <w:rsid w:val="007B46FF"/>
    <w:rsid w:val="007B53A1"/>
    <w:rsid w:val="007B53DD"/>
    <w:rsid w:val="007B6184"/>
    <w:rsid w:val="007B7952"/>
    <w:rsid w:val="007B7A0B"/>
    <w:rsid w:val="007C0279"/>
    <w:rsid w:val="007C0C24"/>
    <w:rsid w:val="007C0DC9"/>
    <w:rsid w:val="007C178A"/>
    <w:rsid w:val="007C1E4F"/>
    <w:rsid w:val="007C28B0"/>
    <w:rsid w:val="007C2D0E"/>
    <w:rsid w:val="007C2DD8"/>
    <w:rsid w:val="007C32FA"/>
    <w:rsid w:val="007C38E9"/>
    <w:rsid w:val="007C3942"/>
    <w:rsid w:val="007C43C2"/>
    <w:rsid w:val="007C685F"/>
    <w:rsid w:val="007C74D7"/>
    <w:rsid w:val="007C7DBE"/>
    <w:rsid w:val="007D132B"/>
    <w:rsid w:val="007D159A"/>
    <w:rsid w:val="007D1A58"/>
    <w:rsid w:val="007D3124"/>
    <w:rsid w:val="007D389A"/>
    <w:rsid w:val="007D40E3"/>
    <w:rsid w:val="007E06E7"/>
    <w:rsid w:val="007E2434"/>
    <w:rsid w:val="007E2C3D"/>
    <w:rsid w:val="007E3D85"/>
    <w:rsid w:val="007E5378"/>
    <w:rsid w:val="007E61E7"/>
    <w:rsid w:val="007E6F45"/>
    <w:rsid w:val="007F1073"/>
    <w:rsid w:val="007F2CF0"/>
    <w:rsid w:val="007F4E13"/>
    <w:rsid w:val="007F637E"/>
    <w:rsid w:val="007F7E25"/>
    <w:rsid w:val="00800501"/>
    <w:rsid w:val="008038D4"/>
    <w:rsid w:val="008066F6"/>
    <w:rsid w:val="00806E68"/>
    <w:rsid w:val="0081022D"/>
    <w:rsid w:val="00811105"/>
    <w:rsid w:val="008128FE"/>
    <w:rsid w:val="00812E28"/>
    <w:rsid w:val="00812F84"/>
    <w:rsid w:val="0081358B"/>
    <w:rsid w:val="0081392C"/>
    <w:rsid w:val="00813E86"/>
    <w:rsid w:val="00814F64"/>
    <w:rsid w:val="008159A5"/>
    <w:rsid w:val="00816888"/>
    <w:rsid w:val="0081703A"/>
    <w:rsid w:val="008175F6"/>
    <w:rsid w:val="00817CD7"/>
    <w:rsid w:val="00821584"/>
    <w:rsid w:val="0082314E"/>
    <w:rsid w:val="008235DA"/>
    <w:rsid w:val="008237C5"/>
    <w:rsid w:val="00824087"/>
    <w:rsid w:val="00824F5B"/>
    <w:rsid w:val="00825728"/>
    <w:rsid w:val="00826175"/>
    <w:rsid w:val="008261B8"/>
    <w:rsid w:val="00826533"/>
    <w:rsid w:val="00827150"/>
    <w:rsid w:val="00827910"/>
    <w:rsid w:val="008310B5"/>
    <w:rsid w:val="00831452"/>
    <w:rsid w:val="008331B6"/>
    <w:rsid w:val="008338C9"/>
    <w:rsid w:val="00833D52"/>
    <w:rsid w:val="00836EF2"/>
    <w:rsid w:val="00840BF4"/>
    <w:rsid w:val="00840E75"/>
    <w:rsid w:val="008420E0"/>
    <w:rsid w:val="00844519"/>
    <w:rsid w:val="00844774"/>
    <w:rsid w:val="00844BE8"/>
    <w:rsid w:val="008452C5"/>
    <w:rsid w:val="008455F3"/>
    <w:rsid w:val="008458C9"/>
    <w:rsid w:val="00846FEC"/>
    <w:rsid w:val="00847598"/>
    <w:rsid w:val="008502D6"/>
    <w:rsid w:val="00850A3B"/>
    <w:rsid w:val="00851780"/>
    <w:rsid w:val="00852B5E"/>
    <w:rsid w:val="0085303D"/>
    <w:rsid w:val="008548AC"/>
    <w:rsid w:val="00854DF7"/>
    <w:rsid w:val="00855DDF"/>
    <w:rsid w:val="00856769"/>
    <w:rsid w:val="00856A60"/>
    <w:rsid w:val="00861377"/>
    <w:rsid w:val="00861FB7"/>
    <w:rsid w:val="008621FD"/>
    <w:rsid w:val="00862461"/>
    <w:rsid w:val="00866AAB"/>
    <w:rsid w:val="00866B2E"/>
    <w:rsid w:val="00867038"/>
    <w:rsid w:val="00870C2D"/>
    <w:rsid w:val="00871613"/>
    <w:rsid w:val="00872168"/>
    <w:rsid w:val="0087236F"/>
    <w:rsid w:val="0087340C"/>
    <w:rsid w:val="00874ABA"/>
    <w:rsid w:val="008755B4"/>
    <w:rsid w:val="00875CA9"/>
    <w:rsid w:val="00875EFE"/>
    <w:rsid w:val="00877287"/>
    <w:rsid w:val="008800F9"/>
    <w:rsid w:val="00882D37"/>
    <w:rsid w:val="008831C8"/>
    <w:rsid w:val="00884384"/>
    <w:rsid w:val="00884404"/>
    <w:rsid w:val="00885F9D"/>
    <w:rsid w:val="0088791C"/>
    <w:rsid w:val="00890E19"/>
    <w:rsid w:val="00890E90"/>
    <w:rsid w:val="00894D6B"/>
    <w:rsid w:val="00895A86"/>
    <w:rsid w:val="00896230"/>
    <w:rsid w:val="0089794D"/>
    <w:rsid w:val="00897D72"/>
    <w:rsid w:val="00897DB6"/>
    <w:rsid w:val="00897FD8"/>
    <w:rsid w:val="008A0992"/>
    <w:rsid w:val="008A1F99"/>
    <w:rsid w:val="008A3909"/>
    <w:rsid w:val="008A5BE0"/>
    <w:rsid w:val="008A60E1"/>
    <w:rsid w:val="008A64A6"/>
    <w:rsid w:val="008A7D1C"/>
    <w:rsid w:val="008B0CA4"/>
    <w:rsid w:val="008B14E0"/>
    <w:rsid w:val="008B1FCF"/>
    <w:rsid w:val="008B3C7F"/>
    <w:rsid w:val="008B3FFD"/>
    <w:rsid w:val="008B4573"/>
    <w:rsid w:val="008B4A8E"/>
    <w:rsid w:val="008B5399"/>
    <w:rsid w:val="008B5743"/>
    <w:rsid w:val="008B58E6"/>
    <w:rsid w:val="008B6168"/>
    <w:rsid w:val="008B6CD7"/>
    <w:rsid w:val="008B772B"/>
    <w:rsid w:val="008C0AE5"/>
    <w:rsid w:val="008C0DBB"/>
    <w:rsid w:val="008C1654"/>
    <w:rsid w:val="008C1EE0"/>
    <w:rsid w:val="008C2567"/>
    <w:rsid w:val="008C2D73"/>
    <w:rsid w:val="008C32C8"/>
    <w:rsid w:val="008C34C5"/>
    <w:rsid w:val="008C3ACF"/>
    <w:rsid w:val="008C3F87"/>
    <w:rsid w:val="008C4886"/>
    <w:rsid w:val="008C64D6"/>
    <w:rsid w:val="008C680B"/>
    <w:rsid w:val="008C7138"/>
    <w:rsid w:val="008D4818"/>
    <w:rsid w:val="008D5C5A"/>
    <w:rsid w:val="008D603E"/>
    <w:rsid w:val="008D6F35"/>
    <w:rsid w:val="008E02C4"/>
    <w:rsid w:val="008E1E13"/>
    <w:rsid w:val="008E1F3B"/>
    <w:rsid w:val="008E2D4F"/>
    <w:rsid w:val="008E2EFF"/>
    <w:rsid w:val="008E3ADF"/>
    <w:rsid w:val="008E4E07"/>
    <w:rsid w:val="008F0031"/>
    <w:rsid w:val="008F106F"/>
    <w:rsid w:val="008F19C2"/>
    <w:rsid w:val="008F1F34"/>
    <w:rsid w:val="008F25E4"/>
    <w:rsid w:val="008F3949"/>
    <w:rsid w:val="008F3EA2"/>
    <w:rsid w:val="008F62F3"/>
    <w:rsid w:val="008F66C1"/>
    <w:rsid w:val="008F6B6C"/>
    <w:rsid w:val="00902835"/>
    <w:rsid w:val="00903214"/>
    <w:rsid w:val="00903C1A"/>
    <w:rsid w:val="009045E9"/>
    <w:rsid w:val="00905C40"/>
    <w:rsid w:val="00906330"/>
    <w:rsid w:val="00907F11"/>
    <w:rsid w:val="009103B7"/>
    <w:rsid w:val="009112B8"/>
    <w:rsid w:val="00911E04"/>
    <w:rsid w:val="00912B1E"/>
    <w:rsid w:val="0091319C"/>
    <w:rsid w:val="009179DD"/>
    <w:rsid w:val="00917B99"/>
    <w:rsid w:val="00920343"/>
    <w:rsid w:val="00920493"/>
    <w:rsid w:val="009214B5"/>
    <w:rsid w:val="00923F2C"/>
    <w:rsid w:val="00923F2F"/>
    <w:rsid w:val="009240AC"/>
    <w:rsid w:val="00925743"/>
    <w:rsid w:val="0092577F"/>
    <w:rsid w:val="00926992"/>
    <w:rsid w:val="00926B7A"/>
    <w:rsid w:val="009300D1"/>
    <w:rsid w:val="009312CB"/>
    <w:rsid w:val="009319CE"/>
    <w:rsid w:val="00932084"/>
    <w:rsid w:val="009326F0"/>
    <w:rsid w:val="00932C50"/>
    <w:rsid w:val="00933866"/>
    <w:rsid w:val="00933AAB"/>
    <w:rsid w:val="00933E55"/>
    <w:rsid w:val="00934881"/>
    <w:rsid w:val="00934943"/>
    <w:rsid w:val="00935D1E"/>
    <w:rsid w:val="00935DCE"/>
    <w:rsid w:val="00940161"/>
    <w:rsid w:val="00940353"/>
    <w:rsid w:val="009417F2"/>
    <w:rsid w:val="009424A2"/>
    <w:rsid w:val="009427EC"/>
    <w:rsid w:val="00943D02"/>
    <w:rsid w:val="00943ED1"/>
    <w:rsid w:val="00944D34"/>
    <w:rsid w:val="00947DA9"/>
    <w:rsid w:val="00947DD0"/>
    <w:rsid w:val="00947E5F"/>
    <w:rsid w:val="0095029B"/>
    <w:rsid w:val="0095030E"/>
    <w:rsid w:val="00951036"/>
    <w:rsid w:val="00954131"/>
    <w:rsid w:val="009549F6"/>
    <w:rsid w:val="00954C7E"/>
    <w:rsid w:val="009559C8"/>
    <w:rsid w:val="00956B37"/>
    <w:rsid w:val="009576DB"/>
    <w:rsid w:val="00961636"/>
    <w:rsid w:val="00961737"/>
    <w:rsid w:val="00961A7E"/>
    <w:rsid w:val="00961D8D"/>
    <w:rsid w:val="00961DEC"/>
    <w:rsid w:val="00961F0B"/>
    <w:rsid w:val="00961F14"/>
    <w:rsid w:val="00962735"/>
    <w:rsid w:val="0096315A"/>
    <w:rsid w:val="00965DDE"/>
    <w:rsid w:val="00966088"/>
    <w:rsid w:val="00971595"/>
    <w:rsid w:val="00972C83"/>
    <w:rsid w:val="00974500"/>
    <w:rsid w:val="009747D5"/>
    <w:rsid w:val="00976C0B"/>
    <w:rsid w:val="009772CF"/>
    <w:rsid w:val="009774DB"/>
    <w:rsid w:val="00977FF8"/>
    <w:rsid w:val="00980361"/>
    <w:rsid w:val="009810C4"/>
    <w:rsid w:val="00981910"/>
    <w:rsid w:val="00981C57"/>
    <w:rsid w:val="00982E41"/>
    <w:rsid w:val="00982F4D"/>
    <w:rsid w:val="009832DE"/>
    <w:rsid w:val="00985A00"/>
    <w:rsid w:val="00986110"/>
    <w:rsid w:val="0098630C"/>
    <w:rsid w:val="00986314"/>
    <w:rsid w:val="00987712"/>
    <w:rsid w:val="009901F2"/>
    <w:rsid w:val="009906D5"/>
    <w:rsid w:val="00991B05"/>
    <w:rsid w:val="0099264B"/>
    <w:rsid w:val="0099295F"/>
    <w:rsid w:val="009930A5"/>
    <w:rsid w:val="009930E8"/>
    <w:rsid w:val="009942F8"/>
    <w:rsid w:val="00994F70"/>
    <w:rsid w:val="009956F7"/>
    <w:rsid w:val="009A0D8F"/>
    <w:rsid w:val="009A0DAB"/>
    <w:rsid w:val="009A3EBC"/>
    <w:rsid w:val="009A3F95"/>
    <w:rsid w:val="009A497F"/>
    <w:rsid w:val="009A4F9E"/>
    <w:rsid w:val="009A77DC"/>
    <w:rsid w:val="009B25B0"/>
    <w:rsid w:val="009B28D1"/>
    <w:rsid w:val="009B34B8"/>
    <w:rsid w:val="009B3DC3"/>
    <w:rsid w:val="009B4C57"/>
    <w:rsid w:val="009B652D"/>
    <w:rsid w:val="009B67D8"/>
    <w:rsid w:val="009B6E36"/>
    <w:rsid w:val="009B6EF5"/>
    <w:rsid w:val="009B7918"/>
    <w:rsid w:val="009C2A15"/>
    <w:rsid w:val="009C3C27"/>
    <w:rsid w:val="009C3CC0"/>
    <w:rsid w:val="009C4A0D"/>
    <w:rsid w:val="009C4C63"/>
    <w:rsid w:val="009C60F7"/>
    <w:rsid w:val="009C65D9"/>
    <w:rsid w:val="009D1753"/>
    <w:rsid w:val="009D2006"/>
    <w:rsid w:val="009D2083"/>
    <w:rsid w:val="009D3A59"/>
    <w:rsid w:val="009D5219"/>
    <w:rsid w:val="009D53D8"/>
    <w:rsid w:val="009D763B"/>
    <w:rsid w:val="009D7A91"/>
    <w:rsid w:val="009D7DE6"/>
    <w:rsid w:val="009E0189"/>
    <w:rsid w:val="009E1081"/>
    <w:rsid w:val="009E19F3"/>
    <w:rsid w:val="009E3157"/>
    <w:rsid w:val="009E4541"/>
    <w:rsid w:val="009E583E"/>
    <w:rsid w:val="009E63C8"/>
    <w:rsid w:val="009E7086"/>
    <w:rsid w:val="009E7091"/>
    <w:rsid w:val="009E7846"/>
    <w:rsid w:val="009F0430"/>
    <w:rsid w:val="009F104C"/>
    <w:rsid w:val="009F1F20"/>
    <w:rsid w:val="009F2428"/>
    <w:rsid w:val="009F28C9"/>
    <w:rsid w:val="009F2A3B"/>
    <w:rsid w:val="009F3536"/>
    <w:rsid w:val="009F3D68"/>
    <w:rsid w:val="009F4550"/>
    <w:rsid w:val="009F4742"/>
    <w:rsid w:val="009F61F2"/>
    <w:rsid w:val="009F7969"/>
    <w:rsid w:val="00A01957"/>
    <w:rsid w:val="00A035B2"/>
    <w:rsid w:val="00A04E20"/>
    <w:rsid w:val="00A05035"/>
    <w:rsid w:val="00A05259"/>
    <w:rsid w:val="00A056C2"/>
    <w:rsid w:val="00A10666"/>
    <w:rsid w:val="00A108C5"/>
    <w:rsid w:val="00A10E9D"/>
    <w:rsid w:val="00A11029"/>
    <w:rsid w:val="00A121E5"/>
    <w:rsid w:val="00A121EB"/>
    <w:rsid w:val="00A122F1"/>
    <w:rsid w:val="00A14266"/>
    <w:rsid w:val="00A147F8"/>
    <w:rsid w:val="00A14E10"/>
    <w:rsid w:val="00A15600"/>
    <w:rsid w:val="00A1564E"/>
    <w:rsid w:val="00A15B0A"/>
    <w:rsid w:val="00A15F8D"/>
    <w:rsid w:val="00A163BC"/>
    <w:rsid w:val="00A1670D"/>
    <w:rsid w:val="00A1723F"/>
    <w:rsid w:val="00A1779F"/>
    <w:rsid w:val="00A2111F"/>
    <w:rsid w:val="00A22F9C"/>
    <w:rsid w:val="00A232E1"/>
    <w:rsid w:val="00A236E5"/>
    <w:rsid w:val="00A242FF"/>
    <w:rsid w:val="00A24485"/>
    <w:rsid w:val="00A34968"/>
    <w:rsid w:val="00A34E7F"/>
    <w:rsid w:val="00A359F3"/>
    <w:rsid w:val="00A36613"/>
    <w:rsid w:val="00A36EA2"/>
    <w:rsid w:val="00A40B2A"/>
    <w:rsid w:val="00A40D60"/>
    <w:rsid w:val="00A415C0"/>
    <w:rsid w:val="00A41888"/>
    <w:rsid w:val="00A439E4"/>
    <w:rsid w:val="00A441BE"/>
    <w:rsid w:val="00A44D95"/>
    <w:rsid w:val="00A453DD"/>
    <w:rsid w:val="00A45DA6"/>
    <w:rsid w:val="00A50202"/>
    <w:rsid w:val="00A50976"/>
    <w:rsid w:val="00A537D0"/>
    <w:rsid w:val="00A55C71"/>
    <w:rsid w:val="00A55D1E"/>
    <w:rsid w:val="00A5640B"/>
    <w:rsid w:val="00A5709E"/>
    <w:rsid w:val="00A570E4"/>
    <w:rsid w:val="00A607C5"/>
    <w:rsid w:val="00A60869"/>
    <w:rsid w:val="00A66D79"/>
    <w:rsid w:val="00A66FAC"/>
    <w:rsid w:val="00A67754"/>
    <w:rsid w:val="00A67904"/>
    <w:rsid w:val="00A7385A"/>
    <w:rsid w:val="00A7453A"/>
    <w:rsid w:val="00A75809"/>
    <w:rsid w:val="00A7636C"/>
    <w:rsid w:val="00A76838"/>
    <w:rsid w:val="00A76EB1"/>
    <w:rsid w:val="00A77CEE"/>
    <w:rsid w:val="00A8030B"/>
    <w:rsid w:val="00A80696"/>
    <w:rsid w:val="00A81247"/>
    <w:rsid w:val="00A815F9"/>
    <w:rsid w:val="00A81E85"/>
    <w:rsid w:val="00A93583"/>
    <w:rsid w:val="00A93F3F"/>
    <w:rsid w:val="00A941E3"/>
    <w:rsid w:val="00A9556E"/>
    <w:rsid w:val="00A955C5"/>
    <w:rsid w:val="00AA118B"/>
    <w:rsid w:val="00AA1C4B"/>
    <w:rsid w:val="00AA2506"/>
    <w:rsid w:val="00AA340C"/>
    <w:rsid w:val="00AA4859"/>
    <w:rsid w:val="00AA4C36"/>
    <w:rsid w:val="00AA4CAF"/>
    <w:rsid w:val="00AA4E86"/>
    <w:rsid w:val="00AA4F76"/>
    <w:rsid w:val="00AA5A9F"/>
    <w:rsid w:val="00AA7619"/>
    <w:rsid w:val="00AB0911"/>
    <w:rsid w:val="00AB14D8"/>
    <w:rsid w:val="00AB163E"/>
    <w:rsid w:val="00AB1824"/>
    <w:rsid w:val="00AB18DC"/>
    <w:rsid w:val="00AB1D30"/>
    <w:rsid w:val="00AB219C"/>
    <w:rsid w:val="00AB2713"/>
    <w:rsid w:val="00AB3745"/>
    <w:rsid w:val="00AB4024"/>
    <w:rsid w:val="00AB44F8"/>
    <w:rsid w:val="00AB5BDA"/>
    <w:rsid w:val="00AB6B27"/>
    <w:rsid w:val="00AB6D31"/>
    <w:rsid w:val="00AB7E50"/>
    <w:rsid w:val="00AC15B4"/>
    <w:rsid w:val="00AC15BF"/>
    <w:rsid w:val="00AC23C8"/>
    <w:rsid w:val="00AC2857"/>
    <w:rsid w:val="00AC408F"/>
    <w:rsid w:val="00AC4ECF"/>
    <w:rsid w:val="00AC5B79"/>
    <w:rsid w:val="00AC78AC"/>
    <w:rsid w:val="00AD034A"/>
    <w:rsid w:val="00AD2333"/>
    <w:rsid w:val="00AD3167"/>
    <w:rsid w:val="00AD40DF"/>
    <w:rsid w:val="00AD430C"/>
    <w:rsid w:val="00AD4AA7"/>
    <w:rsid w:val="00AD52F9"/>
    <w:rsid w:val="00AD5E79"/>
    <w:rsid w:val="00AD79C9"/>
    <w:rsid w:val="00AD7B8E"/>
    <w:rsid w:val="00AE0B1D"/>
    <w:rsid w:val="00AE13EE"/>
    <w:rsid w:val="00AE1786"/>
    <w:rsid w:val="00AE239C"/>
    <w:rsid w:val="00AE2770"/>
    <w:rsid w:val="00AE2AAF"/>
    <w:rsid w:val="00AE37A7"/>
    <w:rsid w:val="00AE5EF5"/>
    <w:rsid w:val="00AE5FA4"/>
    <w:rsid w:val="00AE7CBE"/>
    <w:rsid w:val="00AE7EE0"/>
    <w:rsid w:val="00AF0301"/>
    <w:rsid w:val="00AF3562"/>
    <w:rsid w:val="00AF3D50"/>
    <w:rsid w:val="00AF40F2"/>
    <w:rsid w:val="00AF442C"/>
    <w:rsid w:val="00AF4564"/>
    <w:rsid w:val="00AF4D8A"/>
    <w:rsid w:val="00AF5D59"/>
    <w:rsid w:val="00AF66E8"/>
    <w:rsid w:val="00AF69AA"/>
    <w:rsid w:val="00B001EB"/>
    <w:rsid w:val="00B00C5F"/>
    <w:rsid w:val="00B01542"/>
    <w:rsid w:val="00B0370B"/>
    <w:rsid w:val="00B04C32"/>
    <w:rsid w:val="00B068A5"/>
    <w:rsid w:val="00B07F6F"/>
    <w:rsid w:val="00B11852"/>
    <w:rsid w:val="00B11E16"/>
    <w:rsid w:val="00B12998"/>
    <w:rsid w:val="00B13140"/>
    <w:rsid w:val="00B132F1"/>
    <w:rsid w:val="00B137C5"/>
    <w:rsid w:val="00B15EC7"/>
    <w:rsid w:val="00B162E4"/>
    <w:rsid w:val="00B16418"/>
    <w:rsid w:val="00B164BA"/>
    <w:rsid w:val="00B16F57"/>
    <w:rsid w:val="00B17C13"/>
    <w:rsid w:val="00B20075"/>
    <w:rsid w:val="00B20546"/>
    <w:rsid w:val="00B21C23"/>
    <w:rsid w:val="00B224E3"/>
    <w:rsid w:val="00B234B4"/>
    <w:rsid w:val="00B25E1D"/>
    <w:rsid w:val="00B27CFB"/>
    <w:rsid w:val="00B30C61"/>
    <w:rsid w:val="00B30DFB"/>
    <w:rsid w:val="00B352C0"/>
    <w:rsid w:val="00B3673A"/>
    <w:rsid w:val="00B36871"/>
    <w:rsid w:val="00B37C4F"/>
    <w:rsid w:val="00B400AC"/>
    <w:rsid w:val="00B400E1"/>
    <w:rsid w:val="00B40104"/>
    <w:rsid w:val="00B40B23"/>
    <w:rsid w:val="00B412A5"/>
    <w:rsid w:val="00B42C02"/>
    <w:rsid w:val="00B42E43"/>
    <w:rsid w:val="00B438CA"/>
    <w:rsid w:val="00B44F59"/>
    <w:rsid w:val="00B4523C"/>
    <w:rsid w:val="00B4673E"/>
    <w:rsid w:val="00B47F19"/>
    <w:rsid w:val="00B519DF"/>
    <w:rsid w:val="00B52485"/>
    <w:rsid w:val="00B526E5"/>
    <w:rsid w:val="00B52AEE"/>
    <w:rsid w:val="00B52E08"/>
    <w:rsid w:val="00B54697"/>
    <w:rsid w:val="00B55B5C"/>
    <w:rsid w:val="00B5716D"/>
    <w:rsid w:val="00B573C0"/>
    <w:rsid w:val="00B57EEE"/>
    <w:rsid w:val="00B601BB"/>
    <w:rsid w:val="00B61DE3"/>
    <w:rsid w:val="00B6429D"/>
    <w:rsid w:val="00B64D2D"/>
    <w:rsid w:val="00B652AB"/>
    <w:rsid w:val="00B65BD4"/>
    <w:rsid w:val="00B669D2"/>
    <w:rsid w:val="00B677B1"/>
    <w:rsid w:val="00B6786F"/>
    <w:rsid w:val="00B70271"/>
    <w:rsid w:val="00B7035F"/>
    <w:rsid w:val="00B7220B"/>
    <w:rsid w:val="00B74477"/>
    <w:rsid w:val="00B80C95"/>
    <w:rsid w:val="00B81037"/>
    <w:rsid w:val="00B8103D"/>
    <w:rsid w:val="00B81842"/>
    <w:rsid w:val="00B82643"/>
    <w:rsid w:val="00B83840"/>
    <w:rsid w:val="00B83ADE"/>
    <w:rsid w:val="00B8537F"/>
    <w:rsid w:val="00B85A7E"/>
    <w:rsid w:val="00B86165"/>
    <w:rsid w:val="00B87E63"/>
    <w:rsid w:val="00B90BD0"/>
    <w:rsid w:val="00B92E0A"/>
    <w:rsid w:val="00B92EC8"/>
    <w:rsid w:val="00B933CD"/>
    <w:rsid w:val="00B936DC"/>
    <w:rsid w:val="00B947AA"/>
    <w:rsid w:val="00B95636"/>
    <w:rsid w:val="00B96636"/>
    <w:rsid w:val="00B979D7"/>
    <w:rsid w:val="00BA2170"/>
    <w:rsid w:val="00BA29BF"/>
    <w:rsid w:val="00BA2CB7"/>
    <w:rsid w:val="00BA2D5C"/>
    <w:rsid w:val="00BA593D"/>
    <w:rsid w:val="00BB00F2"/>
    <w:rsid w:val="00BB020B"/>
    <w:rsid w:val="00BB06BE"/>
    <w:rsid w:val="00BB19FC"/>
    <w:rsid w:val="00BB234F"/>
    <w:rsid w:val="00BB2D7C"/>
    <w:rsid w:val="00BB3D71"/>
    <w:rsid w:val="00BB440F"/>
    <w:rsid w:val="00BB47E7"/>
    <w:rsid w:val="00BB4982"/>
    <w:rsid w:val="00BB51E9"/>
    <w:rsid w:val="00BB5850"/>
    <w:rsid w:val="00BC01F4"/>
    <w:rsid w:val="00BC028F"/>
    <w:rsid w:val="00BC0EEC"/>
    <w:rsid w:val="00BC14B6"/>
    <w:rsid w:val="00BC330F"/>
    <w:rsid w:val="00BC3362"/>
    <w:rsid w:val="00BC44D3"/>
    <w:rsid w:val="00BC6A71"/>
    <w:rsid w:val="00BC763E"/>
    <w:rsid w:val="00BD079B"/>
    <w:rsid w:val="00BD0C09"/>
    <w:rsid w:val="00BD133F"/>
    <w:rsid w:val="00BD13E1"/>
    <w:rsid w:val="00BD18E4"/>
    <w:rsid w:val="00BD2374"/>
    <w:rsid w:val="00BD3A15"/>
    <w:rsid w:val="00BD3C04"/>
    <w:rsid w:val="00BD3CBC"/>
    <w:rsid w:val="00BD3CCD"/>
    <w:rsid w:val="00BD3CF2"/>
    <w:rsid w:val="00BD3E22"/>
    <w:rsid w:val="00BD3FB4"/>
    <w:rsid w:val="00BD46DB"/>
    <w:rsid w:val="00BD46F3"/>
    <w:rsid w:val="00BD6EFC"/>
    <w:rsid w:val="00BE0228"/>
    <w:rsid w:val="00BE1DF2"/>
    <w:rsid w:val="00BE255C"/>
    <w:rsid w:val="00BE2B66"/>
    <w:rsid w:val="00BE30F7"/>
    <w:rsid w:val="00BE4C93"/>
    <w:rsid w:val="00BE5C4D"/>
    <w:rsid w:val="00BE65CC"/>
    <w:rsid w:val="00BF05C4"/>
    <w:rsid w:val="00BF10B4"/>
    <w:rsid w:val="00BF183B"/>
    <w:rsid w:val="00BF2BAB"/>
    <w:rsid w:val="00BF3F6D"/>
    <w:rsid w:val="00BF4BE7"/>
    <w:rsid w:val="00BF5178"/>
    <w:rsid w:val="00BF51AC"/>
    <w:rsid w:val="00C01F57"/>
    <w:rsid w:val="00C02FA5"/>
    <w:rsid w:val="00C0346F"/>
    <w:rsid w:val="00C062F2"/>
    <w:rsid w:val="00C071D2"/>
    <w:rsid w:val="00C072C0"/>
    <w:rsid w:val="00C07FB5"/>
    <w:rsid w:val="00C10A87"/>
    <w:rsid w:val="00C10B55"/>
    <w:rsid w:val="00C10D0F"/>
    <w:rsid w:val="00C12693"/>
    <w:rsid w:val="00C138F6"/>
    <w:rsid w:val="00C14E4A"/>
    <w:rsid w:val="00C15A99"/>
    <w:rsid w:val="00C16888"/>
    <w:rsid w:val="00C1689B"/>
    <w:rsid w:val="00C16AFD"/>
    <w:rsid w:val="00C170AD"/>
    <w:rsid w:val="00C20EEB"/>
    <w:rsid w:val="00C2310B"/>
    <w:rsid w:val="00C23876"/>
    <w:rsid w:val="00C23F5D"/>
    <w:rsid w:val="00C24327"/>
    <w:rsid w:val="00C2510F"/>
    <w:rsid w:val="00C26216"/>
    <w:rsid w:val="00C27993"/>
    <w:rsid w:val="00C30041"/>
    <w:rsid w:val="00C3007D"/>
    <w:rsid w:val="00C306F9"/>
    <w:rsid w:val="00C3123E"/>
    <w:rsid w:val="00C31436"/>
    <w:rsid w:val="00C31640"/>
    <w:rsid w:val="00C319D5"/>
    <w:rsid w:val="00C3261F"/>
    <w:rsid w:val="00C32D0A"/>
    <w:rsid w:val="00C3321A"/>
    <w:rsid w:val="00C336C2"/>
    <w:rsid w:val="00C3434A"/>
    <w:rsid w:val="00C344E4"/>
    <w:rsid w:val="00C346A2"/>
    <w:rsid w:val="00C34BD4"/>
    <w:rsid w:val="00C35CB0"/>
    <w:rsid w:val="00C36E72"/>
    <w:rsid w:val="00C370E1"/>
    <w:rsid w:val="00C3783E"/>
    <w:rsid w:val="00C41336"/>
    <w:rsid w:val="00C43395"/>
    <w:rsid w:val="00C44E4C"/>
    <w:rsid w:val="00C44F35"/>
    <w:rsid w:val="00C44FA5"/>
    <w:rsid w:val="00C47D2C"/>
    <w:rsid w:val="00C47E8D"/>
    <w:rsid w:val="00C5006A"/>
    <w:rsid w:val="00C503F5"/>
    <w:rsid w:val="00C5149B"/>
    <w:rsid w:val="00C5159B"/>
    <w:rsid w:val="00C51CDE"/>
    <w:rsid w:val="00C52927"/>
    <w:rsid w:val="00C533AF"/>
    <w:rsid w:val="00C55010"/>
    <w:rsid w:val="00C66826"/>
    <w:rsid w:val="00C67B71"/>
    <w:rsid w:val="00C67F05"/>
    <w:rsid w:val="00C7108C"/>
    <w:rsid w:val="00C71FDC"/>
    <w:rsid w:val="00C745BB"/>
    <w:rsid w:val="00C75306"/>
    <w:rsid w:val="00C75531"/>
    <w:rsid w:val="00C76E85"/>
    <w:rsid w:val="00C76E9E"/>
    <w:rsid w:val="00C80197"/>
    <w:rsid w:val="00C80E8D"/>
    <w:rsid w:val="00C8118E"/>
    <w:rsid w:val="00C81A45"/>
    <w:rsid w:val="00C81C92"/>
    <w:rsid w:val="00C828EB"/>
    <w:rsid w:val="00C841F8"/>
    <w:rsid w:val="00C849D1"/>
    <w:rsid w:val="00C84D56"/>
    <w:rsid w:val="00C84ED0"/>
    <w:rsid w:val="00C8547E"/>
    <w:rsid w:val="00C86292"/>
    <w:rsid w:val="00C8654D"/>
    <w:rsid w:val="00C86866"/>
    <w:rsid w:val="00C874E5"/>
    <w:rsid w:val="00C904A5"/>
    <w:rsid w:val="00C91A9B"/>
    <w:rsid w:val="00C91FEB"/>
    <w:rsid w:val="00C9207F"/>
    <w:rsid w:val="00C92B54"/>
    <w:rsid w:val="00C933B8"/>
    <w:rsid w:val="00C93CD6"/>
    <w:rsid w:val="00C96FD2"/>
    <w:rsid w:val="00C9704A"/>
    <w:rsid w:val="00C972E1"/>
    <w:rsid w:val="00CA150E"/>
    <w:rsid w:val="00CA1C9E"/>
    <w:rsid w:val="00CA2036"/>
    <w:rsid w:val="00CA2BEE"/>
    <w:rsid w:val="00CA41A2"/>
    <w:rsid w:val="00CA567C"/>
    <w:rsid w:val="00CA568D"/>
    <w:rsid w:val="00CA5C6B"/>
    <w:rsid w:val="00CA6A7B"/>
    <w:rsid w:val="00CA709C"/>
    <w:rsid w:val="00CA714F"/>
    <w:rsid w:val="00CA7A9F"/>
    <w:rsid w:val="00CA7B72"/>
    <w:rsid w:val="00CB1225"/>
    <w:rsid w:val="00CB188A"/>
    <w:rsid w:val="00CB19E0"/>
    <w:rsid w:val="00CB1D1B"/>
    <w:rsid w:val="00CB2929"/>
    <w:rsid w:val="00CB3080"/>
    <w:rsid w:val="00CB4413"/>
    <w:rsid w:val="00CB5059"/>
    <w:rsid w:val="00CB537F"/>
    <w:rsid w:val="00CB5694"/>
    <w:rsid w:val="00CB62F6"/>
    <w:rsid w:val="00CC02C3"/>
    <w:rsid w:val="00CC0547"/>
    <w:rsid w:val="00CC14ED"/>
    <w:rsid w:val="00CC243B"/>
    <w:rsid w:val="00CC3329"/>
    <w:rsid w:val="00CC3809"/>
    <w:rsid w:val="00CC3CDB"/>
    <w:rsid w:val="00CC4936"/>
    <w:rsid w:val="00CC56BC"/>
    <w:rsid w:val="00CC6362"/>
    <w:rsid w:val="00CD15D5"/>
    <w:rsid w:val="00CD1EBE"/>
    <w:rsid w:val="00CD1F70"/>
    <w:rsid w:val="00CD38F1"/>
    <w:rsid w:val="00CD3C35"/>
    <w:rsid w:val="00CD6D6D"/>
    <w:rsid w:val="00CD72A2"/>
    <w:rsid w:val="00CE02A3"/>
    <w:rsid w:val="00CE19E4"/>
    <w:rsid w:val="00CE20A2"/>
    <w:rsid w:val="00CE522B"/>
    <w:rsid w:val="00CE7643"/>
    <w:rsid w:val="00CF37FA"/>
    <w:rsid w:val="00CF3994"/>
    <w:rsid w:val="00CF3CE6"/>
    <w:rsid w:val="00CF428A"/>
    <w:rsid w:val="00CF4655"/>
    <w:rsid w:val="00CF48EE"/>
    <w:rsid w:val="00CF5DCB"/>
    <w:rsid w:val="00CF60E3"/>
    <w:rsid w:val="00D00079"/>
    <w:rsid w:val="00D0151B"/>
    <w:rsid w:val="00D02AF8"/>
    <w:rsid w:val="00D03554"/>
    <w:rsid w:val="00D03D64"/>
    <w:rsid w:val="00D06311"/>
    <w:rsid w:val="00D06EE7"/>
    <w:rsid w:val="00D075E7"/>
    <w:rsid w:val="00D0791F"/>
    <w:rsid w:val="00D0798D"/>
    <w:rsid w:val="00D079A6"/>
    <w:rsid w:val="00D07E78"/>
    <w:rsid w:val="00D11482"/>
    <w:rsid w:val="00D11B19"/>
    <w:rsid w:val="00D11C28"/>
    <w:rsid w:val="00D12537"/>
    <w:rsid w:val="00D12E35"/>
    <w:rsid w:val="00D13319"/>
    <w:rsid w:val="00D14810"/>
    <w:rsid w:val="00D15675"/>
    <w:rsid w:val="00D156CA"/>
    <w:rsid w:val="00D2020F"/>
    <w:rsid w:val="00D20BA6"/>
    <w:rsid w:val="00D20E0F"/>
    <w:rsid w:val="00D20E29"/>
    <w:rsid w:val="00D21043"/>
    <w:rsid w:val="00D21DF4"/>
    <w:rsid w:val="00D21EB8"/>
    <w:rsid w:val="00D22341"/>
    <w:rsid w:val="00D22437"/>
    <w:rsid w:val="00D22A75"/>
    <w:rsid w:val="00D24B02"/>
    <w:rsid w:val="00D27A06"/>
    <w:rsid w:val="00D30AEA"/>
    <w:rsid w:val="00D30D7C"/>
    <w:rsid w:val="00D31218"/>
    <w:rsid w:val="00D323AF"/>
    <w:rsid w:val="00D327E1"/>
    <w:rsid w:val="00D33E02"/>
    <w:rsid w:val="00D355E0"/>
    <w:rsid w:val="00D35784"/>
    <w:rsid w:val="00D358FE"/>
    <w:rsid w:val="00D36839"/>
    <w:rsid w:val="00D37259"/>
    <w:rsid w:val="00D41578"/>
    <w:rsid w:val="00D41796"/>
    <w:rsid w:val="00D41D4B"/>
    <w:rsid w:val="00D42206"/>
    <w:rsid w:val="00D44363"/>
    <w:rsid w:val="00D451F3"/>
    <w:rsid w:val="00D456A5"/>
    <w:rsid w:val="00D45D09"/>
    <w:rsid w:val="00D47391"/>
    <w:rsid w:val="00D47CE3"/>
    <w:rsid w:val="00D47DE3"/>
    <w:rsid w:val="00D524E4"/>
    <w:rsid w:val="00D53396"/>
    <w:rsid w:val="00D535A4"/>
    <w:rsid w:val="00D536AA"/>
    <w:rsid w:val="00D53FA2"/>
    <w:rsid w:val="00D544C5"/>
    <w:rsid w:val="00D55002"/>
    <w:rsid w:val="00D56290"/>
    <w:rsid w:val="00D5642D"/>
    <w:rsid w:val="00D5678C"/>
    <w:rsid w:val="00D60C71"/>
    <w:rsid w:val="00D60FB4"/>
    <w:rsid w:val="00D61275"/>
    <w:rsid w:val="00D629F2"/>
    <w:rsid w:val="00D64D79"/>
    <w:rsid w:val="00D650C9"/>
    <w:rsid w:val="00D650EA"/>
    <w:rsid w:val="00D657A3"/>
    <w:rsid w:val="00D7077C"/>
    <w:rsid w:val="00D726B5"/>
    <w:rsid w:val="00D7296D"/>
    <w:rsid w:val="00D72BE8"/>
    <w:rsid w:val="00D73F9C"/>
    <w:rsid w:val="00D75E96"/>
    <w:rsid w:val="00D75F6F"/>
    <w:rsid w:val="00D8033A"/>
    <w:rsid w:val="00D80E61"/>
    <w:rsid w:val="00D81085"/>
    <w:rsid w:val="00D819E0"/>
    <w:rsid w:val="00D81D29"/>
    <w:rsid w:val="00D82F54"/>
    <w:rsid w:val="00D840CE"/>
    <w:rsid w:val="00D84730"/>
    <w:rsid w:val="00D84ADA"/>
    <w:rsid w:val="00D850E5"/>
    <w:rsid w:val="00D855A3"/>
    <w:rsid w:val="00D86018"/>
    <w:rsid w:val="00D907BE"/>
    <w:rsid w:val="00D91B96"/>
    <w:rsid w:val="00D9277D"/>
    <w:rsid w:val="00D94C36"/>
    <w:rsid w:val="00DA0909"/>
    <w:rsid w:val="00DA094A"/>
    <w:rsid w:val="00DA0C6E"/>
    <w:rsid w:val="00DA164A"/>
    <w:rsid w:val="00DA17C8"/>
    <w:rsid w:val="00DA3CA7"/>
    <w:rsid w:val="00DB0B61"/>
    <w:rsid w:val="00DB296C"/>
    <w:rsid w:val="00DB3ACB"/>
    <w:rsid w:val="00DB3FB6"/>
    <w:rsid w:val="00DB4B68"/>
    <w:rsid w:val="00DB5A28"/>
    <w:rsid w:val="00DB5E8D"/>
    <w:rsid w:val="00DB6379"/>
    <w:rsid w:val="00DB6BEB"/>
    <w:rsid w:val="00DB78A3"/>
    <w:rsid w:val="00DC00DE"/>
    <w:rsid w:val="00DC0639"/>
    <w:rsid w:val="00DC0C3C"/>
    <w:rsid w:val="00DC1197"/>
    <w:rsid w:val="00DC16AE"/>
    <w:rsid w:val="00DC1973"/>
    <w:rsid w:val="00DC30DD"/>
    <w:rsid w:val="00DC331B"/>
    <w:rsid w:val="00DC45D2"/>
    <w:rsid w:val="00DC5E7D"/>
    <w:rsid w:val="00DC5EB9"/>
    <w:rsid w:val="00DC6B9B"/>
    <w:rsid w:val="00DC6BC5"/>
    <w:rsid w:val="00DC70AB"/>
    <w:rsid w:val="00DC76FE"/>
    <w:rsid w:val="00DD0C6E"/>
    <w:rsid w:val="00DD1781"/>
    <w:rsid w:val="00DD1BF8"/>
    <w:rsid w:val="00DD2049"/>
    <w:rsid w:val="00DD329D"/>
    <w:rsid w:val="00DD32C4"/>
    <w:rsid w:val="00DD3548"/>
    <w:rsid w:val="00DD35A8"/>
    <w:rsid w:val="00DD3EC9"/>
    <w:rsid w:val="00DD435D"/>
    <w:rsid w:val="00DD4942"/>
    <w:rsid w:val="00DE243C"/>
    <w:rsid w:val="00DE2550"/>
    <w:rsid w:val="00DE525B"/>
    <w:rsid w:val="00DE57D7"/>
    <w:rsid w:val="00DE5E80"/>
    <w:rsid w:val="00DE6272"/>
    <w:rsid w:val="00DE6FD9"/>
    <w:rsid w:val="00DE787E"/>
    <w:rsid w:val="00DF16CA"/>
    <w:rsid w:val="00DF1818"/>
    <w:rsid w:val="00DF2043"/>
    <w:rsid w:val="00DF2644"/>
    <w:rsid w:val="00DF31D9"/>
    <w:rsid w:val="00DF3F8B"/>
    <w:rsid w:val="00DF4631"/>
    <w:rsid w:val="00DF4E35"/>
    <w:rsid w:val="00DF59C1"/>
    <w:rsid w:val="00DF6452"/>
    <w:rsid w:val="00DF7703"/>
    <w:rsid w:val="00DF7F37"/>
    <w:rsid w:val="00DF7F39"/>
    <w:rsid w:val="00E00111"/>
    <w:rsid w:val="00E007FE"/>
    <w:rsid w:val="00E00964"/>
    <w:rsid w:val="00E01226"/>
    <w:rsid w:val="00E021DE"/>
    <w:rsid w:val="00E02B1E"/>
    <w:rsid w:val="00E02E5F"/>
    <w:rsid w:val="00E04561"/>
    <w:rsid w:val="00E04705"/>
    <w:rsid w:val="00E04FDA"/>
    <w:rsid w:val="00E05AA1"/>
    <w:rsid w:val="00E0758D"/>
    <w:rsid w:val="00E10002"/>
    <w:rsid w:val="00E10B89"/>
    <w:rsid w:val="00E1133C"/>
    <w:rsid w:val="00E11663"/>
    <w:rsid w:val="00E1257D"/>
    <w:rsid w:val="00E152C9"/>
    <w:rsid w:val="00E17D39"/>
    <w:rsid w:val="00E20D5A"/>
    <w:rsid w:val="00E2136C"/>
    <w:rsid w:val="00E22EDD"/>
    <w:rsid w:val="00E24088"/>
    <w:rsid w:val="00E249AF"/>
    <w:rsid w:val="00E2635E"/>
    <w:rsid w:val="00E26A6F"/>
    <w:rsid w:val="00E26FD2"/>
    <w:rsid w:val="00E307AA"/>
    <w:rsid w:val="00E31094"/>
    <w:rsid w:val="00E31D76"/>
    <w:rsid w:val="00E323C0"/>
    <w:rsid w:val="00E326B5"/>
    <w:rsid w:val="00E32AAC"/>
    <w:rsid w:val="00E32EE5"/>
    <w:rsid w:val="00E34DF3"/>
    <w:rsid w:val="00E35B4D"/>
    <w:rsid w:val="00E36AB1"/>
    <w:rsid w:val="00E379E7"/>
    <w:rsid w:val="00E37F58"/>
    <w:rsid w:val="00E4181C"/>
    <w:rsid w:val="00E42B67"/>
    <w:rsid w:val="00E43E35"/>
    <w:rsid w:val="00E4418A"/>
    <w:rsid w:val="00E442A0"/>
    <w:rsid w:val="00E45A6A"/>
    <w:rsid w:val="00E472BD"/>
    <w:rsid w:val="00E479A0"/>
    <w:rsid w:val="00E5083C"/>
    <w:rsid w:val="00E50CD0"/>
    <w:rsid w:val="00E50EF6"/>
    <w:rsid w:val="00E51832"/>
    <w:rsid w:val="00E51966"/>
    <w:rsid w:val="00E51A06"/>
    <w:rsid w:val="00E523E0"/>
    <w:rsid w:val="00E5354C"/>
    <w:rsid w:val="00E537E1"/>
    <w:rsid w:val="00E565C2"/>
    <w:rsid w:val="00E56B9B"/>
    <w:rsid w:val="00E57ADC"/>
    <w:rsid w:val="00E60A4D"/>
    <w:rsid w:val="00E60B3F"/>
    <w:rsid w:val="00E61EB7"/>
    <w:rsid w:val="00E62AAA"/>
    <w:rsid w:val="00E63389"/>
    <w:rsid w:val="00E63768"/>
    <w:rsid w:val="00E642C8"/>
    <w:rsid w:val="00E646F3"/>
    <w:rsid w:val="00E651A7"/>
    <w:rsid w:val="00E6754F"/>
    <w:rsid w:val="00E67AA5"/>
    <w:rsid w:val="00E70441"/>
    <w:rsid w:val="00E719AE"/>
    <w:rsid w:val="00E726B8"/>
    <w:rsid w:val="00E74089"/>
    <w:rsid w:val="00E74DD7"/>
    <w:rsid w:val="00E75258"/>
    <w:rsid w:val="00E752E1"/>
    <w:rsid w:val="00E76B56"/>
    <w:rsid w:val="00E77659"/>
    <w:rsid w:val="00E8037C"/>
    <w:rsid w:val="00E82369"/>
    <w:rsid w:val="00E82C84"/>
    <w:rsid w:val="00E83D60"/>
    <w:rsid w:val="00E83FE3"/>
    <w:rsid w:val="00E84A5F"/>
    <w:rsid w:val="00E85073"/>
    <w:rsid w:val="00E850C5"/>
    <w:rsid w:val="00E874D4"/>
    <w:rsid w:val="00E90E45"/>
    <w:rsid w:val="00E91807"/>
    <w:rsid w:val="00E91883"/>
    <w:rsid w:val="00E92773"/>
    <w:rsid w:val="00E940B8"/>
    <w:rsid w:val="00EA0F60"/>
    <w:rsid w:val="00EA479C"/>
    <w:rsid w:val="00EA5033"/>
    <w:rsid w:val="00EA525B"/>
    <w:rsid w:val="00EA55BA"/>
    <w:rsid w:val="00EA5D10"/>
    <w:rsid w:val="00EB1581"/>
    <w:rsid w:val="00EB1C0D"/>
    <w:rsid w:val="00EB4540"/>
    <w:rsid w:val="00EB4E56"/>
    <w:rsid w:val="00EB4F85"/>
    <w:rsid w:val="00EB5264"/>
    <w:rsid w:val="00EB57BB"/>
    <w:rsid w:val="00EB5B15"/>
    <w:rsid w:val="00EB71F4"/>
    <w:rsid w:val="00EB75E6"/>
    <w:rsid w:val="00EB79FE"/>
    <w:rsid w:val="00EC08CD"/>
    <w:rsid w:val="00EC094D"/>
    <w:rsid w:val="00EC12BA"/>
    <w:rsid w:val="00EC2C34"/>
    <w:rsid w:val="00EC317A"/>
    <w:rsid w:val="00EC4415"/>
    <w:rsid w:val="00EC604E"/>
    <w:rsid w:val="00EC70DB"/>
    <w:rsid w:val="00ED0263"/>
    <w:rsid w:val="00ED0DA7"/>
    <w:rsid w:val="00ED2AEC"/>
    <w:rsid w:val="00ED3B72"/>
    <w:rsid w:val="00ED3F49"/>
    <w:rsid w:val="00ED4E5B"/>
    <w:rsid w:val="00ED5459"/>
    <w:rsid w:val="00ED6FA0"/>
    <w:rsid w:val="00ED7065"/>
    <w:rsid w:val="00ED7CC5"/>
    <w:rsid w:val="00EE0273"/>
    <w:rsid w:val="00EE028B"/>
    <w:rsid w:val="00EE072F"/>
    <w:rsid w:val="00EE1156"/>
    <w:rsid w:val="00EE19FC"/>
    <w:rsid w:val="00EE2659"/>
    <w:rsid w:val="00EE282E"/>
    <w:rsid w:val="00EE3518"/>
    <w:rsid w:val="00EE3564"/>
    <w:rsid w:val="00EE4F2D"/>
    <w:rsid w:val="00EE654A"/>
    <w:rsid w:val="00EE68E3"/>
    <w:rsid w:val="00EE7F87"/>
    <w:rsid w:val="00EF14AD"/>
    <w:rsid w:val="00EF3B1F"/>
    <w:rsid w:val="00EF4316"/>
    <w:rsid w:val="00EF5721"/>
    <w:rsid w:val="00EF59FA"/>
    <w:rsid w:val="00EF6060"/>
    <w:rsid w:val="00EF65B1"/>
    <w:rsid w:val="00F000E2"/>
    <w:rsid w:val="00F0057C"/>
    <w:rsid w:val="00F00869"/>
    <w:rsid w:val="00F00B01"/>
    <w:rsid w:val="00F00B9D"/>
    <w:rsid w:val="00F0231F"/>
    <w:rsid w:val="00F02F8B"/>
    <w:rsid w:val="00F0570F"/>
    <w:rsid w:val="00F07488"/>
    <w:rsid w:val="00F10567"/>
    <w:rsid w:val="00F1086B"/>
    <w:rsid w:val="00F11E33"/>
    <w:rsid w:val="00F1203C"/>
    <w:rsid w:val="00F1251B"/>
    <w:rsid w:val="00F12D46"/>
    <w:rsid w:val="00F13D65"/>
    <w:rsid w:val="00F15DE9"/>
    <w:rsid w:val="00F21898"/>
    <w:rsid w:val="00F21EE7"/>
    <w:rsid w:val="00F22EDF"/>
    <w:rsid w:val="00F24162"/>
    <w:rsid w:val="00F276D3"/>
    <w:rsid w:val="00F30C50"/>
    <w:rsid w:val="00F3159F"/>
    <w:rsid w:val="00F32070"/>
    <w:rsid w:val="00F33CE9"/>
    <w:rsid w:val="00F3403A"/>
    <w:rsid w:val="00F36576"/>
    <w:rsid w:val="00F36C89"/>
    <w:rsid w:val="00F36F56"/>
    <w:rsid w:val="00F370D0"/>
    <w:rsid w:val="00F372DF"/>
    <w:rsid w:val="00F37952"/>
    <w:rsid w:val="00F37E29"/>
    <w:rsid w:val="00F400F0"/>
    <w:rsid w:val="00F40A01"/>
    <w:rsid w:val="00F41920"/>
    <w:rsid w:val="00F42474"/>
    <w:rsid w:val="00F431E7"/>
    <w:rsid w:val="00F437EC"/>
    <w:rsid w:val="00F445F5"/>
    <w:rsid w:val="00F446BB"/>
    <w:rsid w:val="00F447F1"/>
    <w:rsid w:val="00F44F4B"/>
    <w:rsid w:val="00F44FC4"/>
    <w:rsid w:val="00F450CA"/>
    <w:rsid w:val="00F4549B"/>
    <w:rsid w:val="00F46F37"/>
    <w:rsid w:val="00F46F45"/>
    <w:rsid w:val="00F47DDD"/>
    <w:rsid w:val="00F503E5"/>
    <w:rsid w:val="00F50466"/>
    <w:rsid w:val="00F50B91"/>
    <w:rsid w:val="00F50C5F"/>
    <w:rsid w:val="00F50EA2"/>
    <w:rsid w:val="00F51AEF"/>
    <w:rsid w:val="00F527B5"/>
    <w:rsid w:val="00F534D5"/>
    <w:rsid w:val="00F5361E"/>
    <w:rsid w:val="00F53DBD"/>
    <w:rsid w:val="00F54ABD"/>
    <w:rsid w:val="00F5651D"/>
    <w:rsid w:val="00F56712"/>
    <w:rsid w:val="00F57FCE"/>
    <w:rsid w:val="00F61475"/>
    <w:rsid w:val="00F619DF"/>
    <w:rsid w:val="00F628D7"/>
    <w:rsid w:val="00F63AF2"/>
    <w:rsid w:val="00F65464"/>
    <w:rsid w:val="00F65477"/>
    <w:rsid w:val="00F73BF0"/>
    <w:rsid w:val="00F76093"/>
    <w:rsid w:val="00F76AB9"/>
    <w:rsid w:val="00F76D1A"/>
    <w:rsid w:val="00F76EC9"/>
    <w:rsid w:val="00F771B3"/>
    <w:rsid w:val="00F81428"/>
    <w:rsid w:val="00F81A25"/>
    <w:rsid w:val="00F8206D"/>
    <w:rsid w:val="00F83449"/>
    <w:rsid w:val="00F83B1D"/>
    <w:rsid w:val="00F852B9"/>
    <w:rsid w:val="00F87366"/>
    <w:rsid w:val="00F92048"/>
    <w:rsid w:val="00F92590"/>
    <w:rsid w:val="00F9308E"/>
    <w:rsid w:val="00F94404"/>
    <w:rsid w:val="00F95B1C"/>
    <w:rsid w:val="00F96C75"/>
    <w:rsid w:val="00F970E4"/>
    <w:rsid w:val="00F97929"/>
    <w:rsid w:val="00FA170B"/>
    <w:rsid w:val="00FA1A29"/>
    <w:rsid w:val="00FA262F"/>
    <w:rsid w:val="00FA376E"/>
    <w:rsid w:val="00FA37C8"/>
    <w:rsid w:val="00FA595C"/>
    <w:rsid w:val="00FA6811"/>
    <w:rsid w:val="00FB0811"/>
    <w:rsid w:val="00FB17F7"/>
    <w:rsid w:val="00FB22BC"/>
    <w:rsid w:val="00FB4F21"/>
    <w:rsid w:val="00FB6FFC"/>
    <w:rsid w:val="00FB7645"/>
    <w:rsid w:val="00FC0771"/>
    <w:rsid w:val="00FC1691"/>
    <w:rsid w:val="00FC1954"/>
    <w:rsid w:val="00FC2B6E"/>
    <w:rsid w:val="00FC3188"/>
    <w:rsid w:val="00FC36D5"/>
    <w:rsid w:val="00FC41E2"/>
    <w:rsid w:val="00FC6077"/>
    <w:rsid w:val="00FC7E63"/>
    <w:rsid w:val="00FD1022"/>
    <w:rsid w:val="00FD1162"/>
    <w:rsid w:val="00FD147F"/>
    <w:rsid w:val="00FD17C8"/>
    <w:rsid w:val="00FD22CD"/>
    <w:rsid w:val="00FD36CF"/>
    <w:rsid w:val="00FD5051"/>
    <w:rsid w:val="00FD6526"/>
    <w:rsid w:val="00FD671D"/>
    <w:rsid w:val="00FE0724"/>
    <w:rsid w:val="00FE0B85"/>
    <w:rsid w:val="00FE2BA1"/>
    <w:rsid w:val="00FE2C9E"/>
    <w:rsid w:val="00FE3566"/>
    <w:rsid w:val="00FE42AE"/>
    <w:rsid w:val="00FE708A"/>
    <w:rsid w:val="00FE7B09"/>
    <w:rsid w:val="00FF0250"/>
    <w:rsid w:val="00FF22B7"/>
    <w:rsid w:val="00FF2A14"/>
    <w:rsid w:val="00FF2F62"/>
    <w:rsid w:val="00FF3582"/>
    <w:rsid w:val="00FF3BCF"/>
    <w:rsid w:val="00FF4256"/>
    <w:rsid w:val="00FF5952"/>
    <w:rsid w:val="00FF5D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Straight Arrow Connector 34"/>
        <o:r id="V:Rule2" type="connector" idref="#Straight Arrow Connector 50"/>
        <o:r id="V:Rule3" type="connector" idref="#Straight Arrow Connector 54"/>
        <o:r id="V:Rule4" type="connector" idref="#Straight Arrow Connector 43"/>
        <o:r id="V:Rule5" type="connector" idref="#Straight Arrow Connector 42"/>
        <o:r id="V:Rule6" type="connector" idref="#Straight Arrow Connector 53"/>
        <o:r id="V:Rule7" type="connector" idref="#Straight Arrow Connector 39"/>
        <o:r id="V:Rule8" type="connector" idref="#Straight Arrow Connector 49"/>
        <o:r id="V:Rule9" type="connector" idref="#Straight Arrow Connector 123"/>
        <o:r id="V:Rule10" type="connector" idref="#Straight Arrow Connector 36"/>
        <o:r id="V:Rule11" type="connector" idref="#Straight Arrow Connector 56"/>
        <o:r id="V:Rule12" type="connector" idref="#Straight Arrow Connector 126"/>
        <o:r id="V:Rule13" type="connector" idref="#Straight Arrow Connector 55"/>
        <o:r id="V:Rule14" type="connector" idref="#Straight Arrow Connector 35"/>
        <o:r id="V:Rule15" type="connector" idref="#Straight Arrow Connector 125"/>
        <o:r id="V:Rule16" type="connector" idref="#Straight Arrow Connector 45"/>
        <o:r id="V:Rule17" type="connector" idref="#Straight Arrow Connector 124"/>
        <o:r id="V:Rule18" type="connector" idref="#Straight Arrow Connector 40"/>
        <o:r id="V:Rule19" type="connector" idref="#Straight Arrow Connector 37"/>
        <o:r id="V:Rule20" type="connector" idref="#Straight Arrow Connector 44"/>
        <o:r id="V:Rule21" type="connector" idref="#Straight Arrow Connector 38"/>
      </o:rules>
    </o:shapelayout>
  </w:shapeDefaults>
  <w:decimalSymbol w:val=","/>
  <w:listSeparator w:val=";"/>
  <w14:docId w14:val="7106D6BE"/>
  <w15:docId w15:val="{95AB67D5-1FDD-428B-8C77-8DB05BE47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62D6"/>
  </w:style>
  <w:style w:type="paragraph" w:styleId="Heading1">
    <w:name w:val="heading 1"/>
    <w:basedOn w:val="Normal"/>
    <w:next w:val="Normal"/>
    <w:link w:val="Heading1Char"/>
    <w:uiPriority w:val="9"/>
    <w:qFormat/>
    <w:rsid w:val="0088791C"/>
    <w:pPr>
      <w:keepNext/>
      <w:keepLines/>
      <w:numPr>
        <w:numId w:val="39"/>
      </w:numPr>
      <w:spacing w:before="240" w:after="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88791C"/>
    <w:pPr>
      <w:keepNext/>
      <w:keepLines/>
      <w:numPr>
        <w:ilvl w:val="1"/>
        <w:numId w:val="39"/>
      </w:numPr>
      <w:spacing w:before="40" w:after="0"/>
      <w:ind w:left="510"/>
      <w:jc w:val="center"/>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semiHidden/>
    <w:unhideWhenUsed/>
    <w:qFormat/>
    <w:rsid w:val="0088791C"/>
    <w:pPr>
      <w:keepNext/>
      <w:keepLines/>
      <w:numPr>
        <w:ilvl w:val="2"/>
        <w:numId w:val="39"/>
      </w:numPr>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88791C"/>
    <w:pPr>
      <w:keepNext/>
      <w:keepLines/>
      <w:numPr>
        <w:ilvl w:val="3"/>
        <w:numId w:val="39"/>
      </w:numPr>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88791C"/>
    <w:pPr>
      <w:keepNext/>
      <w:keepLines/>
      <w:numPr>
        <w:ilvl w:val="4"/>
        <w:numId w:val="39"/>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88791C"/>
    <w:pPr>
      <w:keepNext/>
      <w:keepLines/>
      <w:numPr>
        <w:ilvl w:val="5"/>
        <w:numId w:val="39"/>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88791C"/>
    <w:pPr>
      <w:keepNext/>
      <w:keepLines/>
      <w:numPr>
        <w:ilvl w:val="6"/>
        <w:numId w:val="39"/>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88791C"/>
    <w:pPr>
      <w:keepNext/>
      <w:keepLines/>
      <w:numPr>
        <w:ilvl w:val="7"/>
        <w:numId w:val="39"/>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8791C"/>
    <w:pPr>
      <w:keepNext/>
      <w:keepLines/>
      <w:numPr>
        <w:ilvl w:val="8"/>
        <w:numId w:val="39"/>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42AC"/>
    <w:pPr>
      <w:ind w:left="720"/>
      <w:contextualSpacing/>
    </w:pPr>
  </w:style>
  <w:style w:type="character" w:styleId="Hyperlink">
    <w:name w:val="Hyperlink"/>
    <w:basedOn w:val="DefaultParagraphFont"/>
    <w:uiPriority w:val="99"/>
    <w:unhideWhenUsed/>
    <w:rsid w:val="003B32C9"/>
    <w:rPr>
      <w:color w:val="0000FF" w:themeColor="hyperlink"/>
      <w:u w:val="single"/>
    </w:rPr>
  </w:style>
  <w:style w:type="character" w:styleId="CommentReference">
    <w:name w:val="annotation reference"/>
    <w:basedOn w:val="DefaultParagraphFont"/>
    <w:uiPriority w:val="99"/>
    <w:semiHidden/>
    <w:unhideWhenUsed/>
    <w:rsid w:val="00E00111"/>
    <w:rPr>
      <w:sz w:val="16"/>
      <w:szCs w:val="16"/>
    </w:rPr>
  </w:style>
  <w:style w:type="paragraph" w:styleId="CommentText">
    <w:name w:val="annotation text"/>
    <w:basedOn w:val="Normal"/>
    <w:link w:val="CommentTextChar"/>
    <w:uiPriority w:val="99"/>
    <w:semiHidden/>
    <w:unhideWhenUsed/>
    <w:rsid w:val="00E00111"/>
    <w:pPr>
      <w:spacing w:line="240" w:lineRule="auto"/>
    </w:pPr>
    <w:rPr>
      <w:rFonts w:eastAsiaTheme="minorEastAsia"/>
      <w:sz w:val="20"/>
      <w:szCs w:val="20"/>
      <w:lang w:eastAsia="zh-CN"/>
    </w:rPr>
  </w:style>
  <w:style w:type="character" w:customStyle="1" w:styleId="CommentTextChar">
    <w:name w:val="Comment Text Char"/>
    <w:basedOn w:val="DefaultParagraphFont"/>
    <w:link w:val="CommentText"/>
    <w:uiPriority w:val="99"/>
    <w:semiHidden/>
    <w:rsid w:val="00E00111"/>
    <w:rPr>
      <w:rFonts w:eastAsiaTheme="minorEastAsia"/>
      <w:sz w:val="20"/>
      <w:szCs w:val="20"/>
      <w:lang w:eastAsia="zh-CN"/>
    </w:rPr>
  </w:style>
  <w:style w:type="paragraph" w:styleId="BalloonText">
    <w:name w:val="Balloon Text"/>
    <w:basedOn w:val="Normal"/>
    <w:link w:val="BalloonTextChar"/>
    <w:uiPriority w:val="99"/>
    <w:semiHidden/>
    <w:unhideWhenUsed/>
    <w:rsid w:val="00E001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0111"/>
    <w:rPr>
      <w:rFonts w:ascii="Tahoma" w:hAnsi="Tahoma" w:cs="Tahoma"/>
      <w:sz w:val="16"/>
      <w:szCs w:val="16"/>
    </w:rPr>
  </w:style>
  <w:style w:type="character" w:styleId="FollowedHyperlink">
    <w:name w:val="FollowedHyperlink"/>
    <w:basedOn w:val="DefaultParagraphFont"/>
    <w:uiPriority w:val="99"/>
    <w:semiHidden/>
    <w:unhideWhenUsed/>
    <w:rsid w:val="00FC36D5"/>
    <w:rPr>
      <w:color w:val="800080" w:themeColor="followedHyperlink"/>
      <w:u w:val="single"/>
    </w:rPr>
  </w:style>
  <w:style w:type="paragraph" w:styleId="Header">
    <w:name w:val="header"/>
    <w:basedOn w:val="Normal"/>
    <w:link w:val="HeaderChar"/>
    <w:uiPriority w:val="99"/>
    <w:unhideWhenUsed/>
    <w:rsid w:val="002727E8"/>
    <w:pPr>
      <w:tabs>
        <w:tab w:val="center" w:pos="4844"/>
        <w:tab w:val="right" w:pos="9689"/>
      </w:tabs>
      <w:spacing w:after="0" w:line="240" w:lineRule="auto"/>
    </w:pPr>
  </w:style>
  <w:style w:type="character" w:customStyle="1" w:styleId="HeaderChar">
    <w:name w:val="Header Char"/>
    <w:basedOn w:val="DefaultParagraphFont"/>
    <w:link w:val="Header"/>
    <w:uiPriority w:val="99"/>
    <w:rsid w:val="002727E8"/>
  </w:style>
  <w:style w:type="paragraph" w:styleId="Footer">
    <w:name w:val="footer"/>
    <w:basedOn w:val="Normal"/>
    <w:link w:val="FooterChar"/>
    <w:uiPriority w:val="99"/>
    <w:unhideWhenUsed/>
    <w:rsid w:val="002727E8"/>
    <w:pPr>
      <w:tabs>
        <w:tab w:val="center" w:pos="4844"/>
        <w:tab w:val="right" w:pos="9689"/>
      </w:tabs>
      <w:spacing w:after="0" w:line="240" w:lineRule="auto"/>
    </w:pPr>
  </w:style>
  <w:style w:type="character" w:customStyle="1" w:styleId="FooterChar">
    <w:name w:val="Footer Char"/>
    <w:basedOn w:val="DefaultParagraphFont"/>
    <w:link w:val="Footer"/>
    <w:uiPriority w:val="99"/>
    <w:rsid w:val="002727E8"/>
  </w:style>
  <w:style w:type="paragraph" w:styleId="Revision">
    <w:name w:val="Revision"/>
    <w:hidden/>
    <w:uiPriority w:val="99"/>
    <w:semiHidden/>
    <w:rsid w:val="00537C5F"/>
    <w:pPr>
      <w:spacing w:after="0" w:line="240" w:lineRule="auto"/>
    </w:pPr>
  </w:style>
  <w:style w:type="table" w:styleId="TableGrid">
    <w:name w:val="Table Grid"/>
    <w:basedOn w:val="TableNormal"/>
    <w:uiPriority w:val="59"/>
    <w:rsid w:val="008231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911E04"/>
    <w:pPr>
      <w:spacing w:after="0" w:line="240" w:lineRule="auto"/>
    </w:pPr>
    <w:rPr>
      <w:rFonts w:eastAsiaTheme="minorEastAsia"/>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88791C"/>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88791C"/>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semiHidden/>
    <w:rsid w:val="0088791C"/>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88791C"/>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semiHidden/>
    <w:rsid w:val="0088791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88791C"/>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88791C"/>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semiHidden/>
    <w:rsid w:val="0088791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8791C"/>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897FD8"/>
    <w:pPr>
      <w:numPr>
        <w:numId w:val="0"/>
      </w:numPr>
      <w:spacing w:line="259" w:lineRule="auto"/>
      <w:jc w:val="left"/>
      <w:outlineLvl w:val="9"/>
    </w:pPr>
    <w:rPr>
      <w:rFonts w:asciiTheme="majorHAnsi" w:hAnsiTheme="majorHAnsi"/>
      <w:b w:val="0"/>
      <w:color w:val="365F91" w:themeColor="accent1" w:themeShade="BF"/>
      <w:sz w:val="32"/>
      <w:lang w:val="en-US"/>
    </w:rPr>
  </w:style>
  <w:style w:type="paragraph" w:styleId="TOC1">
    <w:name w:val="toc 1"/>
    <w:basedOn w:val="Normal"/>
    <w:next w:val="Normal"/>
    <w:autoRedefine/>
    <w:uiPriority w:val="39"/>
    <w:unhideWhenUsed/>
    <w:rsid w:val="006976FD"/>
    <w:pPr>
      <w:tabs>
        <w:tab w:val="left" w:pos="284"/>
        <w:tab w:val="right" w:leader="dot" w:pos="9628"/>
      </w:tabs>
      <w:spacing w:after="0" w:line="360" w:lineRule="auto"/>
      <w:jc w:val="both"/>
    </w:pPr>
    <w:rPr>
      <w:rFonts w:ascii="Times New Roman" w:hAnsi="Times New Roman" w:cs="Times New Roman"/>
      <w:noProof/>
      <w:sz w:val="24"/>
      <w:szCs w:val="24"/>
    </w:rPr>
  </w:style>
  <w:style w:type="paragraph" w:styleId="TOC2">
    <w:name w:val="toc 2"/>
    <w:basedOn w:val="Normal"/>
    <w:next w:val="Normal"/>
    <w:autoRedefine/>
    <w:uiPriority w:val="39"/>
    <w:unhideWhenUsed/>
    <w:rsid w:val="006976FD"/>
    <w:pPr>
      <w:tabs>
        <w:tab w:val="left" w:pos="426"/>
        <w:tab w:val="right" w:leader="dot" w:pos="9628"/>
      </w:tabs>
      <w:spacing w:after="0" w:line="360" w:lineRule="auto"/>
      <w:jc w:val="both"/>
    </w:pPr>
  </w:style>
  <w:style w:type="table" w:customStyle="1" w:styleId="GridTable1Light-Accent11">
    <w:name w:val="Grid Table 1 Light - Accent 11"/>
    <w:basedOn w:val="TableNormal"/>
    <w:uiPriority w:val="46"/>
    <w:rsid w:val="00C8118E"/>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ListTable3-Accent11">
    <w:name w:val="List Table 3 - Accent 11"/>
    <w:basedOn w:val="TableNormal"/>
    <w:uiPriority w:val="48"/>
    <w:rsid w:val="00C8118E"/>
    <w:pPr>
      <w:spacing w:after="0" w:line="240" w:lineRule="auto"/>
    </w:pPr>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108" w:type="dxa"/>
        <w:bottom w:w="0" w:type="dxa"/>
        <w:right w:w="108" w:type="dxa"/>
      </w:tblCellMar>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AppendixHeading">
    <w:name w:val="Appendix Heading"/>
    <w:basedOn w:val="Normal"/>
    <w:link w:val="AppendixHeadingChar"/>
    <w:qFormat/>
    <w:rsid w:val="00C9704A"/>
    <w:pPr>
      <w:jc w:val="right"/>
    </w:pPr>
    <w:rPr>
      <w:rFonts w:ascii="Times New Roman" w:hAnsi="Times New Roman" w:cs="Times New Roman"/>
      <w:b/>
      <w:sz w:val="24"/>
      <w:szCs w:val="24"/>
    </w:rPr>
  </w:style>
  <w:style w:type="paragraph" w:customStyle="1" w:styleId="ImageCaption">
    <w:name w:val="Image Caption"/>
    <w:basedOn w:val="Normal"/>
    <w:link w:val="ImageCaptionChar"/>
    <w:qFormat/>
    <w:rsid w:val="0000490F"/>
    <w:pPr>
      <w:spacing w:line="360" w:lineRule="auto"/>
      <w:jc w:val="center"/>
    </w:pPr>
    <w:rPr>
      <w:rFonts w:ascii="Times New Roman" w:hAnsi="Times New Roman" w:cs="Times New Roman"/>
      <w:b/>
      <w:sz w:val="24"/>
      <w:szCs w:val="24"/>
    </w:rPr>
  </w:style>
  <w:style w:type="character" w:customStyle="1" w:styleId="AppendixHeadingChar">
    <w:name w:val="Appendix Heading Char"/>
    <w:basedOn w:val="DefaultParagraphFont"/>
    <w:link w:val="AppendixHeading"/>
    <w:rsid w:val="00C9704A"/>
    <w:rPr>
      <w:rFonts w:ascii="Times New Roman" w:hAnsi="Times New Roman" w:cs="Times New Roman"/>
      <w:b/>
      <w:sz w:val="24"/>
      <w:szCs w:val="24"/>
    </w:rPr>
  </w:style>
  <w:style w:type="paragraph" w:customStyle="1" w:styleId="TableHeader">
    <w:name w:val="Table Header"/>
    <w:basedOn w:val="Normal"/>
    <w:link w:val="TableHeaderChar"/>
    <w:qFormat/>
    <w:rsid w:val="00902835"/>
    <w:pPr>
      <w:spacing w:after="0"/>
      <w:jc w:val="center"/>
    </w:pPr>
    <w:rPr>
      <w:rFonts w:ascii="Times New Roman" w:hAnsi="Times New Roman" w:cs="Times New Roman"/>
      <w:b/>
      <w:sz w:val="24"/>
      <w:szCs w:val="24"/>
    </w:rPr>
  </w:style>
  <w:style w:type="character" w:customStyle="1" w:styleId="ImageCaptionChar">
    <w:name w:val="Image Caption Char"/>
    <w:basedOn w:val="DefaultParagraphFont"/>
    <w:link w:val="ImageCaption"/>
    <w:rsid w:val="0000490F"/>
    <w:rPr>
      <w:rFonts w:ascii="Times New Roman" w:hAnsi="Times New Roman" w:cs="Times New Roman"/>
      <w:b/>
      <w:sz w:val="24"/>
      <w:szCs w:val="24"/>
    </w:rPr>
  </w:style>
  <w:style w:type="character" w:customStyle="1" w:styleId="TableHeaderChar">
    <w:name w:val="Table Header Char"/>
    <w:basedOn w:val="DefaultParagraphFont"/>
    <w:link w:val="TableHeader"/>
    <w:rsid w:val="00902835"/>
    <w:rPr>
      <w:rFonts w:ascii="Times New Roman" w:hAnsi="Times New Roman" w:cs="Times New Roman"/>
      <w:b/>
      <w:sz w:val="24"/>
      <w:szCs w:val="24"/>
    </w:rPr>
  </w:style>
  <w:style w:type="paragraph" w:customStyle="1" w:styleId="Anketa">
    <w:name w:val="Anketa"/>
    <w:basedOn w:val="Normal"/>
    <w:link w:val="AnketaChar"/>
    <w:qFormat/>
    <w:rsid w:val="00CB62F6"/>
    <w:pPr>
      <w:spacing w:line="360" w:lineRule="auto"/>
      <w:jc w:val="center"/>
    </w:pPr>
    <w:rPr>
      <w:rFonts w:ascii="Times New Roman" w:hAnsi="Times New Roman" w:cs="Times New Roman"/>
      <w:b/>
      <w:sz w:val="24"/>
      <w:szCs w:val="24"/>
    </w:rPr>
  </w:style>
  <w:style w:type="character" w:customStyle="1" w:styleId="AnketaChar">
    <w:name w:val="Anketa Char"/>
    <w:basedOn w:val="DefaultParagraphFont"/>
    <w:link w:val="Anketa"/>
    <w:rsid w:val="00CB62F6"/>
    <w:rPr>
      <w:rFonts w:ascii="Times New Roman" w:hAnsi="Times New Roman" w:cs="Times New Roman"/>
      <w:b/>
      <w:sz w:val="24"/>
      <w:szCs w:val="24"/>
    </w:rPr>
  </w:style>
  <w:style w:type="character" w:customStyle="1" w:styleId="hps">
    <w:name w:val="hps"/>
    <w:basedOn w:val="DefaultParagraphFont"/>
    <w:rsid w:val="00A81E85"/>
  </w:style>
  <w:style w:type="paragraph" w:styleId="CommentSubject">
    <w:name w:val="annotation subject"/>
    <w:basedOn w:val="CommentText"/>
    <w:next w:val="CommentText"/>
    <w:link w:val="CommentSubjectChar"/>
    <w:uiPriority w:val="99"/>
    <w:semiHidden/>
    <w:unhideWhenUsed/>
    <w:rsid w:val="00C3261F"/>
    <w:rPr>
      <w:rFonts w:eastAsiaTheme="minorHAnsi"/>
      <w:b/>
      <w:bCs/>
      <w:lang w:eastAsia="en-US"/>
    </w:rPr>
  </w:style>
  <w:style w:type="character" w:customStyle="1" w:styleId="CommentSubjectChar">
    <w:name w:val="Comment Subject Char"/>
    <w:basedOn w:val="CommentTextChar"/>
    <w:link w:val="CommentSubject"/>
    <w:uiPriority w:val="99"/>
    <w:semiHidden/>
    <w:rsid w:val="00C3261F"/>
    <w:rPr>
      <w:rFonts w:eastAsiaTheme="minorEastAsia"/>
      <w:b/>
      <w:bCs/>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190122">
      <w:bodyDiv w:val="1"/>
      <w:marLeft w:val="0"/>
      <w:marRight w:val="0"/>
      <w:marTop w:val="0"/>
      <w:marBottom w:val="0"/>
      <w:divBdr>
        <w:top w:val="none" w:sz="0" w:space="0" w:color="auto"/>
        <w:left w:val="none" w:sz="0" w:space="0" w:color="auto"/>
        <w:bottom w:val="none" w:sz="0" w:space="0" w:color="auto"/>
        <w:right w:val="none" w:sz="0" w:space="0" w:color="auto"/>
      </w:divBdr>
    </w:div>
    <w:div w:id="46035526">
      <w:bodyDiv w:val="1"/>
      <w:marLeft w:val="0"/>
      <w:marRight w:val="0"/>
      <w:marTop w:val="0"/>
      <w:marBottom w:val="0"/>
      <w:divBdr>
        <w:top w:val="none" w:sz="0" w:space="0" w:color="auto"/>
        <w:left w:val="none" w:sz="0" w:space="0" w:color="auto"/>
        <w:bottom w:val="none" w:sz="0" w:space="0" w:color="auto"/>
        <w:right w:val="none" w:sz="0" w:space="0" w:color="auto"/>
      </w:divBdr>
    </w:div>
    <w:div w:id="64380921">
      <w:bodyDiv w:val="1"/>
      <w:marLeft w:val="0"/>
      <w:marRight w:val="0"/>
      <w:marTop w:val="0"/>
      <w:marBottom w:val="0"/>
      <w:divBdr>
        <w:top w:val="none" w:sz="0" w:space="0" w:color="auto"/>
        <w:left w:val="none" w:sz="0" w:space="0" w:color="auto"/>
        <w:bottom w:val="none" w:sz="0" w:space="0" w:color="auto"/>
        <w:right w:val="none" w:sz="0" w:space="0" w:color="auto"/>
      </w:divBdr>
    </w:div>
    <w:div w:id="97799916">
      <w:bodyDiv w:val="1"/>
      <w:marLeft w:val="0"/>
      <w:marRight w:val="0"/>
      <w:marTop w:val="0"/>
      <w:marBottom w:val="0"/>
      <w:divBdr>
        <w:top w:val="none" w:sz="0" w:space="0" w:color="auto"/>
        <w:left w:val="none" w:sz="0" w:space="0" w:color="auto"/>
        <w:bottom w:val="none" w:sz="0" w:space="0" w:color="auto"/>
        <w:right w:val="none" w:sz="0" w:space="0" w:color="auto"/>
      </w:divBdr>
    </w:div>
    <w:div w:id="366834403">
      <w:bodyDiv w:val="1"/>
      <w:marLeft w:val="0"/>
      <w:marRight w:val="0"/>
      <w:marTop w:val="0"/>
      <w:marBottom w:val="0"/>
      <w:divBdr>
        <w:top w:val="none" w:sz="0" w:space="0" w:color="auto"/>
        <w:left w:val="none" w:sz="0" w:space="0" w:color="auto"/>
        <w:bottom w:val="none" w:sz="0" w:space="0" w:color="auto"/>
        <w:right w:val="none" w:sz="0" w:space="0" w:color="auto"/>
      </w:divBdr>
    </w:div>
    <w:div w:id="407458371">
      <w:bodyDiv w:val="1"/>
      <w:marLeft w:val="0"/>
      <w:marRight w:val="0"/>
      <w:marTop w:val="0"/>
      <w:marBottom w:val="0"/>
      <w:divBdr>
        <w:top w:val="none" w:sz="0" w:space="0" w:color="auto"/>
        <w:left w:val="none" w:sz="0" w:space="0" w:color="auto"/>
        <w:bottom w:val="none" w:sz="0" w:space="0" w:color="auto"/>
        <w:right w:val="none" w:sz="0" w:space="0" w:color="auto"/>
      </w:divBdr>
    </w:div>
    <w:div w:id="560596542">
      <w:bodyDiv w:val="1"/>
      <w:marLeft w:val="0"/>
      <w:marRight w:val="0"/>
      <w:marTop w:val="0"/>
      <w:marBottom w:val="0"/>
      <w:divBdr>
        <w:top w:val="none" w:sz="0" w:space="0" w:color="auto"/>
        <w:left w:val="none" w:sz="0" w:space="0" w:color="auto"/>
        <w:bottom w:val="none" w:sz="0" w:space="0" w:color="auto"/>
        <w:right w:val="none" w:sz="0" w:space="0" w:color="auto"/>
      </w:divBdr>
    </w:div>
    <w:div w:id="799225420">
      <w:bodyDiv w:val="1"/>
      <w:marLeft w:val="0"/>
      <w:marRight w:val="0"/>
      <w:marTop w:val="0"/>
      <w:marBottom w:val="0"/>
      <w:divBdr>
        <w:top w:val="none" w:sz="0" w:space="0" w:color="auto"/>
        <w:left w:val="none" w:sz="0" w:space="0" w:color="auto"/>
        <w:bottom w:val="none" w:sz="0" w:space="0" w:color="auto"/>
        <w:right w:val="none" w:sz="0" w:space="0" w:color="auto"/>
      </w:divBdr>
    </w:div>
    <w:div w:id="822547018">
      <w:bodyDiv w:val="1"/>
      <w:marLeft w:val="0"/>
      <w:marRight w:val="0"/>
      <w:marTop w:val="0"/>
      <w:marBottom w:val="0"/>
      <w:divBdr>
        <w:top w:val="none" w:sz="0" w:space="0" w:color="auto"/>
        <w:left w:val="none" w:sz="0" w:space="0" w:color="auto"/>
        <w:bottom w:val="none" w:sz="0" w:space="0" w:color="auto"/>
        <w:right w:val="none" w:sz="0" w:space="0" w:color="auto"/>
      </w:divBdr>
    </w:div>
    <w:div w:id="958880646">
      <w:bodyDiv w:val="1"/>
      <w:marLeft w:val="0"/>
      <w:marRight w:val="0"/>
      <w:marTop w:val="0"/>
      <w:marBottom w:val="0"/>
      <w:divBdr>
        <w:top w:val="none" w:sz="0" w:space="0" w:color="auto"/>
        <w:left w:val="none" w:sz="0" w:space="0" w:color="auto"/>
        <w:bottom w:val="none" w:sz="0" w:space="0" w:color="auto"/>
        <w:right w:val="none" w:sz="0" w:space="0" w:color="auto"/>
      </w:divBdr>
    </w:div>
    <w:div w:id="1013728202">
      <w:bodyDiv w:val="1"/>
      <w:marLeft w:val="0"/>
      <w:marRight w:val="0"/>
      <w:marTop w:val="0"/>
      <w:marBottom w:val="0"/>
      <w:divBdr>
        <w:top w:val="none" w:sz="0" w:space="0" w:color="auto"/>
        <w:left w:val="none" w:sz="0" w:space="0" w:color="auto"/>
        <w:bottom w:val="none" w:sz="0" w:space="0" w:color="auto"/>
        <w:right w:val="none" w:sz="0" w:space="0" w:color="auto"/>
      </w:divBdr>
    </w:div>
    <w:div w:id="1088581422">
      <w:bodyDiv w:val="1"/>
      <w:marLeft w:val="0"/>
      <w:marRight w:val="0"/>
      <w:marTop w:val="0"/>
      <w:marBottom w:val="0"/>
      <w:divBdr>
        <w:top w:val="none" w:sz="0" w:space="0" w:color="auto"/>
        <w:left w:val="none" w:sz="0" w:space="0" w:color="auto"/>
        <w:bottom w:val="none" w:sz="0" w:space="0" w:color="auto"/>
        <w:right w:val="none" w:sz="0" w:space="0" w:color="auto"/>
      </w:divBdr>
    </w:div>
    <w:div w:id="1103107229">
      <w:bodyDiv w:val="1"/>
      <w:marLeft w:val="0"/>
      <w:marRight w:val="0"/>
      <w:marTop w:val="0"/>
      <w:marBottom w:val="0"/>
      <w:divBdr>
        <w:top w:val="none" w:sz="0" w:space="0" w:color="auto"/>
        <w:left w:val="none" w:sz="0" w:space="0" w:color="auto"/>
        <w:bottom w:val="none" w:sz="0" w:space="0" w:color="auto"/>
        <w:right w:val="none" w:sz="0" w:space="0" w:color="auto"/>
      </w:divBdr>
    </w:div>
    <w:div w:id="1140414181">
      <w:bodyDiv w:val="1"/>
      <w:marLeft w:val="0"/>
      <w:marRight w:val="0"/>
      <w:marTop w:val="0"/>
      <w:marBottom w:val="0"/>
      <w:divBdr>
        <w:top w:val="none" w:sz="0" w:space="0" w:color="auto"/>
        <w:left w:val="none" w:sz="0" w:space="0" w:color="auto"/>
        <w:bottom w:val="none" w:sz="0" w:space="0" w:color="auto"/>
        <w:right w:val="none" w:sz="0" w:space="0" w:color="auto"/>
      </w:divBdr>
    </w:div>
    <w:div w:id="1218128859">
      <w:bodyDiv w:val="1"/>
      <w:marLeft w:val="0"/>
      <w:marRight w:val="0"/>
      <w:marTop w:val="0"/>
      <w:marBottom w:val="0"/>
      <w:divBdr>
        <w:top w:val="none" w:sz="0" w:space="0" w:color="auto"/>
        <w:left w:val="none" w:sz="0" w:space="0" w:color="auto"/>
        <w:bottom w:val="none" w:sz="0" w:space="0" w:color="auto"/>
        <w:right w:val="none" w:sz="0" w:space="0" w:color="auto"/>
      </w:divBdr>
    </w:div>
    <w:div w:id="1229614679">
      <w:bodyDiv w:val="1"/>
      <w:marLeft w:val="0"/>
      <w:marRight w:val="0"/>
      <w:marTop w:val="0"/>
      <w:marBottom w:val="0"/>
      <w:divBdr>
        <w:top w:val="none" w:sz="0" w:space="0" w:color="auto"/>
        <w:left w:val="none" w:sz="0" w:space="0" w:color="auto"/>
        <w:bottom w:val="none" w:sz="0" w:space="0" w:color="auto"/>
        <w:right w:val="none" w:sz="0" w:space="0" w:color="auto"/>
      </w:divBdr>
    </w:div>
    <w:div w:id="1303929899">
      <w:bodyDiv w:val="1"/>
      <w:marLeft w:val="0"/>
      <w:marRight w:val="0"/>
      <w:marTop w:val="0"/>
      <w:marBottom w:val="0"/>
      <w:divBdr>
        <w:top w:val="none" w:sz="0" w:space="0" w:color="auto"/>
        <w:left w:val="none" w:sz="0" w:space="0" w:color="auto"/>
        <w:bottom w:val="none" w:sz="0" w:space="0" w:color="auto"/>
        <w:right w:val="none" w:sz="0" w:space="0" w:color="auto"/>
      </w:divBdr>
    </w:div>
    <w:div w:id="1415468923">
      <w:bodyDiv w:val="1"/>
      <w:marLeft w:val="0"/>
      <w:marRight w:val="0"/>
      <w:marTop w:val="0"/>
      <w:marBottom w:val="0"/>
      <w:divBdr>
        <w:top w:val="none" w:sz="0" w:space="0" w:color="auto"/>
        <w:left w:val="none" w:sz="0" w:space="0" w:color="auto"/>
        <w:bottom w:val="none" w:sz="0" w:space="0" w:color="auto"/>
        <w:right w:val="none" w:sz="0" w:space="0" w:color="auto"/>
      </w:divBdr>
    </w:div>
    <w:div w:id="1493134547">
      <w:bodyDiv w:val="1"/>
      <w:marLeft w:val="0"/>
      <w:marRight w:val="0"/>
      <w:marTop w:val="0"/>
      <w:marBottom w:val="0"/>
      <w:divBdr>
        <w:top w:val="none" w:sz="0" w:space="0" w:color="auto"/>
        <w:left w:val="none" w:sz="0" w:space="0" w:color="auto"/>
        <w:bottom w:val="none" w:sz="0" w:space="0" w:color="auto"/>
        <w:right w:val="none" w:sz="0" w:space="0" w:color="auto"/>
      </w:divBdr>
    </w:div>
    <w:div w:id="1524979663">
      <w:bodyDiv w:val="1"/>
      <w:marLeft w:val="0"/>
      <w:marRight w:val="0"/>
      <w:marTop w:val="0"/>
      <w:marBottom w:val="0"/>
      <w:divBdr>
        <w:top w:val="none" w:sz="0" w:space="0" w:color="auto"/>
        <w:left w:val="none" w:sz="0" w:space="0" w:color="auto"/>
        <w:bottom w:val="none" w:sz="0" w:space="0" w:color="auto"/>
        <w:right w:val="none" w:sz="0" w:space="0" w:color="auto"/>
      </w:divBdr>
    </w:div>
    <w:div w:id="1834836306">
      <w:bodyDiv w:val="1"/>
      <w:marLeft w:val="0"/>
      <w:marRight w:val="0"/>
      <w:marTop w:val="0"/>
      <w:marBottom w:val="0"/>
      <w:divBdr>
        <w:top w:val="none" w:sz="0" w:space="0" w:color="auto"/>
        <w:left w:val="none" w:sz="0" w:space="0" w:color="auto"/>
        <w:bottom w:val="none" w:sz="0" w:space="0" w:color="auto"/>
        <w:right w:val="none" w:sz="0" w:space="0" w:color="auto"/>
      </w:divBdr>
    </w:div>
    <w:div w:id="1861116342">
      <w:bodyDiv w:val="1"/>
      <w:marLeft w:val="0"/>
      <w:marRight w:val="0"/>
      <w:marTop w:val="0"/>
      <w:marBottom w:val="0"/>
      <w:divBdr>
        <w:top w:val="none" w:sz="0" w:space="0" w:color="auto"/>
        <w:left w:val="none" w:sz="0" w:space="0" w:color="auto"/>
        <w:bottom w:val="none" w:sz="0" w:space="0" w:color="auto"/>
        <w:right w:val="none" w:sz="0" w:space="0" w:color="auto"/>
      </w:divBdr>
      <w:divsChild>
        <w:div w:id="497232171">
          <w:marLeft w:val="0"/>
          <w:marRight w:val="0"/>
          <w:marTop w:val="0"/>
          <w:marBottom w:val="0"/>
          <w:divBdr>
            <w:top w:val="none" w:sz="0" w:space="0" w:color="auto"/>
            <w:left w:val="none" w:sz="0" w:space="0" w:color="auto"/>
            <w:bottom w:val="none" w:sz="0" w:space="0" w:color="auto"/>
            <w:right w:val="none" w:sz="0" w:space="0" w:color="auto"/>
          </w:divBdr>
          <w:divsChild>
            <w:div w:id="197795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825010">
      <w:bodyDiv w:val="1"/>
      <w:marLeft w:val="0"/>
      <w:marRight w:val="0"/>
      <w:marTop w:val="0"/>
      <w:marBottom w:val="0"/>
      <w:divBdr>
        <w:top w:val="none" w:sz="0" w:space="0" w:color="auto"/>
        <w:left w:val="none" w:sz="0" w:space="0" w:color="auto"/>
        <w:bottom w:val="none" w:sz="0" w:space="0" w:color="auto"/>
        <w:right w:val="none" w:sz="0" w:space="0" w:color="auto"/>
      </w:divBdr>
    </w:div>
    <w:div w:id="2050294953">
      <w:bodyDiv w:val="1"/>
      <w:marLeft w:val="0"/>
      <w:marRight w:val="0"/>
      <w:marTop w:val="0"/>
      <w:marBottom w:val="0"/>
      <w:divBdr>
        <w:top w:val="none" w:sz="0" w:space="0" w:color="auto"/>
        <w:left w:val="none" w:sz="0" w:space="0" w:color="auto"/>
        <w:bottom w:val="none" w:sz="0" w:space="0" w:color="auto"/>
        <w:right w:val="none" w:sz="0" w:space="0" w:color="auto"/>
      </w:divBdr>
    </w:div>
    <w:div w:id="2068795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pinigubite.lt/" TargetMode="External"/><Relationship Id="rId117" Type="http://schemas.openxmlformats.org/officeDocument/2006/relationships/hyperlink" Target="mailto:andrejeva.diana@gmail.com" TargetMode="External"/><Relationship Id="rId21" Type="http://schemas.openxmlformats.org/officeDocument/2006/relationships/hyperlink" Target="http://www.pinigubite.lt/" TargetMode="External"/><Relationship Id="rId42" Type="http://schemas.openxmlformats.org/officeDocument/2006/relationships/hyperlink" Target="https://www.manofinansai.lt/" TargetMode="External"/><Relationship Id="rId47" Type="http://schemas.openxmlformats.org/officeDocument/2006/relationships/chart" Target="charts/chart4.xml"/><Relationship Id="rId63" Type="http://schemas.openxmlformats.org/officeDocument/2006/relationships/hyperlink" Target="http://www.citibank.pl/poland/kronenberg/polish/" TargetMode="External"/><Relationship Id="rId68" Type="http://schemas.openxmlformats.org/officeDocument/2006/relationships/hyperlink" Target="http://www.lb.lt/lt_index.htm" TargetMode="External"/><Relationship Id="rId84" Type="http://schemas.openxmlformats.org/officeDocument/2006/relationships/hyperlink" Target="http://www.essc.lt/index.php?cid=399" TargetMode="External"/><Relationship Id="rId89" Type="http://schemas.openxmlformats.org/officeDocument/2006/relationships/image" Target="media/image7.png"/><Relationship Id="rId112" Type="http://schemas.openxmlformats.org/officeDocument/2006/relationships/image" Target="media/image16.png"/><Relationship Id="rId16" Type="http://schemas.openxmlformats.org/officeDocument/2006/relationships/hyperlink" Target="http://www.banki.ru/news/interview/?id=3902237" TargetMode="External"/><Relationship Id="rId107" Type="http://schemas.openxmlformats.org/officeDocument/2006/relationships/header" Target="header2.xml"/><Relationship Id="rId11" Type="http://schemas.openxmlformats.org/officeDocument/2006/relationships/hyperlink" Target="http://nacfin.ru/" TargetMode="External"/><Relationship Id="rId32" Type="http://schemas.openxmlformats.org/officeDocument/2006/relationships/hyperlink" Target="http://vartotojai.lt/" TargetMode="External"/><Relationship Id="rId37" Type="http://schemas.openxmlformats.org/officeDocument/2006/relationships/hyperlink" Target="http://financialeducation.org/home.html" TargetMode="External"/><Relationship Id="rId53" Type="http://schemas.openxmlformats.org/officeDocument/2006/relationships/hyperlink" Target="http://www.pinigubite.lt" TargetMode="External"/><Relationship Id="rId58" Type="http://schemas.openxmlformats.org/officeDocument/2006/relationships/hyperlink" Target="http://www.vartotojai.lt/index.php?id=170" TargetMode="External"/><Relationship Id="rId74" Type="http://schemas.openxmlformats.org/officeDocument/2006/relationships/hyperlink" Target="http://childfinanceinternational.org/index.php?option=com_mtree&amp;task=att_download&amp;link_id=881&amp;cf_id=200" TargetMode="External"/><Relationship Id="rId79" Type="http://schemas.openxmlformats.org/officeDocument/2006/relationships/hyperlink" Target="https://www.manofinansai.lt/" TargetMode="External"/><Relationship Id="rId102" Type="http://schemas.openxmlformats.org/officeDocument/2006/relationships/chart" Target="charts/chart13.xml"/><Relationship Id="rId5" Type="http://schemas.openxmlformats.org/officeDocument/2006/relationships/webSettings" Target="webSettings.xml"/><Relationship Id="rId90" Type="http://schemas.openxmlformats.org/officeDocument/2006/relationships/image" Target="media/image8.png"/><Relationship Id="rId95" Type="http://schemas.openxmlformats.org/officeDocument/2006/relationships/image" Target="media/image13.png"/><Relationship Id="rId22" Type="http://schemas.openxmlformats.org/officeDocument/2006/relationships/hyperlink" Target="http://www.pinigubite.lt/" TargetMode="External"/><Relationship Id="rId27" Type="http://schemas.openxmlformats.org/officeDocument/2006/relationships/hyperlink" Target="http://www.pinigubite.lt/" TargetMode="External"/><Relationship Id="rId43" Type="http://schemas.openxmlformats.org/officeDocument/2006/relationships/hyperlink" Target="http://apklausa.lt/f/lietuvos-visuomenes-finansinis-isprusimas-bei-lukesciai-k255gaj/answers/new.fullpage" TargetMode="External"/><Relationship Id="rId48" Type="http://schemas.openxmlformats.org/officeDocument/2006/relationships/chart" Target="charts/chart5.xml"/><Relationship Id="rId64" Type="http://schemas.openxmlformats.org/officeDocument/2006/relationships/hyperlink" Target="http://ec.europa.eu/internal_market/finservices-retail/docs/capability/report_survey_en.pdf" TargetMode="External"/><Relationship Id="rId69" Type="http://schemas.openxmlformats.org/officeDocument/2006/relationships/hyperlink" Target="http://www.lb.lt/n21049/finansinio_svietimo_koncepcija.pdf" TargetMode="External"/><Relationship Id="rId113" Type="http://schemas.openxmlformats.org/officeDocument/2006/relationships/chart" Target="charts/chart22.xml"/><Relationship Id="rId118" Type="http://schemas.openxmlformats.org/officeDocument/2006/relationships/fontTable" Target="fontTable.xml"/><Relationship Id="rId80" Type="http://schemas.openxmlformats.org/officeDocument/2006/relationships/hyperlink" Target="http://www3.lrs.lt/pls/inter3/dokpaieska.showdoc_l?p_id=439761" TargetMode="External"/><Relationship Id="rId85" Type="http://schemas.openxmlformats.org/officeDocument/2006/relationships/hyperlink" Target="http://kalyan-city.blogspot.com/2011/11/what-is-finance-meaning-definition.html" TargetMode="External"/><Relationship Id="rId12" Type="http://schemas.openxmlformats.org/officeDocument/2006/relationships/image" Target="media/image1.emf"/><Relationship Id="rId17" Type="http://schemas.openxmlformats.org/officeDocument/2006/relationships/image" Target="media/image2.png"/><Relationship Id="rId33" Type="http://schemas.openxmlformats.org/officeDocument/2006/relationships/hyperlink" Target="https://www.manofinansai.lt/" TargetMode="External"/><Relationship Id="rId38" Type="http://schemas.openxmlformats.org/officeDocument/2006/relationships/hyperlink" Target="http://www.essc.lt/index.php?cid=399" TargetMode="External"/><Relationship Id="rId59" Type="http://schemas.openxmlformats.org/officeDocument/2006/relationships/hyperlink" Target="http://economics.journals.cz/documents/Vol6/04%20Gintaras%20Cernius.pdf" TargetMode="External"/><Relationship Id="rId103" Type="http://schemas.openxmlformats.org/officeDocument/2006/relationships/chart" Target="charts/chart14.xml"/><Relationship Id="rId108" Type="http://schemas.openxmlformats.org/officeDocument/2006/relationships/chart" Target="charts/chart18.xml"/><Relationship Id="rId54" Type="http://schemas.openxmlformats.org/officeDocument/2006/relationships/hyperlink" Target="http://www.pinigubite.lt/" TargetMode="External"/><Relationship Id="rId70" Type="http://schemas.openxmlformats.org/officeDocument/2006/relationships/hyperlink" Target="http://www.lb.lt/metu_ataskaita_2012" TargetMode="External"/><Relationship Id="rId75" Type="http://schemas.openxmlformats.org/officeDocument/2006/relationships/hyperlink" Target="http://www.financialeducatorscouncil.org/financial-literacy-definition/" TargetMode="External"/><Relationship Id="rId91" Type="http://schemas.openxmlformats.org/officeDocument/2006/relationships/image" Target="media/image9.png"/><Relationship Id="rId96"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pinigubite.lt/" TargetMode="External"/><Relationship Id="rId28" Type="http://schemas.openxmlformats.org/officeDocument/2006/relationships/image" Target="media/image4.png"/><Relationship Id="rId49" Type="http://schemas.openxmlformats.org/officeDocument/2006/relationships/chart" Target="charts/chart6.xml"/><Relationship Id="rId114" Type="http://schemas.openxmlformats.org/officeDocument/2006/relationships/chart" Target="charts/chart23.xml"/><Relationship Id="rId119" Type="http://schemas.openxmlformats.org/officeDocument/2006/relationships/theme" Target="theme/theme1.xml"/><Relationship Id="rId10" Type="http://schemas.openxmlformats.org/officeDocument/2006/relationships/hyperlink" Target="http://fund-research.ru/" TargetMode="External"/><Relationship Id="rId31" Type="http://schemas.openxmlformats.org/officeDocument/2006/relationships/hyperlink" Target="https://www.manofinansai.lt/" TargetMode="External"/><Relationship Id="rId44" Type="http://schemas.openxmlformats.org/officeDocument/2006/relationships/chart" Target="charts/chart1.xml"/><Relationship Id="rId52" Type="http://schemas.openxmlformats.org/officeDocument/2006/relationships/chart" Target="charts/chart7.xml"/><Relationship Id="rId60" Type="http://schemas.openxmlformats.org/officeDocument/2006/relationships/hyperlink" Target="http://leidykla.vgtu.lt/conferences/BME_2010/007/pdf/Art-Cernius-Personal.pdf" TargetMode="External"/><Relationship Id="rId65" Type="http://schemas.openxmlformats.org/officeDocument/2006/relationships/hyperlink" Target="http://financial-education.org/home.html" TargetMode="External"/><Relationship Id="rId73" Type="http://schemas.openxmlformats.org/officeDocument/2006/relationships/hyperlink" Target="http://www.nber.org/papers/w18952" TargetMode="External"/><Relationship Id="rId78" Type="http://schemas.openxmlformats.org/officeDocument/2006/relationships/hyperlink" Target="http://www.swedbank.lt/lt/pages/swedbank_asmeniniu_finansu_institutas" TargetMode="External"/><Relationship Id="rId81" Type="http://schemas.openxmlformats.org/officeDocument/2006/relationships/hyperlink" Target="http://www.manopinigai.lt" TargetMode="External"/><Relationship Id="rId86" Type="http://schemas.openxmlformats.org/officeDocument/2006/relationships/hyperlink" Target="http://nacfin.ru/" TargetMode="External"/><Relationship Id="rId94" Type="http://schemas.openxmlformats.org/officeDocument/2006/relationships/image" Target="media/image12.png"/><Relationship Id="rId99" Type="http://schemas.openxmlformats.org/officeDocument/2006/relationships/chart" Target="charts/chart10.xml"/><Relationship Id="rId101"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hyperlink" Target="http://www.fps.lt/lt" TargetMode="External"/><Relationship Id="rId13" Type="http://schemas.openxmlformats.org/officeDocument/2006/relationships/oleObject" Target="embeddings/Microsoft_Visio_2003-2010_Drawing1.vsd"/><Relationship Id="rId18" Type="http://schemas.openxmlformats.org/officeDocument/2006/relationships/hyperlink" Target="http://financial-education.org/home.html" TargetMode="External"/><Relationship Id="rId39" Type="http://schemas.openxmlformats.org/officeDocument/2006/relationships/hyperlink" Target="http://www.manopinigai.lt" TargetMode="External"/><Relationship Id="rId109" Type="http://schemas.openxmlformats.org/officeDocument/2006/relationships/chart" Target="charts/chart19.xml"/><Relationship Id="rId34" Type="http://schemas.openxmlformats.org/officeDocument/2006/relationships/hyperlink" Target="https://www.manofinansai.lt/" TargetMode="External"/><Relationship Id="rId50" Type="http://schemas.openxmlformats.org/officeDocument/2006/relationships/hyperlink" Target="http://www.pinigubite.lt/" TargetMode="External"/><Relationship Id="rId55" Type="http://schemas.openxmlformats.org/officeDocument/2006/relationships/chart" Target="charts/chart8.xml"/><Relationship Id="rId76" Type="http://schemas.openxmlformats.org/officeDocument/2006/relationships/hyperlink" Target="http://www.imf.org/external/pubs/ft/fsi/guide/2006/pdf/chp2.pdf" TargetMode="External"/><Relationship Id="rId97" Type="http://schemas.openxmlformats.org/officeDocument/2006/relationships/hyperlink" Target="http://www.pinigubite.lt/" TargetMode="External"/><Relationship Id="rId104" Type="http://schemas.openxmlformats.org/officeDocument/2006/relationships/chart" Target="charts/chart15.xml"/><Relationship Id="rId7" Type="http://schemas.openxmlformats.org/officeDocument/2006/relationships/endnotes" Target="endnotes.xml"/><Relationship Id="rId71" Type="http://schemas.openxmlformats.org/officeDocument/2006/relationships/hyperlink" Target="http://www.stat.gov.lt/" TargetMode="External"/><Relationship Id="rId92" Type="http://schemas.openxmlformats.org/officeDocument/2006/relationships/image" Target="media/image10.png"/><Relationship Id="rId2" Type="http://schemas.openxmlformats.org/officeDocument/2006/relationships/numbering" Target="numbering.xml"/><Relationship Id="rId29" Type="http://schemas.openxmlformats.org/officeDocument/2006/relationships/hyperlink" Target="http://www.pinigubite.lt/" TargetMode="External"/><Relationship Id="rId24" Type="http://schemas.openxmlformats.org/officeDocument/2006/relationships/hyperlink" Target="http://www.pinigubite.lt/" TargetMode="External"/><Relationship Id="rId40" Type="http://schemas.openxmlformats.org/officeDocument/2006/relationships/hyperlink" Target="http://www.kurdingopinigai.lt" TargetMode="External"/><Relationship Id="rId45" Type="http://schemas.openxmlformats.org/officeDocument/2006/relationships/chart" Target="charts/chart2.xml"/><Relationship Id="rId66" Type="http://schemas.openxmlformats.org/officeDocument/2006/relationships/hyperlink" Target="http://www.veidas.lt/menkas-zmoniu-finansinis-rastingumas-%E2%80%93-labai-didele-lietuvos-problema%E2%80%9C" TargetMode="External"/><Relationship Id="rId87" Type="http://schemas.openxmlformats.org/officeDocument/2006/relationships/image" Target="media/image5.png"/><Relationship Id="rId110" Type="http://schemas.openxmlformats.org/officeDocument/2006/relationships/chart" Target="charts/chart20.xml"/><Relationship Id="rId115" Type="http://schemas.openxmlformats.org/officeDocument/2006/relationships/chart" Target="charts/chart24.xml"/><Relationship Id="rId61" Type="http://schemas.openxmlformats.org/officeDocument/2006/relationships/hyperlink" Target="http://www.oecd.org/daf/fin/financial-education/TrustFund2013_OECD_INFE_Fin_Lit_and_Incl_SurveyResults_by_Country_and_Gender.pdf" TargetMode="External"/><Relationship Id="rId82" Type="http://schemas.openxmlformats.org/officeDocument/2006/relationships/hyperlink" Target="http://www.kurdingopinigai.lt" TargetMode="External"/><Relationship Id="rId19" Type="http://schemas.openxmlformats.org/officeDocument/2006/relationships/image" Target="media/image3.png"/><Relationship Id="rId14" Type="http://schemas.openxmlformats.org/officeDocument/2006/relationships/hyperlink" Target="http://fund-research.ru/" TargetMode="External"/><Relationship Id="rId30" Type="http://schemas.openxmlformats.org/officeDocument/2006/relationships/hyperlink" Target="http://www.swedbank.lt/lt/pages/swedbank_asmeniniu_finansu_institutas" TargetMode="External"/><Relationship Id="rId35" Type="http://schemas.openxmlformats.org/officeDocument/2006/relationships/hyperlink" Target="https://www.manofinansai.lt/" TargetMode="External"/><Relationship Id="rId56" Type="http://schemas.openxmlformats.org/officeDocument/2006/relationships/chart" Target="charts/chart9.xml"/><Relationship Id="rId77" Type="http://schemas.openxmlformats.org/officeDocument/2006/relationships/hyperlink" Target="http://www.businesseducationdigestfoundation.org/resources/May_2008_Issue/BusinessEduDigest08FINALCOPY.pdf" TargetMode="External"/><Relationship Id="rId100" Type="http://schemas.openxmlformats.org/officeDocument/2006/relationships/chart" Target="charts/chart11.xml"/><Relationship Id="rId105" Type="http://schemas.openxmlformats.org/officeDocument/2006/relationships/chart" Target="charts/chart16.xml"/><Relationship Id="rId8" Type="http://schemas.openxmlformats.org/officeDocument/2006/relationships/header" Target="header1.xml"/><Relationship Id="rId51" Type="http://schemas.openxmlformats.org/officeDocument/2006/relationships/hyperlink" Target="http://www.pinigubite.lt/" TargetMode="External"/><Relationship Id="rId72" Type="http://schemas.openxmlformats.org/officeDocument/2006/relationships/hyperlink" Target="http://www.nber.org/papers/w17107.pdf?new_window=1" TargetMode="External"/><Relationship Id="rId93" Type="http://schemas.openxmlformats.org/officeDocument/2006/relationships/image" Target="media/image11.png"/><Relationship Id="rId98" Type="http://schemas.openxmlformats.org/officeDocument/2006/relationships/image" Target="media/image15.png"/><Relationship Id="rId3" Type="http://schemas.openxmlformats.org/officeDocument/2006/relationships/styles" Target="styles.xml"/><Relationship Id="rId25" Type="http://schemas.openxmlformats.org/officeDocument/2006/relationships/hyperlink" Target="http://www.pinigubite.lt/" TargetMode="External"/><Relationship Id="rId46" Type="http://schemas.openxmlformats.org/officeDocument/2006/relationships/chart" Target="charts/chart3.xml"/><Relationship Id="rId67" Type="http://schemas.openxmlformats.org/officeDocument/2006/relationships/hyperlink" Target="http://www.banki.ru/news/interview/?id=3902237" TargetMode="External"/><Relationship Id="rId116" Type="http://schemas.openxmlformats.org/officeDocument/2006/relationships/chart" Target="charts/chart25.xml"/><Relationship Id="rId20" Type="http://schemas.openxmlformats.org/officeDocument/2006/relationships/hyperlink" Target="http://www.pinigubite.lt/" TargetMode="External"/><Relationship Id="rId41" Type="http://schemas.openxmlformats.org/officeDocument/2006/relationships/hyperlink" Target="http://www.pinigubite.lt/" TargetMode="External"/><Relationship Id="rId62" Type="http://schemas.openxmlformats.org/officeDocument/2006/relationships/hyperlink" Target="http://www.oecd.org/finance/financial-education/37087833.pdf" TargetMode="External"/><Relationship Id="rId83" Type="http://schemas.openxmlformats.org/officeDocument/2006/relationships/hyperlink" Target="http://www.fps.lt/lt/naudinga_zinoti/finansu_planavimas/finansu_valdymas_principai" TargetMode="External"/><Relationship Id="rId88" Type="http://schemas.openxmlformats.org/officeDocument/2006/relationships/image" Target="media/image6.png"/><Relationship Id="rId111" Type="http://schemas.openxmlformats.org/officeDocument/2006/relationships/chart" Target="charts/chart21.xml"/><Relationship Id="rId15" Type="http://schemas.openxmlformats.org/officeDocument/2006/relationships/hyperlink" Target="http://nacfin.ru/" TargetMode="External"/><Relationship Id="rId36" Type="http://schemas.openxmlformats.org/officeDocument/2006/relationships/hyperlink" Target="https://www.manofinansai.lt/" TargetMode="External"/><Relationship Id="rId57" Type="http://schemas.openxmlformats.org/officeDocument/2006/relationships/hyperlink" Target="http://www.pinigubite.lt/" TargetMode="External"/><Relationship Id="rId106" Type="http://schemas.openxmlformats.org/officeDocument/2006/relationships/chart" Target="charts/chart17.xml"/></Relationships>
</file>

<file path=word/charts/_rels/chart1.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file:///E:\Diana.dok\Magistrinis\Magistrinio%20dalys\Tyrimas\Atsakymai_analize.xlsx" TargetMode="External"/></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2.xml.rels><?xml version="1.0" encoding="UTF-8" standalone="yes"?>
<Relationships xmlns="http://schemas.openxmlformats.org/package/2006/relationships"><Relationship Id="rId1" Type="http://schemas.openxmlformats.org/officeDocument/2006/relationships/oleObject" Target="file:///E:\Diana.dok\Magistrinis\Magistrinio%20dalys\Tyrimas\Atsakymai_analize.xlsx" TargetMode="External"/></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14.xml.rels><?xml version="1.0" encoding="UTF-8" standalone="yes"?>
<Relationships xmlns="http://schemas.openxmlformats.org/package/2006/relationships"><Relationship Id="rId1" Type="http://schemas.openxmlformats.org/officeDocument/2006/relationships/oleObject" Target="file:///E:\Diana.dok\Magistrinis\Magistrinio%20dalys\Tyrimas\Atsakymai_analize.xlsx" TargetMode="External"/></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17.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10.xml"/></Relationships>
</file>

<file path=word/charts/_rels/chart18.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11.xml"/></Relationships>
</file>

<file path=word/charts/_rels/chart19.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12.xml"/></Relationships>
</file>

<file path=word/charts/_rels/chart2.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13.xml"/></Relationships>
</file>

<file path=word/charts/_rels/chart21.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14.xml"/></Relationships>
</file>

<file path=word/charts/_rels/chart22.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15.xml"/></Relationships>
</file>

<file path=word/charts/_rels/chart23.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16.xml"/></Relationships>
</file>

<file path=word/charts/_rels/chart24.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17.xml"/></Relationships>
</file>

<file path=word/charts/_rels/chart25.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18.xml"/></Relationships>
</file>

<file path=word/charts/_rels/chart3.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E:\Diana.dok\Magistrinis\Magistrinio%20dalys\Tyrimas\Atsakymai_analize.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cap="none" spc="2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latin typeface="Times New Roman" panose="02020603050405020304" pitchFamily="18" charset="0"/>
                <a:cs typeface="Times New Roman" panose="02020603050405020304" pitchFamily="18" charset="0"/>
              </a:rPr>
              <a:t>Asmenini</a:t>
            </a:r>
            <a:r>
              <a:rPr lang="lt-LT" sz="1200" b="1">
                <a:solidFill>
                  <a:sysClr val="windowText" lastClr="000000"/>
                </a:solidFill>
                <a:latin typeface="Times New Roman" panose="02020603050405020304" pitchFamily="18" charset="0"/>
                <a:cs typeface="Times New Roman" panose="02020603050405020304" pitchFamily="18" charset="0"/>
              </a:rPr>
              <a:t>o</a:t>
            </a:r>
            <a:r>
              <a:rPr lang="lt-LT" sz="1200" b="1" baseline="0">
                <a:solidFill>
                  <a:sysClr val="windowText" lastClr="000000"/>
                </a:solidFill>
                <a:latin typeface="Times New Roman" panose="02020603050405020304" pitchFamily="18" charset="0"/>
                <a:cs typeface="Times New Roman" panose="02020603050405020304" pitchFamily="18" charset="0"/>
              </a:rPr>
              <a:t> pajamų ir išlaidų biudžeto sudarymas</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221207719443868"/>
          <c:y val="4.7606453319227734E-2"/>
        </c:manualLayout>
      </c:layout>
      <c:overlay val="0"/>
      <c:spPr>
        <a:noFill/>
        <a:ln>
          <a:noFill/>
        </a:ln>
        <a:effectLst/>
      </c:spPr>
    </c:title>
    <c:autoTitleDeleted val="0"/>
    <c:plotArea>
      <c:layout>
        <c:manualLayout>
          <c:layoutTarget val="inner"/>
          <c:xMode val="edge"/>
          <c:yMode val="edge"/>
          <c:x val="5.9238774339760797E-2"/>
          <c:y val="0.22394775368762601"/>
          <c:w val="0.51599982353316098"/>
          <c:h val="0.71197387684381375"/>
        </c:manualLayout>
      </c:layout>
      <c:ofPieChart>
        <c:ofPieType val="bar"/>
        <c:varyColors val="1"/>
        <c:ser>
          <c:idx val="0"/>
          <c:order val="0"/>
          <c:spPr>
            <a:scene3d>
              <a:camera prst="orthographicFront"/>
              <a:lightRig rig="threePt" dir="t"/>
            </a:scene3d>
            <a:sp3d prstMaterial="dkEdge"/>
          </c:spPr>
          <c:dPt>
            <c:idx val="0"/>
            <c:bubble3D val="0"/>
            <c:spPr>
              <a:solidFill>
                <a:srgbClr val="604A7B"/>
              </a:solidFill>
              <a:ln w="9525" cap="flat" cmpd="sng" algn="ctr">
                <a:solidFill>
                  <a:srgbClr val="604A7B"/>
                </a:solidFill>
                <a:round/>
              </a:ln>
              <a:effectLst/>
              <a:scene3d>
                <a:camera prst="orthographicFront"/>
                <a:lightRig rig="threePt" dir="t"/>
              </a:scene3d>
              <a:sp3d prstMaterial="dkEdge"/>
            </c:spPr>
          </c:dPt>
          <c:dPt>
            <c:idx val="1"/>
            <c:bubble3D val="0"/>
            <c:spPr>
              <a:solidFill>
                <a:schemeClr val="accent5">
                  <a:lumMod val="20000"/>
                  <a:lumOff val="80000"/>
                </a:schemeClr>
              </a:solidFill>
              <a:ln w="9525" cap="flat" cmpd="sng" algn="ctr">
                <a:solidFill>
                  <a:srgbClr val="604A7B"/>
                </a:solidFill>
                <a:round/>
              </a:ln>
              <a:effectLst/>
              <a:scene3d>
                <a:camera prst="orthographicFront"/>
                <a:lightRig rig="threePt" dir="t"/>
              </a:scene3d>
              <a:sp3d prstMaterial="dkEdge"/>
            </c:spPr>
          </c:dPt>
          <c:dPt>
            <c:idx val="2"/>
            <c:bubble3D val="0"/>
            <c:spPr>
              <a:solidFill>
                <a:srgbClr val="E9C2C1"/>
              </a:solidFill>
              <a:ln w="9525" cap="flat" cmpd="sng" algn="ctr">
                <a:solidFill>
                  <a:srgbClr val="604A7B"/>
                </a:solidFill>
                <a:round/>
              </a:ln>
              <a:effectLst/>
              <a:scene3d>
                <a:camera prst="orthographicFront"/>
                <a:lightRig rig="threePt" dir="t"/>
              </a:scene3d>
              <a:sp3d prstMaterial="dkEdge"/>
            </c:spPr>
          </c:dPt>
          <c:dPt>
            <c:idx val="3"/>
            <c:bubble3D val="0"/>
            <c:spPr>
              <a:solidFill>
                <a:srgbClr val="BFBFBF"/>
              </a:solidFill>
              <a:ln w="9525" cap="flat" cmpd="sng" algn="ctr">
                <a:solidFill>
                  <a:srgbClr val="604A7B"/>
                </a:solidFill>
                <a:round/>
              </a:ln>
              <a:effectLst/>
              <a:scene3d>
                <a:camera prst="orthographicFront"/>
                <a:lightRig rig="threePt" dir="t"/>
              </a:scene3d>
              <a:sp3d prstMaterial="dkEdge"/>
            </c:spPr>
          </c:dPt>
          <c:dPt>
            <c:idx val="4"/>
            <c:bubble3D val="0"/>
            <c:explosion val="3"/>
            <c:spPr>
              <a:solidFill>
                <a:srgbClr val="CCC1DA"/>
              </a:solidFill>
              <a:ln w="9525" cap="flat" cmpd="sng" algn="ctr">
                <a:solidFill>
                  <a:srgbClr val="604A7B"/>
                </a:solidFill>
                <a:round/>
              </a:ln>
              <a:effectLst/>
              <a:scene3d>
                <a:camera prst="orthographicFront"/>
                <a:lightRig rig="threePt" dir="t"/>
              </a:scene3d>
              <a:sp3d prstMaterial="dkEdge"/>
            </c:spPr>
          </c:dPt>
          <c:dLbls>
            <c:dLbl>
              <c:idx val="0"/>
              <c:layout>
                <c:manualLayout>
                  <c:x val="0.1179475402113198"/>
                  <c:y val="1.800684005408416E-3"/>
                </c:manualLayout>
              </c:layout>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bg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9.4017094017094224E-2"/>
                  <c:y val="-3.3669644715424902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dLbl>
              <c:idx val="2"/>
              <c:layout>
                <c:manualLayout>
                  <c:x val="-8.9743589743589897E-2"/>
                  <c:y val="-3.6730945821854964E-3"/>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dLbl>
              <c:idx val="3"/>
              <c:layout>
                <c:manualLayout>
                  <c:x val="-9.1880341880341956E-2"/>
                  <c:y val="-3.6730945821854964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dLbl>
              <c:idx val="4"/>
              <c:layout>
                <c:manualLayout>
                  <c:x val="-9.7545763510330508E-2"/>
                  <c:y val="-6.1606761964671805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65000"/>
                        <a:lumOff val="3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'3 kl.'!$B$11:$B$14</c:f>
              <c:strCache>
                <c:ptCount val="4"/>
                <c:pt idx="0">
                  <c:v>Nesudaro</c:v>
                </c:pt>
                <c:pt idx="1">
                  <c:v>Internetinės bankininkystės pagalba</c:v>
                </c:pt>
                <c:pt idx="2">
                  <c:v>Kita specialia programa</c:v>
                </c:pt>
                <c:pt idx="3">
                  <c:v>Skaičiavimus atlieka rankiniu būdu ant balto popieriaus lapo</c:v>
                </c:pt>
              </c:strCache>
            </c:strRef>
          </c:cat>
          <c:val>
            <c:numRef>
              <c:f>'3 kl.'!$C$11:$C$14</c:f>
              <c:numCache>
                <c:formatCode>0.00%</c:formatCode>
                <c:ptCount val="4"/>
                <c:pt idx="0">
                  <c:v>0.6393442622950829</c:v>
                </c:pt>
                <c:pt idx="1">
                  <c:v>0.11475409836065574</c:v>
                </c:pt>
                <c:pt idx="2">
                  <c:v>6.5573770491803282E-2</c:v>
                </c:pt>
                <c:pt idx="3">
                  <c:v>0.18032786885245913</c:v>
                </c:pt>
              </c:numCache>
            </c:numRef>
          </c:val>
        </c:ser>
        <c:dLbls>
          <c:showLegendKey val="0"/>
          <c:showVal val="0"/>
          <c:showCatName val="0"/>
          <c:showSerName val="0"/>
          <c:showPercent val="0"/>
          <c:showBubbleSize val="0"/>
          <c:showLeaderLines val="1"/>
        </c:dLbls>
        <c:gapWidth val="100"/>
        <c:splitType val="pos"/>
        <c:splitPos val="3"/>
        <c:secondPieSize val="75"/>
        <c:serLines>
          <c:spPr>
            <a:ln w="9525">
              <a:solidFill>
                <a:schemeClr val="tx1">
                  <a:lumMod val="35000"/>
                  <a:lumOff val="65000"/>
                </a:schemeClr>
              </a:solidFill>
              <a:prstDash val="dash"/>
            </a:ln>
            <a:effectLst/>
          </c:spPr>
        </c:serLines>
      </c:ofPieChart>
      <c:spPr>
        <a:noFill/>
        <a:ln>
          <a:noFill/>
        </a:ln>
        <a:effectLst/>
      </c:spPr>
    </c:plotArea>
    <c:legend>
      <c:legendPos val="r"/>
      <c:layout>
        <c:manualLayout>
          <c:xMode val="edge"/>
          <c:yMode val="edge"/>
          <c:x val="0.68220511655798199"/>
          <c:y val="0.28480862663920548"/>
          <c:w val="0.30534416752585386"/>
          <c:h val="0.57554498430391776"/>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538566876464857E-2"/>
          <c:y val="0.12717632310886498"/>
          <c:w val="0.59488660293081153"/>
          <c:h val="0.68711658447538349"/>
        </c:manualLayout>
      </c:layout>
      <c:pie3DChart>
        <c:varyColors val="1"/>
        <c:ser>
          <c:idx val="0"/>
          <c:order val="0"/>
          <c:dPt>
            <c:idx val="0"/>
            <c:bubble3D val="0"/>
            <c:explosion val="1"/>
            <c:spPr>
              <a:solidFill>
                <a:srgbClr val="E4BADE"/>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explosion val="3"/>
            <c:spPr>
              <a:solidFill>
                <a:srgbClr val="85A3D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explosion val="3"/>
            <c:spPr>
              <a:solidFill>
                <a:srgbClr val="C0B9F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bubble3D val="0"/>
            <c:explosion val="7"/>
            <c:spPr>
              <a:solidFill>
                <a:srgbClr val="B0B9C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layout>
                <c:manualLayout>
                  <c:x val="-0.16641601382732243"/>
                  <c:y val="5.0925925925925902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0.13800625374361042"/>
                  <c:y val="-0.259259259259259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dLbl>
              <c:idx val="2"/>
              <c:layout>
                <c:manualLayout>
                  <c:x val="0.12631576953158175"/>
                  <c:y val="3.7037037037037021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dLbl>
              <c:idx val="3"/>
              <c:layout>
                <c:manualLayout>
                  <c:x val="6.4160390873184411E-2"/>
                  <c:y val="9.7222222222222238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'27_ir_28 kl.'!$C$3:$F$3</c:f>
              <c:strCache>
                <c:ptCount val="4"/>
                <c:pt idx="0">
                  <c:v>20 – 29 metų</c:v>
                </c:pt>
                <c:pt idx="1">
                  <c:v>30 – 39 metų</c:v>
                </c:pt>
                <c:pt idx="2">
                  <c:v>40 – 49 metų</c:v>
                </c:pt>
                <c:pt idx="3">
                  <c:v>50 – 59 metų</c:v>
                </c:pt>
              </c:strCache>
            </c:strRef>
          </c:cat>
          <c:val>
            <c:numRef>
              <c:f>'27_ir_28 kl.'!$C$5:$F$5</c:f>
              <c:numCache>
                <c:formatCode>0.00%</c:formatCode>
                <c:ptCount val="4"/>
                <c:pt idx="0">
                  <c:v>0.45901639344262324</c:v>
                </c:pt>
                <c:pt idx="1">
                  <c:v>0.29508196721311503</c:v>
                </c:pt>
                <c:pt idx="2">
                  <c:v>0.13114754098360645</c:v>
                </c:pt>
                <c:pt idx="3">
                  <c:v>0.11475409836065574</c:v>
                </c:pt>
              </c:numCache>
            </c:numRef>
          </c:val>
        </c:ser>
        <c:dLbls>
          <c:showLegendKey val="0"/>
          <c:showVal val="0"/>
          <c:showCatName val="1"/>
          <c:showSerName val="0"/>
          <c:showPercent val="0"/>
          <c:showBubbleSize val="0"/>
          <c:showLeaderLines val="1"/>
        </c:dLbls>
      </c:pie3DChart>
      <c:spPr>
        <a:noFill/>
        <a:ln>
          <a:noFill/>
        </a:ln>
        <a:effectLst/>
      </c:spPr>
    </c:plotArea>
    <c:legend>
      <c:legendPos val="r"/>
      <c:legendEntry>
        <c:idx val="0"/>
        <c:txPr>
          <a:bodyPr rot="0" spcFirstLastPara="1" vertOverflow="ellipsis" vert="horz" wrap="square" anchor="ctr" anchorCtr="1"/>
          <a:lstStyle/>
          <a:p>
            <a:pPr rtl="0">
              <a:defRPr sz="1100" b="1" i="0" u="none" strike="noStrike" kern="1200" baseline="0">
                <a:solidFill>
                  <a:schemeClr val="tx1">
                    <a:lumMod val="65000"/>
                    <a:lumOff val="35000"/>
                  </a:schemeClr>
                </a:solidFill>
                <a:latin typeface="+mn-lt"/>
                <a:ea typeface="+mn-ea"/>
                <a:cs typeface="+mn-cs"/>
              </a:defRPr>
            </a:pPr>
            <a:endParaRPr lang="en-US"/>
          </a:p>
        </c:txPr>
      </c:legendEntry>
      <c:legendEntry>
        <c:idx val="1"/>
        <c:txPr>
          <a:bodyPr rot="0" spcFirstLastPara="1" vertOverflow="ellipsis" vert="horz" wrap="square" anchor="ctr" anchorCtr="1"/>
          <a:lstStyle/>
          <a:p>
            <a:pPr rtl="0">
              <a:defRPr sz="1100" b="1" i="0" u="none" strike="noStrike" kern="1200" baseline="0">
                <a:solidFill>
                  <a:schemeClr val="tx1">
                    <a:lumMod val="65000"/>
                    <a:lumOff val="35000"/>
                  </a:schemeClr>
                </a:solidFill>
                <a:latin typeface="+mn-lt"/>
                <a:ea typeface="+mn-ea"/>
                <a:cs typeface="+mn-cs"/>
              </a:defRPr>
            </a:pPr>
            <a:endParaRPr lang="en-US"/>
          </a:p>
        </c:txPr>
      </c:legendEntry>
      <c:legendEntry>
        <c:idx val="2"/>
        <c:txPr>
          <a:bodyPr rot="0" spcFirstLastPara="1" vertOverflow="ellipsis" vert="horz" wrap="square" anchor="ctr" anchorCtr="1"/>
          <a:lstStyle/>
          <a:p>
            <a:pPr rtl="0">
              <a:defRPr sz="1100" b="1" i="0" u="none" strike="noStrike" kern="1200" baseline="0">
                <a:solidFill>
                  <a:schemeClr val="tx1">
                    <a:lumMod val="65000"/>
                    <a:lumOff val="35000"/>
                  </a:schemeClr>
                </a:solidFill>
                <a:latin typeface="+mn-lt"/>
                <a:ea typeface="+mn-ea"/>
                <a:cs typeface="+mn-cs"/>
              </a:defRPr>
            </a:pPr>
            <a:endParaRPr lang="en-US"/>
          </a:p>
        </c:txPr>
      </c:legendEntry>
      <c:legendEntry>
        <c:idx val="3"/>
        <c:txPr>
          <a:bodyPr rot="0" spcFirstLastPara="1" vertOverflow="ellipsis" vert="horz" wrap="square" anchor="ctr" anchorCtr="1"/>
          <a:lstStyle/>
          <a:p>
            <a:pPr rtl="0">
              <a:defRPr sz="1100" b="1" i="0" u="none" strike="noStrike" kern="1200" baseline="0">
                <a:solidFill>
                  <a:schemeClr val="tx1">
                    <a:lumMod val="65000"/>
                    <a:lumOff val="35000"/>
                  </a:schemeClr>
                </a:solidFill>
                <a:latin typeface="+mn-lt"/>
                <a:ea typeface="+mn-ea"/>
                <a:cs typeface="+mn-cs"/>
              </a:defRPr>
            </a:pPr>
            <a:endParaRPr lang="en-US"/>
          </a:p>
        </c:txPr>
      </c:legendEntry>
      <c:layout>
        <c:manualLayout>
          <c:xMode val="edge"/>
          <c:yMode val="edge"/>
          <c:x val="0.70899600822017506"/>
          <c:y val="0.23849428747877127"/>
          <c:w val="0.2687223378014203"/>
          <c:h val="0.45139107611548557"/>
        </c:manualLayout>
      </c:layout>
      <c:overlay val="0"/>
      <c:spPr>
        <a:noFill/>
        <a:ln>
          <a:noFill/>
        </a:ln>
        <a:effectLst/>
      </c:spPr>
      <c:txPr>
        <a:bodyPr rot="0" spcFirstLastPara="1" vertOverflow="ellipsis" vert="horz" wrap="square" anchor="ctr" anchorCtr="1"/>
        <a:lstStyle/>
        <a:p>
          <a:pPr rtl="0">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noFill/>
    <a:ln w="12700" cap="flat" cmpd="sng" algn="ctr">
      <a:solidFill>
        <a:srgbClr val="777777"/>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9605666174845162E-2"/>
          <c:y val="0.10605071976924386"/>
          <c:w val="0.82057840172575836"/>
          <c:h val="0.68380245984610288"/>
        </c:manualLayout>
      </c:layout>
      <c:pie3DChart>
        <c:varyColors val="1"/>
        <c:ser>
          <c:idx val="0"/>
          <c:order val="0"/>
          <c:dPt>
            <c:idx val="0"/>
            <c:bubble3D val="0"/>
            <c:explosion val="3"/>
            <c:spPr>
              <a:gradFill flip="none" rotWithShape="1">
                <a:gsLst>
                  <a:gs pos="15050">
                    <a:srgbClr val="80A4E7"/>
                  </a:gs>
                  <a:gs pos="0">
                    <a:srgbClr val="6793E3"/>
                  </a:gs>
                  <a:gs pos="50000">
                    <a:srgbClr val="0070C0">
                      <a:tint val="44500"/>
                      <a:satMod val="160000"/>
                    </a:srgbClr>
                  </a:gs>
                  <a:gs pos="100000">
                    <a:srgbClr val="0070C0">
                      <a:tint val="23500"/>
                      <a:satMod val="160000"/>
                    </a:srgbClr>
                  </a:gs>
                </a:gsLst>
                <a:lin ang="5400000" scaled="1"/>
                <a:tileRect/>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dPt>
          <c:dPt>
            <c:idx val="1"/>
            <c:bubble3D val="0"/>
            <c:spPr>
              <a:solidFill>
                <a:srgbClr val="E8B6E1"/>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dPt>
          <c:dLbls>
            <c:dLbl>
              <c:idx val="0"/>
              <c:layout>
                <c:manualLayout>
                  <c:x val="-0.21310476815398072"/>
                  <c:y val="2.3853164187809875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0.24583552055993013"/>
                  <c:y val="-7.2136191309419714E-2"/>
                </c:manualLayout>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'27_ir_28 kl.'!$B$8:$B$9</c:f>
              <c:strCache>
                <c:ptCount val="2"/>
                <c:pt idx="0">
                  <c:v>Vyrai</c:v>
                </c:pt>
                <c:pt idx="1">
                  <c:v>Moterys</c:v>
                </c:pt>
              </c:strCache>
            </c:strRef>
          </c:cat>
          <c:val>
            <c:numRef>
              <c:f>'27_ir_28 kl.'!$D$8:$D$9</c:f>
              <c:numCache>
                <c:formatCode>0.00%</c:formatCode>
                <c:ptCount val="2"/>
                <c:pt idx="0">
                  <c:v>0.45901639344262324</c:v>
                </c:pt>
                <c:pt idx="1">
                  <c:v>0.54098360655737754</c:v>
                </c:pt>
              </c:numCache>
            </c:numRef>
          </c:val>
        </c:ser>
        <c:dLbls>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0.394705467011429"/>
          <c:y val="0.83854129155357382"/>
          <c:w val="0.2304610673665792"/>
          <c:h val="7.8125546806649182E-2"/>
        </c:manualLayout>
      </c:layout>
      <c:overlay val="0"/>
      <c:spPr>
        <a:noFill/>
        <a:ln>
          <a:noFill/>
        </a:ln>
        <a:effectLst/>
      </c:spPr>
      <c:txPr>
        <a:bodyPr rot="0" spcFirstLastPara="1" vertOverflow="ellipsis" vert="horz" wrap="square" anchor="ctr" anchorCtr="1"/>
        <a:lstStyle/>
        <a:p>
          <a:pPr rtl="0">
            <a:defRPr sz="900" b="0" i="0" u="none" strike="noStrike" kern="1200" baseline="0">
              <a:solidFill>
                <a:sysClr val="windowText" lastClr="000000"/>
              </a:solidFill>
              <a:latin typeface="+mn-lt"/>
              <a:ea typeface="+mn-ea"/>
              <a:cs typeface="+mn-cs"/>
            </a:defRPr>
          </a:pPr>
          <a:endParaRPr lang="en-US"/>
        </a:p>
      </c:txPr>
    </c:legend>
    <c:plotVisOnly val="1"/>
    <c:dispBlanksAs val="zero"/>
    <c:showDLblsOverMax val="0"/>
  </c:chart>
  <c:spPr>
    <a:solidFill>
      <a:schemeClr val="bg1"/>
    </a:solidFill>
    <a:ln w="12700" cap="flat" cmpd="sng" algn="ctr">
      <a:solidFill>
        <a:srgbClr val="777777"/>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'25_ir_26 kl.'!$B$2</c:f>
              <c:strCache>
                <c:ptCount val="1"/>
                <c:pt idx="0">
                  <c:v>Aukštasis universitetinis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rgbClr val="72C9E8"/>
              </a:solidFill>
              <a:round/>
            </a:ln>
            <a:effectLst/>
            <a:sp3d contourW="9525">
              <a:contourClr>
                <a:srgbClr val="72C9E8"/>
              </a:contourClr>
            </a:sp3d>
          </c:spPr>
          <c:invertIfNegative val="0"/>
          <c:dPt>
            <c:idx val="0"/>
            <c:invertIfNegative val="0"/>
            <c:bubble3D val="0"/>
            <c:spPr>
              <a:gradFill rotWithShape="1">
                <a:gsLst>
                  <a:gs pos="0">
                    <a:srgbClr val="ACE0E6"/>
                  </a:gs>
                  <a:gs pos="10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rgbClr val="72C9E8"/>
                </a:solidFill>
                <a:round/>
              </a:ln>
              <a:effectLst/>
              <a:sp3d contourW="9525">
                <a:contourClr>
                  <a:srgbClr val="72C9E8"/>
                </a:contourClr>
              </a:sp3d>
            </c:spPr>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'25_ir_26 kl.'!$D$2</c:f>
              <c:numCache>
                <c:formatCode>0.00%</c:formatCode>
                <c:ptCount val="1"/>
                <c:pt idx="0">
                  <c:v>0.6393442622950829</c:v>
                </c:pt>
              </c:numCache>
            </c:numRef>
          </c:val>
        </c:ser>
        <c:ser>
          <c:idx val="1"/>
          <c:order val="1"/>
          <c:tx>
            <c:strRef>
              <c:f>'25_ir_26 kl.'!$B$3</c:f>
              <c:strCache>
                <c:ptCount val="1"/>
                <c:pt idx="0">
                  <c:v>Aukštasis neuniversitetinis</c:v>
                </c:pt>
              </c:strCache>
            </c:strRef>
          </c:tx>
          <c:spPr>
            <a:gradFill rotWithShape="1">
              <a:gsLst>
                <a:gs pos="0">
                  <a:srgbClr val="DEACC6"/>
                </a:gs>
                <a:gs pos="0">
                  <a:srgbClr val="DEACC6"/>
                </a:gs>
                <a:gs pos="100000">
                  <a:schemeClr val="accent2">
                    <a:lumMod val="105000"/>
                    <a:satMod val="109000"/>
                    <a:tint val="81000"/>
                  </a:schemeClr>
                </a:gs>
              </a:gsLst>
              <a:lin ang="5400000" scaled="0"/>
            </a:gradFill>
            <a:ln w="9525" cap="flat" cmpd="sng" algn="ctr">
              <a:solidFill>
                <a:srgbClr val="DEACC6"/>
              </a:solidFill>
              <a:round/>
            </a:ln>
            <a:effectLst/>
            <a:sp3d contourW="9525">
              <a:contourClr>
                <a:srgbClr val="DEACC6"/>
              </a:contourClr>
            </a:sp3d>
          </c:spPr>
          <c:invertIfNegative val="0"/>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'25_ir_26 kl.'!$D$3</c:f>
              <c:numCache>
                <c:formatCode>0.00%</c:formatCode>
                <c:ptCount val="1"/>
                <c:pt idx="0">
                  <c:v>0.13114754098360645</c:v>
                </c:pt>
              </c:numCache>
            </c:numRef>
          </c:val>
        </c:ser>
        <c:ser>
          <c:idx val="2"/>
          <c:order val="2"/>
          <c:tx>
            <c:strRef>
              <c:f>'25_ir_26 kl.'!$B$4</c:f>
              <c:strCache>
                <c:ptCount val="1"/>
                <c:pt idx="0">
                  <c:v>Nebaigtas aukštasis</c:v>
                </c:pt>
              </c:strCache>
            </c:strRef>
          </c:tx>
          <c:spPr>
            <a:gradFill rotWithShape="1">
              <a:gsLst>
                <a:gs pos="0">
                  <a:srgbClr val="B6EBA3"/>
                </a:gs>
                <a:gs pos="10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rgbClr val="98E37D"/>
              </a:solidFill>
              <a:round/>
            </a:ln>
            <a:effectLst/>
            <a:sp3d contourW="9525">
              <a:contourClr>
                <a:srgbClr val="98E37D"/>
              </a:contourClr>
            </a:sp3d>
          </c:spPr>
          <c:invertIfNegative val="0"/>
          <c:dPt>
            <c:idx val="0"/>
            <c:invertIfNegative val="0"/>
            <c:bubble3D val="0"/>
            <c:spPr>
              <a:gradFill rotWithShape="1">
                <a:gsLst>
                  <a:gs pos="0">
                    <a:srgbClr val="B6EBA3"/>
                  </a:gs>
                  <a:gs pos="10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rgbClr val="B3EB9F"/>
                </a:solidFill>
                <a:round/>
              </a:ln>
              <a:effectLst/>
              <a:sp3d contourW="9525">
                <a:contourClr>
                  <a:srgbClr val="B3EB9F"/>
                </a:contourClr>
              </a:sp3d>
            </c:spPr>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'25_ir_26 kl.'!$D$4</c:f>
              <c:numCache>
                <c:formatCode>0.00%</c:formatCode>
                <c:ptCount val="1"/>
                <c:pt idx="0">
                  <c:v>9.8360655737704944E-2</c:v>
                </c:pt>
              </c:numCache>
            </c:numRef>
          </c:val>
        </c:ser>
        <c:ser>
          <c:idx val="3"/>
          <c:order val="3"/>
          <c:tx>
            <c:strRef>
              <c:f>'25_ir_26 kl.'!$B$5</c:f>
              <c:strCache>
                <c:ptCount val="1"/>
                <c:pt idx="0">
                  <c:v>Profesinis</c:v>
                </c:pt>
              </c:strCache>
            </c:strRef>
          </c:tx>
          <c:spPr>
            <a:gradFill rotWithShape="1">
              <a:gsLst>
                <a:gs pos="100000">
                  <a:srgbClr val="BEB3CD"/>
                </a:gs>
                <a:gs pos="82000">
                  <a:srgbClr val="BEB3CD"/>
                </a:gs>
                <a:gs pos="100000">
                  <a:schemeClr val="accent4">
                    <a:lumMod val="105000"/>
                    <a:satMod val="109000"/>
                    <a:tint val="81000"/>
                  </a:schemeClr>
                </a:gs>
              </a:gsLst>
              <a:lin ang="5400000" scaled="0"/>
            </a:gradFill>
            <a:ln w="9525" cap="flat" cmpd="sng" algn="ctr">
              <a:solidFill>
                <a:srgbClr val="BEB3CD"/>
              </a:solidFill>
              <a:round/>
            </a:ln>
            <a:effectLst/>
            <a:sp3d contourW="9525">
              <a:contourClr>
                <a:srgbClr val="BEB3CD"/>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'25_ir_26 kl.'!$D$5</c:f>
              <c:numCache>
                <c:formatCode>0.00%</c:formatCode>
                <c:ptCount val="1"/>
                <c:pt idx="0">
                  <c:v>8.1967213114754051E-2</c:v>
                </c:pt>
              </c:numCache>
            </c:numRef>
          </c:val>
        </c:ser>
        <c:ser>
          <c:idx val="4"/>
          <c:order val="4"/>
          <c:tx>
            <c:strRef>
              <c:f>'25_ir_26 kl.'!$B$6</c:f>
              <c:strCache>
                <c:ptCount val="1"/>
                <c:pt idx="0">
                  <c:v>Vidurinis</c:v>
                </c:pt>
              </c:strCache>
            </c:strRef>
          </c:tx>
          <c:spPr>
            <a:gradFill rotWithShape="1">
              <a:gsLst>
                <a:gs pos="100000">
                  <a:srgbClr val="FCE0C8"/>
                </a:gs>
                <a:gs pos="100000">
                  <a:srgbClr val="FFFFAB"/>
                </a:gs>
                <a:gs pos="100000">
                  <a:srgbClr val="EFF2C4"/>
                </a:gs>
                <a:gs pos="100000">
                  <a:srgbClr val="FFFFAF"/>
                </a:gs>
              </a:gsLst>
              <a:lin ang="5400000" scaled="0"/>
            </a:gradFill>
            <a:ln w="9525" cap="flat" cmpd="sng" algn="ctr">
              <a:noFill/>
              <a:round/>
            </a:ln>
            <a:effectLst/>
            <a:sp3d/>
          </c:spPr>
          <c:invertIfNegative val="0"/>
          <c:dLbls>
            <c:dLbl>
              <c:idx val="0"/>
              <c:layout>
                <c:manualLayout>
                  <c:x val="2.3926046764545909E-2"/>
                  <c:y val="-6.052008555014456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'25_ir_26 kl.'!$D$6</c:f>
              <c:numCache>
                <c:formatCode>0.00%</c:formatCode>
                <c:ptCount val="1"/>
                <c:pt idx="0">
                  <c:v>4.9180327868852472E-2</c:v>
                </c:pt>
              </c:numCache>
            </c:numRef>
          </c:val>
        </c:ser>
        <c:dLbls>
          <c:showLegendKey val="0"/>
          <c:showVal val="1"/>
          <c:showCatName val="0"/>
          <c:showSerName val="0"/>
          <c:showPercent val="0"/>
          <c:showBubbleSize val="0"/>
        </c:dLbls>
        <c:gapWidth val="150"/>
        <c:shape val="box"/>
        <c:axId val="-1230454752"/>
        <c:axId val="-1230453120"/>
        <c:axId val="0"/>
      </c:bar3DChart>
      <c:catAx>
        <c:axId val="-1230454752"/>
        <c:scaling>
          <c:orientation val="minMax"/>
        </c:scaling>
        <c:delete val="1"/>
        <c:axPos val="b"/>
        <c:numFmt formatCode="General" sourceLinked="1"/>
        <c:majorTickMark val="none"/>
        <c:minorTickMark val="none"/>
        <c:tickLblPos val="none"/>
        <c:crossAx val="-1230453120"/>
        <c:crosses val="autoZero"/>
        <c:auto val="1"/>
        <c:lblAlgn val="ctr"/>
        <c:lblOffset val="100"/>
        <c:noMultiLvlLbl val="0"/>
      </c:catAx>
      <c:valAx>
        <c:axId val="-1230453120"/>
        <c:scaling>
          <c:orientation val="minMax"/>
        </c:scaling>
        <c:delete val="1"/>
        <c:axPos val="l"/>
        <c:numFmt formatCode="0.00%" sourceLinked="1"/>
        <c:majorTickMark val="none"/>
        <c:minorTickMark val="none"/>
        <c:tickLblPos val="none"/>
        <c:crossAx val="-1230454752"/>
        <c:crosses val="autoZero"/>
        <c:crossBetween val="between"/>
      </c:valAx>
      <c:spPr>
        <a:noFill/>
        <a:ln>
          <a:noFill/>
        </a:ln>
        <a:effectLst/>
      </c:spPr>
    </c:plotArea>
    <c:legend>
      <c:legendPos val="r"/>
      <c:layout>
        <c:manualLayout>
          <c:xMode val="edge"/>
          <c:yMode val="edge"/>
          <c:x val="0.65203718213853012"/>
          <c:y val="0.21525983358378681"/>
          <c:w val="0.3090739282589679"/>
          <c:h val="0.52550350063817264"/>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12700" cap="flat" cmpd="sng" algn="ctr">
      <a:solidFill>
        <a:srgbClr val="777777"/>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177998623958416"/>
          <c:y val="5.5765133430719385E-2"/>
          <c:w val="0.81046382794383709"/>
          <c:h val="0.68741333238322588"/>
        </c:manualLayout>
      </c:layout>
      <c:pie3DChart>
        <c:varyColors val="1"/>
        <c:ser>
          <c:idx val="0"/>
          <c:order val="0"/>
          <c:dPt>
            <c:idx val="0"/>
            <c:bubble3D val="0"/>
            <c:explosion val="2"/>
            <c:spPr>
              <a:solidFill>
                <a:srgbClr val="A1C3F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explosion val="1"/>
            <c:spPr>
              <a:solidFill>
                <a:srgbClr val="B8B8B8"/>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layout>
                <c:manualLayout>
                  <c:x val="-0.18912171916010498"/>
                  <c:y val="8.056831437736961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0.29975371828521435"/>
                  <c:y val="-0.18147856517935268"/>
                </c:manualLayout>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'25_ir_26 kl.'!$B$10:$B$11</c:f>
              <c:strCache>
                <c:ptCount val="2"/>
                <c:pt idx="0">
                  <c:v>Finansinės pakraipos išsilavinimas</c:v>
                </c:pt>
                <c:pt idx="1">
                  <c:v>Kitos pakraipos išsilavinimas</c:v>
                </c:pt>
              </c:strCache>
            </c:strRef>
          </c:cat>
          <c:val>
            <c:numRef>
              <c:f>'25_ir_26 kl.'!$D$10:$D$11</c:f>
              <c:numCache>
                <c:formatCode>0.00%</c:formatCode>
                <c:ptCount val="2"/>
                <c:pt idx="0">
                  <c:v>0.31147540983606592</c:v>
                </c:pt>
                <c:pt idx="1">
                  <c:v>0.68852459016393441</c:v>
                </c:pt>
              </c:numCache>
            </c:numRef>
          </c:val>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5.0000050964503266E-2"/>
          <c:y val="0.85659849645491204"/>
          <c:w val="0.9"/>
          <c:h val="8.4577974133323866E-2"/>
        </c:manualLayout>
      </c:layout>
      <c:overlay val="0"/>
      <c:spPr>
        <a:noFill/>
        <a:ln>
          <a:noFill/>
        </a:ln>
        <a:effectLst/>
      </c:spPr>
      <c:txPr>
        <a:bodyPr rot="0" spcFirstLastPara="1" vertOverflow="ellipsis" vert="horz" wrap="square" anchor="ctr" anchorCtr="1"/>
        <a:lstStyle/>
        <a:p>
          <a:pPr rtl="0">
            <a:defRPr sz="1050" b="0" i="0" u="none" strike="noStrike" kern="1200" baseline="0">
              <a:solidFill>
                <a:sysClr val="windowText" lastClr="000000"/>
              </a:solidFill>
              <a:latin typeface="+mn-lt"/>
              <a:ea typeface="+mn-ea"/>
              <a:cs typeface="+mn-cs"/>
            </a:defRPr>
          </a:pPr>
          <a:endParaRPr lang="en-US"/>
        </a:p>
      </c:txPr>
    </c:legend>
    <c:plotVisOnly val="1"/>
    <c:dispBlanksAs val="zero"/>
    <c:showDLblsOverMax val="0"/>
  </c:chart>
  <c:spPr>
    <a:solidFill>
      <a:schemeClr val="bg1"/>
    </a:solidFill>
    <a:ln w="12700" cap="flat" cmpd="sng" algn="ctr">
      <a:solidFill>
        <a:srgbClr val="777777"/>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449611513792592"/>
          <c:y val="0.1002368547429846"/>
          <c:w val="0.74997987172133274"/>
          <c:h val="0.59484378968757934"/>
        </c:manualLayout>
      </c:layout>
      <c:pie3DChart>
        <c:varyColors val="1"/>
        <c:ser>
          <c:idx val="0"/>
          <c:order val="0"/>
          <c:dPt>
            <c:idx val="0"/>
            <c:bubble3D val="0"/>
            <c:explosion val="4"/>
            <c:spPr>
              <a:solidFill>
                <a:srgbClr val="CAFFFE"/>
              </a:solidFill>
              <a:ln w="25400">
                <a:solidFill>
                  <a:schemeClr val="lt1"/>
                </a:solidFill>
              </a:ln>
              <a:effectLst/>
              <a:sp3d contourW="25400">
                <a:contourClr>
                  <a:schemeClr val="lt1"/>
                </a:contourClr>
              </a:sp3d>
            </c:spPr>
          </c:dPt>
          <c:dPt>
            <c:idx val="1"/>
            <c:bubble3D val="0"/>
            <c:spPr>
              <a:solidFill>
                <a:schemeClr val="accent4">
                  <a:lumMod val="40000"/>
                  <a:lumOff val="60000"/>
                </a:schemeClr>
              </a:solidFill>
              <a:ln w="25400">
                <a:solidFill>
                  <a:schemeClr val="lt1"/>
                </a:solidFill>
              </a:ln>
              <a:effectLst/>
              <a:sp3d contourW="25400">
                <a:contourClr>
                  <a:schemeClr val="lt1"/>
                </a:contourClr>
              </a:sp3d>
            </c:spPr>
          </c:dPt>
          <c:dLbls>
            <c:dLbl>
              <c:idx val="0"/>
              <c:layout>
                <c:manualLayout>
                  <c:x val="-0.17288219160019094"/>
                  <c:y val="7.0155784925803849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0.21476418684269771"/>
                  <c:y val="-0.22482494451871238"/>
                </c:manualLayout>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'29_ir_30 kl.'!$B$4:$C$4</c:f>
              <c:strCache>
                <c:ptCount val="2"/>
                <c:pt idx="0">
                  <c:v>Darbo pobūdis tiesiogiai susijęs su finansų sritimi</c:v>
                </c:pt>
                <c:pt idx="1">
                  <c:v>Darbo pobūdis nesusijęs su finansų sritimi</c:v>
                </c:pt>
              </c:strCache>
            </c:strRef>
          </c:cat>
          <c:val>
            <c:numRef>
              <c:f>'29_ir_30 kl.'!$B$6:$C$6</c:f>
              <c:numCache>
                <c:formatCode>0.00%</c:formatCode>
                <c:ptCount val="2"/>
                <c:pt idx="0">
                  <c:v>0.22950819672131159</c:v>
                </c:pt>
                <c:pt idx="1">
                  <c:v>0.7704918032786896</c:v>
                </c:pt>
              </c:numCache>
            </c:numRef>
          </c:val>
        </c:ser>
        <c:dLbls>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0.17446190749335141"/>
          <c:y val="0.76289468608756184"/>
          <c:w val="0.66705858577558175"/>
          <c:h val="0.14432763754545483"/>
        </c:manualLayout>
      </c:layout>
      <c:overlay val="0"/>
      <c:spPr>
        <a:noFill/>
        <a:ln>
          <a:noFill/>
        </a:ln>
        <a:effectLst/>
      </c:spPr>
      <c:txPr>
        <a:bodyPr rot="0" spcFirstLastPara="1" vertOverflow="ellipsis" vert="horz" wrap="square" anchor="ctr" anchorCtr="1"/>
        <a:lstStyle/>
        <a:p>
          <a:pPr rtl="0">
            <a:defRPr sz="1050" b="0" i="0" u="none" strike="noStrike" kern="1200" baseline="0">
              <a:solidFill>
                <a:sysClr val="windowText" lastClr="000000"/>
              </a:solidFill>
              <a:latin typeface="+mn-lt"/>
              <a:ea typeface="+mn-ea"/>
              <a:cs typeface="+mn-cs"/>
            </a:defRPr>
          </a:pPr>
          <a:endParaRPr lang="en-US"/>
        </a:p>
      </c:txPr>
    </c:legend>
    <c:plotVisOnly val="1"/>
    <c:dispBlanksAs val="zero"/>
    <c:showDLblsOverMax val="0"/>
  </c:chart>
  <c:spPr>
    <a:solidFill>
      <a:schemeClr val="bg1"/>
    </a:solidFill>
    <a:ln w="12700" cap="flat" cmpd="sng" algn="ctr">
      <a:solidFill>
        <a:srgbClr val="777777"/>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0.1442920330123709"/>
          <c:y val="1.9222810459272825E-3"/>
          <c:w val="0.8069772727619936"/>
          <c:h val="0.84353531524239367"/>
        </c:manualLayout>
      </c:layout>
      <c:barChart>
        <c:barDir val="bar"/>
        <c:grouping val="clustered"/>
        <c:varyColors val="0"/>
        <c:ser>
          <c:idx val="0"/>
          <c:order val="0"/>
          <c:spPr>
            <a:gradFill rotWithShape="1">
              <a:gsLst>
                <a:gs pos="100000">
                  <a:srgbClr val="BAD1F4"/>
                </a:gs>
                <a:gs pos="100000">
                  <a:schemeClr val="accent5">
                    <a:lumMod val="105000"/>
                    <a:satMod val="109000"/>
                    <a:tint val="81000"/>
                  </a:schemeClr>
                </a:gs>
              </a:gsLst>
              <a:lin ang="5400000" scaled="0"/>
            </a:gradFill>
            <a:ln w="9525" cap="flat" cmpd="sng" algn="ctr">
              <a:solidFill>
                <a:schemeClr val="bg1">
                  <a:lumMod val="50000"/>
                </a:schemeClr>
              </a:solidFill>
              <a:round/>
            </a:ln>
            <a:effectLst/>
          </c:spPr>
          <c:invertIfNegative val="0"/>
          <c:dLbls>
            <c:dLbl>
              <c:idx val="0"/>
              <c:layout>
                <c:manualLayout>
                  <c:x val="-2.0489760838413595E-2"/>
                  <c:y val="3.658024279112858E-3"/>
                </c:manualLayout>
              </c:layout>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3.0180541766186376E-2"/>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2.8024788782887347E-2"/>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3.0180541766186349E-2"/>
                  <c:y val="-7.3961144269058077E-17"/>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3.4492047732784401E-2"/>
                  <c:y val="-7.3961144269058077E-17"/>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5"/>
              <c:layout>
                <c:manualLayout>
                  <c:x val="-3.2336294749485385E-2"/>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6.2516836515671803E-2"/>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7"/>
              <c:layout>
                <c:manualLayout>
                  <c:x val="-6.2516836515671803E-2"/>
                  <c:y val="0"/>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8"/>
              <c:layout>
                <c:manualLayout>
                  <c:x val="-0.39234704296042283"/>
                  <c:y val="4.0342908367913162E-3"/>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'29_ir_30 kl.'!$B$11:$B$19</c:f>
              <c:strCache>
                <c:ptCount val="9"/>
                <c:pt idx="0">
                  <c:v>Marijampolė</c:v>
                </c:pt>
                <c:pt idx="1">
                  <c:v>Tauragė</c:v>
                </c:pt>
                <c:pt idx="2">
                  <c:v>Alytus</c:v>
                </c:pt>
                <c:pt idx="3">
                  <c:v>Pasvalys</c:v>
                </c:pt>
                <c:pt idx="4">
                  <c:v>Kaunas</c:v>
                </c:pt>
                <c:pt idx="5">
                  <c:v>Šiauliai</c:v>
                </c:pt>
                <c:pt idx="6">
                  <c:v>Klaipėda</c:v>
                </c:pt>
                <c:pt idx="7">
                  <c:v>Telšiai</c:v>
                </c:pt>
                <c:pt idx="8">
                  <c:v>Vilnius</c:v>
                </c:pt>
              </c:strCache>
            </c:strRef>
          </c:cat>
          <c:val>
            <c:numRef>
              <c:f>'29_ir_30 kl.'!$C$11:$C$19</c:f>
              <c:numCache>
                <c:formatCode>General</c:formatCode>
                <c:ptCount val="9"/>
                <c:pt idx="0">
                  <c:v>2</c:v>
                </c:pt>
                <c:pt idx="1">
                  <c:v>4</c:v>
                </c:pt>
                <c:pt idx="2">
                  <c:v>4</c:v>
                </c:pt>
                <c:pt idx="3">
                  <c:v>5</c:v>
                </c:pt>
                <c:pt idx="4">
                  <c:v>6</c:v>
                </c:pt>
                <c:pt idx="5">
                  <c:v>6</c:v>
                </c:pt>
                <c:pt idx="6">
                  <c:v>12</c:v>
                </c:pt>
                <c:pt idx="7">
                  <c:v>12</c:v>
                </c:pt>
                <c:pt idx="8">
                  <c:v>132</c:v>
                </c:pt>
              </c:numCache>
            </c:numRef>
          </c:val>
        </c:ser>
        <c:dLbls>
          <c:showLegendKey val="0"/>
          <c:showVal val="1"/>
          <c:showCatName val="0"/>
          <c:showSerName val="0"/>
          <c:showPercent val="0"/>
          <c:showBubbleSize val="0"/>
        </c:dLbls>
        <c:gapWidth val="100"/>
        <c:axId val="-1230440064"/>
        <c:axId val="-1230446048"/>
      </c:barChart>
      <c:catAx>
        <c:axId val="-123044006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crossAx val="-1230446048"/>
        <c:crosses val="autoZero"/>
        <c:auto val="1"/>
        <c:lblAlgn val="ctr"/>
        <c:lblOffset val="100"/>
        <c:noMultiLvlLbl val="0"/>
      </c:catAx>
      <c:valAx>
        <c:axId val="-123044604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cap="none" baseline="0">
                    <a:solidFill>
                      <a:sysClr val="windowText" lastClr="000000"/>
                    </a:solidFill>
                    <a:latin typeface="+mn-lt"/>
                    <a:ea typeface="+mn-ea"/>
                    <a:cs typeface="+mn-cs"/>
                  </a:defRPr>
                </a:pPr>
                <a:r>
                  <a:rPr lang="lt-LT" sz="1000" cap="none" baseline="0">
                    <a:solidFill>
                      <a:sysClr val="windowText" lastClr="000000"/>
                    </a:solidFill>
                  </a:rPr>
                  <a:t>Respondentų skaičius</a:t>
                </a:r>
                <a:endParaRPr lang="en-US" sz="1000" cap="none" baseline="0">
                  <a:solidFill>
                    <a:sysClr val="windowText" lastClr="000000"/>
                  </a:solidFill>
                </a:endParaRPr>
              </a:p>
            </c:rich>
          </c:tx>
          <c:layout>
            <c:manualLayout>
              <c:xMode val="edge"/>
              <c:yMode val="edge"/>
              <c:x val="0.45058209547836431"/>
              <c:y val="0.92044682605955963"/>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30440064"/>
        <c:crosses val="autoZero"/>
        <c:crossBetween val="between"/>
      </c:valAx>
      <c:spPr>
        <a:noFill/>
        <a:ln>
          <a:noFill/>
        </a:ln>
        <a:effectLst/>
      </c:spPr>
    </c:plotArea>
    <c:plotVisOnly val="1"/>
    <c:dispBlanksAs val="gap"/>
    <c:showDLblsOverMax val="0"/>
  </c:chart>
  <c:spPr>
    <a:solidFill>
      <a:schemeClr val="bg1"/>
    </a:solidFill>
    <a:ln w="12700" cap="flat" cmpd="sng" algn="ctr">
      <a:solidFill>
        <a:srgbClr val="777777"/>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7266008022582178E-2"/>
          <c:y val="1.815145652896898E-2"/>
          <c:w val="0.91273399197741756"/>
          <c:h val="0.78869302644378647"/>
        </c:manualLayout>
      </c:layout>
      <c:bar3DChart>
        <c:barDir val="col"/>
        <c:grouping val="stacked"/>
        <c:varyColors val="0"/>
        <c:ser>
          <c:idx val="0"/>
          <c:order val="0"/>
          <c:spPr>
            <a:pattFill prst="ltDnDiag">
              <a:fgClr>
                <a:schemeClr val="dk1">
                  <a:tint val="88500"/>
                </a:schemeClr>
              </a:fgClr>
              <a:bgClr>
                <a:schemeClr val="dk1">
                  <a:tint val="88500"/>
                  <a:lumMod val="20000"/>
                  <a:lumOff val="80000"/>
                </a:schemeClr>
              </a:bgClr>
            </a:pattFill>
            <a:ln>
              <a:solidFill>
                <a:schemeClr val="dk1">
                  <a:tint val="88500"/>
                </a:schemeClr>
              </a:solidFill>
            </a:ln>
            <a:effectLst/>
            <a:sp3d>
              <a:contourClr>
                <a:schemeClr val="dk1">
                  <a:tint val="88500"/>
                </a:schemeClr>
              </a:contourClr>
            </a:sp3d>
          </c:spPr>
          <c:invertIfNegative val="0"/>
          <c:dLbls>
            <c:dLbl>
              <c:idx val="0"/>
              <c:layout>
                <c:manualLayout>
                  <c:x val="-3.777340465425726E-4"/>
                  <c:y val="5.6519875194886837E-3"/>
                </c:manualLayout>
              </c:layout>
              <c:showLegendKey val="0"/>
              <c:showVal val="1"/>
              <c:showCatName val="0"/>
              <c:showSerName val="0"/>
              <c:showPercent val="0"/>
              <c:showBubbleSize val="0"/>
              <c:extLst>
                <c:ext xmlns:c15="http://schemas.microsoft.com/office/drawing/2012/chart" uri="{CE6537A1-D6FC-4f65-9D91-7224C49458BB}"/>
              </c:extLst>
            </c:dLbl>
            <c:spPr>
              <a:solidFill>
                <a:schemeClr val="bg1">
                  <a:lumMod val="95000"/>
                </a:schemeClr>
              </a:solid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'18 kl.'!$B$3:$F$3</c:f>
              <c:strCache>
                <c:ptCount val="5"/>
                <c:pt idx="0">
                  <c:v>Iki 1000 Lt</c:v>
                </c:pt>
                <c:pt idx="1">
                  <c:v>Nuo 1001 iki 2000 Lt</c:v>
                </c:pt>
                <c:pt idx="2">
                  <c:v>Nuo 2001 iki 3000 Lt</c:v>
                </c:pt>
                <c:pt idx="3">
                  <c:v>Nuo 3001 iki 4000 Lt</c:v>
                </c:pt>
                <c:pt idx="4">
                  <c:v>Nuo 4001 iki 5000 Lt</c:v>
                </c:pt>
              </c:strCache>
            </c:strRef>
          </c:cat>
          <c:val>
            <c:numRef>
              <c:f>'18 kl.'!$B$5:$F$5</c:f>
              <c:numCache>
                <c:formatCode>0.00%</c:formatCode>
                <c:ptCount val="5"/>
                <c:pt idx="0">
                  <c:v>3.2786885245901641E-2</c:v>
                </c:pt>
                <c:pt idx="1">
                  <c:v>0.31147540983606592</c:v>
                </c:pt>
                <c:pt idx="2">
                  <c:v>0.26229508196721318</c:v>
                </c:pt>
                <c:pt idx="3">
                  <c:v>0.31147540983606592</c:v>
                </c:pt>
                <c:pt idx="4">
                  <c:v>8.1967213114754051E-2</c:v>
                </c:pt>
              </c:numCache>
            </c:numRef>
          </c:val>
        </c:ser>
        <c:dLbls>
          <c:showLegendKey val="0"/>
          <c:showVal val="0"/>
          <c:showCatName val="0"/>
          <c:showSerName val="0"/>
          <c:showPercent val="0"/>
          <c:showBubbleSize val="0"/>
        </c:dLbls>
        <c:gapWidth val="150"/>
        <c:shape val="box"/>
        <c:axId val="-1230464000"/>
        <c:axId val="-1230445504"/>
        <c:axId val="0"/>
      </c:bar3DChart>
      <c:catAx>
        <c:axId val="-1230464000"/>
        <c:scaling>
          <c:orientation val="minMax"/>
        </c:scaling>
        <c:delete val="0"/>
        <c:axPos val="b"/>
        <c:title>
          <c:tx>
            <c:rich>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r>
                  <a:rPr lang="lt-LT">
                    <a:solidFill>
                      <a:sysClr val="windowText" lastClr="000000"/>
                    </a:solidFill>
                  </a:rPr>
                  <a:t>Respondentų vidutinės mėnesio pajamos</a:t>
                </a:r>
                <a:endParaRPr lang="en-US">
                  <a:solidFill>
                    <a:sysClr val="windowText" lastClr="000000"/>
                  </a:solidFill>
                </a:endParaRPr>
              </a:p>
            </c:rich>
          </c:tx>
          <c:layout>
            <c:manualLayout>
              <c:xMode val="edge"/>
              <c:yMode val="edge"/>
              <c:x val="0.32364044921057272"/>
              <c:y val="0.92787396864054883"/>
            </c:manualLayout>
          </c:layout>
          <c:overlay val="0"/>
          <c:spPr>
            <a:noFill/>
            <a:ln>
              <a:noFill/>
            </a:ln>
            <a:effectLst/>
          </c:sp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30445504"/>
        <c:crosses val="autoZero"/>
        <c:auto val="1"/>
        <c:lblAlgn val="ctr"/>
        <c:lblOffset val="100"/>
        <c:noMultiLvlLbl val="0"/>
      </c:catAx>
      <c:valAx>
        <c:axId val="-1230445504"/>
        <c:scaling>
          <c:orientation val="minMax"/>
        </c:scaling>
        <c:delete val="0"/>
        <c:axPos val="l"/>
        <c:majorGridlines>
          <c:spPr>
            <a:ln>
              <a:solidFill>
                <a:schemeClr val="tx1">
                  <a:lumMod val="15000"/>
                  <a:lumOff val="85000"/>
                </a:schemeClr>
              </a:solidFill>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30464000"/>
        <c:crosses val="autoZero"/>
        <c:crossBetween val="between"/>
      </c:valAx>
      <c:spPr>
        <a:noFill/>
        <a:ln>
          <a:noFill/>
        </a:ln>
        <a:effectLst/>
      </c:spPr>
    </c:plotArea>
    <c:plotVisOnly val="1"/>
    <c:dispBlanksAs val="gap"/>
    <c:showDLblsOverMax val="0"/>
  </c:chart>
  <c:spPr>
    <a:solidFill>
      <a:schemeClr val="bg1"/>
    </a:solidFill>
    <a:ln w="12700" cap="flat" cmpd="sng" algn="ctr">
      <a:solidFill>
        <a:schemeClr val="bg1">
          <a:lumMod val="50000"/>
        </a:schemeClr>
      </a:solidFill>
      <a:round/>
    </a:ln>
    <a:effectLst/>
  </c:spPr>
  <c:txPr>
    <a:bodyPr/>
    <a:lstStyle/>
    <a:p>
      <a:pPr>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6026146503423945E-2"/>
          <c:y val="4.8140043763676081E-2"/>
          <c:w val="0.89848516289686609"/>
          <c:h val="0.69586898464825353"/>
        </c:manualLayout>
      </c:layout>
      <c:bar3DChart>
        <c:barDir val="bar"/>
        <c:grouping val="stacked"/>
        <c:varyColors val="0"/>
        <c:ser>
          <c:idx val="0"/>
          <c:order val="0"/>
          <c:tx>
            <c:strRef>
              <c:f>'1 kl.'!$C$3</c:f>
              <c:strCache>
                <c:ptCount val="1"/>
                <c:pt idx="0">
                  <c:v>Visiškai sutinku</c:v>
                </c:pt>
              </c:strCache>
            </c:strRef>
          </c:tx>
          <c:spPr>
            <a:solidFill>
              <a:schemeClr val="accent6">
                <a:lumMod val="40000"/>
                <a:lumOff val="60000"/>
              </a:schemeClr>
            </a:solidFill>
            <a:ln w="9525" cap="flat" cmpd="sng" algn="ctr">
              <a:solidFill>
                <a:schemeClr val="accent1">
                  <a:shade val="95000"/>
                </a:schemeClr>
              </a:solidFill>
              <a:round/>
            </a:ln>
            <a:effectLst/>
            <a:sp3d contourW="9525">
              <a:contourClr>
                <a:schemeClr val="accent1">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'1 kl.'!$C$5</c:f>
              <c:numCache>
                <c:formatCode>0.00%</c:formatCode>
                <c:ptCount val="1"/>
                <c:pt idx="0">
                  <c:v>0.4754098360655738</c:v>
                </c:pt>
              </c:numCache>
            </c:numRef>
          </c:val>
        </c:ser>
        <c:ser>
          <c:idx val="1"/>
          <c:order val="1"/>
          <c:tx>
            <c:strRef>
              <c:f>'1 kl.'!$D$3</c:f>
              <c:strCache>
                <c:ptCount val="1"/>
                <c:pt idx="0">
                  <c:v>Sutinku iš dalies</c:v>
                </c:pt>
              </c:strCache>
            </c:strRef>
          </c:tx>
          <c:spPr>
            <a:solidFill>
              <a:schemeClr val="accent6">
                <a:lumMod val="20000"/>
                <a:lumOff val="80000"/>
              </a:schemeClr>
            </a:solidFill>
            <a:ln w="9525" cap="flat" cmpd="sng" algn="ctr">
              <a:solidFill>
                <a:schemeClr val="accent2">
                  <a:shade val="95000"/>
                </a:schemeClr>
              </a:solidFill>
              <a:round/>
            </a:ln>
            <a:effectLst/>
            <a:sp3d contourW="9525">
              <a:contourClr>
                <a:schemeClr val="accent2">
                  <a:shade val="95000"/>
                </a:schemeClr>
              </a:contourClr>
            </a:sp3d>
          </c:spPr>
          <c:invertIfNegative val="0"/>
          <c:dPt>
            <c:idx val="0"/>
            <c:invertIfNegative val="0"/>
            <c:bubble3D val="0"/>
            <c:spPr>
              <a:solidFill>
                <a:schemeClr val="accent6">
                  <a:lumMod val="20000"/>
                  <a:lumOff val="80000"/>
                </a:schemeClr>
              </a:solidFill>
              <a:ln w="9525" cap="flat" cmpd="sng" algn="ctr">
                <a:solidFill>
                  <a:schemeClr val="tx2">
                    <a:lumMod val="40000"/>
                    <a:lumOff val="60000"/>
                  </a:schemeClr>
                </a:solidFill>
                <a:round/>
              </a:ln>
              <a:effectLst/>
              <a:sp3d contourW="9525">
                <a:contourClr>
                  <a:schemeClr val="tx2">
                    <a:lumMod val="40000"/>
                    <a:lumOff val="60000"/>
                  </a:schemeClr>
                </a:contourClr>
              </a:sp3d>
            </c:spPr>
          </c:dPt>
          <c:dLbls>
            <c:dLbl>
              <c:idx val="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'1 kl.'!$D$5</c:f>
              <c:numCache>
                <c:formatCode>0.00%</c:formatCode>
                <c:ptCount val="1"/>
                <c:pt idx="0">
                  <c:v>0.42622950819672134</c:v>
                </c:pt>
              </c:numCache>
            </c:numRef>
          </c:val>
        </c:ser>
        <c:ser>
          <c:idx val="2"/>
          <c:order val="2"/>
          <c:tx>
            <c:strRef>
              <c:f>'1 kl.'!$E$3</c:f>
              <c:strCache>
                <c:ptCount val="1"/>
                <c:pt idx="0">
                  <c:v>Nesutinku</c:v>
                </c:pt>
              </c:strCache>
            </c:strRef>
          </c:tx>
          <c:spPr>
            <a:solidFill>
              <a:srgbClr val="F4BEBE"/>
            </a:solidFill>
            <a:ln w="9525" cap="flat" cmpd="sng" algn="ctr">
              <a:solidFill>
                <a:schemeClr val="accent3">
                  <a:shade val="95000"/>
                </a:schemeClr>
              </a:solidFill>
              <a:round/>
            </a:ln>
            <a:effectLst/>
            <a:sp3d contourW="9525">
              <a:contourClr>
                <a:schemeClr val="accent3">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'1 kl.'!$E$5</c:f>
              <c:numCache>
                <c:formatCode>0.00%</c:formatCode>
                <c:ptCount val="1"/>
                <c:pt idx="0">
                  <c:v>9.8360655737704944E-2</c:v>
                </c:pt>
              </c:numCache>
            </c:numRef>
          </c:val>
        </c:ser>
        <c:dLbls>
          <c:showLegendKey val="0"/>
          <c:showVal val="1"/>
          <c:showCatName val="0"/>
          <c:showSerName val="0"/>
          <c:showPercent val="0"/>
          <c:showBubbleSize val="0"/>
        </c:dLbls>
        <c:gapWidth val="150"/>
        <c:shape val="box"/>
        <c:axId val="-1230450400"/>
        <c:axId val="-1230451488"/>
        <c:axId val="0"/>
      </c:bar3DChart>
      <c:catAx>
        <c:axId val="-1230450400"/>
        <c:scaling>
          <c:orientation val="minMax"/>
        </c:scaling>
        <c:delete val="1"/>
        <c:axPos val="l"/>
        <c:numFmt formatCode="General" sourceLinked="1"/>
        <c:majorTickMark val="none"/>
        <c:minorTickMark val="none"/>
        <c:tickLblPos val="none"/>
        <c:crossAx val="-1230451488"/>
        <c:crosses val="autoZero"/>
        <c:auto val="1"/>
        <c:lblAlgn val="ctr"/>
        <c:lblOffset val="100"/>
        <c:noMultiLvlLbl val="0"/>
      </c:catAx>
      <c:valAx>
        <c:axId val="-123045148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230450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12700"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sz="1100" b="1">
                <a:solidFill>
                  <a:sysClr val="windowText" lastClr="000000"/>
                </a:solidFill>
                <a:latin typeface="Times New Roman" panose="02020603050405020304" pitchFamily="18" charset="0"/>
                <a:cs typeface="Times New Roman" panose="02020603050405020304" pitchFamily="18" charset="0"/>
              </a:rPr>
              <a:t>Žmogaus finansinis išprusimas priklauso nuo:</a:t>
            </a:r>
          </a:p>
        </c:rich>
      </c:tx>
      <c:layout>
        <c:manualLayout>
          <c:xMode val="edge"/>
          <c:yMode val="edge"/>
          <c:x val="0.34535790683323281"/>
          <c:y val="2.4901431832330342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33158317651445657"/>
          <c:y val="6.9538433632990324E-2"/>
          <c:w val="0.64419482775920656"/>
          <c:h val="0.78731402506725401"/>
        </c:manualLayout>
      </c:layout>
      <c:bar3DChart>
        <c:barDir val="bar"/>
        <c:grouping val="percentStacked"/>
        <c:varyColors val="0"/>
        <c:ser>
          <c:idx val="0"/>
          <c:order val="0"/>
          <c:tx>
            <c:strRef>
              <c:f>'[Atsakymai_analize.xlsx]2 kl. (2)'!$A$5</c:f>
              <c:strCache>
                <c:ptCount val="1"/>
                <c:pt idx="0">
                  <c:v>Visiškai sutinku</c:v>
                </c:pt>
              </c:strCache>
            </c:strRef>
          </c:tx>
          <c:spPr>
            <a:solidFill>
              <a:srgbClr val="416529"/>
            </a:solidFill>
            <a:ln w="9525" cap="flat" cmpd="sng" algn="ctr">
              <a:solidFill>
                <a:schemeClr val="tx1"/>
              </a:solidFill>
              <a:round/>
            </a:ln>
            <a:effectLst/>
            <a:sp3d contourW="9525">
              <a:contourClr>
                <a:schemeClr val="tx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'[Atsakymai_analize.xlsx]2 kl. (2)'!$B$4:$U$4</c:f>
              <c:strCache>
                <c:ptCount val="19"/>
                <c:pt idx="0">
                  <c:v>Gyvenamosios vietovės (miestas/kaimas)</c:v>
                </c:pt>
                <c:pt idx="2">
                  <c:v>Išsilavinimo</c:v>
                </c:pt>
                <c:pt idx="4">
                  <c:v>Vertybių ir nuostatų</c:v>
                </c:pt>
                <c:pt idx="6">
                  <c:v>Valstybės skatinimo pasiekti kuo aukštesnį finansinį išprusimą</c:v>
                </c:pt>
                <c:pt idx="8">
                  <c:v>Gaunamų pajamų dydžio</c:v>
                </c:pt>
                <c:pt idx="10">
                  <c:v>Darbo pobūdžio</c:v>
                </c:pt>
                <c:pt idx="12">
                  <c:v>Bendravimo su finansiškai išprususiais žmonėmis</c:v>
                </c:pt>
                <c:pt idx="14">
                  <c:v>Paties žmogaus noro siekti kuo aukštesnio finansinio išprusimo</c:v>
                </c:pt>
                <c:pt idx="16">
                  <c:v>Amžiaus</c:v>
                </c:pt>
                <c:pt idx="18">
                  <c:v>Šalies ekonomikos situacijos</c:v>
                </c:pt>
              </c:strCache>
            </c:strRef>
          </c:cat>
          <c:val>
            <c:numRef>
              <c:f>'[Atsakymai_analize.xlsx]2 kl. (2)'!$B$5:$T$5</c:f>
              <c:numCache>
                <c:formatCode>General</c:formatCode>
                <c:ptCount val="19"/>
                <c:pt idx="0" formatCode="0.00%">
                  <c:v>0.1475409836065574</c:v>
                </c:pt>
                <c:pt idx="2" formatCode="0.00%">
                  <c:v>0.39344262295082011</c:v>
                </c:pt>
                <c:pt idx="4" formatCode="0.00%">
                  <c:v>0.19672131147540994</c:v>
                </c:pt>
                <c:pt idx="6" formatCode="0.00%">
                  <c:v>0.16393442622950818</c:v>
                </c:pt>
                <c:pt idx="8" formatCode="0.00%">
                  <c:v>0.21311475409836078</c:v>
                </c:pt>
                <c:pt idx="10" formatCode="0.00%">
                  <c:v>0.24590163934426246</c:v>
                </c:pt>
                <c:pt idx="12" formatCode="0.00%">
                  <c:v>0.22950819672131159</c:v>
                </c:pt>
                <c:pt idx="14" formatCode="0.00%">
                  <c:v>0.55737704918032749</c:v>
                </c:pt>
                <c:pt idx="16" formatCode="0.00%">
                  <c:v>9.8360655737704944E-2</c:v>
                </c:pt>
                <c:pt idx="18" formatCode="0.00%">
                  <c:v>0.13114754098360645</c:v>
                </c:pt>
              </c:numCache>
            </c:numRef>
          </c:val>
        </c:ser>
        <c:ser>
          <c:idx val="1"/>
          <c:order val="1"/>
          <c:tx>
            <c:strRef>
              <c:f>'[Atsakymai_analize.xlsx]2 kl. (2)'!$A$6</c:f>
              <c:strCache>
                <c:ptCount val="1"/>
                <c:pt idx="0">
                  <c:v>Sutinku</c:v>
                </c:pt>
              </c:strCache>
            </c:strRef>
          </c:tx>
          <c:spPr>
            <a:solidFill>
              <a:srgbClr val="75B446"/>
            </a:solidFill>
            <a:ln w="9525" cap="flat" cmpd="sng" algn="ctr">
              <a:solidFill>
                <a:schemeClr val="tx1"/>
              </a:solidFill>
              <a:round/>
            </a:ln>
            <a:effectLst/>
            <a:sp3d contourW="9525">
              <a:contourClr>
                <a:schemeClr val="tx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'[Atsakymai_analize.xlsx]2 kl. (2)'!$B$4:$U$4</c:f>
              <c:strCache>
                <c:ptCount val="19"/>
                <c:pt idx="0">
                  <c:v>Gyvenamosios vietovės (miestas/kaimas)</c:v>
                </c:pt>
                <c:pt idx="2">
                  <c:v>Išsilavinimo</c:v>
                </c:pt>
                <c:pt idx="4">
                  <c:v>Vertybių ir nuostatų</c:v>
                </c:pt>
                <c:pt idx="6">
                  <c:v>Valstybės skatinimo pasiekti kuo aukštesnį finansinį išprusimą</c:v>
                </c:pt>
                <c:pt idx="8">
                  <c:v>Gaunamų pajamų dydžio</c:v>
                </c:pt>
                <c:pt idx="10">
                  <c:v>Darbo pobūdžio</c:v>
                </c:pt>
                <c:pt idx="12">
                  <c:v>Bendravimo su finansiškai išprususiais žmonėmis</c:v>
                </c:pt>
                <c:pt idx="14">
                  <c:v>Paties žmogaus noro siekti kuo aukštesnio finansinio išprusimo</c:v>
                </c:pt>
                <c:pt idx="16">
                  <c:v>Amžiaus</c:v>
                </c:pt>
                <c:pt idx="18">
                  <c:v>Šalies ekonomikos situacijos</c:v>
                </c:pt>
              </c:strCache>
            </c:strRef>
          </c:cat>
          <c:val>
            <c:numRef>
              <c:f>'[Atsakymai_analize.xlsx]2 kl. (2)'!$B$6:$T$6</c:f>
              <c:numCache>
                <c:formatCode>General</c:formatCode>
                <c:ptCount val="19"/>
                <c:pt idx="0" formatCode="0.00%">
                  <c:v>0.18032786885245913</c:v>
                </c:pt>
                <c:pt idx="2" formatCode="0.00%">
                  <c:v>0.37704918032786927</c:v>
                </c:pt>
                <c:pt idx="4" formatCode="0.00%">
                  <c:v>0.39344262295082011</c:v>
                </c:pt>
                <c:pt idx="6" formatCode="0.00%">
                  <c:v>0.21311475409836078</c:v>
                </c:pt>
                <c:pt idx="8" formatCode="0.00%">
                  <c:v>0.11475409836065574</c:v>
                </c:pt>
                <c:pt idx="10" formatCode="0.00%">
                  <c:v>0.4426229508196724</c:v>
                </c:pt>
                <c:pt idx="12" formatCode="0.00%">
                  <c:v>0.45901639344262324</c:v>
                </c:pt>
                <c:pt idx="14" formatCode="0.00%">
                  <c:v>0.31147540983606592</c:v>
                </c:pt>
                <c:pt idx="16" formatCode="0.00%">
                  <c:v>0.24590163934426246</c:v>
                </c:pt>
                <c:pt idx="18" formatCode="0.00%">
                  <c:v>0.36065573770491827</c:v>
                </c:pt>
              </c:numCache>
            </c:numRef>
          </c:val>
        </c:ser>
        <c:ser>
          <c:idx val="2"/>
          <c:order val="2"/>
          <c:tx>
            <c:strRef>
              <c:f>'[Atsakymai_analize.xlsx]2 kl. (2)'!$A$7</c:f>
              <c:strCache>
                <c:ptCount val="1"/>
                <c:pt idx="0">
                  <c:v>Iš dalies sutinku</c:v>
                </c:pt>
              </c:strCache>
            </c:strRef>
          </c:tx>
          <c:spPr>
            <a:solidFill>
              <a:srgbClr val="C9DAA6"/>
            </a:solidFill>
            <a:ln w="9525" cap="flat" cmpd="sng" algn="ctr">
              <a:solidFill>
                <a:schemeClr val="tx1"/>
              </a:solidFill>
              <a:round/>
            </a:ln>
            <a:effectLst/>
            <a:sp3d contourW="9525">
              <a:contourClr>
                <a:schemeClr val="tx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'[Atsakymai_analize.xlsx]2 kl. (2)'!$B$4:$U$4</c:f>
              <c:strCache>
                <c:ptCount val="19"/>
                <c:pt idx="0">
                  <c:v>Gyvenamosios vietovės (miestas/kaimas)</c:v>
                </c:pt>
                <c:pt idx="2">
                  <c:v>Išsilavinimo</c:v>
                </c:pt>
                <c:pt idx="4">
                  <c:v>Vertybių ir nuostatų</c:v>
                </c:pt>
                <c:pt idx="6">
                  <c:v>Valstybės skatinimo pasiekti kuo aukštesnį finansinį išprusimą</c:v>
                </c:pt>
                <c:pt idx="8">
                  <c:v>Gaunamų pajamų dydžio</c:v>
                </c:pt>
                <c:pt idx="10">
                  <c:v>Darbo pobūdžio</c:v>
                </c:pt>
                <c:pt idx="12">
                  <c:v>Bendravimo su finansiškai išprususiais žmonėmis</c:v>
                </c:pt>
                <c:pt idx="14">
                  <c:v>Paties žmogaus noro siekti kuo aukštesnio finansinio išprusimo</c:v>
                </c:pt>
                <c:pt idx="16">
                  <c:v>Amžiaus</c:v>
                </c:pt>
                <c:pt idx="18">
                  <c:v>Šalies ekonomikos situacijos</c:v>
                </c:pt>
              </c:strCache>
            </c:strRef>
          </c:cat>
          <c:val>
            <c:numRef>
              <c:f>'[Atsakymai_analize.xlsx]2 kl. (2)'!$B$7:$T$7</c:f>
              <c:numCache>
                <c:formatCode>General</c:formatCode>
                <c:ptCount val="19"/>
                <c:pt idx="0" formatCode="0.00%">
                  <c:v>0.42622950819672134</c:v>
                </c:pt>
                <c:pt idx="2" formatCode="0.00%">
                  <c:v>0.16393442622950818</c:v>
                </c:pt>
                <c:pt idx="4" formatCode="0.00%">
                  <c:v>0.26229508196721318</c:v>
                </c:pt>
                <c:pt idx="6" formatCode="0.00%">
                  <c:v>0.50819672131147542</c:v>
                </c:pt>
                <c:pt idx="8" formatCode="0.00%">
                  <c:v>0.4754098360655738</c:v>
                </c:pt>
                <c:pt idx="10" formatCode="0.00%">
                  <c:v>0.16393442622950818</c:v>
                </c:pt>
                <c:pt idx="12" formatCode="0.00%">
                  <c:v>0.13114754098360645</c:v>
                </c:pt>
                <c:pt idx="14" formatCode="0.00%">
                  <c:v>9.8360655737704944E-2</c:v>
                </c:pt>
                <c:pt idx="16" formatCode="0.00%">
                  <c:v>0.40983606557377072</c:v>
                </c:pt>
                <c:pt idx="18" formatCode="0.00%">
                  <c:v>0.27868852459016391</c:v>
                </c:pt>
              </c:numCache>
            </c:numRef>
          </c:val>
        </c:ser>
        <c:ser>
          <c:idx val="3"/>
          <c:order val="3"/>
          <c:tx>
            <c:strRef>
              <c:f>'[Atsakymai_analize.xlsx]2 kl. (2)'!$A$8</c:f>
              <c:strCache>
                <c:ptCount val="1"/>
                <c:pt idx="0">
                  <c:v>Nesutinku</c:v>
                </c:pt>
              </c:strCache>
            </c:strRef>
          </c:tx>
          <c:spPr>
            <a:solidFill>
              <a:srgbClr val="D38583"/>
            </a:solidFill>
            <a:ln w="9525" cap="flat" cmpd="sng" algn="ctr">
              <a:solidFill>
                <a:sysClr val="windowText" lastClr="000000"/>
              </a:solidFill>
              <a:round/>
            </a:ln>
            <a:effectLst/>
            <a:sp3d contourW="9525">
              <a:contourClr>
                <a:sysClr val="windowText" lastClr="000000"/>
              </a:contourClr>
            </a:sp3d>
          </c:spPr>
          <c:invertIfNegative val="0"/>
          <c:dLbls>
            <c:dLbl>
              <c:idx val="2"/>
              <c:layout>
                <c:manualLayout>
                  <c:x val="-2.7693159789532015E-3"/>
                  <c:y val="-3.3201909109773844E-2"/>
                </c:manualLayout>
              </c:layout>
              <c:spPr>
                <a:solidFill>
                  <a:sysClr val="window" lastClr="FFFFFF">
                    <a:lumMod val="95000"/>
                  </a:sysClr>
                </a:solid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14"/>
              <c:layout>
                <c:manualLayout>
                  <c:x val="-4.1539739684297965E-3"/>
                  <c:y val="-3.5277028429134702E-2"/>
                </c:manualLayout>
              </c:layout>
              <c:spPr>
                <a:solidFill>
                  <a:sysClr val="window" lastClr="FFFFFF">
                    <a:lumMod val="95000"/>
                  </a:sysClr>
                </a:solid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'[Atsakymai_analize.xlsx]2 kl. (2)'!$B$4:$U$4</c:f>
              <c:strCache>
                <c:ptCount val="19"/>
                <c:pt idx="0">
                  <c:v>Gyvenamosios vietovės (miestas/kaimas)</c:v>
                </c:pt>
                <c:pt idx="2">
                  <c:v>Išsilavinimo</c:v>
                </c:pt>
                <c:pt idx="4">
                  <c:v>Vertybių ir nuostatų</c:v>
                </c:pt>
                <c:pt idx="6">
                  <c:v>Valstybės skatinimo pasiekti kuo aukštesnį finansinį išprusimą</c:v>
                </c:pt>
                <c:pt idx="8">
                  <c:v>Gaunamų pajamų dydžio</c:v>
                </c:pt>
                <c:pt idx="10">
                  <c:v>Darbo pobūdžio</c:v>
                </c:pt>
                <c:pt idx="12">
                  <c:v>Bendravimo su finansiškai išprususiais žmonėmis</c:v>
                </c:pt>
                <c:pt idx="14">
                  <c:v>Paties žmogaus noro siekti kuo aukštesnio finansinio išprusimo</c:v>
                </c:pt>
                <c:pt idx="16">
                  <c:v>Amžiaus</c:v>
                </c:pt>
                <c:pt idx="18">
                  <c:v>Šalies ekonomikos situacijos</c:v>
                </c:pt>
              </c:strCache>
            </c:strRef>
          </c:cat>
          <c:val>
            <c:numRef>
              <c:f>'[Atsakymai_analize.xlsx]2 kl. (2)'!$B$8:$T$8</c:f>
              <c:numCache>
                <c:formatCode>General</c:formatCode>
                <c:ptCount val="19"/>
                <c:pt idx="0" formatCode="0.00%">
                  <c:v>0.1475409836065574</c:v>
                </c:pt>
                <c:pt idx="2" formatCode="0.00%">
                  <c:v>3.2786885245901641E-2</c:v>
                </c:pt>
                <c:pt idx="4" formatCode="0.00%">
                  <c:v>8.1967213114754051E-2</c:v>
                </c:pt>
                <c:pt idx="6" formatCode="0.00%">
                  <c:v>9.8360655737704944E-2</c:v>
                </c:pt>
                <c:pt idx="8" formatCode="0.00%">
                  <c:v>0.11475409836065574</c:v>
                </c:pt>
                <c:pt idx="10" formatCode="0.00%">
                  <c:v>9.8360655737704944E-2</c:v>
                </c:pt>
                <c:pt idx="12" formatCode="0.00%">
                  <c:v>0.1475409836065574</c:v>
                </c:pt>
                <c:pt idx="14" formatCode="0.00%">
                  <c:v>1.6393442622950821E-2</c:v>
                </c:pt>
                <c:pt idx="16" formatCode="0.00%">
                  <c:v>0.18032786885245913</c:v>
                </c:pt>
                <c:pt idx="18" formatCode="0.00%">
                  <c:v>0.18032786885245913</c:v>
                </c:pt>
              </c:numCache>
            </c:numRef>
          </c:val>
        </c:ser>
        <c:ser>
          <c:idx val="4"/>
          <c:order val="4"/>
          <c:tx>
            <c:strRef>
              <c:f>'[Atsakymai_analize.xlsx]2 kl. (2)'!$A$9</c:f>
              <c:strCache>
                <c:ptCount val="1"/>
                <c:pt idx="0">
                  <c:v>Visiškai nesutinku</c:v>
                </c:pt>
              </c:strCache>
            </c:strRef>
          </c:tx>
          <c:spPr>
            <a:solidFill>
              <a:srgbClr val="FAAAA8"/>
            </a:solidFill>
            <a:ln w="9525" cap="flat" cmpd="sng" algn="ctr">
              <a:solidFill>
                <a:sysClr val="windowText" lastClr="000000"/>
              </a:solidFill>
              <a:round/>
            </a:ln>
            <a:effectLst/>
            <a:sp3d contourW="9525">
              <a:contourClr>
                <a:sysClr val="windowText" lastClr="000000"/>
              </a:contourClr>
            </a:sp3d>
          </c:spPr>
          <c:invertIfNegative val="0"/>
          <c:dLbls>
            <c:dLbl>
              <c:idx val="2"/>
              <c:layout>
                <c:manualLayout>
                  <c:x val="1.1077263915812799E-2"/>
                  <c:y val="-2.9051670471052102E-2"/>
                </c:manualLayout>
              </c:layout>
              <c:spPr>
                <a:solidFill>
                  <a:sysClr val="window" lastClr="FFFFFF">
                    <a:lumMod val="95000"/>
                  </a:sysClr>
                </a:solid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6"/>
              <c:layout>
                <c:manualLayout>
                  <c:x val="1.6615895873719203E-2"/>
                  <c:y val="-1.6600954554886905E-2"/>
                </c:manualLayout>
              </c:layout>
              <c:spPr>
                <a:solidFill>
                  <a:sysClr val="window" lastClr="FFFFFF">
                    <a:lumMod val="95000"/>
                  </a:sysClr>
                </a:solid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12"/>
              <c:layout>
                <c:manualLayout>
                  <c:x val="8.2224432281240538E-3"/>
                  <c:y val="-3.3995762742683497E-2"/>
                </c:manualLayout>
              </c:layout>
              <c:spPr>
                <a:solidFill>
                  <a:sysClr val="window" lastClr="FFFFFF">
                    <a:lumMod val="95000"/>
                  </a:sysClr>
                </a:solid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3.7510909594654814E-2"/>
                      <c:h val="2.1425625158856709E-2"/>
                    </c:manualLayout>
                  </c15:layout>
                </c:ext>
              </c:extLst>
            </c:dLbl>
            <c:dLbl>
              <c:idx val="14"/>
              <c:layout>
                <c:manualLayout>
                  <c:x val="1.9385211852672401E-2"/>
                  <c:y val="-2.0751193193608634E-2"/>
                </c:manualLayout>
              </c:layout>
              <c:spPr>
                <a:solidFill>
                  <a:sysClr val="window" lastClr="FFFFFF">
                    <a:lumMod val="95000"/>
                  </a:sysClr>
                </a:solid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'[Atsakymai_analize.xlsx]2 kl. (2)'!$B$4:$U$4</c:f>
              <c:strCache>
                <c:ptCount val="19"/>
                <c:pt idx="0">
                  <c:v>Gyvenamosios vietovės (miestas/kaimas)</c:v>
                </c:pt>
                <c:pt idx="2">
                  <c:v>Išsilavinimo</c:v>
                </c:pt>
                <c:pt idx="4">
                  <c:v>Vertybių ir nuostatų</c:v>
                </c:pt>
                <c:pt idx="6">
                  <c:v>Valstybės skatinimo pasiekti kuo aukštesnį finansinį išprusimą</c:v>
                </c:pt>
                <c:pt idx="8">
                  <c:v>Gaunamų pajamų dydžio</c:v>
                </c:pt>
                <c:pt idx="10">
                  <c:v>Darbo pobūdžio</c:v>
                </c:pt>
                <c:pt idx="12">
                  <c:v>Bendravimo su finansiškai išprususiais žmonėmis</c:v>
                </c:pt>
                <c:pt idx="14">
                  <c:v>Paties žmogaus noro siekti kuo aukštesnio finansinio išprusimo</c:v>
                </c:pt>
                <c:pt idx="16">
                  <c:v>Amžiaus</c:v>
                </c:pt>
                <c:pt idx="18">
                  <c:v>Šalies ekonomikos situacijos</c:v>
                </c:pt>
              </c:strCache>
            </c:strRef>
          </c:cat>
          <c:val>
            <c:numRef>
              <c:f>'[Atsakymai_analize.xlsx]2 kl. (2)'!$B$9:$T$9</c:f>
              <c:numCache>
                <c:formatCode>General</c:formatCode>
                <c:ptCount val="19"/>
                <c:pt idx="0" formatCode="0.00%">
                  <c:v>9.8360655737704944E-2</c:v>
                </c:pt>
                <c:pt idx="2" formatCode="0.00%">
                  <c:v>3.2786885245901641E-2</c:v>
                </c:pt>
                <c:pt idx="4" formatCode="0.00%">
                  <c:v>6.5573770491803282E-2</c:v>
                </c:pt>
                <c:pt idx="6" formatCode="0.00%">
                  <c:v>1.6393442622950821E-2</c:v>
                </c:pt>
                <c:pt idx="8" formatCode="0.00%">
                  <c:v>8.1967213114754051E-2</c:v>
                </c:pt>
                <c:pt idx="10" formatCode="0.00%">
                  <c:v>4.9180327868852472E-2</c:v>
                </c:pt>
                <c:pt idx="12" formatCode="0.00%">
                  <c:v>3.2786885245901641E-2</c:v>
                </c:pt>
                <c:pt idx="14" formatCode="0.00%">
                  <c:v>1.6393442622950821E-2</c:v>
                </c:pt>
                <c:pt idx="16" formatCode="0.00%">
                  <c:v>6.5573770491803282E-2</c:v>
                </c:pt>
                <c:pt idx="18" formatCode="0.00%">
                  <c:v>4.9180327868852472E-2</c:v>
                </c:pt>
              </c:numCache>
            </c:numRef>
          </c:val>
        </c:ser>
        <c:dLbls>
          <c:showLegendKey val="0"/>
          <c:showVal val="1"/>
          <c:showCatName val="0"/>
          <c:showSerName val="0"/>
          <c:showPercent val="0"/>
          <c:showBubbleSize val="0"/>
        </c:dLbls>
        <c:gapWidth val="150"/>
        <c:shape val="box"/>
        <c:axId val="-1230443328"/>
        <c:axId val="-1230460192"/>
        <c:axId val="0"/>
      </c:bar3DChart>
      <c:catAx>
        <c:axId val="-123044332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30460192"/>
        <c:crosses val="autoZero"/>
        <c:auto val="1"/>
        <c:lblAlgn val="ctr"/>
        <c:lblOffset val="100"/>
        <c:noMultiLvlLbl val="0"/>
      </c:catAx>
      <c:valAx>
        <c:axId val="-123046019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30443328"/>
        <c:crosses val="autoZero"/>
        <c:crossBetween val="between"/>
      </c:valAx>
      <c:spPr>
        <a:noFill/>
        <a:ln>
          <a:noFill/>
        </a:ln>
        <a:effectLst/>
      </c:spPr>
    </c:plotArea>
    <c:legend>
      <c:legendPos val="b"/>
      <c:layout>
        <c:manualLayout>
          <c:xMode val="edge"/>
          <c:yMode val="edge"/>
          <c:x val="0.22163508199687873"/>
          <c:y val="0.9259308630102645"/>
          <c:w val="0.55672972360861628"/>
          <c:h val="3.9297866751769606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12700"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lt-LT" sz="1200" b="1">
                <a:solidFill>
                  <a:sysClr val="windowText" lastClr="000000"/>
                </a:solidFill>
                <a:latin typeface="Times New Roman" panose="02020603050405020304" pitchFamily="18" charset="0"/>
                <a:cs typeface="Times New Roman" panose="02020603050405020304" pitchFamily="18" charset="0"/>
              </a:rPr>
              <a:t>Investicija į nuosavą būstą yra pati geriausia investicija iš visų galimų</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1512239119103675"/>
          <c:y val="4.0816326530612311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6133055997176561E-2"/>
          <c:y val="0.12541743970315411"/>
          <c:w val="0.91876937254600832"/>
          <c:h val="0.70137904839817189"/>
        </c:manualLayout>
      </c:layout>
      <c:bar3DChart>
        <c:barDir val="bar"/>
        <c:grouping val="percentStacked"/>
        <c:varyColors val="0"/>
        <c:ser>
          <c:idx val="0"/>
          <c:order val="0"/>
          <c:tx>
            <c:strRef>
              <c:f>'4_ir_5 kl.'!$C$4</c:f>
              <c:strCache>
                <c:ptCount val="1"/>
                <c:pt idx="0">
                  <c:v>Visiškai sutinku</c:v>
                </c:pt>
              </c:strCache>
            </c:strRef>
          </c:tx>
          <c:spPr>
            <a:gradFill rotWithShape="1">
              <a:gsLst>
                <a:gs pos="0">
                  <a:schemeClr val="accent5">
                    <a:shade val="58000"/>
                    <a:lumMod val="110000"/>
                    <a:satMod val="105000"/>
                    <a:tint val="67000"/>
                  </a:schemeClr>
                </a:gs>
                <a:gs pos="50000">
                  <a:schemeClr val="accent5">
                    <a:shade val="58000"/>
                    <a:lumMod val="105000"/>
                    <a:satMod val="103000"/>
                    <a:tint val="73000"/>
                  </a:schemeClr>
                </a:gs>
                <a:gs pos="100000">
                  <a:schemeClr val="accent5">
                    <a:shade val="58000"/>
                    <a:lumMod val="105000"/>
                    <a:satMod val="109000"/>
                    <a:tint val="81000"/>
                  </a:schemeClr>
                </a:gs>
              </a:gsLst>
              <a:lin ang="5400000" scaled="0"/>
            </a:gradFill>
            <a:ln w="9525" cap="flat" cmpd="sng" algn="ctr">
              <a:solidFill>
                <a:schemeClr val="accent5">
                  <a:shade val="58000"/>
                  <a:shade val="95000"/>
                </a:schemeClr>
              </a:solidFill>
              <a:round/>
            </a:ln>
            <a:effectLst/>
            <a:sp3d contourW="9525">
              <a:contourClr>
                <a:schemeClr val="accent5">
                  <a:shade val="58000"/>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'4_ir_5 kl.'!$C$6:$F$6</c:f>
              <c:numCache>
                <c:formatCode>General</c:formatCode>
                <c:ptCount val="3"/>
              </c:numCache>
              <c:extLst/>
            </c:numRef>
          </c:cat>
          <c:val>
            <c:numRef>
              <c:f>'4_ir_5 kl.'!$C$5</c:f>
              <c:numCache>
                <c:formatCode>0.00%</c:formatCode>
                <c:ptCount val="1"/>
                <c:pt idx="0">
                  <c:v>0.1475409836065574</c:v>
                </c:pt>
              </c:numCache>
              <c:extLst/>
            </c:numRef>
          </c:val>
        </c:ser>
        <c:ser>
          <c:idx val="1"/>
          <c:order val="1"/>
          <c:tx>
            <c:strRef>
              <c:f>'4_ir_5 kl.'!$D$4</c:f>
              <c:strCache>
                <c:ptCount val="1"/>
                <c:pt idx="0">
                  <c:v>Sutinku iš dalies</c:v>
                </c:pt>
              </c:strCache>
            </c:strRef>
          </c:tx>
          <c:spPr>
            <a:solidFill>
              <a:srgbClr val="C8CFE6"/>
            </a:solidFill>
            <a:ln w="9525" cap="flat" cmpd="sng" algn="ctr">
              <a:solidFill>
                <a:schemeClr val="accent5">
                  <a:shade val="86000"/>
                  <a:shade val="95000"/>
                </a:schemeClr>
              </a:solidFill>
              <a:round/>
            </a:ln>
            <a:effectLst/>
            <a:sp3d contourW="9525">
              <a:contourClr>
                <a:schemeClr val="accent5">
                  <a:shade val="86000"/>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'4_ir_5 kl.'!$C$6:$F$6</c:f>
              <c:numCache>
                <c:formatCode>General</c:formatCode>
                <c:ptCount val="3"/>
              </c:numCache>
              <c:extLst/>
            </c:numRef>
          </c:cat>
          <c:val>
            <c:numRef>
              <c:f>'4_ir_5 kl.'!$D$5</c:f>
              <c:numCache>
                <c:formatCode>0.00%</c:formatCode>
                <c:ptCount val="1"/>
                <c:pt idx="0">
                  <c:v>0.4754098360655738</c:v>
                </c:pt>
              </c:numCache>
              <c:extLst/>
            </c:numRef>
          </c:val>
        </c:ser>
        <c:ser>
          <c:idx val="2"/>
          <c:order val="2"/>
          <c:tx>
            <c:strRef>
              <c:f>'4_ir_5 kl.'!$E$4</c:f>
              <c:strCache>
                <c:ptCount val="1"/>
                <c:pt idx="0">
                  <c:v>Nesutinku</c:v>
                </c:pt>
              </c:strCache>
            </c:strRef>
          </c:tx>
          <c:spPr>
            <a:solidFill>
              <a:schemeClr val="accent4">
                <a:lumMod val="20000"/>
                <a:lumOff val="80000"/>
              </a:schemeClr>
            </a:solidFill>
            <a:ln w="9525" cap="flat" cmpd="sng" algn="ctr">
              <a:solidFill>
                <a:schemeClr val="accent5">
                  <a:tint val="86000"/>
                  <a:shade val="95000"/>
                </a:schemeClr>
              </a:solidFill>
              <a:round/>
            </a:ln>
            <a:effectLst/>
            <a:sp3d contourW="9525">
              <a:contourClr>
                <a:schemeClr val="accent5">
                  <a:tint val="86000"/>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'4_ir_5 kl.'!$C$6:$F$6</c:f>
              <c:numCache>
                <c:formatCode>General</c:formatCode>
                <c:ptCount val="3"/>
              </c:numCache>
              <c:extLst/>
            </c:numRef>
          </c:cat>
          <c:val>
            <c:numRef>
              <c:f>'4_ir_5 kl.'!$E$5</c:f>
              <c:numCache>
                <c:formatCode>0.00%</c:formatCode>
                <c:ptCount val="1"/>
                <c:pt idx="0">
                  <c:v>0.34426229508196732</c:v>
                </c:pt>
              </c:numCache>
              <c:extLst/>
            </c:numRef>
          </c:val>
        </c:ser>
        <c:ser>
          <c:idx val="3"/>
          <c:order val="3"/>
          <c:tx>
            <c:strRef>
              <c:f>'4_ir_5 kl.'!$F$4</c:f>
              <c:strCache>
                <c:ptCount val="1"/>
                <c:pt idx="0">
                  <c:v>Neturiu nuomonės</c:v>
                </c:pt>
              </c:strCache>
            </c:strRef>
          </c:tx>
          <c:spPr>
            <a:solidFill>
              <a:schemeClr val="bg1">
                <a:lumMod val="85000"/>
              </a:schemeClr>
            </a:solidFill>
            <a:ln w="9525" cap="flat" cmpd="sng" algn="ctr">
              <a:solidFill>
                <a:schemeClr val="accent5">
                  <a:tint val="58000"/>
                  <a:shade val="95000"/>
                </a:schemeClr>
              </a:solidFill>
              <a:round/>
            </a:ln>
            <a:effectLst/>
            <a:sp3d contourW="9525">
              <a:contourClr>
                <a:schemeClr val="accent5">
                  <a:tint val="58000"/>
                  <a:shade val="95000"/>
                </a:schemeClr>
              </a:contourClr>
            </a:sp3d>
          </c:spPr>
          <c:invertIfNegative val="0"/>
          <c:dLbls>
            <c:dLbl>
              <c:idx val="0"/>
              <c:layout>
                <c:manualLayout>
                  <c:x val="2.915444690495439E-2"/>
                  <c:y val="-1.7408533556082102E-5"/>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'4_ir_5 kl.'!$C$6:$F$6</c:f>
              <c:numCache>
                <c:formatCode>General</c:formatCode>
                <c:ptCount val="3"/>
              </c:numCache>
              <c:extLst/>
            </c:numRef>
          </c:cat>
          <c:val>
            <c:numRef>
              <c:f>'4_ir_5 kl.'!$F$5</c:f>
              <c:numCache>
                <c:formatCode>0.00%</c:formatCode>
                <c:ptCount val="1"/>
                <c:pt idx="0">
                  <c:v>3.2786885245901641E-2</c:v>
                </c:pt>
              </c:numCache>
              <c:extLst/>
            </c:numRef>
          </c:val>
        </c:ser>
        <c:dLbls>
          <c:showLegendKey val="0"/>
          <c:showVal val="1"/>
          <c:showCatName val="0"/>
          <c:showSerName val="0"/>
          <c:showPercent val="0"/>
          <c:showBubbleSize val="0"/>
        </c:dLbls>
        <c:gapWidth val="150"/>
        <c:shape val="box"/>
        <c:axId val="-1230470528"/>
        <c:axId val="-1230459648"/>
        <c:axId val="0"/>
      </c:bar3DChart>
      <c:catAx>
        <c:axId val="-1230470528"/>
        <c:scaling>
          <c:orientation val="minMax"/>
        </c:scaling>
        <c:delete val="1"/>
        <c:axPos val="l"/>
        <c:numFmt formatCode="General" sourceLinked="1"/>
        <c:majorTickMark val="none"/>
        <c:minorTickMark val="none"/>
        <c:tickLblPos val="none"/>
        <c:crossAx val="-1230459648"/>
        <c:crosses val="autoZero"/>
        <c:auto val="1"/>
        <c:lblAlgn val="ctr"/>
        <c:lblOffset val="100"/>
        <c:noMultiLvlLbl val="0"/>
      </c:catAx>
      <c:valAx>
        <c:axId val="-1230459648"/>
        <c:scaling>
          <c:orientation val="minMax"/>
        </c:scaling>
        <c:delete val="0"/>
        <c:axPos val="b"/>
        <c:majorGridlines>
          <c:spPr>
            <a:ln w="317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crossAx val="-1230470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12700"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lt-LT" sz="1200" b="1">
                <a:solidFill>
                  <a:sysClr val="windowText" lastClr="000000"/>
                </a:solidFill>
                <a:latin typeface="Times New Roman" panose="02020603050405020304" pitchFamily="18" charset="0"/>
                <a:cs typeface="Times New Roman" panose="02020603050405020304" pitchFamily="18" charset="0"/>
              </a:rPr>
              <a:t>P</a:t>
            </a:r>
            <a:r>
              <a:rPr lang="en-US" sz="1200" b="1">
                <a:solidFill>
                  <a:sysClr val="windowText" lastClr="000000"/>
                </a:solidFill>
                <a:latin typeface="Times New Roman" panose="02020603050405020304" pitchFamily="18" charset="0"/>
                <a:cs typeface="Times New Roman" panose="02020603050405020304" pitchFamily="18" charset="0"/>
              </a:rPr>
              <a:t>ajamas pensinio amžiaus metu sudarys</a:t>
            </a:r>
            <a:r>
              <a:rPr lang="lt-LT" sz="1200" b="1">
                <a:solidFill>
                  <a:sysClr val="windowText" lastClr="000000"/>
                </a:solidFill>
                <a:latin typeface="Times New Roman" panose="02020603050405020304" pitchFamily="18" charset="0"/>
                <a:cs typeface="Times New Roman" panose="02020603050405020304" pitchFamily="18" charset="0"/>
              </a:rPr>
              <a:t>:</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32829551068021262"/>
          <c:y val="1.2012012012012015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4615227858422466"/>
          <c:y val="6.1981981981981994E-2"/>
          <c:w val="0.46557066583143386"/>
          <c:h val="0.88263854690974686"/>
        </c:manualLayout>
      </c:layout>
      <c:bar3DChart>
        <c:barDir val="bar"/>
        <c:grouping val="stacked"/>
        <c:varyColors val="0"/>
        <c:ser>
          <c:idx val="0"/>
          <c:order val="0"/>
          <c:spPr>
            <a:solidFill>
              <a:srgbClr val="BEB0D0"/>
            </a:solidFill>
            <a:ln>
              <a:noFill/>
            </a:ln>
            <a:effectLst/>
            <a:sp3d/>
          </c:spPr>
          <c:invertIfNegative val="0"/>
          <c:dLbls>
            <c:dLbl>
              <c:idx val="0"/>
              <c:layout>
                <c:manualLayout>
                  <c:x val="-7.6086829415019097E-17"/>
                  <c:y val="2.4724935097045599E-3"/>
                </c:manualLayout>
              </c:layout>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1"/>
              <c:layout>
                <c:manualLayout>
                  <c:x val="0"/>
                  <c:y val="4.9449870194090738E-3"/>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7.6086829415019097E-17"/>
                  <c:y val="4.9449870194090738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7.6086829415019097E-17"/>
                  <c:y val="4.9449870194090738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7.6086829415019097E-17"/>
                  <c:y val="4.9449870194090738E-3"/>
                </c:manualLayout>
              </c:layout>
              <c:showLegendKey val="0"/>
              <c:showVal val="1"/>
              <c:showCatName val="0"/>
              <c:showSerName val="0"/>
              <c:showPercent val="0"/>
              <c:showBubbleSize val="0"/>
              <c:extLst>
                <c:ext xmlns:c15="http://schemas.microsoft.com/office/drawing/2012/chart" uri="{CE6537A1-D6FC-4f65-9D91-7224C49458BB}"/>
              </c:extLst>
            </c:dLbl>
            <c:dLbl>
              <c:idx val="5"/>
              <c:layout>
                <c:manualLayout>
                  <c:x val="-7.6086829415019097E-17"/>
                  <c:y val="2.4724935097045382E-3"/>
                </c:manualLayout>
              </c:layout>
              <c:showLegendKey val="0"/>
              <c:showVal val="1"/>
              <c:showCatName val="0"/>
              <c:showSerName val="0"/>
              <c:showPercent val="0"/>
              <c:showBubbleSize val="0"/>
              <c:extLst>
                <c:ext xmlns:c15="http://schemas.microsoft.com/office/drawing/2012/chart" uri="{CE6537A1-D6FC-4f65-9D91-7224C49458BB}"/>
              </c:extLst>
            </c:dLbl>
            <c:dLbl>
              <c:idx val="6"/>
              <c:layout>
                <c:manualLayout>
                  <c:x val="-7.6086829415019097E-17"/>
                  <c:y val="4.9449870194090738E-3"/>
                </c:manualLayout>
              </c:layout>
              <c:showLegendKey val="0"/>
              <c:showVal val="1"/>
              <c:showCatName val="0"/>
              <c:showSerName val="0"/>
              <c:showPercent val="0"/>
              <c:showBubbleSize val="0"/>
              <c:extLst>
                <c:ext xmlns:c15="http://schemas.microsoft.com/office/drawing/2012/chart" uri="{CE6537A1-D6FC-4f65-9D91-7224C49458BB}"/>
              </c:extLst>
            </c:dLbl>
            <c:dLbl>
              <c:idx val="7"/>
              <c:layout>
                <c:manualLayout>
                  <c:x val="0"/>
                  <c:y val="2.4724935097045382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'4_ir_5 kl.'!$B$23:$B$30</c:f>
              <c:strCache>
                <c:ptCount val="8"/>
                <c:pt idx="0">
                  <c:v>Santaupos, kurios padarytos iki pensinio amžiaus</c:v>
                </c:pt>
                <c:pt idx="1">
                  <c:v>Pajamos iš atliktų investicijų iki pensinio amžiaus + santaupos, kurios padarytos iki pensinio amžiaus</c:v>
                </c:pt>
                <c:pt idx="2">
                  <c:v>Pajamos iš atliktų investicijų iki pensinio amžiaus</c:v>
                </c:pt>
                <c:pt idx="3">
                  <c:v>Pensija + pajamos iš atliktų investicijų iki pensinio amžiaus + santaupos, kurios padarytos iki pensinio amžiaus</c:v>
                </c:pt>
                <c:pt idx="4">
                  <c:v>Pensija + pajamos iš atliktų investicijų iki pensinio amžiaus</c:v>
                </c:pt>
                <c:pt idx="5">
                  <c:v>Pensija + santaupos, kurios padarytos iki pensinio amžiaus</c:v>
                </c:pt>
                <c:pt idx="6">
                  <c:v>Planų kol kas neturi</c:v>
                </c:pt>
                <c:pt idx="7">
                  <c:v>Pensija</c:v>
                </c:pt>
              </c:strCache>
            </c:strRef>
          </c:cat>
          <c:val>
            <c:numRef>
              <c:f>'4_ir_5 kl.'!$C$23:$C$30</c:f>
              <c:numCache>
                <c:formatCode>0.00%</c:formatCode>
                <c:ptCount val="8"/>
                <c:pt idx="0">
                  <c:v>1.6393442622950821E-2</c:v>
                </c:pt>
                <c:pt idx="1">
                  <c:v>3.2786885245901641E-2</c:v>
                </c:pt>
                <c:pt idx="2">
                  <c:v>6.5573770491803282E-2</c:v>
                </c:pt>
                <c:pt idx="3">
                  <c:v>0.1475409836065574</c:v>
                </c:pt>
                <c:pt idx="4">
                  <c:v>0.16393442622950818</c:v>
                </c:pt>
                <c:pt idx="5">
                  <c:v>0.16393442622950818</c:v>
                </c:pt>
                <c:pt idx="6">
                  <c:v>0.16393442622950818</c:v>
                </c:pt>
                <c:pt idx="7">
                  <c:v>0.24590163934426246</c:v>
                </c:pt>
              </c:numCache>
            </c:numRef>
          </c:val>
        </c:ser>
        <c:dLbls>
          <c:showLegendKey val="0"/>
          <c:showVal val="1"/>
          <c:showCatName val="0"/>
          <c:showSerName val="0"/>
          <c:showPercent val="0"/>
          <c:showBubbleSize val="0"/>
        </c:dLbls>
        <c:gapWidth val="150"/>
        <c:shape val="cylinder"/>
        <c:axId val="-1239235008"/>
        <c:axId val="-1239241536"/>
        <c:axId val="0"/>
        <c:extLst>
          <c:ext xmlns:c15="http://schemas.microsoft.com/office/drawing/2012/chart" uri="{02D57815-91ED-43cb-92C2-25804820EDAC}">
            <c15:filteredBarSeries>
              <c15:ser>
                <c:idx val="1"/>
                <c:order val="1"/>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'4_ir_5 kl.'!$B$23:$B$30</c15:sqref>
                        </c15:formulaRef>
                      </c:ext>
                    </c:extLst>
                    <c:strCache>
                      <c:ptCount val="8"/>
                      <c:pt idx="0">
                        <c:v>Santaupos, kurios padarytos iki pensinio amžiaus</c:v>
                      </c:pt>
                      <c:pt idx="1">
                        <c:v>Pajamos iš atliktų investicijų iki pensinio amžiaus + santaupos, kurios padarytos iki pensinio amžiaus</c:v>
                      </c:pt>
                      <c:pt idx="2">
                        <c:v>Pajamos iš atliktų investicijų iki pensinio amžiaus</c:v>
                      </c:pt>
                      <c:pt idx="3">
                        <c:v>Pensija + pajamos iš atliktų investicijų iki pensinio amžiaus + santaupos, kurios padarytos iki pensinio amžiaus</c:v>
                      </c:pt>
                      <c:pt idx="4">
                        <c:v>Pensija + pajamos iš atliktų investicijų iki pensinio amžiaus</c:v>
                      </c:pt>
                      <c:pt idx="5">
                        <c:v>Pensija + santaupos, kurios padarytos iki pensinio amžiaus</c:v>
                      </c:pt>
                      <c:pt idx="6">
                        <c:v>Planų kol kas neturi</c:v>
                      </c:pt>
                      <c:pt idx="7">
                        <c:v>Pensija</c:v>
                      </c:pt>
                    </c:strCache>
                  </c:strRef>
                </c:cat>
                <c:val>
                  <c:numRef>
                    <c:extLst>
                      <c:ext uri="{02D57815-91ED-43cb-92C2-25804820EDAC}">
                        <c15:formulaRef>
                          <c15:sqref>'4_ir_5 kl.'!$D$23:$D$30</c15:sqref>
                        </c15:formulaRef>
                      </c:ext>
                    </c:extLst>
                    <c:numCache>
                      <c:formatCode>General</c:formatCode>
                      <c:ptCount val="8"/>
                    </c:numCache>
                  </c:numRef>
                </c:val>
                <c:shape val="box"/>
              </c15:ser>
            </c15:filteredBarSeries>
          </c:ext>
        </c:extLst>
      </c:bar3DChart>
      <c:catAx>
        <c:axId val="-1239235008"/>
        <c:scaling>
          <c:orientation val="maxMin"/>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39241536"/>
        <c:crosses val="autoZero"/>
        <c:auto val="1"/>
        <c:lblAlgn val="ctr"/>
        <c:lblOffset val="100"/>
        <c:noMultiLvlLbl val="0"/>
      </c:catAx>
      <c:valAx>
        <c:axId val="-1239241536"/>
        <c:scaling>
          <c:orientation val="minMax"/>
        </c:scaling>
        <c:delete val="0"/>
        <c:axPos val="t"/>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high"/>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39235008"/>
        <c:crosses val="autoZero"/>
        <c:crossBetween val="between"/>
      </c:valAx>
      <c:spPr>
        <a:noFill/>
        <a:ln>
          <a:noFill/>
        </a:ln>
        <a:effectLst/>
      </c:spPr>
    </c:plotArea>
    <c:plotVisOnly val="1"/>
    <c:dispBlanksAs val="gap"/>
    <c:showDLblsOverMax val="0"/>
  </c:chart>
  <c:spPr>
    <a:solidFill>
      <a:schemeClr val="bg1"/>
    </a:solidFill>
    <a:ln w="9525"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lt-LT" sz="1200" b="1" cap="none" baseline="0">
                <a:solidFill>
                  <a:sysClr val="windowText" lastClr="000000"/>
                </a:solidFill>
                <a:latin typeface="Times New Roman" panose="02020603050405020304" pitchFamily="18" charset="0"/>
                <a:cs typeface="Times New Roman" panose="02020603050405020304" pitchFamily="18" charset="0"/>
              </a:rPr>
              <a:t>Noras pakelti savo finansinį išprusimą</a:t>
            </a:r>
            <a:endParaRPr lang="en-US" sz="1200" b="1" cap="none" baseline="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857615800184808"/>
          <c:y val="0.18589160565455623"/>
          <c:w val="0.81164538018060961"/>
          <c:h val="0.67874310448036146"/>
        </c:manualLayout>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explosion val="5"/>
            <c:spPr>
              <a:solidFill>
                <a:schemeClr val="tx2">
                  <a:lumMod val="40000"/>
                  <a:lumOff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layout>
                <c:manualLayout>
                  <c:x val="-0.16270687006456808"/>
                  <c:y val="-0.33918128654970792"/>
                </c:manualLayout>
              </c:layout>
              <c:spPr>
                <a:noFill/>
                <a:ln>
                  <a:noFill/>
                </a:ln>
                <a:effectLst/>
              </c:spPr>
              <c:txPr>
                <a:bodyPr rot="0" spcFirstLastPara="1" vertOverflow="ellipsis" vert="horz" wrap="square" lIns="38100" tIns="19050" rIns="38100" bIns="19050" anchor="ctr" anchorCtr="1">
                  <a:noAutofit/>
                </a:bodyPr>
                <a:lstStyle/>
                <a:p>
                  <a:pPr>
                    <a:defRPr sz="1100" b="1" i="0" u="none" strike="noStrike" kern="1200" spc="0" baseline="0">
                      <a:solidFill>
                        <a:schemeClr val="bg1"/>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layout>
                    <c:manualLayout>
                      <c:w val="0.11081353491720661"/>
                      <c:h val="0.20051461988304092"/>
                    </c:manualLayout>
                  </c15:layout>
                </c:ext>
              </c:extLst>
            </c:dLbl>
            <c:dLbl>
              <c:idx val="1"/>
              <c:layout>
                <c:manualLayout>
                  <c:x val="9.5032397408207347E-2"/>
                  <c:y val="0.1313855813050385"/>
                </c:manualLayout>
              </c:layout>
              <c:spPr>
                <a:noFill/>
                <a:ln>
                  <a:noFill/>
                </a:ln>
                <a:effectLst/>
              </c:spPr>
              <c:txPr>
                <a:bodyPr rot="0" spcFirstLastPara="1" vertOverflow="ellipsis" vert="horz" wrap="square" lIns="38100" tIns="19050" rIns="38100" bIns="19050" anchor="ctr" anchorCtr="1">
                  <a:noAutofit/>
                </a:bodyPr>
                <a:lstStyle/>
                <a:p>
                  <a:pPr>
                    <a:defRPr sz="9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layout>
                    <c:manualLayout>
                      <c:w val="9.0511159107271422E-2"/>
                      <c:h val="0.13837350179136354"/>
                    </c:manualLayout>
                  </c15:layout>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'6_ir_7 kl.'!$B$18:$B$19</c:f>
              <c:strCache>
                <c:ptCount val="2"/>
                <c:pt idx="0">
                  <c:v>Taip</c:v>
                </c:pt>
                <c:pt idx="1">
                  <c:v>Ne</c:v>
                </c:pt>
              </c:strCache>
            </c:strRef>
          </c:cat>
          <c:val>
            <c:numRef>
              <c:f>'6_ir_7 kl.'!$C$18:$C$19</c:f>
              <c:numCache>
                <c:formatCode>0.00%</c:formatCode>
                <c:ptCount val="2"/>
                <c:pt idx="0">
                  <c:v>0.85245901639344357</c:v>
                </c:pt>
                <c:pt idx="1">
                  <c:v>0.1475409836065574</c:v>
                </c:pt>
              </c:numCache>
            </c:numRef>
          </c:val>
        </c:ser>
        <c:dLbls>
          <c:showLegendKey val="0"/>
          <c:showVal val="0"/>
          <c:showCatName val="1"/>
          <c:showSerName val="0"/>
          <c:showPercent val="0"/>
          <c:showBubbleSize val="0"/>
          <c:showLeaderLines val="1"/>
        </c:dLbls>
      </c:pie3DChart>
      <c:spPr>
        <a:noFill/>
        <a:ln>
          <a:noFill/>
        </a:ln>
        <a:effectLst/>
      </c:spPr>
    </c:plotArea>
    <c:plotVisOnly val="1"/>
    <c:dispBlanksAs val="zero"/>
    <c:showDLblsOverMax val="0"/>
  </c:chart>
  <c:spPr>
    <a:solidFill>
      <a:schemeClr val="bg1"/>
    </a:solidFill>
    <a:ln w="12700"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cap="all" spc="50" baseline="0">
                <a:solidFill>
                  <a:sysClr val="windowText" lastClr="000000"/>
                </a:solidFill>
                <a:latin typeface="+mn-lt"/>
                <a:ea typeface="+mn-ea"/>
                <a:cs typeface="+mn-cs"/>
              </a:defRPr>
            </a:pPr>
            <a:r>
              <a:rPr lang="lt-LT" sz="1100" cap="none" baseline="0">
                <a:solidFill>
                  <a:sysClr val="windowText" lastClr="000000"/>
                </a:solidFill>
                <a:latin typeface="Times New Roman" panose="02020603050405020304" pitchFamily="18" charset="0"/>
                <a:cs typeface="Times New Roman" panose="02020603050405020304" pitchFamily="18" charset="0"/>
              </a:rPr>
              <a:t>Ar kas mėnesį gaunant darbo užmokestį /pajamų, iš karto tam tikrą dalis atidedama ateičiai, senatvei ar kitiems reikalams, reikmėms?</a:t>
            </a:r>
            <a:endParaRPr lang="en-US" sz="1100" cap="none" baseline="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360018496339129"/>
          <c:y val="4.8529322348219953E-2"/>
        </c:manualLayout>
      </c:layout>
      <c:overlay val="0"/>
      <c:spPr>
        <a:noFill/>
        <a:ln>
          <a:noFill/>
        </a:ln>
        <a:effectLst/>
      </c:spPr>
    </c:title>
    <c:autoTitleDeleted val="0"/>
    <c:plotArea>
      <c:layout>
        <c:manualLayout>
          <c:layoutTarget val="inner"/>
          <c:xMode val="edge"/>
          <c:yMode val="edge"/>
          <c:x val="0.13200062743765237"/>
          <c:y val="0.41127063508953282"/>
          <c:w val="0.74474071629197514"/>
          <c:h val="0.55974615665698979"/>
        </c:manualLayout>
      </c:layout>
      <c:ofPieChart>
        <c:ofPieType val="pie"/>
        <c:varyColors val="1"/>
        <c:ser>
          <c:idx val="0"/>
          <c:order val="0"/>
          <c:dPt>
            <c:idx val="0"/>
            <c:bubble3D val="0"/>
            <c:explosion val="4"/>
            <c:spPr>
              <a:solidFill>
                <a:schemeClr val="accent5">
                  <a:shade val="65000"/>
                </a:schemeClr>
              </a:solidFill>
              <a:ln>
                <a:noFill/>
              </a:ln>
              <a:effectLst/>
              <a:scene3d>
                <a:camera prst="orthographicFront"/>
                <a:lightRig rig="brightRoom" dir="t"/>
              </a:scene3d>
              <a:sp3d prstMaterial="flat">
                <a:bevelT w="50800" h="101600" prst="angle"/>
                <a:contourClr>
                  <a:srgbClr val="000000"/>
                </a:contourClr>
              </a:sp3d>
            </c:spPr>
          </c:dPt>
          <c:dPt>
            <c:idx val="1"/>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dPt>
          <c:dPt>
            <c:idx val="2"/>
            <c:bubble3D val="0"/>
            <c:explosion val="4"/>
            <c:spPr>
              <a:solidFill>
                <a:srgbClr val="DCF0C6"/>
              </a:solidFill>
              <a:ln>
                <a:noFill/>
              </a:ln>
              <a:effectLst/>
              <a:scene3d>
                <a:camera prst="orthographicFront"/>
                <a:lightRig rig="brightRoom" dir="t"/>
              </a:scene3d>
              <a:sp3d prstMaterial="flat">
                <a:bevelT w="50800" h="101600" prst="angle"/>
                <a:contourClr>
                  <a:srgbClr val="000000"/>
                </a:contourClr>
              </a:sp3d>
            </c:spPr>
          </c:dPt>
          <c:dPt>
            <c:idx val="3"/>
            <c:bubble3D val="0"/>
            <c:spPr>
              <a:solidFill>
                <a:schemeClr val="accent5">
                  <a:tint val="30000"/>
                </a:schemeClr>
              </a:solidFill>
              <a:ln>
                <a:noFill/>
              </a:ln>
              <a:effectLst/>
              <a:scene3d>
                <a:camera prst="orthographicFront"/>
                <a:lightRig rig="brightRoom" dir="t"/>
              </a:scene3d>
              <a:sp3d prstMaterial="flat">
                <a:bevelT w="50800" h="101600" prst="angle"/>
                <a:contourClr>
                  <a:srgbClr val="000000"/>
                </a:contourClr>
              </a:sp3d>
            </c:spPr>
          </c:dPt>
          <c:dLbls>
            <c:dLbl>
              <c:idx val="0"/>
              <c:layout>
                <c:manualLayout>
                  <c:x val="8.05052493438322E-2"/>
                  <c:y val="-1.8518518518518531E-2"/>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1"/>
              <c:layout>
                <c:manualLayout>
                  <c:x val="6.446121242522633E-2"/>
                  <c:y val="7.6363131973368123E-2"/>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2"/>
              <c:layout>
                <c:manualLayout>
                  <c:x val="-6.3870048512041408E-2"/>
                  <c:y val="-0.11901316389505365"/>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extLst>
            </c:dLbl>
            <c:dLbl>
              <c:idx val="3"/>
              <c:layout>
                <c:manualLayout>
                  <c:x val="-0.10291791187442097"/>
                  <c:y val="-4.6297844526190955E-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n-US"/>
                </a:p>
              </c:txPr>
              <c:dLblPos val="bestFi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'8_ir_9 kl.'!$B$19:$B$21</c:f>
              <c:strCache>
                <c:ptCount val="3"/>
                <c:pt idx="0">
                  <c:v>Niekada</c:v>
                </c:pt>
                <c:pt idx="1">
                  <c:v>Visada</c:v>
                </c:pt>
                <c:pt idx="2">
                  <c:v>Kartais</c:v>
                </c:pt>
              </c:strCache>
            </c:strRef>
          </c:cat>
          <c:val>
            <c:numRef>
              <c:f>'8_ir_9 kl.'!$C$19:$C$21</c:f>
              <c:numCache>
                <c:formatCode>0.00%</c:formatCode>
                <c:ptCount val="3"/>
                <c:pt idx="0">
                  <c:v>0.21311475409836078</c:v>
                </c:pt>
                <c:pt idx="1">
                  <c:v>0.31147540983606592</c:v>
                </c:pt>
                <c:pt idx="2">
                  <c:v>0.4754098360655738</c:v>
                </c:pt>
              </c:numCache>
            </c:numRef>
          </c:val>
        </c:ser>
        <c:dLbls>
          <c:showLegendKey val="0"/>
          <c:showVal val="0"/>
          <c:showCatName val="0"/>
          <c:showSerName val="0"/>
          <c:showPercent val="1"/>
          <c:showBubbleSize val="0"/>
          <c:showLeaderLines val="1"/>
        </c:dLbls>
        <c:gapWidth val="100"/>
        <c:splitType val="pos"/>
        <c:splitPos val="2"/>
        <c:secondPieSize val="75"/>
        <c:serLines>
          <c:spPr>
            <a:ln w="9525" cap="flat" cmpd="sng" algn="ctr">
              <a:solidFill>
                <a:schemeClr val="tx1">
                  <a:lumMod val="35000"/>
                  <a:lumOff val="65000"/>
                </a:schemeClr>
              </a:solidFill>
              <a:round/>
            </a:ln>
            <a:effectLst/>
          </c:spPr>
        </c:serLines>
      </c:ofPieChart>
      <c:spPr>
        <a:noFill/>
        <a:ln>
          <a:noFill/>
        </a:ln>
        <a:effectLst/>
      </c:spPr>
    </c:plotArea>
    <c:legend>
      <c:legendPos val="t"/>
      <c:layout>
        <c:manualLayout>
          <c:xMode val="edge"/>
          <c:yMode val="edge"/>
          <c:x val="0.37188442075576872"/>
          <c:y val="0.26598706411698536"/>
          <c:w val="0.25623131358817558"/>
          <c:h val="6.0427462469155147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legend>
    <c:plotVisOnly val="1"/>
    <c:dispBlanksAs val="zero"/>
    <c:showDLblsOverMax val="0"/>
  </c:chart>
  <c:spPr>
    <a:solidFill>
      <a:schemeClr val="bg1"/>
    </a:solidFill>
    <a:ln w="12700"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lt-LT" sz="1200" b="1">
                <a:solidFill>
                  <a:sysClr val="windowText" lastClr="000000"/>
                </a:solidFill>
                <a:latin typeface="Times New Roman" panose="02020603050405020304" pitchFamily="18" charset="0"/>
                <a:cs typeface="Times New Roman" panose="02020603050405020304" pitchFamily="18" charset="0"/>
              </a:rPr>
              <a:t>Elgsena netikėtai gavus pajamų</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33672163822732981"/>
          <c:y val="2.4449877750611273E-2"/>
        </c:manualLayout>
      </c:layout>
      <c:overlay val="0"/>
      <c:spPr>
        <a:noFill/>
        <a:ln>
          <a:noFill/>
        </a:ln>
        <a:effectLst/>
      </c:spPr>
    </c:title>
    <c:autoTitleDeleted val="0"/>
    <c:view3D>
      <c:rotX val="30"/>
      <c:rotY val="0"/>
      <c:depthPercent val="100"/>
      <c:rAngAx val="0"/>
      <c:perspective val="5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3772211331798135E-2"/>
          <c:y val="0.23176655179716246"/>
          <c:w val="0.89224420840868313"/>
          <c:h val="0.75112415998698467"/>
        </c:manualLayout>
      </c:layout>
      <c:pie3DChart>
        <c:varyColors val="1"/>
        <c:ser>
          <c:idx val="0"/>
          <c:order val="0"/>
          <c:dPt>
            <c:idx val="0"/>
            <c:bubble3D val="0"/>
            <c:explosion val="12"/>
            <c:spPr>
              <a:pattFill prst="pct90">
                <a:fgClr>
                  <a:schemeClr val="accent5">
                    <a:lumMod val="75000"/>
                  </a:schemeClr>
                </a:fgClr>
                <a:bgClr>
                  <a:schemeClr val="bg1"/>
                </a:bgClr>
              </a:pattFill>
              <a:ln w="50800">
                <a:solidFill>
                  <a:schemeClr val="lt1"/>
                </a:solidFill>
              </a:ln>
              <a:effectLst/>
              <a:sp3d contourW="50800">
                <a:contourClr>
                  <a:schemeClr val="lt1"/>
                </a:contourClr>
              </a:sp3d>
            </c:spPr>
          </c:dPt>
          <c:dPt>
            <c:idx val="1"/>
            <c:bubble3D val="0"/>
            <c:spPr>
              <a:solidFill>
                <a:srgbClr val="D0DBF0"/>
              </a:solidFill>
              <a:ln w="50800">
                <a:solidFill>
                  <a:schemeClr val="lt1"/>
                </a:solidFill>
              </a:ln>
              <a:effectLst/>
              <a:sp3d contourW="50800">
                <a:contourClr>
                  <a:schemeClr val="lt1"/>
                </a:contourClr>
              </a:sp3d>
            </c:spPr>
          </c:dPt>
          <c:dPt>
            <c:idx val="2"/>
            <c:bubble3D val="0"/>
            <c:spPr>
              <a:gradFill>
                <a:gsLst>
                  <a:gs pos="100000">
                    <a:schemeClr val="accent5">
                      <a:shade val="86000"/>
                      <a:lumMod val="60000"/>
                      <a:lumOff val="40000"/>
                    </a:schemeClr>
                  </a:gs>
                  <a:gs pos="0">
                    <a:schemeClr val="accent5">
                      <a:shade val="86000"/>
                    </a:schemeClr>
                  </a:gs>
                </a:gsLst>
                <a:lin ang="5400000" scaled="0"/>
              </a:gradFill>
              <a:ln w="50800">
                <a:solidFill>
                  <a:schemeClr val="lt1"/>
                </a:solidFill>
              </a:ln>
              <a:effectLst/>
              <a:sp3d contourW="50800">
                <a:contourClr>
                  <a:schemeClr val="lt1"/>
                </a:contourClr>
              </a:sp3d>
            </c:spPr>
          </c:dPt>
          <c:dPt>
            <c:idx val="3"/>
            <c:bubble3D val="0"/>
            <c:explosion val="14"/>
            <c:spPr>
              <a:pattFill prst="pct90">
                <a:fgClr>
                  <a:schemeClr val="accent5">
                    <a:lumMod val="50000"/>
                  </a:schemeClr>
                </a:fgClr>
                <a:bgClr>
                  <a:schemeClr val="bg1"/>
                </a:bgClr>
              </a:pattFill>
              <a:ln w="50800">
                <a:solidFill>
                  <a:schemeClr val="lt1"/>
                </a:solidFill>
              </a:ln>
              <a:effectLst/>
              <a:sp3d contourW="50800">
                <a:contourClr>
                  <a:schemeClr val="lt1"/>
                </a:contourClr>
              </a:sp3d>
            </c:spPr>
          </c:dPt>
          <c:dLbls>
            <c:dLbl>
              <c:idx val="0"/>
              <c:layout>
                <c:manualLayout>
                  <c:x val="-8.6742776807812755E-2"/>
                  <c:y val="0.1122021574931495"/>
                </c:manualLayout>
              </c:layout>
              <c:tx>
                <c:rich>
                  <a:bodyPr rot="0" spcFirstLastPara="1" vertOverflow="ellipsis" vert="horz" wrap="square" lIns="38100" tIns="19050" rIns="38100" bIns="19050" anchor="ctr" anchorCtr="1">
                    <a:noAutofit/>
                  </a:bodyPr>
                  <a:lstStyle/>
                  <a:p>
                    <a:pPr>
                      <a:defRPr sz="750" b="1" i="0" u="none" strike="noStrike" kern="1200" baseline="0">
                        <a:solidFill>
                          <a:schemeClr val="bg1"/>
                        </a:solidFill>
                        <a:latin typeface="+mn-lt"/>
                        <a:ea typeface="+mn-ea"/>
                        <a:cs typeface="+mn-cs"/>
                      </a:defRPr>
                    </a:pPr>
                    <a:fld id="{53F4EBE6-487F-496B-A8AC-7FCC356F439D}" type="CATEGORYNAME">
                      <a:rPr lang="en-US" sz="700"/>
                      <a:pPr>
                        <a:defRPr sz="750" b="1" i="0" u="none" strike="noStrike" kern="1200" baseline="0">
                          <a:solidFill>
                            <a:schemeClr val="bg1"/>
                          </a:solidFill>
                          <a:latin typeface="+mn-lt"/>
                          <a:ea typeface="+mn-ea"/>
                          <a:cs typeface="+mn-cs"/>
                        </a:defRPr>
                      </a:pPr>
                      <a:t>[CATEGORY NAME]</a:t>
                    </a:fld>
                    <a:r>
                      <a:rPr lang="en-US" sz="700" baseline="0"/>
                      <a:t>
</a:t>
                    </a:r>
                    <a:fld id="{B466FCA9-D656-47D1-BD3A-F6E52FE6DACA}" type="PERCENTAGE">
                      <a:rPr lang="en-US" sz="700" baseline="0"/>
                      <a:pPr>
                        <a:defRPr sz="750" b="1" i="0" u="none" strike="noStrike" kern="1200" baseline="0">
                          <a:solidFill>
                            <a:schemeClr val="bg1"/>
                          </a:solidFill>
                          <a:latin typeface="+mn-lt"/>
                          <a:ea typeface="+mn-ea"/>
                          <a:cs typeface="+mn-cs"/>
                        </a:defRPr>
                      </a:pPr>
                      <a:t>[PERCENTAGE]</a:t>
                    </a:fld>
                    <a:endParaRPr lang="en-US" sz="700" baseline="0"/>
                  </a:p>
                </c:rich>
              </c:tx>
              <c:spPr>
                <a:noFill/>
                <a:ln>
                  <a:noFill/>
                </a:ln>
                <a:effectLst/>
              </c:spPr>
              <c:dLblPos val="bestFit"/>
              <c:showLegendKey val="0"/>
              <c:showVal val="0"/>
              <c:showCatName val="1"/>
              <c:showSerName val="0"/>
              <c:showPercent val="1"/>
              <c:showBubbleSize val="0"/>
              <c:extLst>
                <c:ext xmlns:c15="http://schemas.microsoft.com/office/drawing/2012/chart" uri="{CE6537A1-D6FC-4f65-9D91-7224C49458BB}">
                  <c15:layout>
                    <c:manualLayout>
                      <c:w val="0.12409705350972164"/>
                      <c:h val="0.1209944875472473"/>
                    </c:manualLayout>
                  </c15:layout>
                  <c15:dlblFieldTable/>
                  <c15:showDataLabelsRange val="0"/>
                </c:ext>
              </c:extLst>
            </c:dLbl>
            <c:dLbl>
              <c:idx val="1"/>
              <c:layout>
                <c:manualLayout>
                  <c:x val="-0.24861122047244127"/>
                  <c:y val="-0.18981481481481491"/>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layout>
                    <c:manualLayout>
                      <c:w val="0.27249999999999996"/>
                      <c:h val="0.2399074074074074"/>
                    </c:manualLayout>
                  </c15:layout>
                </c:ext>
              </c:extLst>
            </c:dLbl>
            <c:dLbl>
              <c:idx val="2"/>
              <c:layout>
                <c:manualLayout>
                  <c:x val="0.17222222222222233"/>
                  <c:y val="3.7037037037037056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9.4899169632265724E-3"/>
                  <c:y val="-3.7400637990095977E-3"/>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'11_ir_12 kl.'!$B$17:$B$20</c:f>
              <c:strCache>
                <c:ptCount val="4"/>
                <c:pt idx="0">
                  <c:v>Išleidžia malonumams</c:v>
                </c:pt>
                <c:pt idx="1">
                  <c:v>Atideda didesniam pirkiniui</c:v>
                </c:pt>
                <c:pt idx="2">
                  <c:v>Taupo</c:v>
                </c:pt>
                <c:pt idx="3">
                  <c:v>Kita</c:v>
                </c:pt>
              </c:strCache>
            </c:strRef>
          </c:cat>
          <c:val>
            <c:numRef>
              <c:f>'11_ir_12 kl.'!$C$17:$C$20</c:f>
              <c:numCache>
                <c:formatCode>0.00%</c:formatCode>
                <c:ptCount val="4"/>
                <c:pt idx="0">
                  <c:v>0.11475409836065574</c:v>
                </c:pt>
                <c:pt idx="1">
                  <c:v>0.4754098360655738</c:v>
                </c:pt>
                <c:pt idx="2">
                  <c:v>0.39344262295082011</c:v>
                </c:pt>
                <c:pt idx="3">
                  <c:v>1.6393442622950821E-2</c:v>
                </c:pt>
              </c:numCache>
            </c:numRef>
          </c:val>
        </c:ser>
        <c:dLbls>
          <c:showLegendKey val="0"/>
          <c:showVal val="0"/>
          <c:showCatName val="1"/>
          <c:showSerName val="0"/>
          <c:showPercent val="0"/>
          <c:showBubbleSize val="0"/>
          <c:showLeaderLines val="1"/>
        </c:dLbls>
      </c:pie3DChart>
      <c:spPr>
        <a:solidFill>
          <a:schemeClr val="bg1"/>
        </a:solidFill>
        <a:ln>
          <a:noFill/>
        </a:ln>
        <a:effectLst/>
      </c:spPr>
    </c:plotArea>
    <c:plotVisOnly val="1"/>
    <c:dispBlanksAs val="zero"/>
    <c:showDLblsOverMax val="0"/>
  </c:chart>
  <c:spPr>
    <a:solidFill>
      <a:schemeClr val="bg1"/>
    </a:solidFill>
    <a:ln w="12700"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lt-LT" sz="1200">
                <a:solidFill>
                  <a:sysClr val="windowText" lastClr="000000"/>
                </a:solidFill>
                <a:latin typeface="Times New Roman" panose="02020603050405020304" pitchFamily="18" charset="0"/>
                <a:cs typeface="Times New Roman" panose="02020603050405020304" pitchFamily="18" charset="0"/>
              </a:rPr>
              <a:t>Laikotarpis,</a:t>
            </a:r>
            <a:r>
              <a:rPr lang="lt-LT" sz="1200" baseline="0">
                <a:solidFill>
                  <a:sysClr val="windowText" lastClr="000000"/>
                </a:solidFill>
                <a:latin typeface="Times New Roman" panose="02020603050405020304" pitchFamily="18" charset="0"/>
                <a:cs typeface="Times New Roman" panose="02020603050405020304" pitchFamily="18" charset="0"/>
              </a:rPr>
              <a:t> kurį galima gyventi iš turimų pinigų, neuždirbant daugiau nei lito</a:t>
            </a:r>
            <a:endParaRPr lang="en-US"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1531438057688317"/>
          <c:y val="1.2478552487911403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016254556684254"/>
          <c:y val="0.13149992097360519"/>
          <c:w val="0.80908003588159072"/>
          <c:h val="0.79516906048194858"/>
        </c:manualLayout>
      </c:layout>
      <c:bar3DChart>
        <c:barDir val="bar"/>
        <c:grouping val="stacked"/>
        <c:varyColors val="0"/>
        <c:ser>
          <c:idx val="0"/>
          <c:order val="0"/>
          <c:tx>
            <c:strRef>
              <c:f>'13_ir_14 kl.'!$B$8:$B$19</c:f>
              <c:strCache>
                <c:ptCount val="12"/>
                <c:pt idx="0">
                  <c:v>neatsakė</c:v>
                </c:pt>
                <c:pt idx="1">
                  <c:v>0 mėnesių</c:v>
                </c:pt>
                <c:pt idx="2">
                  <c:v>1 - 2 mėnesius</c:v>
                </c:pt>
                <c:pt idx="3">
                  <c:v>3 mėnesius</c:v>
                </c:pt>
                <c:pt idx="4">
                  <c:v>4 mėnesius</c:v>
                </c:pt>
                <c:pt idx="5">
                  <c:v>5 mėnesius</c:v>
                </c:pt>
                <c:pt idx="6">
                  <c:v>6 mėnesius</c:v>
                </c:pt>
                <c:pt idx="7">
                  <c:v>12 mėnesių</c:v>
                </c:pt>
                <c:pt idx="8">
                  <c:v>24 mėnesius</c:v>
                </c:pt>
                <c:pt idx="9">
                  <c:v>48 mėnesius</c:v>
                </c:pt>
                <c:pt idx="10">
                  <c:v>60 mėnesių</c:v>
                </c:pt>
                <c:pt idx="11">
                  <c:v>∞ (begalybė)</c:v>
                </c:pt>
              </c:strCache>
            </c:strRef>
          </c:tx>
          <c:spPr>
            <a:solidFill>
              <a:srgbClr val="E5595C"/>
            </a:solidFill>
            <a:ln>
              <a:noFill/>
            </a:ln>
            <a:effectLst/>
            <a:scene3d>
              <a:camera prst="orthographicFront"/>
              <a:lightRig rig="threePt" dir="t"/>
            </a:scene3d>
            <a:sp3d>
              <a:bevelT prst="relaxedInset"/>
            </a:sp3d>
          </c:spPr>
          <c:invertIfNegative val="0"/>
          <c:dLbls>
            <c:dLbl>
              <c:idx val="0"/>
              <c:layout>
                <c:manualLayout>
                  <c:x val="-3.8043414707509567E-17"/>
                  <c:y val="-3.1196381219779652E-3"/>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3.8043414707509567E-17"/>
                  <c:y val="-3.1196381219778511E-3"/>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0751193193608631E-3"/>
                  <c:y val="-3.1196381219779652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3.8043414707509567E-17"/>
                  <c:y val="-3.1196381219779652E-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0"/>
                  <c:y val="-3.1196381219778511E-3"/>
                </c:manualLayout>
              </c:layout>
              <c:showLegendKey val="0"/>
              <c:showVal val="1"/>
              <c:showCatName val="0"/>
              <c:showSerName val="0"/>
              <c:showPercent val="0"/>
              <c:showBubbleSize val="0"/>
              <c:extLst>
                <c:ext xmlns:c15="http://schemas.microsoft.com/office/drawing/2012/chart" uri="{CE6537A1-D6FC-4f65-9D91-7224C49458BB}"/>
              </c:extLst>
            </c:dLbl>
            <c:dLbl>
              <c:idx val="5"/>
              <c:layout>
                <c:manualLayout>
                  <c:x val="-4.1502386387217679E-3"/>
                  <c:y val="-3.1196381219778511E-3"/>
                </c:manualLayout>
              </c:layout>
              <c:showLegendKey val="0"/>
              <c:showVal val="1"/>
              <c:showCatName val="0"/>
              <c:showSerName val="0"/>
              <c:showPercent val="0"/>
              <c:showBubbleSize val="0"/>
              <c:extLst>
                <c:ext xmlns:c15="http://schemas.microsoft.com/office/drawing/2012/chart" uri="{CE6537A1-D6FC-4f65-9D91-7224C49458BB}"/>
              </c:extLst>
            </c:dLbl>
            <c:dLbl>
              <c:idx val="6"/>
              <c:layout>
                <c:manualLayout>
                  <c:x val="-1.6083634901487163E-3"/>
                  <c:y val="-5.0697084917618257E-3"/>
                </c:manualLayout>
              </c:layout>
              <c:showLegendKey val="0"/>
              <c:showVal val="1"/>
              <c:showCatName val="0"/>
              <c:showSerName val="0"/>
              <c:showPercent val="0"/>
              <c:showBubbleSize val="0"/>
              <c:extLst>
                <c:ext xmlns:c15="http://schemas.microsoft.com/office/drawing/2012/chart" uri="{CE6537A1-D6FC-4f65-9D91-7224C49458BB}"/>
              </c:extLst>
            </c:dLbl>
            <c:dLbl>
              <c:idx val="7"/>
              <c:layout>
                <c:manualLayout>
                  <c:x val="-2.9486323357537357E-17"/>
                  <c:y val="-2.5348542458808634E-3"/>
                </c:manualLayout>
              </c:layout>
              <c:showLegendKey val="0"/>
              <c:showVal val="1"/>
              <c:showCatName val="0"/>
              <c:showSerName val="0"/>
              <c:showPercent val="0"/>
              <c:showBubbleSize val="0"/>
              <c:extLst>
                <c:ext xmlns:c15="http://schemas.microsoft.com/office/drawing/2012/chart" uri="{CE6537A1-D6FC-4f65-9D91-7224C49458BB}"/>
              </c:extLst>
            </c:dLbl>
            <c:dLbl>
              <c:idx val="8"/>
              <c:layout>
                <c:manualLayout>
                  <c:x val="-3.2167269802975489E-3"/>
                  <c:y val="-2.5348542458808634E-3"/>
                </c:manualLayout>
              </c:layout>
              <c:showLegendKey val="0"/>
              <c:showVal val="1"/>
              <c:showCatName val="0"/>
              <c:showSerName val="0"/>
              <c:showPercent val="0"/>
              <c:showBubbleSize val="0"/>
              <c:extLst>
                <c:ext xmlns:c15="http://schemas.microsoft.com/office/drawing/2012/chart" uri="{CE6537A1-D6FC-4f65-9D91-7224C49458BB}"/>
              </c:extLst>
            </c:dLbl>
            <c:dLbl>
              <c:idx val="9"/>
              <c:layout>
                <c:manualLayout>
                  <c:x val="-3.2167269802975489E-3"/>
                  <c:y val="-5.0697084917617321E-3"/>
                </c:manualLayout>
              </c:layout>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10"/>
              <c:layout>
                <c:manualLayout>
                  <c:x val="-1.4743161678768691E-17"/>
                  <c:y val="-5.0697084917617321E-3"/>
                </c:manualLayout>
              </c:layout>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11"/>
              <c:layout>
                <c:manualLayout>
                  <c:x val="-3.2167617354533543E-3"/>
                  <c:y val="-3.1196381219778511E-3"/>
                </c:manualLayout>
              </c:layout>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'13_ir_14 kl.'!$B$8:$B$19</c:f>
              <c:strCache>
                <c:ptCount val="12"/>
                <c:pt idx="0">
                  <c:v>neatsakė</c:v>
                </c:pt>
                <c:pt idx="1">
                  <c:v>0 mėnesių</c:v>
                </c:pt>
                <c:pt idx="2">
                  <c:v>1 - 2 mėnesius</c:v>
                </c:pt>
                <c:pt idx="3">
                  <c:v>3 mėnesius</c:v>
                </c:pt>
                <c:pt idx="4">
                  <c:v>4 mėnesius</c:v>
                </c:pt>
                <c:pt idx="5">
                  <c:v>5 mėnesius</c:v>
                </c:pt>
                <c:pt idx="6">
                  <c:v>6 mėnesius</c:v>
                </c:pt>
                <c:pt idx="7">
                  <c:v>12 mėnesių</c:v>
                </c:pt>
                <c:pt idx="8">
                  <c:v>24 mėnesius</c:v>
                </c:pt>
                <c:pt idx="9">
                  <c:v>48 mėnesius</c:v>
                </c:pt>
                <c:pt idx="10">
                  <c:v>60 mėnesių</c:v>
                </c:pt>
                <c:pt idx="11">
                  <c:v>∞ (begalybė)</c:v>
                </c:pt>
              </c:strCache>
            </c:strRef>
          </c:cat>
          <c:val>
            <c:numRef>
              <c:f>'13_ir_14 kl.'!$D$8:$D$19</c:f>
              <c:numCache>
                <c:formatCode>0.00%</c:formatCode>
                <c:ptCount val="12"/>
                <c:pt idx="0">
                  <c:v>9.2896174863387998E-2</c:v>
                </c:pt>
                <c:pt idx="1">
                  <c:v>4.9180327868852472E-2</c:v>
                </c:pt>
                <c:pt idx="2">
                  <c:v>0.22950819672131159</c:v>
                </c:pt>
                <c:pt idx="3">
                  <c:v>0.10382513661202186</c:v>
                </c:pt>
                <c:pt idx="4">
                  <c:v>9.8360655737704944E-2</c:v>
                </c:pt>
                <c:pt idx="5">
                  <c:v>3.2786885245901641E-2</c:v>
                </c:pt>
                <c:pt idx="6">
                  <c:v>0.19672131147540994</c:v>
                </c:pt>
                <c:pt idx="7">
                  <c:v>6.5573770491803282E-2</c:v>
                </c:pt>
                <c:pt idx="8">
                  <c:v>8.1967213114754051E-2</c:v>
                </c:pt>
                <c:pt idx="9">
                  <c:v>1.6393442622950821E-2</c:v>
                </c:pt>
                <c:pt idx="10">
                  <c:v>1.0928961748633888E-2</c:v>
                </c:pt>
                <c:pt idx="11">
                  <c:v>2.1857923497267794E-2</c:v>
                </c:pt>
              </c:numCache>
            </c:numRef>
          </c:val>
        </c:ser>
        <c:dLbls>
          <c:showLegendKey val="0"/>
          <c:showVal val="0"/>
          <c:showCatName val="0"/>
          <c:showSerName val="0"/>
          <c:showPercent val="0"/>
          <c:showBubbleSize val="0"/>
        </c:dLbls>
        <c:gapWidth val="150"/>
        <c:shape val="box"/>
        <c:axId val="-1230461280"/>
        <c:axId val="-1230460736"/>
        <c:axId val="0"/>
      </c:bar3DChart>
      <c:catAx>
        <c:axId val="-1230461280"/>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230460736"/>
        <c:crosses val="autoZero"/>
        <c:auto val="1"/>
        <c:lblAlgn val="ctr"/>
        <c:lblOffset val="100"/>
        <c:noMultiLvlLbl val="0"/>
      </c:catAx>
      <c:valAx>
        <c:axId val="-1230460736"/>
        <c:scaling>
          <c:orientation val="minMax"/>
        </c:scaling>
        <c:delete val="0"/>
        <c:axPos val="b"/>
        <c:majorGridlines>
          <c:spPr>
            <a:ln w="9525" cap="flat" cmpd="sng" algn="ctr">
              <a:solidFill>
                <a:sysClr val="window" lastClr="FFFFFF">
                  <a:lumMod val="85000"/>
                </a:sys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230461280"/>
        <c:crosses val="autoZero"/>
        <c:crossBetween val="between"/>
        <c:majorUnit val="2.0000000000000011E-2"/>
      </c:valAx>
      <c:spPr>
        <a:noFill/>
        <a:ln>
          <a:noFill/>
        </a:ln>
        <a:effectLst/>
      </c:spPr>
    </c:plotArea>
    <c:plotVisOnly val="1"/>
    <c:dispBlanksAs val="gap"/>
    <c:showDLblsOverMax val="0"/>
  </c:chart>
  <c:spPr>
    <a:solidFill>
      <a:schemeClr val="bg1"/>
    </a:solidFill>
    <a:ln w="12700"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lt-LT" sz="1200" baseline="0">
                <a:solidFill>
                  <a:sysClr val="windowText" lastClr="000000"/>
                </a:solidFill>
                <a:latin typeface="Times New Roman" panose="02020603050405020304" pitchFamily="18" charset="0"/>
                <a:cs typeface="Times New Roman" panose="02020603050405020304" pitchFamily="18" charset="0"/>
              </a:rPr>
              <a:t>P</a:t>
            </a:r>
            <a:r>
              <a:rPr lang="lt-LT" sz="1200" cap="none" baseline="0">
                <a:solidFill>
                  <a:sysClr val="windowText" lastClr="000000"/>
                </a:solidFill>
                <a:latin typeface="Times New Roman" panose="02020603050405020304" pitchFamily="18" charset="0"/>
                <a:cs typeface="Times New Roman" panose="02020603050405020304" pitchFamily="18" charset="0"/>
              </a:rPr>
              <a:t>asitenkinimas savo finansine padėtimi</a:t>
            </a:r>
            <a:endParaRPr lang="en-US" sz="1200" baseline="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0555555555555672E-2"/>
          <c:y val="0.16111110095449821"/>
          <c:w val="0.8527777777777783"/>
          <c:h val="0.71857423092603323"/>
        </c:manualLayout>
      </c:layout>
      <c:pie3DChart>
        <c:varyColors val="1"/>
        <c:ser>
          <c:idx val="0"/>
          <c:order val="0"/>
          <c:dPt>
            <c:idx val="0"/>
            <c:bubble3D val="0"/>
            <c:explosion val="7"/>
            <c:spPr>
              <a:solidFill>
                <a:srgbClr val="98AAD8">
                  <a:alpha val="89804"/>
                </a:srgbClr>
              </a:solidFill>
              <a:ln w="19050">
                <a:solidFill>
                  <a:schemeClr val="accent5">
                    <a:tint val="77000"/>
                    <a:lumMod val="75000"/>
                  </a:schemeClr>
                </a:solidFill>
              </a:ln>
              <a:effectLst>
                <a:innerShdw blurRad="114300">
                  <a:schemeClr val="accent5">
                    <a:tint val="77000"/>
                    <a:lumMod val="75000"/>
                  </a:schemeClr>
                </a:innerShdw>
              </a:effectLst>
              <a:scene3d>
                <a:camera prst="orthographicFront"/>
                <a:lightRig rig="threePt" dir="t"/>
              </a:scene3d>
              <a:sp3d contourW="19050" prstMaterial="flat">
                <a:contourClr>
                  <a:schemeClr val="accent5">
                    <a:tint val="77000"/>
                    <a:lumMod val="75000"/>
                  </a:schemeClr>
                </a:contourClr>
              </a:sp3d>
            </c:spPr>
          </c:dPt>
          <c:dPt>
            <c:idx val="1"/>
            <c:bubble3D val="0"/>
            <c:spPr>
              <a:solidFill>
                <a:schemeClr val="accent2">
                  <a:lumMod val="20000"/>
                  <a:lumOff val="80000"/>
                  <a:alpha val="90000"/>
                </a:schemeClr>
              </a:solidFill>
              <a:ln w="19050">
                <a:solidFill>
                  <a:schemeClr val="accent5">
                    <a:shade val="76000"/>
                    <a:lumMod val="75000"/>
                  </a:schemeClr>
                </a:solidFill>
              </a:ln>
              <a:effectLst>
                <a:innerShdw blurRad="114300">
                  <a:schemeClr val="accent5">
                    <a:shade val="76000"/>
                    <a:lumMod val="75000"/>
                  </a:schemeClr>
                </a:innerShdw>
              </a:effectLst>
              <a:scene3d>
                <a:camera prst="orthographicFront"/>
                <a:lightRig rig="threePt" dir="t"/>
              </a:scene3d>
              <a:sp3d contourW="19050" prstMaterial="flat">
                <a:contourClr>
                  <a:schemeClr val="accent5">
                    <a:shade val="76000"/>
                    <a:lumMod val="75000"/>
                  </a:schemeClr>
                </a:contourClr>
              </a:sp3d>
            </c:spPr>
          </c:dPt>
          <c:dLbls>
            <c:dLbl>
              <c:idx val="0"/>
              <c:layout>
                <c:manualLayout>
                  <c:x val="-0.14534995625546832"/>
                  <c:y val="0.1134858923884514"/>
                </c:manualLayout>
              </c:layout>
              <c:spPr>
                <a:noFill/>
                <a:ln w="6350" cap="flat" cmpd="sng" algn="ctr">
                  <a:solidFill>
                    <a:srgbClr val="1F497D">
                      <a:lumMod val="75000"/>
                    </a:srgbClr>
                  </a:solidFill>
                  <a:round/>
                </a:ln>
                <a:effectLst>
                  <a:outerShdw blurRad="50800" dist="38100" dir="2700000" algn="tl" rotWithShape="0">
                    <a:schemeClr val="accent5">
                      <a:tint val="77000"/>
                      <a:lumMod val="75000"/>
                      <a:alpha val="40000"/>
                    </a:schemeClr>
                  </a:outerShdw>
                </a:effectLst>
              </c:spPr>
              <c:txPr>
                <a:bodyPr rot="0" spcFirstLastPara="1" vertOverflow="clip" horzOverflow="clip" vert="horz" wrap="square" lIns="38100" tIns="19050" rIns="38100" bIns="19050" anchor="ctr" anchorCtr="1">
                  <a:noAutofit/>
                </a:bodyPr>
                <a:lstStyle/>
                <a:p>
                  <a:pPr>
                    <a:defRPr sz="1000" b="1" i="0" u="none" strike="noStrike" kern="1200" baseline="0">
                      <a:solidFill>
                        <a:sysClr val="windowText" lastClr="000000"/>
                      </a:solidFill>
                      <a:effectLst/>
                      <a:latin typeface="+mn-lt"/>
                      <a:ea typeface="+mn-ea"/>
                      <a:cs typeface="+mn-cs"/>
                    </a:defRPr>
                  </a:pPr>
                  <a:endParaRPr lang="en-US"/>
                </a:p>
              </c:txPr>
              <c:dLblPos val="bestFit"/>
              <c:showLegendKey val="0"/>
              <c:showVal val="1"/>
              <c:showCatName val="1"/>
              <c:showSerName val="0"/>
              <c:showPercent val="0"/>
              <c:showBubbleSize val="0"/>
              <c:extLst>
                <c:ext xmlns:c15="http://schemas.microsoft.com/office/drawing/2012/chart" uri="{CE6537A1-D6FC-4f65-9D91-7224C49458BB}">
                  <c15:layout>
                    <c:manualLayout>
                      <c:w val="0.11448622047244095"/>
                      <c:h val="0.1722455526392534"/>
                    </c:manualLayout>
                  </c15:layout>
                </c:ext>
              </c:extLst>
            </c:dLbl>
            <c:dLbl>
              <c:idx val="1"/>
              <c:layout>
                <c:manualLayout>
                  <c:x val="0.16995516185476825"/>
                  <c:y val="-0.1727497083697872"/>
                </c:manualLayout>
              </c:layout>
              <c:spPr>
                <a:noFill/>
                <a:ln w="6350" cap="flat" cmpd="sng" algn="ctr">
                  <a:solidFill>
                    <a:srgbClr val="1F497D">
                      <a:lumMod val="75000"/>
                    </a:srgbClr>
                  </a:solidFill>
                  <a:round/>
                </a:ln>
                <a:effectLst>
                  <a:outerShdw blurRad="50800" dist="38100" dir="2700000" algn="tl" rotWithShape="0">
                    <a:schemeClr val="accent5">
                      <a:shade val="76000"/>
                      <a:lumMod val="75000"/>
                      <a:alpha val="40000"/>
                    </a:schemeClr>
                  </a:outerShdw>
                </a:effectLst>
              </c:spPr>
              <c:txPr>
                <a:bodyPr rot="0" spcFirstLastPara="1" vertOverflow="clip" horzOverflow="clip" vert="horz" wrap="square" lIns="38100" tIns="19050" rIns="38100" bIns="19050" anchor="ctr" anchorCtr="1">
                  <a:noAutofit/>
                </a:bodyPr>
                <a:lstStyle/>
                <a:p>
                  <a:pPr>
                    <a:defRPr sz="1000" b="1" i="0" u="none" strike="noStrike" kern="1200" baseline="0">
                      <a:solidFill>
                        <a:sysClr val="windowText" lastClr="000000"/>
                      </a:solidFill>
                      <a:effectLst/>
                      <a:latin typeface="+mn-lt"/>
                      <a:ea typeface="+mn-ea"/>
                      <a:cs typeface="+mn-cs"/>
                    </a:defRPr>
                  </a:pPr>
                  <a:endParaRPr lang="en-US"/>
                </a:p>
              </c:txPr>
              <c:dLblPos val="bestFit"/>
              <c:showLegendKey val="0"/>
              <c:showVal val="1"/>
              <c:showCatName val="1"/>
              <c:showSerName val="0"/>
              <c:showPercent val="0"/>
              <c:showBubbleSize val="0"/>
              <c:extLst>
                <c:ext xmlns:c15="http://schemas.microsoft.com/office/drawing/2012/chart" uri="{CE6537A1-D6FC-4f65-9D91-7224C49458BB}">
                  <c15:layout>
                    <c:manualLayout>
                      <c:w val="0.12063888888888889"/>
                      <c:h val="0.15835666375036453"/>
                    </c:manualLayout>
                  </c15:layout>
                </c:ext>
              </c:extLst>
            </c:dLbl>
            <c:spPr>
              <a:noFill/>
              <a:ln>
                <a:solidFill>
                  <a:srgbClr val="1F497D">
                    <a:lumMod val="75000"/>
                  </a:srgbClr>
                </a:solidFill>
              </a:ln>
            </c:spPr>
            <c:txPr>
              <a:bodyPr rot="0" spcFirstLastPara="1" vertOverflow="clip" horzOverflow="clip" vert="horz" wrap="square" lIns="38100" tIns="19050" rIns="38100" bIns="19050" anchor="ctr" anchorCtr="1">
                <a:spAutoFit/>
              </a:bodyPr>
              <a:lstStyle/>
              <a:p>
                <a:pPr>
                  <a:defRPr sz="1000" b="1" i="0" u="none" strike="noStrike" kern="1200" baseline="0">
                    <a:solidFill>
                      <a:sysClr val="windowText" lastClr="000000"/>
                    </a:solidFill>
                    <a:effectLst/>
                    <a:latin typeface="+mn-lt"/>
                    <a:ea typeface="+mn-ea"/>
                    <a:cs typeface="+mn-cs"/>
                  </a:defRPr>
                </a:pPr>
                <a:endParaRPr lang="en-US"/>
              </a:p>
            </c:txPr>
            <c:dLblPos val="in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'22_ir_24 kl.'!$A$3:$A$4</c:f>
              <c:strCache>
                <c:ptCount val="2"/>
                <c:pt idx="0">
                  <c:v>Taip</c:v>
                </c:pt>
                <c:pt idx="1">
                  <c:v>Ne</c:v>
                </c:pt>
              </c:strCache>
            </c:strRef>
          </c:cat>
          <c:val>
            <c:numRef>
              <c:f>'22_ir_24 kl.'!$B$3:$B$4</c:f>
              <c:numCache>
                <c:formatCode>0.00%</c:formatCode>
                <c:ptCount val="2"/>
                <c:pt idx="0">
                  <c:v>0.31147540983606592</c:v>
                </c:pt>
                <c:pt idx="1">
                  <c:v>0.68852459016393441</c:v>
                </c:pt>
              </c:numCache>
            </c:numRef>
          </c:val>
        </c:ser>
        <c:dLbls>
          <c:showLegendKey val="0"/>
          <c:showVal val="0"/>
          <c:showCatName val="1"/>
          <c:showSerName val="0"/>
          <c:showPercent val="0"/>
          <c:showBubbleSize val="0"/>
          <c:showLeaderLines val="1"/>
        </c:dLbls>
      </c:pie3DChart>
      <c:spPr>
        <a:noFill/>
        <a:ln>
          <a:noFill/>
        </a:ln>
        <a:effectLst/>
      </c:spPr>
    </c:plotArea>
    <c:plotVisOnly val="1"/>
    <c:dispBlanksAs val="zero"/>
    <c:showDLblsOverMax val="0"/>
  </c:chart>
  <c:spPr>
    <a:solidFill>
      <a:schemeClr val="bg1"/>
    </a:solidFill>
    <a:ln w="12700"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lt-LT" sz="1200" b="1">
                <a:solidFill>
                  <a:sysClr val="windowText" lastClr="000000"/>
                </a:solidFill>
                <a:latin typeface="Times New Roman" panose="02020603050405020304" pitchFamily="18" charset="0"/>
                <a:cs typeface="Times New Roman" panose="02020603050405020304" pitchFamily="18" charset="0"/>
              </a:rPr>
              <a:t>Procentinė dalis</a:t>
            </a:r>
            <a:r>
              <a:rPr lang="lt-LT" sz="1200" b="1" baseline="0">
                <a:solidFill>
                  <a:sysClr val="windowText" lastClr="000000"/>
                </a:solidFill>
                <a:latin typeface="Times New Roman" panose="02020603050405020304" pitchFamily="18" charset="0"/>
                <a:cs typeface="Times New Roman" panose="02020603050405020304" pitchFamily="18" charset="0"/>
              </a:rPr>
              <a:t> šeimos biudžeto, skiriama ilgalaikiams įsipareigojimams</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'23 kl.'!$B$4</c:f>
              <c:strCache>
                <c:ptCount val="1"/>
                <c:pt idx="0">
                  <c:v>0 proc.</c:v>
                </c:pt>
              </c:strCache>
            </c:strRef>
          </c:tx>
          <c:spPr>
            <a:solidFill>
              <a:srgbClr val="3E89CE"/>
            </a:solidFill>
            <a:ln>
              <a:solidFill>
                <a:schemeClr val="accent5">
                  <a:lumMod val="50000"/>
                </a:schemeClr>
              </a:solidFill>
            </a:ln>
            <a:effectLst/>
            <a:sp3d>
              <a:contourClr>
                <a:schemeClr val="accent5">
                  <a:lumMod val="50000"/>
                </a:schemeClr>
              </a:contourClr>
            </a:sp3d>
          </c:spPr>
          <c:invertIfNegative val="0"/>
          <c:dLbls>
            <c:dLbl>
              <c:idx val="0"/>
              <c:layout>
                <c:manualLayout>
                  <c:x val="0"/>
                  <c:y val="0.23913043478260881"/>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'23 kl.'!$D$4</c:f>
              <c:numCache>
                <c:formatCode>0.00%</c:formatCode>
                <c:ptCount val="1"/>
                <c:pt idx="0">
                  <c:v>0.32786885245901665</c:v>
                </c:pt>
              </c:numCache>
            </c:numRef>
          </c:val>
        </c:ser>
        <c:ser>
          <c:idx val="1"/>
          <c:order val="1"/>
          <c:tx>
            <c:strRef>
              <c:f>'23 kl.'!$B$5</c:f>
              <c:strCache>
                <c:ptCount val="1"/>
                <c:pt idx="0">
                  <c:v>iki 10 proc.</c:v>
                </c:pt>
              </c:strCache>
            </c:strRef>
          </c:tx>
          <c:spPr>
            <a:solidFill>
              <a:srgbClr val="B0B0B0"/>
            </a:solidFill>
            <a:ln>
              <a:solidFill>
                <a:schemeClr val="tx1">
                  <a:lumMod val="65000"/>
                  <a:lumOff val="35000"/>
                </a:schemeClr>
              </a:solidFill>
            </a:ln>
            <a:effectLst/>
            <a:sp3d>
              <a:contourClr>
                <a:schemeClr val="tx1">
                  <a:lumMod val="65000"/>
                  <a:lumOff val="35000"/>
                </a:schemeClr>
              </a:contourClr>
            </a:sp3d>
          </c:spPr>
          <c:invertIfNegative val="0"/>
          <c:dLbls>
            <c:dLbl>
              <c:idx val="0"/>
              <c:layout>
                <c:manualLayout>
                  <c:x val="-4.1784892416065753E-17"/>
                  <c:y val="0.16304347826086968"/>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'23 kl.'!$D$5</c:f>
              <c:numCache>
                <c:formatCode>0.00%</c:formatCode>
                <c:ptCount val="1"/>
                <c:pt idx="0">
                  <c:v>0.1475409836065574</c:v>
                </c:pt>
              </c:numCache>
            </c:numRef>
          </c:val>
        </c:ser>
        <c:ser>
          <c:idx val="2"/>
          <c:order val="2"/>
          <c:tx>
            <c:strRef>
              <c:f>'23 kl.'!$B$6</c:f>
              <c:strCache>
                <c:ptCount val="1"/>
                <c:pt idx="0">
                  <c:v>10 - 20 proc.</c:v>
                </c:pt>
              </c:strCache>
            </c:strRef>
          </c:tx>
          <c:spPr>
            <a:solidFill>
              <a:srgbClr val="CCC1DA"/>
            </a:solidFill>
            <a:ln w="3175">
              <a:solidFill>
                <a:srgbClr val="7030A0"/>
              </a:solidFill>
            </a:ln>
            <a:effectLst/>
            <a:sp3d contourW="3175">
              <a:contourClr>
                <a:srgbClr val="7030A0"/>
              </a:contourClr>
            </a:sp3d>
          </c:spPr>
          <c:invertIfNegative val="0"/>
          <c:dLbls>
            <c:dLbl>
              <c:idx val="0"/>
              <c:layout>
                <c:manualLayout>
                  <c:x val="0"/>
                  <c:y val="0.11956521739130439"/>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'23 kl.'!$D$6</c:f>
              <c:numCache>
                <c:formatCode>0.00%</c:formatCode>
                <c:ptCount val="1"/>
                <c:pt idx="0">
                  <c:v>9.8360655737704944E-2</c:v>
                </c:pt>
              </c:numCache>
            </c:numRef>
          </c:val>
        </c:ser>
        <c:ser>
          <c:idx val="3"/>
          <c:order val="3"/>
          <c:tx>
            <c:strRef>
              <c:f>'23 kl.'!$B$7</c:f>
              <c:strCache>
                <c:ptCount val="1"/>
                <c:pt idx="0">
                  <c:v>25 - 30 proc.</c:v>
                </c:pt>
              </c:strCache>
            </c:strRef>
          </c:tx>
          <c:spPr>
            <a:solidFill>
              <a:srgbClr val="FFD1D1"/>
            </a:solidFill>
            <a:ln>
              <a:solidFill>
                <a:srgbClr val="7030A0"/>
              </a:solidFill>
            </a:ln>
            <a:effectLst/>
            <a:sp3d>
              <a:contourClr>
                <a:srgbClr val="7030A0"/>
              </a:contourClr>
            </a:sp3d>
          </c:spPr>
          <c:invertIfNegative val="0"/>
          <c:dLbls>
            <c:dLbl>
              <c:idx val="0"/>
              <c:layout>
                <c:manualLayout>
                  <c:x val="0"/>
                  <c:y val="0.14492753623188406"/>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'23 kl.'!$D$7</c:f>
              <c:numCache>
                <c:formatCode>0.00%</c:formatCode>
                <c:ptCount val="1"/>
                <c:pt idx="0">
                  <c:v>0.20218579234972678</c:v>
                </c:pt>
              </c:numCache>
            </c:numRef>
          </c:val>
        </c:ser>
        <c:ser>
          <c:idx val="4"/>
          <c:order val="4"/>
          <c:tx>
            <c:strRef>
              <c:f>'23 kl.'!$B$8</c:f>
              <c:strCache>
                <c:ptCount val="1"/>
                <c:pt idx="0">
                  <c:v>35 - 40 proc.</c:v>
                </c:pt>
              </c:strCache>
            </c:strRef>
          </c:tx>
          <c:spPr>
            <a:solidFill>
              <a:srgbClr val="DAE3F3"/>
            </a:solidFill>
            <a:ln>
              <a:solidFill>
                <a:schemeClr val="accent5">
                  <a:lumMod val="50000"/>
                </a:schemeClr>
              </a:solidFill>
            </a:ln>
            <a:effectLst/>
            <a:sp3d>
              <a:contourClr>
                <a:schemeClr val="accent5">
                  <a:lumMod val="50000"/>
                </a:schemeClr>
              </a:contourClr>
            </a:sp3d>
          </c:spPr>
          <c:invertIfNegative val="0"/>
          <c:dLbls>
            <c:dLbl>
              <c:idx val="0"/>
              <c:layout>
                <c:manualLayout>
                  <c:x val="-8.3569784832131444E-17"/>
                  <c:y val="8.695652173913036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'23 kl.'!$D$8</c:f>
              <c:numCache>
                <c:formatCode>0.00%</c:formatCode>
                <c:ptCount val="1"/>
                <c:pt idx="0">
                  <c:v>6.5573770491803282E-2</c:v>
                </c:pt>
              </c:numCache>
            </c:numRef>
          </c:val>
        </c:ser>
        <c:ser>
          <c:idx val="5"/>
          <c:order val="5"/>
          <c:tx>
            <c:strRef>
              <c:f>'23 kl.'!$B$9</c:f>
              <c:strCache>
                <c:ptCount val="1"/>
                <c:pt idx="0">
                  <c:v>50 proc.</c:v>
                </c:pt>
              </c:strCache>
            </c:strRef>
          </c:tx>
          <c:spPr>
            <a:solidFill>
              <a:srgbClr val="FFFF8B"/>
            </a:solidFill>
            <a:ln>
              <a:solidFill>
                <a:schemeClr val="accent5">
                  <a:lumMod val="50000"/>
                </a:schemeClr>
              </a:solidFill>
            </a:ln>
            <a:effectLst/>
            <a:sp3d>
              <a:contourClr>
                <a:schemeClr val="accent5">
                  <a:lumMod val="50000"/>
                </a:schemeClr>
              </a:contourClr>
            </a:sp3d>
          </c:spPr>
          <c:invertIfNegative val="0"/>
          <c:dLbls>
            <c:dLbl>
              <c:idx val="0"/>
              <c:layout>
                <c:manualLayout>
                  <c:x val="8.3569784832131444E-17"/>
                  <c:y val="7.608695652173913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'23 kl.'!$D$9</c:f>
              <c:numCache>
                <c:formatCode>0.00%</c:formatCode>
                <c:ptCount val="1"/>
                <c:pt idx="0">
                  <c:v>4.9180327868852472E-2</c:v>
                </c:pt>
              </c:numCache>
            </c:numRef>
          </c:val>
        </c:ser>
        <c:ser>
          <c:idx val="6"/>
          <c:order val="6"/>
          <c:tx>
            <c:strRef>
              <c:f>'23 kl.'!$B$3</c:f>
              <c:strCache>
                <c:ptCount val="1"/>
                <c:pt idx="0">
                  <c:v>Neatsakė</c:v>
                </c:pt>
              </c:strCache>
            </c:strRef>
          </c:tx>
          <c:spPr>
            <a:solidFill>
              <a:schemeClr val="accent6">
                <a:lumMod val="20000"/>
                <a:lumOff val="80000"/>
              </a:schemeClr>
            </a:solidFill>
            <a:ln>
              <a:solidFill>
                <a:schemeClr val="accent6">
                  <a:lumMod val="75000"/>
                </a:schemeClr>
              </a:solidFill>
            </a:ln>
            <a:effectLst/>
            <a:sp3d>
              <a:contourClr>
                <a:schemeClr val="accent6">
                  <a:lumMod val="75000"/>
                </a:schemeClr>
              </a:contourClr>
            </a:sp3d>
          </c:spPr>
          <c:invertIfNegative val="0"/>
          <c:dLbls>
            <c:dLbl>
              <c:idx val="0"/>
              <c:layout>
                <c:manualLayout>
                  <c:x val="0"/>
                  <c:y val="0.13640238704177343"/>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'23 kl.'!$D$3</c:f>
              <c:numCache>
                <c:formatCode>0.00%</c:formatCode>
                <c:ptCount val="1"/>
                <c:pt idx="0">
                  <c:v>0.10928961748633879</c:v>
                </c:pt>
              </c:numCache>
            </c:numRef>
          </c:val>
        </c:ser>
        <c:dLbls>
          <c:showLegendKey val="0"/>
          <c:showVal val="1"/>
          <c:showCatName val="0"/>
          <c:showSerName val="0"/>
          <c:showPercent val="0"/>
          <c:showBubbleSize val="0"/>
        </c:dLbls>
        <c:gapWidth val="150"/>
        <c:shape val="box"/>
        <c:axId val="-1230456384"/>
        <c:axId val="-1230455840"/>
        <c:axId val="0"/>
      </c:bar3DChart>
      <c:catAx>
        <c:axId val="-1230456384"/>
        <c:scaling>
          <c:orientation val="minMax"/>
        </c:scaling>
        <c:delete val="1"/>
        <c:axPos val="b"/>
        <c:numFmt formatCode="General" sourceLinked="1"/>
        <c:majorTickMark val="none"/>
        <c:minorTickMark val="none"/>
        <c:tickLblPos val="none"/>
        <c:crossAx val="-1230455840"/>
        <c:crosses val="autoZero"/>
        <c:auto val="1"/>
        <c:lblAlgn val="ctr"/>
        <c:lblOffset val="100"/>
        <c:noMultiLvlLbl val="0"/>
      </c:catAx>
      <c:valAx>
        <c:axId val="-12304558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230456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lt-LT" sz="1200">
                <a:latin typeface="Times New Roman" panose="02020603050405020304" pitchFamily="18" charset="0"/>
                <a:cs typeface="Times New Roman" panose="02020603050405020304" pitchFamily="18" charset="0"/>
              </a:rPr>
              <a:t>Finansinės gerovės pasiekimas</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itle>
    <c:autoTitleDeleted val="0"/>
    <c:view3D>
      <c:rotX val="0"/>
      <c:rotY val="0"/>
      <c:depthPercent val="60"/>
      <c:rAngAx val="0"/>
      <c:perspective val="100"/>
    </c:view3D>
    <c:floor>
      <c:thickness val="0"/>
      <c:spPr>
        <a:solidFill>
          <a:srgbClr val="F8F8F8"/>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4834750242233534E-2"/>
          <c:y val="0.10699864189692093"/>
          <c:w val="0.84913702813502323"/>
          <c:h val="0.83936464838446934"/>
        </c:manualLayout>
      </c:layout>
      <c:bar3DChart>
        <c:barDir val="col"/>
        <c:grouping val="clustered"/>
        <c:varyColors val="0"/>
        <c:ser>
          <c:idx val="0"/>
          <c:order val="0"/>
          <c:tx>
            <c:strRef>
              <c:f>'6_ir_7 kl.'!$B$7</c:f>
              <c:strCache>
                <c:ptCount val="1"/>
                <c:pt idx="0">
                  <c:v>10 metų laikotarpyje</c:v>
                </c:pt>
              </c:strCache>
            </c:strRef>
          </c:tx>
          <c:spPr>
            <a:solidFill>
              <a:srgbClr val="3E89CE">
                <a:alpha val="84706"/>
              </a:srgbClr>
            </a:solidFill>
            <a:ln w="9525" cap="flat" cmpd="sng" algn="ctr">
              <a:solidFill>
                <a:schemeClr val="accent1">
                  <a:lumMod val="75000"/>
                </a:schemeClr>
              </a:solidFill>
              <a:round/>
            </a:ln>
            <a:effectLst/>
            <a:sp3d contourW="9525">
              <a:contourClr>
                <a:schemeClr val="accent1">
                  <a:lumMod val="75000"/>
                </a:schemeClr>
              </a:contourClr>
            </a:sp3d>
          </c:spPr>
          <c:invertIfNegative val="0"/>
          <c:dLbls>
            <c:dLbl>
              <c:idx val="0"/>
              <c:layout>
                <c:manualLayout>
                  <c:x val="-2.0387359836901132E-3"/>
                  <c:y val="0.20465116279069764"/>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'6_ir_7 kl.'!$C$7</c:f>
              <c:numCache>
                <c:formatCode>0.00%</c:formatCode>
                <c:ptCount val="1"/>
                <c:pt idx="0">
                  <c:v>0.39344262295082011</c:v>
                </c:pt>
              </c:numCache>
            </c:numRef>
          </c:val>
        </c:ser>
        <c:ser>
          <c:idx val="1"/>
          <c:order val="1"/>
          <c:tx>
            <c:strRef>
              <c:f>'6_ir_7 kl.'!$B$8</c:f>
              <c:strCache>
                <c:ptCount val="1"/>
                <c:pt idx="0">
                  <c:v>Po 1 – 5 metų</c:v>
                </c:pt>
              </c:strCache>
            </c:strRef>
          </c:tx>
          <c:spPr>
            <a:solidFill>
              <a:srgbClr val="B0B0B0">
                <a:alpha val="84706"/>
              </a:srgbClr>
            </a:solidFill>
            <a:ln w="9525" cap="flat" cmpd="sng" algn="ctr">
              <a:solidFill>
                <a:schemeClr val="accent3">
                  <a:lumMod val="75000"/>
                </a:schemeClr>
              </a:solidFill>
              <a:round/>
            </a:ln>
            <a:effectLst/>
            <a:sp3d contourW="9525">
              <a:contourClr>
                <a:schemeClr val="accent3">
                  <a:lumMod val="75000"/>
                </a:schemeClr>
              </a:contourClr>
            </a:sp3d>
          </c:spPr>
          <c:invertIfNegative val="0"/>
          <c:dPt>
            <c:idx val="0"/>
            <c:invertIfNegative val="0"/>
            <c:bubble3D val="0"/>
            <c:spPr>
              <a:solidFill>
                <a:srgbClr val="B0B0B0">
                  <a:alpha val="84706"/>
                </a:srgbClr>
              </a:solidFill>
              <a:ln w="9525" cap="flat" cmpd="sng" algn="ctr">
                <a:solidFill>
                  <a:schemeClr val="tx1">
                    <a:lumMod val="65000"/>
                    <a:lumOff val="35000"/>
                  </a:schemeClr>
                </a:solidFill>
                <a:round/>
              </a:ln>
              <a:effectLst/>
              <a:sp3d contourW="9525">
                <a:contourClr>
                  <a:schemeClr val="tx1">
                    <a:lumMod val="65000"/>
                    <a:lumOff val="35000"/>
                  </a:schemeClr>
                </a:contourClr>
              </a:sp3d>
            </c:spPr>
          </c:dPt>
          <c:dLbls>
            <c:dLbl>
              <c:idx val="0"/>
              <c:layout>
                <c:manualLayout>
                  <c:x val="2.0387359836900746E-3"/>
                  <c:y val="0.22015503875968975"/>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'6_ir_7 kl.'!$C$8</c:f>
              <c:numCache>
                <c:formatCode>0.00%</c:formatCode>
                <c:ptCount val="1"/>
                <c:pt idx="0">
                  <c:v>0.36065573770491827</c:v>
                </c:pt>
              </c:numCache>
            </c:numRef>
          </c:val>
        </c:ser>
        <c:ser>
          <c:idx val="2"/>
          <c:order val="2"/>
          <c:tx>
            <c:strRef>
              <c:f>'6_ir_7 kl.'!$B$9</c:f>
              <c:strCache>
                <c:ptCount val="1"/>
                <c:pt idx="0">
                  <c:v>Kita</c:v>
                </c:pt>
              </c:strCache>
            </c:strRef>
          </c:tx>
          <c:spPr>
            <a:solidFill>
              <a:srgbClr val="CCC1DA">
                <a:alpha val="84706"/>
              </a:srgbClr>
            </a:solidFill>
            <a:ln w="9525" cap="flat" cmpd="sng" algn="ctr">
              <a:solidFill>
                <a:schemeClr val="bg1">
                  <a:lumMod val="50000"/>
                </a:schemeClr>
              </a:solidFill>
              <a:round/>
            </a:ln>
            <a:effectLst/>
            <a:sp3d contourW="9525">
              <a:contourClr>
                <a:schemeClr val="bg1">
                  <a:lumMod val="50000"/>
                </a:schemeClr>
              </a:contourClr>
            </a:sp3d>
          </c:spPr>
          <c:invertIfNegative val="0"/>
          <c:dPt>
            <c:idx val="0"/>
            <c:invertIfNegative val="0"/>
            <c:bubble3D val="0"/>
            <c:spPr>
              <a:solidFill>
                <a:srgbClr val="CCC1DA">
                  <a:alpha val="84706"/>
                </a:srgbClr>
              </a:solidFill>
              <a:ln w="9525" cap="flat" cmpd="sng" algn="ctr">
                <a:solidFill>
                  <a:srgbClr val="604A7B"/>
                </a:solidFill>
                <a:round/>
              </a:ln>
              <a:effectLst/>
              <a:sp3d contourW="9525">
                <a:contourClr>
                  <a:srgbClr val="604A7B"/>
                </a:contourClr>
              </a:sp3d>
            </c:spPr>
          </c:dPt>
          <c:dLbls>
            <c:dLbl>
              <c:idx val="0"/>
              <c:layout>
                <c:manualLayout>
                  <c:x val="2.0387359836901132E-3"/>
                  <c:y val="8.682170542635658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'6_ir_7 kl.'!$C$9</c:f>
              <c:numCache>
                <c:formatCode>0.00%</c:formatCode>
                <c:ptCount val="1"/>
                <c:pt idx="0">
                  <c:v>8.1967213114754051E-2</c:v>
                </c:pt>
              </c:numCache>
            </c:numRef>
          </c:val>
        </c:ser>
        <c:ser>
          <c:idx val="3"/>
          <c:order val="3"/>
          <c:tx>
            <c:strRef>
              <c:f>'6_ir_7 kl.'!$B$10</c:f>
              <c:strCache>
                <c:ptCount val="1"/>
                <c:pt idx="0">
                  <c:v>Jos nesiekiu ir neplanuoju siekti</c:v>
                </c:pt>
              </c:strCache>
            </c:strRef>
          </c:tx>
          <c:spPr>
            <a:solidFill>
              <a:srgbClr val="FFD1D1">
                <a:alpha val="84706"/>
              </a:srgbClr>
            </a:solidFill>
            <a:ln w="9525" cap="flat" cmpd="sng" algn="ctr">
              <a:solidFill>
                <a:srgbClr val="7030A0"/>
              </a:solidFill>
              <a:round/>
            </a:ln>
            <a:effectLst/>
            <a:sp3d contourW="9525">
              <a:contourClr>
                <a:srgbClr val="7030A0"/>
              </a:contourClr>
            </a:sp3d>
          </c:spPr>
          <c:invertIfNegative val="0"/>
          <c:dLbls>
            <c:dLbl>
              <c:idx val="0"/>
              <c:layout>
                <c:manualLayout>
                  <c:x val="0"/>
                  <c:y val="6.82170542635657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'6_ir_7 kl.'!$C$10</c:f>
              <c:numCache>
                <c:formatCode>0.00%</c:formatCode>
                <c:ptCount val="1"/>
                <c:pt idx="0">
                  <c:v>4.9180327868852472E-2</c:v>
                </c:pt>
              </c:numCache>
            </c:numRef>
          </c:val>
        </c:ser>
        <c:ser>
          <c:idx val="4"/>
          <c:order val="4"/>
          <c:tx>
            <c:strRef>
              <c:f>'6_ir_7 kl.'!$B$11</c:f>
              <c:strCache>
                <c:ptCount val="1"/>
                <c:pt idx="0">
                  <c:v>Ją jau pasiekiau</c:v>
                </c:pt>
              </c:strCache>
            </c:strRef>
          </c:tx>
          <c:spPr>
            <a:solidFill>
              <a:srgbClr val="DAE3F3">
                <a:alpha val="84706"/>
              </a:srgbClr>
            </a:solidFill>
            <a:ln w="9525" cap="flat" cmpd="sng" algn="ctr">
              <a:solidFill>
                <a:schemeClr val="accent3">
                  <a:lumMod val="60000"/>
                  <a:lumMod val="75000"/>
                </a:schemeClr>
              </a:solidFill>
              <a:round/>
            </a:ln>
            <a:effectLst/>
            <a:sp3d contourW="9525">
              <a:contourClr>
                <a:schemeClr val="accent3">
                  <a:lumMod val="60000"/>
                  <a:lumMod val="75000"/>
                </a:schemeClr>
              </a:contourClr>
            </a:sp3d>
          </c:spPr>
          <c:invertIfNegative val="0"/>
          <c:dPt>
            <c:idx val="0"/>
            <c:invertIfNegative val="0"/>
            <c:bubble3D val="0"/>
            <c:spPr>
              <a:solidFill>
                <a:srgbClr val="DAE3F3">
                  <a:alpha val="84706"/>
                </a:srgbClr>
              </a:solidFill>
              <a:ln w="9525" cap="flat" cmpd="sng" algn="ctr">
                <a:solidFill>
                  <a:schemeClr val="accent5">
                    <a:lumMod val="75000"/>
                  </a:schemeClr>
                </a:solidFill>
                <a:round/>
              </a:ln>
              <a:effectLst/>
              <a:sp3d contourW="9525">
                <a:contourClr>
                  <a:schemeClr val="accent5">
                    <a:lumMod val="75000"/>
                  </a:schemeClr>
                </a:contourClr>
              </a:sp3d>
            </c:spPr>
          </c:dPt>
          <c:dLbls>
            <c:dLbl>
              <c:idx val="0"/>
              <c:layout>
                <c:manualLayout>
                  <c:x val="7.4752789184704856E-17"/>
                  <c:y val="7.131782945736422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'6_ir_7 kl.'!$C$11</c:f>
              <c:numCache>
                <c:formatCode>0.00%</c:formatCode>
                <c:ptCount val="1"/>
                <c:pt idx="0">
                  <c:v>4.9180327868852472E-2</c:v>
                </c:pt>
              </c:numCache>
            </c:numRef>
          </c:val>
        </c:ser>
        <c:ser>
          <c:idx val="5"/>
          <c:order val="5"/>
          <c:tx>
            <c:strRef>
              <c:f>'6_ir_7 kl.'!$B$12</c:f>
              <c:strCache>
                <c:ptCount val="1"/>
                <c:pt idx="0">
                  <c:v>15 metų laikotarpyje</c:v>
                </c:pt>
              </c:strCache>
            </c:strRef>
          </c:tx>
          <c:spPr>
            <a:solidFill>
              <a:schemeClr val="accent6">
                <a:lumMod val="40000"/>
                <a:lumOff val="60000"/>
                <a:alpha val="85000"/>
              </a:schemeClr>
            </a:solidFill>
            <a:ln w="9525" cap="flat" cmpd="sng" algn="ctr">
              <a:solidFill>
                <a:schemeClr val="accent5">
                  <a:lumMod val="60000"/>
                  <a:lumMod val="75000"/>
                </a:schemeClr>
              </a:solidFill>
              <a:round/>
            </a:ln>
            <a:effectLst/>
            <a:sp3d contourW="9525">
              <a:contourClr>
                <a:schemeClr val="accent5">
                  <a:lumMod val="60000"/>
                  <a:lumMod val="75000"/>
                </a:schemeClr>
              </a:contourClr>
            </a:sp3d>
          </c:spPr>
          <c:invertIfNegative val="0"/>
          <c:dPt>
            <c:idx val="0"/>
            <c:invertIfNegative val="0"/>
            <c:bubble3D val="0"/>
            <c:spPr>
              <a:solidFill>
                <a:schemeClr val="accent6">
                  <a:lumMod val="40000"/>
                  <a:lumOff val="60000"/>
                  <a:alpha val="85000"/>
                </a:schemeClr>
              </a:solidFill>
              <a:ln w="9525" cap="flat" cmpd="sng" algn="ctr">
                <a:solidFill>
                  <a:schemeClr val="accent6">
                    <a:lumMod val="50000"/>
                  </a:schemeClr>
                </a:solidFill>
                <a:round/>
              </a:ln>
              <a:effectLst/>
              <a:sp3d contourW="9525">
                <a:contourClr>
                  <a:schemeClr val="accent6">
                    <a:lumMod val="50000"/>
                  </a:schemeClr>
                </a:contourClr>
              </a:sp3d>
            </c:spPr>
          </c:dPt>
          <c:dLbls>
            <c:dLbl>
              <c:idx val="0"/>
              <c:layout>
                <c:manualLayout>
                  <c:x val="0"/>
                  <c:y val="5.2713178294573532E-2"/>
                </c:manualLayout>
              </c:layout>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'6_ir_7 kl.'!$C$12</c:f>
              <c:numCache>
                <c:formatCode>0.00%</c:formatCode>
                <c:ptCount val="1"/>
                <c:pt idx="0">
                  <c:v>3.2786885245901641E-2</c:v>
                </c:pt>
              </c:numCache>
            </c:numRef>
          </c:val>
        </c:ser>
        <c:ser>
          <c:idx val="6"/>
          <c:order val="6"/>
          <c:tx>
            <c:strRef>
              <c:f>'6_ir_7 kl.'!$B$13</c:f>
              <c:strCache>
                <c:ptCount val="1"/>
                <c:pt idx="0">
                  <c:v>20 metų laikotarpyje</c:v>
                </c:pt>
              </c:strCache>
            </c:strRef>
          </c:tx>
          <c:spPr>
            <a:solidFill>
              <a:srgbClr val="FFFF8B">
                <a:alpha val="84706"/>
              </a:srgbClr>
            </a:solidFill>
            <a:ln w="9525" cap="flat" cmpd="sng" algn="ctr">
              <a:solidFill>
                <a:schemeClr val="tx1">
                  <a:lumMod val="65000"/>
                  <a:lumOff val="35000"/>
                </a:schemeClr>
              </a:solidFill>
              <a:round/>
            </a:ln>
            <a:effectLst/>
            <a:sp3d contourW="9525">
              <a:contourClr>
                <a:schemeClr val="tx1">
                  <a:lumMod val="65000"/>
                  <a:lumOff val="35000"/>
                </a:schemeClr>
              </a:contourClr>
            </a:sp3d>
          </c:spPr>
          <c:invertIfNegative val="0"/>
          <c:dLbls>
            <c:dLbl>
              <c:idx val="0"/>
              <c:layout>
                <c:manualLayout>
                  <c:x val="0"/>
                  <c:y val="5.2713178294573532E-2"/>
                </c:manualLayout>
              </c:layout>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'6_ir_7 kl.'!$C$13</c:f>
              <c:numCache>
                <c:formatCode>0.00%</c:formatCode>
                <c:ptCount val="1"/>
                <c:pt idx="0">
                  <c:v>3.2786885245901641E-2</c:v>
                </c:pt>
              </c:numCache>
            </c:numRef>
          </c:val>
        </c:ser>
        <c:dLbls>
          <c:showLegendKey val="0"/>
          <c:showVal val="1"/>
          <c:showCatName val="0"/>
          <c:showSerName val="0"/>
          <c:showPercent val="0"/>
          <c:showBubbleSize val="0"/>
        </c:dLbls>
        <c:gapWidth val="65"/>
        <c:shape val="box"/>
        <c:axId val="-1239239904"/>
        <c:axId val="-1239237184"/>
        <c:axId val="0"/>
      </c:bar3DChart>
      <c:catAx>
        <c:axId val="-1239239904"/>
        <c:scaling>
          <c:orientation val="minMax"/>
        </c:scaling>
        <c:delete val="1"/>
        <c:axPos val="b"/>
        <c:numFmt formatCode="General" sourceLinked="1"/>
        <c:majorTickMark val="none"/>
        <c:minorTickMark val="none"/>
        <c:tickLblPos val="none"/>
        <c:crossAx val="-1239237184"/>
        <c:crosses val="autoZero"/>
        <c:auto val="1"/>
        <c:lblAlgn val="ctr"/>
        <c:lblOffset val="100"/>
        <c:noMultiLvlLbl val="0"/>
      </c:catAx>
      <c:valAx>
        <c:axId val="-1239237184"/>
        <c:scaling>
          <c:orientation val="minMax"/>
        </c:scaling>
        <c:delete val="0"/>
        <c:axPos val="l"/>
        <c:majorGridlines>
          <c:spPr>
            <a:ln w="317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crossAx val="-1239239904"/>
        <c:crosses val="autoZero"/>
        <c:crossBetween val="between"/>
        <c:majorUnit val="0.1"/>
      </c:valAx>
      <c:spPr>
        <a:noFill/>
        <a:ln>
          <a:noFill/>
        </a:ln>
        <a:effectLst/>
      </c:spPr>
    </c:plotArea>
    <c:legend>
      <c:legendPos val="tr"/>
      <c:layout>
        <c:manualLayout>
          <c:xMode val="edge"/>
          <c:yMode val="edge"/>
          <c:x val="0.63900668776643632"/>
          <c:y val="0.17452896900284159"/>
          <c:w val="0.32986652244315101"/>
          <c:h val="0.5034699174999820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noFill/>
    <a:ln w="9525"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cap="none" spc="20" baseline="0">
                <a:solidFill>
                  <a:sysClr val="windowText" lastClr="000000"/>
                </a:solidFill>
                <a:latin typeface="+mn-lt"/>
                <a:ea typeface="+mn-ea"/>
                <a:cs typeface="+mn-cs"/>
              </a:defRPr>
            </a:pPr>
            <a:r>
              <a:rPr lang="lt-LT" sz="1200" b="1">
                <a:solidFill>
                  <a:sysClr val="windowText" lastClr="000000"/>
                </a:solidFill>
                <a:latin typeface="Times New Roman" panose="02020603050405020304" pitchFamily="18" charset="0"/>
                <a:cs typeface="Times New Roman" panose="02020603050405020304" pitchFamily="18" charset="0"/>
              </a:rPr>
              <a:t>Finansinių paslaugų sutarčių pasirašymo elgsena</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2247625383970797E-2"/>
          <c:y val="0.12550194872660339"/>
          <c:w val="0.90681903364365013"/>
          <c:h val="0.31636878877909036"/>
        </c:manualLayout>
      </c:layout>
      <c:bar3DChart>
        <c:barDir val="bar"/>
        <c:grouping val="stacked"/>
        <c:varyColors val="0"/>
        <c:ser>
          <c:idx val="0"/>
          <c:order val="0"/>
          <c:tx>
            <c:strRef>
              <c:f>'8_ir_9 kl.'!$B$4</c:f>
              <c:strCache>
                <c:ptCount val="1"/>
                <c:pt idx="0">
                  <c:v>Dažniausiai pasirašo neskaitant, pasitiki rengėju ir konsultantu</c:v>
                </c:pt>
              </c:strCache>
            </c:strRef>
          </c:tx>
          <c:spPr>
            <a:gradFill rotWithShape="1">
              <a:gsLst>
                <a:gs pos="0">
                  <a:schemeClr val="dk1">
                    <a:tint val="88500"/>
                    <a:lumMod val="110000"/>
                    <a:satMod val="105000"/>
                    <a:tint val="67000"/>
                  </a:schemeClr>
                </a:gs>
                <a:gs pos="50000">
                  <a:schemeClr val="dk1">
                    <a:tint val="88500"/>
                    <a:lumMod val="105000"/>
                    <a:satMod val="103000"/>
                    <a:tint val="73000"/>
                  </a:schemeClr>
                </a:gs>
                <a:gs pos="100000">
                  <a:schemeClr val="dk1">
                    <a:tint val="88500"/>
                    <a:lumMod val="105000"/>
                    <a:satMod val="109000"/>
                    <a:tint val="81000"/>
                  </a:schemeClr>
                </a:gs>
              </a:gsLst>
              <a:lin ang="5400000" scaled="0"/>
            </a:gradFill>
            <a:ln w="9525" cap="flat" cmpd="sng" algn="ctr">
              <a:solidFill>
                <a:schemeClr val="dk1">
                  <a:tint val="88500"/>
                  <a:shade val="95000"/>
                </a:schemeClr>
              </a:solidFill>
              <a:round/>
            </a:ln>
            <a:effectLst/>
            <a:sp3d contourW="9525">
              <a:contourClr>
                <a:schemeClr val="dk1">
                  <a:tint val="88500"/>
                  <a:shade val="95000"/>
                </a:schemeClr>
              </a:contourClr>
            </a:sp3d>
          </c:spPr>
          <c:invertIfNegative val="0"/>
          <c:dPt>
            <c:idx val="0"/>
            <c:invertIfNegative val="0"/>
            <c:bubble3D val="0"/>
            <c:spPr>
              <a:solidFill>
                <a:schemeClr val="tx1">
                  <a:lumMod val="50000"/>
                  <a:lumOff val="50000"/>
                </a:schemeClr>
              </a:solidFill>
              <a:ln w="9525" cap="flat" cmpd="sng" algn="ctr">
                <a:solidFill>
                  <a:schemeClr val="tx1"/>
                </a:solidFill>
                <a:round/>
              </a:ln>
              <a:effectLst/>
              <a:sp3d contourW="9525">
                <a:contourClr>
                  <a:schemeClr val="tx1"/>
                </a:contourClr>
              </a:sp3d>
            </c:spPr>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'8_ir_9 kl.'!$C$4</c:f>
              <c:numCache>
                <c:formatCode>0.00%</c:formatCode>
                <c:ptCount val="1"/>
                <c:pt idx="0">
                  <c:v>0.19672131147540994</c:v>
                </c:pt>
              </c:numCache>
            </c:numRef>
          </c:val>
        </c:ser>
        <c:ser>
          <c:idx val="1"/>
          <c:order val="1"/>
          <c:tx>
            <c:strRef>
              <c:f>'8_ir_9 kl.'!$B$5</c:f>
              <c:strCache>
                <c:ptCount val="1"/>
                <c:pt idx="0">
                  <c:v>Perskaitę, pasirašo, nors dažnai lieka neaiškumų</c:v>
                </c:pt>
              </c:strCache>
            </c:strRef>
          </c:tx>
          <c:spPr>
            <a:solidFill>
              <a:schemeClr val="tx2">
                <a:lumMod val="60000"/>
                <a:lumOff val="40000"/>
              </a:schemeClr>
            </a:solidFill>
            <a:ln w="9525" cap="flat" cmpd="sng" algn="ctr">
              <a:solidFill>
                <a:sysClr val="windowText" lastClr="000000"/>
              </a:solidFill>
              <a:round/>
            </a:ln>
            <a:effectLst/>
            <a:sp3d contourW="9525">
              <a:contourClr>
                <a:sysClr val="windowText" lastClr="000000"/>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'8_ir_9 kl.'!$C$5</c:f>
              <c:numCache>
                <c:formatCode>0.00%</c:formatCode>
                <c:ptCount val="1"/>
                <c:pt idx="0">
                  <c:v>0.42622950819672134</c:v>
                </c:pt>
              </c:numCache>
            </c:numRef>
          </c:val>
        </c:ser>
        <c:ser>
          <c:idx val="2"/>
          <c:order val="2"/>
          <c:tx>
            <c:strRef>
              <c:f>'8_ir_9 kl.'!$B$6</c:f>
              <c:strCache>
                <c:ptCount val="1"/>
                <c:pt idx="0">
                  <c:v>Pasirašo tik tada, kai įdėmiai perskaito sutarties sąlygas ir išsiaiškina visus neaiškumus, jei reikalinga, visada kreipiasi į išorinius ekspertus</c:v>
                </c:pt>
              </c:strCache>
            </c:strRef>
          </c:tx>
          <c:spPr>
            <a:solidFill>
              <a:srgbClr val="DAE3F3"/>
            </a:solidFill>
            <a:ln w="9525" cap="flat" cmpd="sng" algn="ctr">
              <a:solidFill>
                <a:schemeClr val="tx1"/>
              </a:solidFill>
              <a:round/>
            </a:ln>
            <a:effectLst/>
            <a:sp3d contourW="9525">
              <a:contourClr>
                <a:schemeClr val="tx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'8_ir_9 kl.'!$C$6</c:f>
              <c:numCache>
                <c:formatCode>0.00%</c:formatCode>
                <c:ptCount val="1"/>
                <c:pt idx="0">
                  <c:v>0.29508196721311503</c:v>
                </c:pt>
              </c:numCache>
            </c:numRef>
          </c:val>
        </c:ser>
        <c:ser>
          <c:idx val="3"/>
          <c:order val="3"/>
          <c:tx>
            <c:strRef>
              <c:f>'8_ir_9 kl.'!$B$7</c:f>
              <c:strCache>
                <c:ptCount val="1"/>
                <c:pt idx="0">
                  <c:v>Tokių sutarčių pasirašymo patirties neturi</c:v>
                </c:pt>
              </c:strCache>
            </c:strRef>
          </c:tx>
          <c:spPr>
            <a:solidFill>
              <a:srgbClr val="FCEBE0"/>
            </a:solidFill>
            <a:ln w="9525" cap="flat" cmpd="sng" algn="ctr">
              <a:solidFill>
                <a:schemeClr val="dk1">
                  <a:tint val="98500"/>
                  <a:shade val="95000"/>
                </a:schemeClr>
              </a:solidFill>
              <a:round/>
            </a:ln>
            <a:effectLst/>
            <a:sp3d contourW="9525">
              <a:contourClr>
                <a:schemeClr val="dk1">
                  <a:tint val="98500"/>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'8_ir_9 kl.'!$C$7</c:f>
              <c:numCache>
                <c:formatCode>0.00%</c:formatCode>
                <c:ptCount val="1"/>
                <c:pt idx="0">
                  <c:v>8.1967213114754051E-2</c:v>
                </c:pt>
              </c:numCache>
            </c:numRef>
          </c:val>
        </c:ser>
        <c:dLbls>
          <c:showLegendKey val="0"/>
          <c:showVal val="1"/>
          <c:showCatName val="0"/>
          <c:showSerName val="0"/>
          <c:showPercent val="0"/>
          <c:showBubbleSize val="0"/>
        </c:dLbls>
        <c:gapWidth val="150"/>
        <c:shape val="box"/>
        <c:axId val="-1397650896"/>
        <c:axId val="-1397366048"/>
        <c:axId val="0"/>
      </c:bar3DChart>
      <c:catAx>
        <c:axId val="-1397650896"/>
        <c:scaling>
          <c:orientation val="minMax"/>
        </c:scaling>
        <c:delete val="1"/>
        <c:axPos val="l"/>
        <c:numFmt formatCode="General" sourceLinked="1"/>
        <c:majorTickMark val="none"/>
        <c:minorTickMark val="none"/>
        <c:tickLblPos val="none"/>
        <c:crossAx val="-1397366048"/>
        <c:crosses val="autoZero"/>
        <c:auto val="1"/>
        <c:lblAlgn val="ctr"/>
        <c:lblOffset val="100"/>
        <c:noMultiLvlLbl val="0"/>
      </c:catAx>
      <c:valAx>
        <c:axId val="-139736604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397650896"/>
        <c:crosses val="autoZero"/>
        <c:crossBetween val="between"/>
        <c:majorUnit val="0.2"/>
      </c:valAx>
      <c:spPr>
        <a:noFill/>
        <a:ln>
          <a:noFill/>
        </a:ln>
        <a:effectLst/>
      </c:spPr>
    </c:plotArea>
    <c:legend>
      <c:legendPos val="b"/>
      <c:layout>
        <c:manualLayout>
          <c:xMode val="edge"/>
          <c:yMode val="edge"/>
          <c:x val="4.7574969812732779E-2"/>
          <c:y val="0.56405736532748052"/>
          <c:w val="0.92434131301132494"/>
          <c:h val="0.43141084384466827"/>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cap="all" baseline="0">
                <a:solidFill>
                  <a:schemeClr val="tx1">
                    <a:lumMod val="65000"/>
                    <a:lumOff val="35000"/>
                  </a:schemeClr>
                </a:solidFill>
                <a:latin typeface="+mn-lt"/>
                <a:ea typeface="+mn-ea"/>
                <a:cs typeface="+mn-cs"/>
              </a:defRPr>
            </a:pPr>
            <a:r>
              <a:rPr lang="lt-LT" sz="1000" cap="none" baseline="0">
                <a:solidFill>
                  <a:sysClr val="windowText" lastClr="000000"/>
                </a:solidFill>
                <a:latin typeface="Times New Roman" panose="02020603050405020304" pitchFamily="18" charset="0"/>
                <a:cs typeface="Times New Roman" panose="02020603050405020304" pitchFamily="18" charset="0"/>
              </a:rPr>
              <a:t>Ar žinomas </a:t>
            </a:r>
            <a:r>
              <a:rPr lang="lt-LT" sz="1000">
                <a:solidFill>
                  <a:sysClr val="windowText" lastClr="000000"/>
                </a:solidFill>
                <a:latin typeface="Times New Roman" panose="02020603050405020304" pitchFamily="18" charset="0"/>
                <a:cs typeface="Times New Roman" panose="02020603050405020304" pitchFamily="18" charset="0"/>
              </a:rPr>
              <a:t>2012 – 2016 </a:t>
            </a:r>
            <a:r>
              <a:rPr lang="lt-LT" sz="1000" cap="none" baseline="0">
                <a:solidFill>
                  <a:sysClr val="windowText" lastClr="000000"/>
                </a:solidFill>
                <a:latin typeface="Times New Roman" panose="02020603050405020304" pitchFamily="18" charset="0"/>
                <a:cs typeface="Times New Roman" panose="02020603050405020304" pitchFamily="18" charset="0"/>
              </a:rPr>
              <a:t>metų finansinio švietimo koncepcijos įgyvendinimas?</a:t>
            </a:r>
            <a:endParaRPr lang="en-US" sz="1000" cap="none" baseline="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6615009111122261"/>
          <c:y val="3.1290374417483544E-2"/>
        </c:manualLayout>
      </c:layout>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0461150335041943E-2"/>
          <c:y val="0.22565638845415711"/>
          <c:w val="0.85491255904694785"/>
          <c:h val="0.62175703095267665"/>
        </c:manualLayout>
      </c:layout>
      <c:pie3DChart>
        <c:varyColors val="1"/>
        <c:ser>
          <c:idx val="0"/>
          <c:order val="0"/>
          <c:dPt>
            <c:idx val="0"/>
            <c:bubble3D val="0"/>
            <c:explosion val="7"/>
            <c:spPr>
              <a:solidFill>
                <a:schemeClr val="bg1">
                  <a:lumMod val="75000"/>
                  <a:alpha val="90000"/>
                </a:schemeClr>
              </a:solidFill>
              <a:ln w="3175">
                <a:solidFill>
                  <a:schemeClr val="bg1">
                    <a:lumMod val="75000"/>
                  </a:schemeClr>
                </a:solidFill>
              </a:ln>
              <a:effectLst>
                <a:innerShdw blurRad="114300">
                  <a:schemeClr val="accent1">
                    <a:lumMod val="75000"/>
                  </a:schemeClr>
                </a:innerShdw>
              </a:effectLst>
              <a:scene3d>
                <a:camera prst="orthographicFront"/>
                <a:lightRig rig="threePt" dir="t"/>
              </a:scene3d>
              <a:sp3d contourW="3175" prstMaterial="flat">
                <a:contourClr>
                  <a:schemeClr val="bg1">
                    <a:lumMod val="75000"/>
                  </a:schemeClr>
                </a:contourClr>
              </a:sp3d>
            </c:spPr>
          </c:dPt>
          <c:dPt>
            <c:idx val="1"/>
            <c:bubble3D val="0"/>
            <c:explosion val="11"/>
            <c:spPr>
              <a:solidFill>
                <a:srgbClr val="FCEAEA">
                  <a:alpha val="90000"/>
                </a:srgbClr>
              </a:solidFill>
              <a:ln w="19050">
                <a:solidFill>
                  <a:srgbClr val="FCEAEA"/>
                </a:solidFill>
              </a:ln>
              <a:effectLst>
                <a:innerShdw blurRad="114300">
                  <a:schemeClr val="accent2">
                    <a:lumMod val="75000"/>
                  </a:schemeClr>
                </a:innerShdw>
              </a:effectLst>
              <a:scene3d>
                <a:camera prst="orthographicFront"/>
                <a:lightRig rig="threePt" dir="t"/>
              </a:scene3d>
              <a:sp3d contourW="19050" prstMaterial="flat">
                <a:contourClr>
                  <a:srgbClr val="FCEAEA"/>
                </a:contourClr>
              </a:sp3d>
            </c:spPr>
          </c:dPt>
          <c:dPt>
            <c:idx val="2"/>
            <c:bubble3D val="0"/>
            <c:explosion val="6"/>
            <c:spPr>
              <a:solidFill>
                <a:srgbClr val="DEACC6">
                  <a:alpha val="89804"/>
                </a:srgbClr>
              </a:solidFill>
              <a:ln w="3175">
                <a:solidFill>
                  <a:srgbClr val="DEACC6"/>
                </a:solidFill>
              </a:ln>
              <a:effectLst>
                <a:innerShdw blurRad="114300">
                  <a:schemeClr val="accent3">
                    <a:lumMod val="75000"/>
                  </a:schemeClr>
                </a:innerShdw>
              </a:effectLst>
              <a:scene3d>
                <a:camera prst="orthographicFront"/>
                <a:lightRig rig="threePt" dir="t"/>
              </a:scene3d>
              <a:sp3d contourW="3175" prstMaterial="flat">
                <a:contourClr>
                  <a:srgbClr val="DEACC6"/>
                </a:contourClr>
              </a:sp3d>
            </c:spPr>
          </c:dPt>
          <c:dLbls>
            <c:dLbl>
              <c:idx val="0"/>
              <c:spPr>
                <a:noFill/>
                <a:ln w="12700" cap="flat" cmpd="sng" algn="ctr">
                  <a:no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ysClr val="windowText" lastClr="000000"/>
                      </a:solidFill>
                      <a:effectLst/>
                      <a:latin typeface="+mn-lt"/>
                      <a:ea typeface="+mn-ea"/>
                      <a:cs typeface="+mn-cs"/>
                    </a:defRPr>
                  </a:pPr>
                  <a:endParaRPr lang="en-US"/>
                </a:p>
              </c:txPr>
              <c:dLblPos val="bestFit"/>
              <c:showLegendKey val="0"/>
              <c:showVal val="1"/>
              <c:showCatName val="0"/>
              <c:showSerName val="0"/>
              <c:showPercent val="0"/>
              <c:showBubbleSize val="0"/>
            </c:dLbl>
            <c:dLbl>
              <c:idx val="1"/>
              <c:layout>
                <c:manualLayout>
                  <c:x val="-6.4636307404249707E-2"/>
                  <c:y val="0.1074337136429375"/>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2"/>
              <c:layout>
                <c:manualLayout>
                  <c:x val="8.9987474422632968E-2"/>
                  <c:y val="-0.24029118173563102"/>
                </c:manualLayout>
              </c:layout>
              <c:spPr>
                <a:noFill/>
                <a:ln w="12700" cap="flat" cmpd="sng" algn="ctr">
                  <a:no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1100" b="1" i="0" u="none" strike="noStrike" kern="1200" baseline="0">
                      <a:solidFill>
                        <a:sysClr val="windowText" lastClr="000000"/>
                      </a:solidFill>
                      <a:effectLst/>
                      <a:latin typeface="+mn-lt"/>
                      <a:ea typeface="+mn-ea"/>
                      <a:cs typeface="+mn-cs"/>
                    </a:defRPr>
                  </a:pPr>
                  <a:endParaRPr lang="en-US"/>
                </a:p>
              </c:txPr>
              <c:dLblPos val="bestFit"/>
              <c:showLegendKey val="0"/>
              <c:showVal val="1"/>
              <c:showCatName val="0"/>
              <c:showSerName val="0"/>
              <c:showPercent val="0"/>
              <c:showBubbleSize val="0"/>
              <c:extLst>
                <c:ext xmlns:c15="http://schemas.microsoft.com/office/drawing/2012/chart" uri="{CE6537A1-D6FC-4f65-9D91-7224C49458BB}"/>
              </c:extLst>
            </c:dLbl>
            <c:spPr>
              <a:noFill/>
              <a:ln w="12700" cap="flat" cmpd="sng" algn="ctr">
                <a:noFill/>
                <a:round/>
              </a:ln>
              <a:effectLst>
                <a:outerShdw blurRad="50800" dist="38100" dir="2700000" algn="tl" rotWithShape="0">
                  <a:srgbClr val="5B9BD5">
                    <a:lumMod val="75000"/>
                    <a:alpha val="40000"/>
                  </a:srgb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ysClr val="windowText" lastClr="000000"/>
                    </a:solidFill>
                    <a:effectLst/>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'15_ir_16 kl.'!$B$3:$B$5</c:f>
              <c:strCache>
                <c:ptCount val="3"/>
                <c:pt idx="0">
                  <c:v>Taip, apie šią koncepciją žino ir jai pritaria</c:v>
                </c:pt>
                <c:pt idx="1">
                  <c:v>Yra kažką girdėję</c:v>
                </c:pt>
                <c:pt idx="2">
                  <c:v>Ne, apie tokią koncepciją nieko nežino</c:v>
                </c:pt>
              </c:strCache>
            </c:strRef>
          </c:cat>
          <c:val>
            <c:numRef>
              <c:f>'15_ir_16 kl.'!$C$3:$C$5</c:f>
              <c:numCache>
                <c:formatCode>0.00%</c:formatCode>
                <c:ptCount val="3"/>
                <c:pt idx="0">
                  <c:v>1.0928961748633888E-2</c:v>
                </c:pt>
                <c:pt idx="1">
                  <c:v>0.19672131147540994</c:v>
                </c:pt>
                <c:pt idx="2">
                  <c:v>0.79234972677595628</c:v>
                </c:pt>
              </c:numCache>
            </c:numRef>
          </c:val>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8.5982323904884458E-2"/>
          <c:y val="0.88578138769097392"/>
          <c:w val="0.87874057686863771"/>
          <c:h val="6.2869729544609024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cap="none" spc="20" baseline="0">
                <a:solidFill>
                  <a:schemeClr val="tx1">
                    <a:lumMod val="50000"/>
                    <a:lumOff val="50000"/>
                  </a:schemeClr>
                </a:solidFill>
                <a:latin typeface="+mn-lt"/>
                <a:ea typeface="+mn-ea"/>
                <a:cs typeface="+mn-cs"/>
              </a:defRPr>
            </a:pPr>
            <a:r>
              <a:rPr lang="lt-LT" sz="1100" b="1">
                <a:solidFill>
                  <a:sysClr val="windowText" lastClr="000000"/>
                </a:solidFill>
                <a:latin typeface="Times New Roman" panose="02020603050405020304" pitchFamily="18" charset="0"/>
                <a:cs typeface="Times New Roman" panose="02020603050405020304" pitchFamily="18" charset="0"/>
              </a:rPr>
              <a:t>Ar valstybė pakankamai finansuoja švietimą Lietuvoje?</a:t>
            </a:r>
            <a:endParaRPr lang="en-US" sz="11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410202070871081E-2"/>
          <c:y val="0.23633878505400349"/>
          <c:w val="0.93760339244301294"/>
          <c:h val="0.41104728456985606"/>
        </c:manualLayout>
      </c:layout>
      <c:bar3DChart>
        <c:barDir val="bar"/>
        <c:grouping val="percentStacked"/>
        <c:varyColors val="0"/>
        <c:ser>
          <c:idx val="0"/>
          <c:order val="0"/>
          <c:tx>
            <c:strRef>
              <c:f>'15_ir_16 kl.'!$B$9</c:f>
              <c:strCache>
                <c:ptCount val="1"/>
                <c:pt idx="0">
                  <c:v>Ne</c:v>
                </c:pt>
              </c:strCache>
            </c:strRef>
          </c:tx>
          <c:spPr>
            <a:solidFill>
              <a:srgbClr val="FCEAEA"/>
            </a:solidFill>
            <a:ln w="9525" cap="flat" cmpd="sng" algn="ctr">
              <a:solidFill>
                <a:srgbClr val="7030A0"/>
              </a:solidFill>
              <a:round/>
            </a:ln>
            <a:effectLst/>
            <a:sp3d contourW="9525">
              <a:contourClr>
                <a:srgbClr val="7030A0"/>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'15_ir_16 kl.'!$C$9</c:f>
              <c:numCache>
                <c:formatCode>0.00%</c:formatCode>
                <c:ptCount val="1"/>
                <c:pt idx="0">
                  <c:v>0.88524590163934425</c:v>
                </c:pt>
              </c:numCache>
            </c:numRef>
          </c:val>
        </c:ser>
        <c:ser>
          <c:idx val="1"/>
          <c:order val="1"/>
          <c:tx>
            <c:strRef>
              <c:f>'15_ir_16 kl.'!$B$10</c:f>
              <c:strCache>
                <c:ptCount val="1"/>
                <c:pt idx="0">
                  <c:v>Taip</c:v>
                </c:pt>
              </c:strCache>
            </c:strRef>
          </c:tx>
          <c:spPr>
            <a:solidFill>
              <a:schemeClr val="accent6">
                <a:lumMod val="20000"/>
                <a:lumOff val="80000"/>
              </a:schemeClr>
            </a:solidFill>
            <a:ln w="9525" cap="flat" cmpd="sng" algn="ctr">
              <a:solidFill>
                <a:schemeClr val="accent6"/>
              </a:solidFill>
              <a:round/>
            </a:ln>
            <a:effectLst/>
            <a:sp3d contourW="9525">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'15_ir_16 kl.'!$C$10</c:f>
              <c:numCache>
                <c:formatCode>0.00%</c:formatCode>
                <c:ptCount val="1"/>
                <c:pt idx="0">
                  <c:v>0.11475409836065574</c:v>
                </c:pt>
              </c:numCache>
            </c:numRef>
          </c:val>
        </c:ser>
        <c:dLbls>
          <c:showLegendKey val="0"/>
          <c:showVal val="1"/>
          <c:showCatName val="0"/>
          <c:showSerName val="0"/>
          <c:showPercent val="0"/>
          <c:showBubbleSize val="0"/>
        </c:dLbls>
        <c:gapWidth val="150"/>
        <c:shape val="box"/>
        <c:axId val="-1398546768"/>
        <c:axId val="-1230443872"/>
        <c:axId val="0"/>
      </c:bar3DChart>
      <c:catAx>
        <c:axId val="-1398546768"/>
        <c:scaling>
          <c:orientation val="minMax"/>
        </c:scaling>
        <c:delete val="1"/>
        <c:axPos val="l"/>
        <c:numFmt formatCode="General" sourceLinked="1"/>
        <c:majorTickMark val="none"/>
        <c:minorTickMark val="none"/>
        <c:tickLblPos val="none"/>
        <c:crossAx val="-1230443872"/>
        <c:crosses val="autoZero"/>
        <c:auto val="1"/>
        <c:lblAlgn val="ctr"/>
        <c:lblOffset val="100"/>
        <c:noMultiLvlLbl val="0"/>
      </c:catAx>
      <c:valAx>
        <c:axId val="-1230443872"/>
        <c:scaling>
          <c:orientation val="minMax"/>
          <c:min val="0"/>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398546768"/>
        <c:crosses val="autoZero"/>
        <c:crossBetween val="between"/>
        <c:majorUnit val="0.2"/>
      </c:valAx>
      <c:spPr>
        <a:noFill/>
        <a:ln>
          <a:noFill/>
        </a:ln>
        <a:effectLst/>
      </c:spPr>
    </c:plotArea>
    <c:legend>
      <c:legendPos val="b"/>
      <c:layout>
        <c:manualLayout>
          <c:xMode val="edge"/>
          <c:yMode val="edge"/>
          <c:x val="0.40966809528555798"/>
          <c:y val="0.8568722503993057"/>
          <c:w val="0.15241869470119196"/>
          <c:h val="8.3717191601049942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50" b="1" i="0" u="none" strike="noStrike" kern="1200" cap="all" baseline="0">
                <a:solidFill>
                  <a:schemeClr val="tx1">
                    <a:lumMod val="65000"/>
                    <a:lumOff val="35000"/>
                  </a:schemeClr>
                </a:solidFill>
                <a:latin typeface="+mn-lt"/>
                <a:ea typeface="+mn-ea"/>
                <a:cs typeface="+mn-cs"/>
              </a:defRPr>
            </a:pPr>
            <a:r>
              <a:rPr lang="lt-LT" sz="1050" cap="none" baseline="0">
                <a:solidFill>
                  <a:sysClr val="windowText" lastClr="000000"/>
                </a:solidFill>
                <a:latin typeface="Times New Roman" panose="02020603050405020304" pitchFamily="18" charset="0"/>
                <a:cs typeface="Times New Roman" panose="02020603050405020304" pitchFamily="18" charset="0"/>
              </a:rPr>
              <a:t>Ar žinomas tinklapis - http://www.pinigubite.lt/ ?</a:t>
            </a:r>
            <a:endParaRPr lang="en-US" sz="1050" cap="none" baseline="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22014566929133855"/>
          <c:y val="4.9916763876737713E-2"/>
        </c:manualLayout>
      </c:layout>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361111111111117"/>
          <c:y val="0.30850648877223702"/>
          <c:w val="0.79722222222222228"/>
          <c:h val="0.66630827066142195"/>
        </c:manualLayout>
      </c:layout>
      <c:pie3DChart>
        <c:varyColors val="1"/>
        <c:ser>
          <c:idx val="0"/>
          <c:order val="0"/>
          <c:dPt>
            <c:idx val="0"/>
            <c:bubble3D val="0"/>
            <c:explosion val="13"/>
            <c:spPr>
              <a:solidFill>
                <a:srgbClr val="CAD7EE"/>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rgbClr val="BABABA"/>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layout>
                <c:manualLayout>
                  <c:x val="-4.1666666666666664E-2"/>
                  <c:y val="0.12695149217458926"/>
                </c:manualLayout>
              </c:layout>
              <c:spPr>
                <a:noFill/>
                <a:ln>
                  <a:noFill/>
                </a:ln>
                <a:effectLst/>
              </c:spPr>
              <c:txPr>
                <a:bodyPr rot="0" spcFirstLastPara="1" vertOverflow="ellipsis" vert="horz" wrap="square" lIns="38100" tIns="19050" rIns="38100" bIns="19050" anchor="ctr" anchorCtr="1">
                  <a:spAutoFit/>
                </a:bodyPr>
                <a:lstStyle/>
                <a:p>
                  <a:pPr>
                    <a:defRPr sz="600" b="1" i="0" u="none" strike="noStrike" kern="1200" spc="0" baseline="0">
                      <a:solidFill>
                        <a:sysClr val="windowText" lastClr="000000"/>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5.1388888888888838E-2"/>
                  <c:y val="-0.32793179498396058"/>
                </c:manualLayout>
              </c:layout>
              <c:spPr>
                <a:noFill/>
                <a:ln>
                  <a:noFill/>
                </a:ln>
                <a:effectLst/>
              </c:spPr>
              <c:txPr>
                <a:bodyPr rot="0" spcFirstLastPara="1" vertOverflow="ellipsis" vert="horz" wrap="square" lIns="38100" tIns="19050" rIns="38100" bIns="19050" anchor="ctr" anchorCtr="1">
                  <a:noAutofit/>
                </a:bodyPr>
                <a:lstStyle/>
                <a:p>
                  <a:pPr>
                    <a:defRPr sz="800" b="0" i="0" u="none" strike="noStrike" kern="1200" spc="0" baseline="0">
                      <a:solidFill>
                        <a:schemeClr val="bg1"/>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layout>
                    <c:manualLayout>
                      <c:w val="7.5402668416447938E-2"/>
                      <c:h val="0.17425938077184794"/>
                    </c:manualLayout>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'20_ir_21 kl.'!$B$3:$B$4</c:f>
              <c:strCache>
                <c:ptCount val="2"/>
                <c:pt idx="0">
                  <c:v>Taip</c:v>
                </c:pt>
                <c:pt idx="1">
                  <c:v>Ne</c:v>
                </c:pt>
              </c:strCache>
            </c:strRef>
          </c:cat>
          <c:val>
            <c:numRef>
              <c:f>'20_ir_21 kl.'!$C$3:$C$4</c:f>
              <c:numCache>
                <c:formatCode>0.00%</c:formatCode>
                <c:ptCount val="2"/>
                <c:pt idx="0">
                  <c:v>8.1967213114754051E-2</c:v>
                </c:pt>
                <c:pt idx="1">
                  <c:v>0.91803278688524526</c:v>
                </c:pt>
              </c:numCache>
            </c:numRef>
          </c:val>
        </c:ser>
        <c:dLbls>
          <c:showLegendKey val="0"/>
          <c:showVal val="0"/>
          <c:showCatName val="0"/>
          <c:showSerName val="0"/>
          <c:showPercent val="1"/>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lt-LT" sz="1000" cap="none" baseline="0">
                <a:solidFill>
                  <a:sysClr val="windowText" lastClr="000000"/>
                </a:solidFill>
                <a:latin typeface="Times New Roman" panose="02020603050405020304" pitchFamily="18" charset="0"/>
                <a:cs typeface="Times New Roman" panose="02020603050405020304" pitchFamily="18" charset="0"/>
              </a:rPr>
              <a:t>Finansinio išprusimo vertinimas pagal 9 pakopų laiptus</a:t>
            </a:r>
            <a:endParaRPr lang="en-US" sz="1000" cap="none" baseline="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24257638318140329"/>
          <c:y val="3.8113759270024146E-2"/>
        </c:manualLayout>
      </c:layout>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134256952058208"/>
          <c:y val="0.15399096226215497"/>
          <c:w val="0.84534625898469495"/>
          <c:h val="0.74291743733375648"/>
        </c:manualLayout>
      </c:layout>
      <c:bar3DChart>
        <c:barDir val="bar"/>
        <c:grouping val="clustered"/>
        <c:varyColors val="0"/>
        <c:ser>
          <c:idx val="0"/>
          <c:order val="0"/>
          <c:spPr>
            <a:solidFill>
              <a:schemeClr val="accent5">
                <a:alpha val="85000"/>
              </a:schemeClr>
            </a:solidFill>
            <a:ln w="9525" cap="flat" cmpd="sng" algn="ctr">
              <a:solidFill>
                <a:schemeClr val="accent5">
                  <a:lumMod val="50000"/>
                </a:schemeClr>
              </a:solidFill>
              <a:round/>
            </a:ln>
            <a:effectLst/>
            <a:sp3d contourW="9525">
              <a:contourClr>
                <a:schemeClr val="accent5">
                  <a:lumMod val="50000"/>
                </a:schemeClr>
              </a:contourClr>
            </a:sp3d>
          </c:spPr>
          <c:invertIfNegative val="0"/>
          <c:dLbls>
            <c:dLbl>
              <c:idx val="0"/>
              <c:layout>
                <c:manualLayout>
                  <c:x val="1.3917024638365487E-2"/>
                  <c:y val="0"/>
                </c:manualLayout>
              </c:layout>
              <c:spPr>
                <a:noFill/>
                <a:ln>
                  <a:noFill/>
                </a:ln>
                <a:effectLst/>
              </c:spPr>
              <c:txPr>
                <a:bodyPr rot="0" spcFirstLastPara="1" vertOverflow="ellipsis" vert="horz" wrap="square" lIns="38100" tIns="19050" rIns="38100" bIns="19050" anchor="ctr" anchorCtr="1">
                  <a:spAutoFit/>
                </a:bodyPr>
                <a:lstStyle/>
                <a:p>
                  <a:pPr>
                    <a:defRPr sz="7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1"/>
              <c:layout>
                <c:manualLayout>
                  <c:x val="-5.8184384972214676E-2"/>
                  <c:y val="0"/>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2"/>
              <c:layout>
                <c:manualLayout>
                  <c:x val="-0.1682160482432194"/>
                  <c:y val="-3.2760032760032779E-3"/>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3"/>
              <c:layout>
                <c:manualLayout>
                  <c:x val="-0.37361669662441388"/>
                  <c:y val="0"/>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4"/>
              <c:layout>
                <c:manualLayout>
                  <c:x val="-0.43382033494303962"/>
                  <c:y val="-6.5520065520065516E-3"/>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5"/>
              <c:layout>
                <c:manualLayout>
                  <c:x val="-0.38778225858173726"/>
                  <c:y val="-3.2760032760032779E-3"/>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6"/>
              <c:layout>
                <c:manualLayout>
                  <c:x val="-0.43027894445370846"/>
                  <c:y val="-3.0029683124568154E-17"/>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7"/>
              <c:layout>
                <c:manualLayout>
                  <c:x val="-0.19477647691320138"/>
                  <c:y val="-6.5520065520065516E-3"/>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8"/>
              <c:layout>
                <c:manualLayout>
                  <c:x val="1.4525835235526042E-2"/>
                  <c:y val="4.2598509052183178E-3"/>
                </c:manualLayout>
              </c:layout>
              <c:spPr>
                <a:noFill/>
                <a:ln>
                  <a:noFill/>
                </a:ln>
                <a:effectLst/>
              </c:spPr>
              <c:txPr>
                <a:bodyPr rot="0" spcFirstLastPara="1" vertOverflow="ellipsis" vert="horz" wrap="square" lIns="38100" tIns="19050" rIns="38100" bIns="19050" anchor="ctr" anchorCtr="1">
                  <a:spAutoFit/>
                </a:bodyPr>
                <a:lstStyle/>
                <a:p>
                  <a:pPr>
                    <a:defRPr sz="7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'20_ir_21 kl.'!$B$9:$B$17</c:f>
              <c:numCache>
                <c:formatCode>General</c:formatCode>
                <c:ptCount val="9"/>
                <c:pt idx="0">
                  <c:v>1</c:v>
                </c:pt>
                <c:pt idx="1">
                  <c:v>2</c:v>
                </c:pt>
                <c:pt idx="2">
                  <c:v>3</c:v>
                </c:pt>
                <c:pt idx="3">
                  <c:v>4</c:v>
                </c:pt>
                <c:pt idx="4">
                  <c:v>5</c:v>
                </c:pt>
                <c:pt idx="5">
                  <c:v>6</c:v>
                </c:pt>
                <c:pt idx="6">
                  <c:v>7</c:v>
                </c:pt>
                <c:pt idx="7">
                  <c:v>8</c:v>
                </c:pt>
                <c:pt idx="8">
                  <c:v>9</c:v>
                </c:pt>
              </c:numCache>
            </c:numRef>
          </c:cat>
          <c:val>
            <c:numRef>
              <c:f>'20_ir_21 kl.'!$D$9:$D$17</c:f>
              <c:numCache>
                <c:formatCode>0.00%</c:formatCode>
                <c:ptCount val="9"/>
                <c:pt idx="0">
                  <c:v>5.4644808743169399E-3</c:v>
                </c:pt>
                <c:pt idx="1">
                  <c:v>1.6393442622950821E-2</c:v>
                </c:pt>
                <c:pt idx="2">
                  <c:v>9.2896174863387984E-2</c:v>
                </c:pt>
                <c:pt idx="3">
                  <c:v>0.21857923497267759</c:v>
                </c:pt>
                <c:pt idx="4">
                  <c:v>0.19672131147540983</c:v>
                </c:pt>
                <c:pt idx="5">
                  <c:v>0.20765027322404372</c:v>
                </c:pt>
                <c:pt idx="6">
                  <c:v>0.18032786885245902</c:v>
                </c:pt>
                <c:pt idx="7">
                  <c:v>8.1967213114754092E-2</c:v>
                </c:pt>
                <c:pt idx="8" formatCode="0%">
                  <c:v>0</c:v>
                </c:pt>
              </c:numCache>
            </c:numRef>
          </c:val>
        </c:ser>
        <c:dLbls>
          <c:showLegendKey val="0"/>
          <c:showVal val="1"/>
          <c:showCatName val="0"/>
          <c:showSerName val="0"/>
          <c:showPercent val="0"/>
          <c:showBubbleSize val="0"/>
        </c:dLbls>
        <c:gapWidth val="65"/>
        <c:gapDepth val="0"/>
        <c:shape val="box"/>
        <c:axId val="-1230467808"/>
        <c:axId val="-1230448224"/>
        <c:axId val="0"/>
      </c:bar3DChart>
      <c:catAx>
        <c:axId val="-1230467808"/>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lt-LT" sz="1000" b="0" i="0">
                    <a:solidFill>
                      <a:sysClr val="windowText" lastClr="000000"/>
                    </a:solidFill>
                  </a:rPr>
                  <a:t>Finansinio išprusimo pakopos laipteliai</a:t>
                </a:r>
                <a:endParaRPr lang="en-US" sz="1000" b="0" i="0">
                  <a:solidFill>
                    <a:sysClr val="windowText" lastClr="000000"/>
                  </a:solidFill>
                </a:endParaRPr>
              </a:p>
            </c:rich>
          </c:tx>
          <c:layout>
            <c:manualLayout>
              <c:xMode val="edge"/>
              <c:yMode val="edge"/>
              <c:x val="2.4367456246844412E-2"/>
              <c:y val="0.17975550036111271"/>
            </c:manualLayout>
          </c:layout>
          <c:overlay val="0"/>
          <c:spPr>
            <a:noFill/>
            <a:ln>
              <a:noFill/>
            </a:ln>
            <a:effectLst/>
          </c:sp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230448224"/>
        <c:crosses val="autoZero"/>
        <c:auto val="1"/>
        <c:lblAlgn val="ctr"/>
        <c:lblOffset val="100"/>
        <c:noMultiLvlLbl val="0"/>
      </c:catAx>
      <c:valAx>
        <c:axId val="-1230448224"/>
        <c:scaling>
          <c:orientation val="minMax"/>
        </c:scaling>
        <c:delete val="0"/>
        <c:axPos val="b"/>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230467808"/>
        <c:crosses val="autoZero"/>
        <c:crossBetween val="between"/>
        <c:majorUnit val="5.0000000000000024E-2"/>
      </c:valAx>
      <c:spPr>
        <a:solidFill>
          <a:schemeClr val="bg1"/>
        </a:solidFill>
        <a:ln>
          <a:noFill/>
        </a:ln>
        <a:effectLst/>
      </c:spPr>
    </c:plotArea>
    <c:plotVisOnly val="1"/>
    <c:dispBlanksAs val="gap"/>
    <c:showDLblsOverMax val="0"/>
  </c:chart>
  <c:spPr>
    <a:solidFill>
      <a:schemeClr val="bg1"/>
    </a:solidFill>
    <a:ln w="9525"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lt-LT" sz="1200">
                <a:solidFill>
                  <a:sysClr val="windowText" lastClr="000000"/>
                </a:solidFill>
                <a:latin typeface="Times New Roman" panose="02020603050405020304" pitchFamily="18" charset="0"/>
                <a:cs typeface="Times New Roman" panose="02020603050405020304" pitchFamily="18" charset="0"/>
              </a:rPr>
              <a:t>Ar sutiktų mokėti didesnius mokesčius, kad būtų padidintas švietimo finansavimas?</a:t>
            </a: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autoTitleDeleted val="0"/>
    <c:view3D>
      <c:rotX val="30"/>
      <c:rotY val="0"/>
      <c:depthPercent val="100"/>
      <c:rAngAx val="0"/>
      <c:perspective val="5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60119073433998"/>
          <c:y val="0.27156941580482447"/>
          <c:w val="0.73006599165497565"/>
          <c:h val="0.68316414947625925"/>
        </c:manualLayout>
      </c:layout>
      <c:pie3DChart>
        <c:varyColors val="1"/>
        <c:ser>
          <c:idx val="0"/>
          <c:order val="0"/>
          <c:dPt>
            <c:idx val="0"/>
            <c:bubble3D val="0"/>
            <c:explosion val="9"/>
            <c:spPr>
              <a:solidFill>
                <a:srgbClr val="CCC1DA"/>
              </a:solidFill>
              <a:ln w="9525">
                <a:solidFill>
                  <a:srgbClr val="7030A0"/>
                </a:solidFill>
              </a:ln>
              <a:effectLst/>
              <a:sp3d contourW="9525">
                <a:contourClr>
                  <a:srgbClr val="7030A0"/>
                </a:contourClr>
              </a:sp3d>
            </c:spPr>
          </c:dPt>
          <c:dPt>
            <c:idx val="1"/>
            <c:bubble3D val="0"/>
            <c:explosion val="3"/>
            <c:spPr>
              <a:solidFill>
                <a:srgbClr val="FCEAEA"/>
              </a:solidFill>
              <a:ln w="9525">
                <a:solidFill>
                  <a:srgbClr val="7030A0"/>
                </a:solidFill>
              </a:ln>
              <a:effectLst/>
              <a:sp3d contourW="9525">
                <a:contourClr>
                  <a:srgbClr val="7030A0"/>
                </a:contourClr>
              </a:sp3d>
            </c:spPr>
          </c:dPt>
          <c:dLbls>
            <c:dLbl>
              <c:idx val="0"/>
              <c:layout>
                <c:manualLayout>
                  <c:x val="-6.7091011599725331E-2"/>
                  <c:y val="0.10502562306102045"/>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1175749161907536"/>
                  <c:y val="-0.33539128507855237"/>
                </c:manualLayout>
              </c:layout>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ysClr val="windowText" lastClr="000000"/>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layout>
                    <c:manualLayout>
                      <c:w val="0.10420892213630205"/>
                      <c:h val="0.20572969329288843"/>
                    </c:manualLayout>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'22_ir_24 kl.'!$A$8:$A$9</c:f>
              <c:strCache>
                <c:ptCount val="2"/>
                <c:pt idx="0">
                  <c:v>Taip</c:v>
                </c:pt>
                <c:pt idx="1">
                  <c:v>Ne</c:v>
                </c:pt>
              </c:strCache>
            </c:strRef>
          </c:cat>
          <c:val>
            <c:numRef>
              <c:f>'22_ir_24 kl.'!$B$8:$B$9</c:f>
              <c:numCache>
                <c:formatCode>0.00%</c:formatCode>
                <c:ptCount val="2"/>
                <c:pt idx="0">
                  <c:v>0.16393442622950818</c:v>
                </c:pt>
                <c:pt idx="1">
                  <c:v>0.83606557377049184</c:v>
                </c:pt>
              </c:numCache>
            </c:numRef>
          </c:val>
        </c:ser>
        <c:dLbls>
          <c:showLegendKey val="0"/>
          <c:showVal val="0"/>
          <c:showCatName val="1"/>
          <c:showSerName val="0"/>
          <c:showPercent val="0"/>
          <c:showBubbleSize val="0"/>
          <c:showLeaderLines val="1"/>
        </c:dLbls>
      </c:pie3DChart>
      <c:spPr>
        <a:noFill/>
        <a:ln>
          <a:noFill/>
        </a:ln>
        <a:effectLst/>
      </c:spPr>
    </c:plotArea>
    <c:plotVisOnly val="1"/>
    <c:dispBlanksAs val="zero"/>
    <c:showDLblsOverMax val="0"/>
  </c:chart>
  <c:spPr>
    <a:solidFill>
      <a:sysClr val="window" lastClr="FFFFFF"/>
    </a:solidFill>
    <a:ln w="9525" cap="flat" cmpd="sng" algn="ctr">
      <a:solidFill>
        <a:sysClr val="window" lastClr="FFFFFF">
          <a:lumMod val="50000"/>
        </a:sys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24C74D-24A5-4049-8375-7767ECE37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Pages>
  <Words>34852</Words>
  <Characters>198658</Characters>
  <Application>Microsoft Office Word</Application>
  <DocSecurity>8</DocSecurity>
  <Lines>1655</Lines>
  <Paragraphs>466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LVPA</Company>
  <LinksUpToDate>false</LinksUpToDate>
  <CharactersWithSpaces>233044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D.Andrejeva</dc:creator>
  <cp:lastModifiedBy>Snou</cp:lastModifiedBy>
  <cp:revision>12</cp:revision>
  <cp:lastPrinted>2014-04-08T21:45:00Z</cp:lastPrinted>
  <dcterms:created xsi:type="dcterms:W3CDTF">2014-04-08T21:17:00Z</dcterms:created>
  <dcterms:modified xsi:type="dcterms:W3CDTF">2014-04-10T16:42:00Z</dcterms:modified>
  <cp:contentStatus/>
</cp:coreProperties>
</file>