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31C" w:rsidRPr="00507A64" w:rsidRDefault="00D5231C" w:rsidP="00D5231C">
      <w:pPr>
        <w:spacing w:line="360" w:lineRule="auto"/>
        <w:jc w:val="center"/>
        <w:rPr>
          <w:b/>
          <w:sz w:val="32"/>
          <w:szCs w:val="32"/>
        </w:rPr>
      </w:pPr>
      <w:r w:rsidRPr="00507A64">
        <w:rPr>
          <w:b/>
          <w:sz w:val="32"/>
          <w:szCs w:val="32"/>
        </w:rPr>
        <w:t>MYKOLO ROMERIO UNIVERSITETO</w:t>
      </w:r>
    </w:p>
    <w:p w:rsidR="00D5231C" w:rsidRPr="00507A64" w:rsidRDefault="00D5231C" w:rsidP="00D5231C">
      <w:pPr>
        <w:spacing w:line="360" w:lineRule="auto"/>
        <w:jc w:val="center"/>
        <w:rPr>
          <w:b/>
          <w:sz w:val="28"/>
          <w:szCs w:val="28"/>
        </w:rPr>
      </w:pPr>
      <w:r w:rsidRPr="00507A64">
        <w:rPr>
          <w:b/>
          <w:sz w:val="28"/>
          <w:szCs w:val="28"/>
        </w:rPr>
        <w:t>EKONOMIKOS IR FINANSŲ VALDYMO FAKULTETO</w:t>
      </w:r>
    </w:p>
    <w:p w:rsidR="00D5231C" w:rsidRPr="00507A64" w:rsidRDefault="00D5231C" w:rsidP="00D5231C">
      <w:pPr>
        <w:spacing w:line="360" w:lineRule="auto"/>
        <w:jc w:val="center"/>
        <w:rPr>
          <w:b/>
        </w:rPr>
      </w:pPr>
      <w:r w:rsidRPr="00507A64">
        <w:rPr>
          <w:b/>
        </w:rPr>
        <w:t>INFORMATIKOS IR STATISTIKOS KATEDRA</w:t>
      </w: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pPr>
    </w:p>
    <w:p w:rsidR="00D5231C" w:rsidRPr="00507A64" w:rsidRDefault="00D5231C" w:rsidP="00D5231C">
      <w:pPr>
        <w:spacing w:line="360" w:lineRule="auto"/>
        <w:jc w:val="center"/>
      </w:pPr>
    </w:p>
    <w:p w:rsidR="00D5231C" w:rsidRPr="00507A64" w:rsidRDefault="00D5231C" w:rsidP="00D5231C">
      <w:pPr>
        <w:spacing w:line="360" w:lineRule="auto"/>
        <w:jc w:val="center"/>
        <w:rPr>
          <w:b/>
          <w:sz w:val="32"/>
          <w:szCs w:val="32"/>
        </w:rPr>
      </w:pPr>
      <w:r w:rsidRPr="00507A64">
        <w:rPr>
          <w:b/>
          <w:sz w:val="32"/>
          <w:szCs w:val="32"/>
        </w:rPr>
        <w:t>DONATAS GRINKAS</w:t>
      </w:r>
    </w:p>
    <w:p w:rsidR="00D5231C" w:rsidRPr="00507A64" w:rsidRDefault="00D5231C" w:rsidP="00D5231C">
      <w:pPr>
        <w:spacing w:line="360" w:lineRule="auto"/>
        <w:jc w:val="center"/>
        <w:rPr>
          <w:b/>
          <w:sz w:val="32"/>
          <w:szCs w:val="32"/>
        </w:rPr>
      </w:pPr>
    </w:p>
    <w:p w:rsidR="00D5231C" w:rsidRDefault="00D5231C" w:rsidP="00D5231C">
      <w:pPr>
        <w:pStyle w:val="Heading1"/>
        <w:spacing w:line="360" w:lineRule="auto"/>
        <w:jc w:val="left"/>
        <w:rPr>
          <w:sz w:val="24"/>
        </w:rPr>
      </w:pPr>
    </w:p>
    <w:p w:rsidR="00D5231C" w:rsidRPr="00D92BB6" w:rsidRDefault="00D5231C" w:rsidP="00D5231C"/>
    <w:p w:rsidR="00D5231C" w:rsidRPr="00507A64" w:rsidRDefault="00D5231C" w:rsidP="00D5231C">
      <w:pPr>
        <w:spacing w:line="360" w:lineRule="auto"/>
        <w:jc w:val="center"/>
        <w:rPr>
          <w:b/>
        </w:rPr>
      </w:pPr>
    </w:p>
    <w:p w:rsidR="00D5231C" w:rsidRPr="00507A64" w:rsidRDefault="00D5231C" w:rsidP="00D5231C">
      <w:pPr>
        <w:spacing w:line="360" w:lineRule="auto"/>
        <w:jc w:val="center"/>
        <w:rPr>
          <w:b/>
          <w:sz w:val="40"/>
          <w:szCs w:val="40"/>
        </w:rPr>
      </w:pPr>
      <w:r w:rsidRPr="00507A64">
        <w:rPr>
          <w:b/>
          <w:sz w:val="40"/>
          <w:szCs w:val="40"/>
        </w:rPr>
        <w:t>INTERNETO REKLAMOS, PATEIKIAMOS REKLAMINIAIS SKYDELIAIS, STRATEGIJOS IR JŲ EFEKTYVUMAS</w:t>
      </w:r>
    </w:p>
    <w:p w:rsidR="00D5231C" w:rsidRPr="00507A64" w:rsidRDefault="00D5231C" w:rsidP="00D5231C">
      <w:pPr>
        <w:spacing w:line="360" w:lineRule="auto"/>
        <w:jc w:val="center"/>
        <w:rPr>
          <w:b/>
          <w:sz w:val="28"/>
          <w:szCs w:val="28"/>
        </w:rPr>
      </w:pPr>
      <w:r w:rsidRPr="00507A64">
        <w:rPr>
          <w:b/>
          <w:sz w:val="28"/>
          <w:szCs w:val="28"/>
        </w:rPr>
        <w:t>Magistro baigiamasis darbas</w:t>
      </w: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tabs>
          <w:tab w:val="left" w:pos="7938"/>
        </w:tabs>
        <w:spacing w:line="360" w:lineRule="auto"/>
        <w:rPr>
          <w:b/>
          <w:sz w:val="28"/>
          <w:szCs w:val="28"/>
        </w:rPr>
      </w:pPr>
      <w:r w:rsidRPr="00507A64">
        <w:rPr>
          <w:b/>
          <w:sz w:val="28"/>
          <w:szCs w:val="28"/>
        </w:rPr>
        <w:tab/>
        <w:t xml:space="preserve">Vadovė  </w:t>
      </w:r>
    </w:p>
    <w:p w:rsidR="00D5231C" w:rsidRPr="00507A64" w:rsidRDefault="00D5231C" w:rsidP="00D5231C">
      <w:pPr>
        <w:tabs>
          <w:tab w:val="left" w:pos="7938"/>
        </w:tabs>
        <w:spacing w:line="360" w:lineRule="auto"/>
      </w:pPr>
      <w:r w:rsidRPr="00507A64">
        <w:rPr>
          <w:b/>
          <w:bCs/>
          <w:sz w:val="28"/>
          <w:szCs w:val="28"/>
        </w:rPr>
        <w:tab/>
        <w:t>prof. V. Rudzkienė</w:t>
      </w:r>
    </w:p>
    <w:p w:rsidR="00D5231C" w:rsidRPr="00507A64" w:rsidRDefault="00D5231C" w:rsidP="00D5231C">
      <w:pPr>
        <w:spacing w:line="360" w:lineRule="auto"/>
        <w:jc w:val="right"/>
      </w:pPr>
    </w:p>
    <w:p w:rsidR="00D5231C" w:rsidRPr="00507A64" w:rsidRDefault="00D5231C" w:rsidP="00D5231C">
      <w:pPr>
        <w:spacing w:line="360" w:lineRule="auto"/>
        <w:jc w:val="right"/>
      </w:pPr>
    </w:p>
    <w:p w:rsidR="00D5231C" w:rsidRPr="00507A64" w:rsidRDefault="00D5231C" w:rsidP="00D5231C">
      <w:pPr>
        <w:spacing w:line="360" w:lineRule="auto"/>
        <w:jc w:val="right"/>
      </w:pPr>
    </w:p>
    <w:p w:rsidR="00D5231C" w:rsidRPr="00507A64" w:rsidRDefault="00D5231C" w:rsidP="00D5231C">
      <w:pPr>
        <w:spacing w:line="360" w:lineRule="auto"/>
        <w:jc w:val="center"/>
      </w:pPr>
    </w:p>
    <w:p w:rsidR="00D5231C" w:rsidRPr="00507A64" w:rsidRDefault="00D5231C" w:rsidP="00D5231C">
      <w:pPr>
        <w:spacing w:line="360" w:lineRule="auto"/>
        <w:jc w:val="center"/>
        <w:rPr>
          <w:b/>
        </w:rPr>
      </w:pPr>
      <w:r w:rsidRPr="00507A64">
        <w:rPr>
          <w:b/>
        </w:rPr>
        <w:t>VILNIUS, 2008</w:t>
      </w:r>
    </w:p>
    <w:p w:rsidR="00D5231C" w:rsidRPr="00507A64" w:rsidRDefault="00495D38" w:rsidP="00D5231C">
      <w:pPr>
        <w:spacing w:line="360" w:lineRule="auto"/>
        <w:jc w:val="center"/>
        <w:rPr>
          <w:b/>
          <w:sz w:val="32"/>
          <w:szCs w:val="32"/>
        </w:rPr>
      </w:pPr>
      <w:r>
        <w:rPr>
          <w:b/>
          <w:noProof/>
          <w:sz w:val="32"/>
          <w:szCs w:val="32"/>
          <w:lang w:val="en-US"/>
        </w:rPr>
        <w:lastRenderedPageBreak/>
        <w:pict>
          <v:rect id="_x0000_s1051" style="position:absolute;left:0;text-align:left;margin-left:499.85pt;margin-top:-33.05pt;width:24pt;height:21.75pt;z-index:251681792" stroked="f"/>
        </w:pict>
      </w:r>
      <w:r w:rsidR="00D5231C" w:rsidRPr="00507A64">
        <w:rPr>
          <w:b/>
          <w:sz w:val="32"/>
          <w:szCs w:val="32"/>
        </w:rPr>
        <w:t>MYKOLO ROMERIO UNIVERSITETO</w:t>
      </w:r>
    </w:p>
    <w:p w:rsidR="00D5231C" w:rsidRPr="00507A64" w:rsidRDefault="00D5231C" w:rsidP="00D5231C">
      <w:pPr>
        <w:spacing w:line="360" w:lineRule="auto"/>
        <w:jc w:val="center"/>
        <w:rPr>
          <w:b/>
          <w:sz w:val="28"/>
          <w:szCs w:val="28"/>
        </w:rPr>
      </w:pPr>
      <w:r w:rsidRPr="00507A64">
        <w:rPr>
          <w:b/>
          <w:sz w:val="28"/>
          <w:szCs w:val="28"/>
        </w:rPr>
        <w:t>EKONOMIKOS IR FINANSŲ VALDYMO FAKULTETO</w:t>
      </w:r>
    </w:p>
    <w:p w:rsidR="00D5231C" w:rsidRPr="00507A64" w:rsidRDefault="00D5231C" w:rsidP="00D5231C">
      <w:pPr>
        <w:spacing w:line="360" w:lineRule="auto"/>
        <w:jc w:val="center"/>
        <w:rPr>
          <w:b/>
        </w:rPr>
      </w:pPr>
      <w:r w:rsidRPr="00507A64">
        <w:rPr>
          <w:b/>
        </w:rPr>
        <w:t>INFORMATIKOS IR STATISTIKOS KATEDRA</w:t>
      </w:r>
    </w:p>
    <w:p w:rsidR="00D5231C" w:rsidRPr="00507A64" w:rsidRDefault="00D5231C" w:rsidP="00D5231C">
      <w:pPr>
        <w:spacing w:line="360" w:lineRule="auto"/>
        <w:jc w:val="center"/>
      </w:pPr>
    </w:p>
    <w:p w:rsidR="00D5231C" w:rsidRPr="00507A64" w:rsidRDefault="00D5231C" w:rsidP="00D5231C">
      <w:pPr>
        <w:spacing w:line="360" w:lineRule="auto"/>
        <w:jc w:val="center"/>
      </w:pPr>
    </w:p>
    <w:p w:rsidR="00D5231C" w:rsidRPr="00507A64" w:rsidRDefault="00D5231C" w:rsidP="00D5231C">
      <w:pPr>
        <w:spacing w:line="360" w:lineRule="auto"/>
      </w:pPr>
    </w:p>
    <w:p w:rsidR="00D5231C" w:rsidRPr="00507A64" w:rsidRDefault="00D5231C" w:rsidP="00D5231C">
      <w:pPr>
        <w:spacing w:line="360" w:lineRule="auto"/>
        <w:jc w:val="center"/>
        <w:rPr>
          <w:b/>
        </w:rPr>
      </w:pPr>
    </w:p>
    <w:p w:rsidR="00D5231C" w:rsidRPr="00507A64" w:rsidRDefault="00D5231C" w:rsidP="00D5231C">
      <w:pPr>
        <w:spacing w:line="360" w:lineRule="auto"/>
        <w:jc w:val="center"/>
        <w:rPr>
          <w:b/>
          <w:sz w:val="40"/>
          <w:szCs w:val="40"/>
        </w:rPr>
      </w:pPr>
      <w:r w:rsidRPr="00507A64">
        <w:rPr>
          <w:b/>
          <w:sz w:val="40"/>
          <w:szCs w:val="40"/>
        </w:rPr>
        <w:t>INTERNETO REKLAMOS, PATEIKIAMOS REKLAMINIAIS SKYDELIAIS, STRATEGIJOS IR JŲ EFEKTYVUMAS</w:t>
      </w:r>
    </w:p>
    <w:p w:rsidR="00D5231C" w:rsidRPr="00507A64" w:rsidRDefault="00D5231C" w:rsidP="00D5231C">
      <w:pPr>
        <w:spacing w:line="360" w:lineRule="auto"/>
        <w:jc w:val="center"/>
        <w:rPr>
          <w:b/>
          <w:sz w:val="28"/>
          <w:szCs w:val="28"/>
        </w:rPr>
      </w:pPr>
      <w:r w:rsidRPr="00507A64">
        <w:rPr>
          <w:b/>
          <w:sz w:val="28"/>
          <w:szCs w:val="28"/>
        </w:rPr>
        <w:t>Elektroninio verslo vadybos magistro baigiamasis darbas</w:t>
      </w:r>
    </w:p>
    <w:p w:rsidR="00D5231C" w:rsidRPr="00D92BB6" w:rsidRDefault="00D5231C" w:rsidP="00D5231C">
      <w:pPr>
        <w:spacing w:line="360" w:lineRule="auto"/>
        <w:jc w:val="center"/>
        <w:rPr>
          <w:b/>
          <w:sz w:val="28"/>
          <w:szCs w:val="28"/>
        </w:rPr>
      </w:pPr>
      <w:r w:rsidRPr="00507A64">
        <w:rPr>
          <w:b/>
          <w:sz w:val="28"/>
          <w:szCs w:val="28"/>
        </w:rPr>
        <w:t>Studijų programa 62403S124</w:t>
      </w:r>
    </w:p>
    <w:p w:rsidR="00D5231C" w:rsidRDefault="00D5231C" w:rsidP="00D5231C">
      <w:pPr>
        <w:spacing w:line="360" w:lineRule="auto"/>
        <w:jc w:val="center"/>
        <w:rPr>
          <w:b/>
        </w:rPr>
      </w:pPr>
    </w:p>
    <w:p w:rsidR="00D5231C" w:rsidRDefault="00D5231C" w:rsidP="00D5231C">
      <w:pPr>
        <w:spacing w:line="360" w:lineRule="auto"/>
        <w:jc w:val="center"/>
        <w:rPr>
          <w:b/>
        </w:rPr>
      </w:pPr>
    </w:p>
    <w:p w:rsidR="00D5231C" w:rsidRPr="00507A64" w:rsidRDefault="00D5231C" w:rsidP="00D5231C">
      <w:pPr>
        <w:spacing w:line="360" w:lineRule="auto"/>
        <w:jc w:val="center"/>
        <w:rPr>
          <w:b/>
        </w:rPr>
      </w:pPr>
    </w:p>
    <w:p w:rsidR="00D5231C" w:rsidRPr="00507A64" w:rsidRDefault="00D5231C" w:rsidP="00D5231C">
      <w:pPr>
        <w:tabs>
          <w:tab w:val="left" w:pos="7230"/>
        </w:tabs>
        <w:spacing w:line="360" w:lineRule="auto"/>
        <w:rPr>
          <w:b/>
        </w:rPr>
      </w:pPr>
      <w:r w:rsidRPr="00507A64">
        <w:rPr>
          <w:b/>
        </w:rPr>
        <w:tab/>
        <w:t xml:space="preserve">Vadovė  </w:t>
      </w:r>
    </w:p>
    <w:p w:rsidR="00D5231C" w:rsidRPr="00507A64" w:rsidRDefault="00D5231C" w:rsidP="00D5231C">
      <w:pPr>
        <w:tabs>
          <w:tab w:val="left" w:pos="7230"/>
        </w:tabs>
        <w:spacing w:line="360" w:lineRule="auto"/>
        <w:jc w:val="both"/>
        <w:rPr>
          <w:b/>
          <w:bCs/>
        </w:rPr>
      </w:pPr>
      <w:r w:rsidRPr="00507A64">
        <w:rPr>
          <w:b/>
          <w:bCs/>
        </w:rPr>
        <w:tab/>
      </w:r>
      <w:r w:rsidRPr="00CC4231">
        <w:rPr>
          <w:b/>
          <w:bCs/>
          <w:color w:val="FFFFFF" w:themeColor="background1"/>
        </w:rPr>
        <w:t>(parašas)</w:t>
      </w:r>
      <w:r w:rsidRPr="00507A64">
        <w:rPr>
          <w:b/>
          <w:bCs/>
        </w:rPr>
        <w:t xml:space="preserve"> prof. V. Rudzkienė</w:t>
      </w:r>
    </w:p>
    <w:p w:rsidR="00D5231C" w:rsidRPr="00507A64" w:rsidRDefault="00D5231C" w:rsidP="00D5231C">
      <w:pPr>
        <w:tabs>
          <w:tab w:val="left" w:pos="7230"/>
        </w:tabs>
        <w:spacing w:line="360" w:lineRule="auto"/>
        <w:jc w:val="both"/>
      </w:pPr>
      <w:r w:rsidRPr="00507A64">
        <w:rPr>
          <w:b/>
          <w:bCs/>
        </w:rPr>
        <w:tab/>
        <w:t>2008 12</w:t>
      </w:r>
      <w:r>
        <w:rPr>
          <w:b/>
          <w:bCs/>
        </w:rPr>
        <w:t xml:space="preserve"> 12</w:t>
      </w:r>
    </w:p>
    <w:p w:rsidR="00D5231C" w:rsidRPr="00507A64" w:rsidRDefault="00D5231C" w:rsidP="00D5231C">
      <w:pPr>
        <w:spacing w:line="360" w:lineRule="auto"/>
        <w:rPr>
          <w:b/>
        </w:rPr>
      </w:pPr>
    </w:p>
    <w:p w:rsidR="00D5231C" w:rsidRPr="00507A64" w:rsidRDefault="00D5231C" w:rsidP="00D5231C">
      <w:pPr>
        <w:spacing w:line="360" w:lineRule="auto"/>
        <w:rPr>
          <w:b/>
        </w:rPr>
      </w:pPr>
    </w:p>
    <w:p w:rsidR="00D5231C" w:rsidRPr="00507A64" w:rsidRDefault="00D5231C" w:rsidP="00D5231C">
      <w:pPr>
        <w:spacing w:line="360" w:lineRule="auto"/>
        <w:rPr>
          <w:b/>
        </w:rPr>
      </w:pPr>
    </w:p>
    <w:p w:rsidR="00D5231C" w:rsidRPr="00507A64" w:rsidRDefault="00D5231C" w:rsidP="00D5231C">
      <w:pPr>
        <w:spacing w:line="360" w:lineRule="auto"/>
        <w:rPr>
          <w:b/>
        </w:rPr>
      </w:pPr>
    </w:p>
    <w:p w:rsidR="00D5231C" w:rsidRPr="00507A64" w:rsidRDefault="00D5231C" w:rsidP="00D5231C">
      <w:pPr>
        <w:tabs>
          <w:tab w:val="left" w:pos="7230"/>
        </w:tabs>
        <w:spacing w:line="360" w:lineRule="auto"/>
        <w:rPr>
          <w:b/>
        </w:rPr>
      </w:pPr>
      <w:r w:rsidRPr="00507A64">
        <w:rPr>
          <w:b/>
        </w:rPr>
        <w:t xml:space="preserve">Recenzentas </w:t>
      </w:r>
      <w:r w:rsidRPr="00507A64">
        <w:rPr>
          <w:b/>
        </w:rPr>
        <w:tab/>
        <w:t>Atliko</w:t>
      </w:r>
    </w:p>
    <w:p w:rsidR="00D5231C" w:rsidRPr="00507A64" w:rsidRDefault="00D5231C" w:rsidP="00D5231C">
      <w:pPr>
        <w:tabs>
          <w:tab w:val="left" w:pos="7230"/>
        </w:tabs>
        <w:spacing w:line="360" w:lineRule="auto"/>
        <w:rPr>
          <w:b/>
        </w:rPr>
      </w:pPr>
      <w:r w:rsidRPr="00CC4231">
        <w:rPr>
          <w:b/>
          <w:color w:val="FFFFFF" w:themeColor="background1"/>
        </w:rPr>
        <w:t>(parašas)</w:t>
      </w:r>
      <w:r w:rsidRPr="00507A64">
        <w:rPr>
          <w:b/>
        </w:rPr>
        <w:t xml:space="preserve"> </w:t>
      </w:r>
      <w:r w:rsidRPr="00507A64">
        <w:rPr>
          <w:b/>
        </w:rPr>
        <w:tab/>
        <w:t>EVV7nm-02 gr. stud.</w:t>
      </w:r>
    </w:p>
    <w:p w:rsidR="00D5231C" w:rsidRPr="00507A64" w:rsidRDefault="00D5231C" w:rsidP="00D5231C">
      <w:pPr>
        <w:tabs>
          <w:tab w:val="left" w:pos="7230"/>
        </w:tabs>
        <w:spacing w:line="360" w:lineRule="auto"/>
        <w:rPr>
          <w:b/>
        </w:rPr>
      </w:pPr>
      <w:r w:rsidRPr="00507A64">
        <w:rPr>
          <w:b/>
        </w:rPr>
        <w:t xml:space="preserve">2008 12 </w:t>
      </w:r>
      <w:r w:rsidRPr="00507A64">
        <w:rPr>
          <w:b/>
        </w:rPr>
        <w:tab/>
      </w:r>
      <w:r w:rsidRPr="00CC4231">
        <w:rPr>
          <w:b/>
          <w:color w:val="FFFFFF" w:themeColor="background1"/>
        </w:rPr>
        <w:t>(parašas)</w:t>
      </w:r>
      <w:r w:rsidRPr="00507A64">
        <w:rPr>
          <w:b/>
        </w:rPr>
        <w:t xml:space="preserve"> D. Grinkas</w:t>
      </w:r>
    </w:p>
    <w:p w:rsidR="00D5231C" w:rsidRDefault="00D5231C" w:rsidP="00D5231C">
      <w:pPr>
        <w:tabs>
          <w:tab w:val="left" w:pos="7230"/>
        </w:tabs>
        <w:spacing w:line="360" w:lineRule="auto"/>
        <w:rPr>
          <w:b/>
        </w:rPr>
      </w:pPr>
      <w:r w:rsidRPr="00507A64">
        <w:rPr>
          <w:b/>
        </w:rPr>
        <w:tab/>
        <w:t>2008 12 12</w:t>
      </w:r>
    </w:p>
    <w:p w:rsidR="00D5231C" w:rsidRDefault="00D5231C" w:rsidP="00D5231C">
      <w:pPr>
        <w:tabs>
          <w:tab w:val="left" w:pos="7230"/>
        </w:tabs>
        <w:spacing w:line="360" w:lineRule="auto"/>
        <w:rPr>
          <w:b/>
        </w:rPr>
      </w:pPr>
    </w:p>
    <w:p w:rsidR="00D5231C" w:rsidRDefault="00D5231C" w:rsidP="00D5231C">
      <w:pPr>
        <w:tabs>
          <w:tab w:val="left" w:pos="7230"/>
        </w:tabs>
        <w:spacing w:line="360" w:lineRule="auto"/>
        <w:rPr>
          <w:b/>
        </w:rPr>
      </w:pPr>
    </w:p>
    <w:p w:rsidR="00D5231C" w:rsidRPr="00507A64" w:rsidRDefault="00D5231C" w:rsidP="00D5231C">
      <w:pPr>
        <w:spacing w:line="360" w:lineRule="auto"/>
        <w:jc w:val="center"/>
        <w:rPr>
          <w:b/>
        </w:rPr>
      </w:pPr>
      <w:r w:rsidRPr="00507A64">
        <w:rPr>
          <w:b/>
        </w:rPr>
        <w:t>VILNIUS, 2008</w:t>
      </w:r>
    </w:p>
    <w:p w:rsidR="00D5231C" w:rsidRPr="0049039B" w:rsidRDefault="00495D38" w:rsidP="00D5231C">
      <w:pPr>
        <w:spacing w:line="348" w:lineRule="auto"/>
        <w:jc w:val="center"/>
        <w:rPr>
          <w:b/>
        </w:rPr>
      </w:pPr>
      <w:r>
        <w:rPr>
          <w:b/>
          <w:noProof/>
          <w:lang w:val="en-US"/>
        </w:rPr>
        <w:lastRenderedPageBreak/>
        <w:pict>
          <v:rect id="_x0000_s1050" style="position:absolute;left:0;text-align:left;margin-left:495.35pt;margin-top:-28.55pt;width:24pt;height:15.75pt;z-index:251680768" stroked="f"/>
        </w:pict>
      </w:r>
      <w:r w:rsidR="00D5231C" w:rsidRPr="0049039B">
        <w:rPr>
          <w:b/>
        </w:rPr>
        <w:t>TURINYS</w:t>
      </w:r>
    </w:p>
    <w:p w:rsidR="00D5231C" w:rsidRPr="0049039B" w:rsidRDefault="00D5231C" w:rsidP="00D5231C">
      <w:pPr>
        <w:spacing w:line="348" w:lineRule="auto"/>
      </w:pPr>
    </w:p>
    <w:p w:rsidR="00D5231C" w:rsidRPr="0049039B" w:rsidRDefault="00D5231C" w:rsidP="00D5231C">
      <w:pPr>
        <w:tabs>
          <w:tab w:val="left" w:pos="284"/>
          <w:tab w:val="left" w:pos="851"/>
          <w:tab w:val="right" w:leader="dot" w:pos="10206"/>
        </w:tabs>
        <w:spacing w:line="348" w:lineRule="auto"/>
      </w:pPr>
      <w:r w:rsidRPr="0049039B">
        <w:t>ĮVADAS</w:t>
      </w:r>
      <w:r>
        <w:tab/>
        <w:t>7</w:t>
      </w:r>
    </w:p>
    <w:p w:rsidR="00D5231C" w:rsidRPr="0049039B" w:rsidRDefault="00D5231C" w:rsidP="00D5231C">
      <w:pPr>
        <w:tabs>
          <w:tab w:val="left" w:pos="284"/>
          <w:tab w:val="left" w:pos="851"/>
          <w:tab w:val="right" w:leader="dot" w:pos="10206"/>
        </w:tabs>
        <w:spacing w:line="348" w:lineRule="auto"/>
      </w:pPr>
      <w:r w:rsidRPr="0049039B">
        <w:t xml:space="preserve">1. </w:t>
      </w:r>
      <w:r w:rsidRPr="0049039B">
        <w:tab/>
        <w:t>INTERNETAS – NAUJAS REKLAMOS KANALAS</w:t>
      </w:r>
      <w:r>
        <w:tab/>
        <w:t>10</w:t>
      </w:r>
    </w:p>
    <w:p w:rsidR="00D5231C" w:rsidRPr="0049039B" w:rsidRDefault="00D5231C" w:rsidP="00D5231C">
      <w:pPr>
        <w:tabs>
          <w:tab w:val="left" w:pos="284"/>
          <w:tab w:val="left" w:pos="851"/>
          <w:tab w:val="right" w:leader="dot" w:pos="10206"/>
        </w:tabs>
        <w:spacing w:line="348" w:lineRule="auto"/>
        <w:ind w:firstLine="399"/>
      </w:pPr>
      <w:r w:rsidRPr="0049039B">
        <w:t xml:space="preserve">1.1. </w:t>
      </w:r>
      <w:r w:rsidRPr="0049039B">
        <w:tab/>
        <w:t>Interneto reklamos i</w:t>
      </w:r>
      <w:r>
        <w:t>storija</w:t>
      </w:r>
      <w:r>
        <w:tab/>
        <w:t>10</w:t>
      </w:r>
    </w:p>
    <w:p w:rsidR="00D5231C" w:rsidRPr="0049039B" w:rsidRDefault="00D5231C" w:rsidP="00D5231C">
      <w:pPr>
        <w:tabs>
          <w:tab w:val="left" w:pos="284"/>
          <w:tab w:val="left" w:pos="851"/>
          <w:tab w:val="right" w:leader="dot" w:pos="10206"/>
        </w:tabs>
        <w:spacing w:line="348" w:lineRule="auto"/>
        <w:ind w:firstLine="399"/>
      </w:pPr>
      <w:r w:rsidRPr="0049039B">
        <w:t xml:space="preserve">1.2. </w:t>
      </w:r>
      <w:r w:rsidRPr="0049039B">
        <w:tab/>
        <w:t>Reklama internete. Pagrindiniai principai</w:t>
      </w:r>
      <w:r>
        <w:tab/>
        <w:t>11</w:t>
      </w:r>
    </w:p>
    <w:p w:rsidR="00D5231C" w:rsidRPr="0049039B" w:rsidRDefault="00D5231C" w:rsidP="00D5231C">
      <w:pPr>
        <w:tabs>
          <w:tab w:val="left" w:pos="284"/>
          <w:tab w:val="left" w:pos="851"/>
          <w:tab w:val="right" w:leader="dot" w:pos="10206"/>
        </w:tabs>
        <w:spacing w:line="348" w:lineRule="auto"/>
        <w:ind w:left="284" w:hanging="284"/>
      </w:pPr>
      <w:r w:rsidRPr="0049039B">
        <w:t xml:space="preserve">2. </w:t>
      </w:r>
      <w:r w:rsidRPr="0049039B">
        <w:tab/>
        <w:t xml:space="preserve">REKLAMINIAIS SKYDELIAIS PATEIKIAMOS INTERNETO REKLAMOS TIPAI IR </w:t>
      </w:r>
    </w:p>
    <w:p w:rsidR="00D5231C" w:rsidRPr="0049039B" w:rsidRDefault="00D5231C" w:rsidP="00D5231C">
      <w:pPr>
        <w:tabs>
          <w:tab w:val="left" w:pos="284"/>
          <w:tab w:val="left" w:pos="851"/>
          <w:tab w:val="right" w:leader="dot" w:pos="10206"/>
        </w:tabs>
        <w:spacing w:line="348" w:lineRule="auto"/>
        <w:ind w:left="284" w:hanging="284"/>
      </w:pPr>
      <w:r w:rsidRPr="0049039B">
        <w:tab/>
        <w:t>SĄVYBĖS</w:t>
      </w:r>
      <w:r w:rsidRPr="0049039B">
        <w:tab/>
      </w:r>
      <w:r>
        <w:t>13</w:t>
      </w:r>
    </w:p>
    <w:p w:rsidR="00D5231C" w:rsidRPr="0049039B" w:rsidRDefault="00D5231C" w:rsidP="00D5231C">
      <w:pPr>
        <w:tabs>
          <w:tab w:val="left" w:pos="284"/>
          <w:tab w:val="left" w:pos="851"/>
          <w:tab w:val="right" w:leader="dot" w:pos="10206"/>
        </w:tabs>
        <w:spacing w:line="348" w:lineRule="auto"/>
        <w:ind w:left="2052" w:hanging="1653"/>
      </w:pPr>
      <w:r w:rsidRPr="0049039B">
        <w:t xml:space="preserve">2.1. </w:t>
      </w:r>
      <w:r w:rsidRPr="0049039B">
        <w:tab/>
        <w:t>Apibrėžimas....</w:t>
      </w:r>
      <w:r>
        <w:tab/>
        <w:t>13</w:t>
      </w:r>
    </w:p>
    <w:p w:rsidR="00D5231C" w:rsidRPr="0049039B" w:rsidRDefault="00D5231C" w:rsidP="00D5231C">
      <w:pPr>
        <w:tabs>
          <w:tab w:val="left" w:pos="284"/>
          <w:tab w:val="left" w:pos="851"/>
          <w:tab w:val="right" w:leader="dot" w:pos="10206"/>
        </w:tabs>
        <w:spacing w:line="348" w:lineRule="auto"/>
        <w:ind w:left="2052" w:hanging="1653"/>
      </w:pPr>
      <w:r w:rsidRPr="0049039B">
        <w:t xml:space="preserve">2.2. </w:t>
      </w:r>
      <w:r w:rsidRPr="0049039B">
        <w:tab/>
        <w:t>Reklaminių skydelių</w:t>
      </w:r>
      <w:r>
        <w:t xml:space="preserve"> formatai ir savybės</w:t>
      </w:r>
      <w:r>
        <w:tab/>
        <w:t>14</w:t>
      </w:r>
    </w:p>
    <w:p w:rsidR="00D5231C" w:rsidRPr="0049039B" w:rsidRDefault="00D5231C" w:rsidP="00D5231C">
      <w:pPr>
        <w:tabs>
          <w:tab w:val="left" w:pos="284"/>
          <w:tab w:val="left" w:pos="851"/>
          <w:tab w:val="right" w:leader="dot" w:pos="10206"/>
        </w:tabs>
        <w:spacing w:line="348" w:lineRule="auto"/>
        <w:ind w:left="1474" w:hanging="1077"/>
      </w:pPr>
      <w:r w:rsidRPr="0049039B">
        <w:t xml:space="preserve">2.4. </w:t>
      </w:r>
      <w:r w:rsidRPr="0049039B">
        <w:tab/>
      </w:r>
      <w:r>
        <w:t>Interaktyvumas</w:t>
      </w:r>
      <w:r>
        <w:tab/>
        <w:t>16</w:t>
      </w:r>
    </w:p>
    <w:p w:rsidR="00D5231C" w:rsidRPr="0049039B" w:rsidRDefault="00D5231C" w:rsidP="00D5231C">
      <w:pPr>
        <w:tabs>
          <w:tab w:val="left" w:pos="284"/>
          <w:tab w:val="left" w:pos="851"/>
          <w:tab w:val="right" w:leader="dot" w:pos="10206"/>
        </w:tabs>
        <w:spacing w:line="348" w:lineRule="auto"/>
      </w:pPr>
      <w:r w:rsidRPr="0049039B">
        <w:t xml:space="preserve">3. </w:t>
      </w:r>
      <w:r w:rsidRPr="0049039B">
        <w:tab/>
        <w:t>STRATEGIJOS</w:t>
      </w:r>
      <w:r w:rsidRPr="0049039B">
        <w:tab/>
      </w:r>
      <w:r>
        <w:t>20</w:t>
      </w:r>
    </w:p>
    <w:p w:rsidR="00D5231C" w:rsidRPr="0049039B" w:rsidRDefault="00D5231C" w:rsidP="00D5231C">
      <w:pPr>
        <w:tabs>
          <w:tab w:val="left" w:pos="284"/>
          <w:tab w:val="left" w:pos="851"/>
          <w:tab w:val="right" w:leader="dot" w:pos="10206"/>
        </w:tabs>
        <w:spacing w:line="348" w:lineRule="auto"/>
        <w:ind w:left="1474" w:hanging="1077"/>
      </w:pPr>
      <w:r w:rsidRPr="0049039B">
        <w:t xml:space="preserve">3.1. </w:t>
      </w:r>
      <w:r w:rsidRPr="0049039B">
        <w:tab/>
        <w:t>Trumpa reklamos int</w:t>
      </w:r>
      <w:r>
        <w:t>ernete Lietuvos rinkos analizė</w:t>
      </w:r>
      <w:r>
        <w:tab/>
        <w:t>20</w:t>
      </w:r>
    </w:p>
    <w:p w:rsidR="00D5231C" w:rsidRPr="0049039B" w:rsidRDefault="00D5231C" w:rsidP="00D5231C">
      <w:pPr>
        <w:tabs>
          <w:tab w:val="left" w:pos="284"/>
          <w:tab w:val="left" w:pos="851"/>
          <w:tab w:val="right" w:leader="dot" w:pos="10206"/>
        </w:tabs>
        <w:spacing w:line="348" w:lineRule="auto"/>
        <w:ind w:left="1474" w:hanging="1077"/>
      </w:pPr>
      <w:r w:rsidRPr="0049039B">
        <w:t xml:space="preserve">3.2. </w:t>
      </w:r>
      <w:r w:rsidRPr="0049039B">
        <w:tab/>
      </w:r>
      <w:r>
        <w:t>Populiariausios strategijos</w:t>
      </w:r>
      <w:r>
        <w:tab/>
        <w:t>22</w:t>
      </w:r>
    </w:p>
    <w:p w:rsidR="00D5231C" w:rsidRPr="0049039B" w:rsidRDefault="00D5231C" w:rsidP="00D5231C">
      <w:pPr>
        <w:tabs>
          <w:tab w:val="left" w:pos="284"/>
          <w:tab w:val="left" w:pos="851"/>
          <w:tab w:val="left" w:pos="993"/>
          <w:tab w:val="right" w:leader="dot" w:pos="10206"/>
        </w:tabs>
        <w:spacing w:line="348" w:lineRule="auto"/>
        <w:ind w:left="1474" w:hanging="1077"/>
      </w:pPr>
      <w:r w:rsidRPr="0049039B">
        <w:tab/>
        <w:t xml:space="preserve">3.2.1 </w:t>
      </w:r>
      <w:r w:rsidRPr="0049039B">
        <w:tab/>
        <w:t>Ti</w:t>
      </w:r>
      <w:r>
        <w:t>kslinės auditorijos parinkimas</w:t>
      </w:r>
      <w:r>
        <w:tab/>
        <w:t>22</w:t>
      </w:r>
    </w:p>
    <w:p w:rsidR="00D5231C" w:rsidRPr="0049039B" w:rsidRDefault="00D5231C" w:rsidP="00D5231C">
      <w:pPr>
        <w:tabs>
          <w:tab w:val="left" w:pos="284"/>
          <w:tab w:val="left" w:pos="851"/>
          <w:tab w:val="left" w:pos="993"/>
          <w:tab w:val="right" w:leader="dot" w:pos="10206"/>
        </w:tabs>
        <w:spacing w:line="348" w:lineRule="auto"/>
        <w:ind w:left="1474" w:hanging="1077"/>
      </w:pPr>
      <w:r w:rsidRPr="0049039B">
        <w:tab/>
        <w:t xml:space="preserve">3.2.2 </w:t>
      </w:r>
      <w:r w:rsidRPr="0049039B">
        <w:tab/>
        <w:t>Reklaminės kampanijos išs</w:t>
      </w:r>
      <w:r>
        <w:t>kaidymas</w:t>
      </w:r>
      <w:r>
        <w:tab/>
        <w:t>26</w:t>
      </w:r>
    </w:p>
    <w:p w:rsidR="00D5231C" w:rsidRPr="0049039B" w:rsidRDefault="00D5231C" w:rsidP="00D5231C">
      <w:pPr>
        <w:tabs>
          <w:tab w:val="left" w:pos="284"/>
          <w:tab w:val="left" w:pos="851"/>
          <w:tab w:val="left" w:pos="993"/>
          <w:tab w:val="right" w:leader="dot" w:pos="10206"/>
        </w:tabs>
        <w:spacing w:line="348" w:lineRule="auto"/>
        <w:ind w:left="1474" w:hanging="1077"/>
      </w:pPr>
      <w:r w:rsidRPr="0049039B">
        <w:tab/>
        <w:t xml:space="preserve">3.2.3 </w:t>
      </w:r>
      <w:r w:rsidRPr="0049039B">
        <w:tab/>
        <w:t>Rekl</w:t>
      </w:r>
      <w:r>
        <w:t>ama internetiniuose žaidimuose</w:t>
      </w:r>
      <w:r>
        <w:tab/>
        <w:t>28</w:t>
      </w:r>
    </w:p>
    <w:p w:rsidR="00D5231C" w:rsidRPr="0049039B" w:rsidRDefault="00D5231C" w:rsidP="00D5231C">
      <w:pPr>
        <w:tabs>
          <w:tab w:val="left" w:pos="284"/>
          <w:tab w:val="left" w:pos="851"/>
          <w:tab w:val="left" w:pos="993"/>
          <w:tab w:val="right" w:leader="dot" w:pos="10206"/>
        </w:tabs>
        <w:spacing w:line="348" w:lineRule="auto"/>
        <w:ind w:left="1474" w:hanging="1077"/>
      </w:pPr>
      <w:r w:rsidRPr="0049039B">
        <w:tab/>
        <w:t xml:space="preserve">3.2.4 </w:t>
      </w:r>
      <w:r w:rsidRPr="0049039B">
        <w:tab/>
        <w:t>Kitos re</w:t>
      </w:r>
      <w:r>
        <w:t>klaminių kampanijų strategijos</w:t>
      </w:r>
      <w:r>
        <w:tab/>
        <w:t>30</w:t>
      </w:r>
    </w:p>
    <w:p w:rsidR="00D5231C" w:rsidRPr="0049039B" w:rsidRDefault="00D5231C" w:rsidP="00D5231C">
      <w:pPr>
        <w:tabs>
          <w:tab w:val="left" w:pos="284"/>
          <w:tab w:val="left" w:pos="851"/>
          <w:tab w:val="right" w:leader="dot" w:pos="10206"/>
        </w:tabs>
        <w:spacing w:line="348" w:lineRule="auto"/>
        <w:ind w:left="284" w:hanging="284"/>
      </w:pPr>
      <w:r w:rsidRPr="0049039B">
        <w:t xml:space="preserve">4. </w:t>
      </w:r>
      <w:r w:rsidRPr="0049039B">
        <w:tab/>
        <w:t xml:space="preserve">INTERNETO REKLAMOS, PATEIKIAMOS REKLAMINIAIS SKYDELIAIS, STRATEGIJŲ </w:t>
      </w:r>
    </w:p>
    <w:p w:rsidR="00D5231C" w:rsidRPr="0049039B" w:rsidRDefault="00D5231C" w:rsidP="00D5231C">
      <w:pPr>
        <w:tabs>
          <w:tab w:val="left" w:pos="284"/>
          <w:tab w:val="left" w:pos="851"/>
          <w:tab w:val="right" w:leader="dot" w:pos="10206"/>
        </w:tabs>
        <w:spacing w:line="348" w:lineRule="auto"/>
        <w:ind w:left="284" w:hanging="284"/>
      </w:pPr>
      <w:r w:rsidRPr="0049039B">
        <w:tab/>
        <w:t>EFEKTYVUMO EMPIRINIS TYRIMAS</w:t>
      </w:r>
      <w:r w:rsidRPr="0049039B">
        <w:tab/>
      </w:r>
      <w:r>
        <w:t>32</w:t>
      </w:r>
    </w:p>
    <w:p w:rsidR="00D5231C" w:rsidRPr="0049039B" w:rsidRDefault="00D5231C" w:rsidP="00D5231C">
      <w:pPr>
        <w:tabs>
          <w:tab w:val="left" w:pos="284"/>
          <w:tab w:val="left" w:pos="426"/>
          <w:tab w:val="left" w:pos="709"/>
          <w:tab w:val="left" w:pos="993"/>
          <w:tab w:val="right" w:leader="dot" w:pos="10206"/>
        </w:tabs>
        <w:spacing w:line="348" w:lineRule="auto"/>
      </w:pPr>
      <w:r w:rsidRPr="0049039B">
        <w:t xml:space="preserve">     4.1 </w:t>
      </w:r>
      <w:r w:rsidRPr="0049039B">
        <w:tab/>
      </w:r>
      <w:r>
        <w:t>Tyrimo programa</w:t>
      </w:r>
      <w:r>
        <w:tab/>
        <w:t>32</w:t>
      </w:r>
    </w:p>
    <w:p w:rsidR="00D5231C" w:rsidRPr="0049039B" w:rsidRDefault="00D5231C" w:rsidP="00D5231C">
      <w:pPr>
        <w:tabs>
          <w:tab w:val="left" w:pos="284"/>
          <w:tab w:val="left" w:pos="426"/>
          <w:tab w:val="left" w:pos="709"/>
          <w:tab w:val="left" w:pos="851"/>
          <w:tab w:val="right" w:leader="dot" w:pos="10206"/>
        </w:tabs>
        <w:spacing w:line="348" w:lineRule="auto"/>
      </w:pPr>
      <w:r w:rsidRPr="0049039B">
        <w:tab/>
        <w:t xml:space="preserve">4.2 </w:t>
      </w:r>
      <w:r w:rsidRPr="0049039B">
        <w:tab/>
        <w:t xml:space="preserve">Tyrimo </w:t>
      </w:r>
      <w:r>
        <w:t>metodika</w:t>
      </w:r>
      <w:r>
        <w:tab/>
        <w:t>33</w:t>
      </w:r>
    </w:p>
    <w:p w:rsidR="00D5231C" w:rsidRPr="0049039B" w:rsidRDefault="00D5231C" w:rsidP="00D5231C">
      <w:pPr>
        <w:tabs>
          <w:tab w:val="left" w:pos="284"/>
          <w:tab w:val="left" w:pos="426"/>
          <w:tab w:val="left" w:pos="709"/>
          <w:tab w:val="left" w:pos="993"/>
          <w:tab w:val="right" w:leader="dot" w:pos="10206"/>
        </w:tabs>
        <w:spacing w:line="348" w:lineRule="auto"/>
      </w:pPr>
      <w:r w:rsidRPr="0049039B">
        <w:tab/>
        <w:t xml:space="preserve">4.3 </w:t>
      </w:r>
      <w:r w:rsidRPr="0049039B">
        <w:tab/>
        <w:t>Interneto reklamos tyrimų literatūros apžvalga</w:t>
      </w:r>
      <w:r>
        <w:tab/>
        <w:t>36</w:t>
      </w:r>
    </w:p>
    <w:p w:rsidR="00D5231C" w:rsidRPr="0049039B" w:rsidRDefault="00D5231C" w:rsidP="00D5231C">
      <w:pPr>
        <w:tabs>
          <w:tab w:val="left" w:pos="284"/>
          <w:tab w:val="left" w:pos="426"/>
          <w:tab w:val="left" w:pos="709"/>
          <w:tab w:val="left" w:pos="993"/>
          <w:tab w:val="right" w:leader="dot" w:pos="10206"/>
        </w:tabs>
        <w:spacing w:line="348" w:lineRule="auto"/>
      </w:pPr>
      <w:r w:rsidRPr="0049039B">
        <w:tab/>
        <w:t xml:space="preserve">4.4 </w:t>
      </w:r>
      <w:r w:rsidRPr="0049039B">
        <w:tab/>
      </w:r>
      <w:r>
        <w:t>Tyrimo eiga</w:t>
      </w:r>
      <w:r>
        <w:tab/>
        <w:t>37</w:t>
      </w:r>
    </w:p>
    <w:p w:rsidR="00D5231C" w:rsidRPr="0049039B" w:rsidRDefault="00D5231C" w:rsidP="00D5231C">
      <w:pPr>
        <w:tabs>
          <w:tab w:val="left" w:pos="284"/>
          <w:tab w:val="left" w:pos="426"/>
          <w:tab w:val="left" w:pos="851"/>
          <w:tab w:val="left" w:pos="993"/>
          <w:tab w:val="right" w:leader="dot" w:pos="10206"/>
        </w:tabs>
        <w:spacing w:line="348" w:lineRule="auto"/>
        <w:ind w:left="1474" w:hanging="1077"/>
      </w:pPr>
      <w:r w:rsidRPr="0049039B">
        <w:tab/>
      </w:r>
      <w:r w:rsidRPr="0049039B">
        <w:tab/>
        <w:t xml:space="preserve">4.4.1 </w:t>
      </w:r>
      <w:r w:rsidRPr="0049039B">
        <w:tab/>
        <w:t>Tyrime naudojamų duomenų bei terminų aprašymas</w:t>
      </w:r>
      <w:r>
        <w:tab/>
        <w:t>37</w:t>
      </w:r>
    </w:p>
    <w:p w:rsidR="00D5231C" w:rsidRPr="0049039B" w:rsidRDefault="00D5231C" w:rsidP="00D5231C">
      <w:pPr>
        <w:tabs>
          <w:tab w:val="left" w:pos="284"/>
          <w:tab w:val="left" w:pos="426"/>
          <w:tab w:val="left" w:pos="851"/>
          <w:tab w:val="left" w:pos="993"/>
          <w:tab w:val="right" w:leader="dot" w:pos="10206"/>
        </w:tabs>
        <w:spacing w:line="348" w:lineRule="auto"/>
        <w:ind w:left="1474" w:hanging="1077"/>
      </w:pPr>
      <w:r w:rsidRPr="0049039B">
        <w:tab/>
      </w:r>
      <w:r w:rsidRPr="0049039B">
        <w:tab/>
        <w:t xml:space="preserve">4.4.2 </w:t>
      </w:r>
      <w:r w:rsidRPr="0049039B">
        <w:tab/>
        <w:t>Tiriamos reklaminės kampanij</w:t>
      </w:r>
      <w:r>
        <w:t>os (imties tūrio skaičiavimas)</w:t>
      </w:r>
      <w:r>
        <w:tab/>
        <w:t>39</w:t>
      </w:r>
    </w:p>
    <w:p w:rsidR="00D5231C" w:rsidRPr="0049039B" w:rsidRDefault="00D5231C" w:rsidP="00D5231C">
      <w:pPr>
        <w:tabs>
          <w:tab w:val="left" w:pos="284"/>
          <w:tab w:val="left" w:pos="426"/>
          <w:tab w:val="left" w:pos="851"/>
          <w:tab w:val="left" w:pos="993"/>
          <w:tab w:val="right" w:leader="dot" w:pos="10206"/>
        </w:tabs>
        <w:spacing w:line="348" w:lineRule="auto"/>
        <w:ind w:left="1474" w:hanging="1077"/>
      </w:pPr>
      <w:r w:rsidRPr="0049039B">
        <w:tab/>
      </w:r>
      <w:r w:rsidRPr="0049039B">
        <w:tab/>
        <w:t xml:space="preserve">4.4.3 </w:t>
      </w:r>
      <w:r w:rsidRPr="0049039B">
        <w:tab/>
        <w:t>Hipotezių tikrinimas</w:t>
      </w:r>
      <w:r>
        <w:tab/>
        <w:t>40</w:t>
      </w:r>
    </w:p>
    <w:p w:rsidR="00D5231C" w:rsidRPr="0049039B" w:rsidRDefault="00D5231C" w:rsidP="00D5231C">
      <w:pPr>
        <w:tabs>
          <w:tab w:val="left" w:pos="284"/>
          <w:tab w:val="left" w:pos="426"/>
          <w:tab w:val="left" w:pos="709"/>
          <w:tab w:val="left" w:pos="993"/>
          <w:tab w:val="left" w:pos="1418"/>
          <w:tab w:val="right" w:leader="dot" w:pos="10206"/>
        </w:tabs>
        <w:spacing w:line="348" w:lineRule="auto"/>
      </w:pPr>
      <w:r w:rsidRPr="0049039B">
        <w:tab/>
        <w:t xml:space="preserve">4.5 </w:t>
      </w:r>
      <w:r w:rsidRPr="0049039B">
        <w:tab/>
        <w:t>Tyri</w:t>
      </w:r>
      <w:r>
        <w:t>mo rezultatų apibendrinimas</w:t>
      </w:r>
      <w:r>
        <w:tab/>
        <w:t>59</w:t>
      </w:r>
    </w:p>
    <w:p w:rsidR="00D5231C" w:rsidRPr="0049039B" w:rsidRDefault="00D5231C" w:rsidP="00D5231C">
      <w:pPr>
        <w:tabs>
          <w:tab w:val="left" w:pos="284"/>
          <w:tab w:val="left" w:pos="851"/>
          <w:tab w:val="right" w:leader="dot" w:pos="10206"/>
        </w:tabs>
        <w:spacing w:line="348" w:lineRule="auto"/>
      </w:pPr>
      <w:r w:rsidRPr="0049039B">
        <w:t>IŠVADOS</w:t>
      </w:r>
      <w:r>
        <w:tab/>
        <w:t>62</w:t>
      </w:r>
    </w:p>
    <w:p w:rsidR="00D5231C" w:rsidRPr="0049039B" w:rsidRDefault="00D5231C" w:rsidP="00D5231C">
      <w:pPr>
        <w:tabs>
          <w:tab w:val="left" w:pos="284"/>
          <w:tab w:val="left" w:pos="851"/>
          <w:tab w:val="right" w:leader="dot" w:pos="10206"/>
        </w:tabs>
        <w:spacing w:line="348" w:lineRule="auto"/>
      </w:pPr>
      <w:r w:rsidRPr="0049039B">
        <w:t>LITERATŪRA</w:t>
      </w:r>
      <w:r>
        <w:tab/>
        <w:t>64</w:t>
      </w:r>
    </w:p>
    <w:p w:rsidR="00D5231C" w:rsidRPr="0049039B" w:rsidRDefault="00D5231C" w:rsidP="00D5231C">
      <w:pPr>
        <w:tabs>
          <w:tab w:val="left" w:pos="284"/>
          <w:tab w:val="left" w:pos="851"/>
          <w:tab w:val="right" w:leader="dot" w:pos="10206"/>
        </w:tabs>
        <w:spacing w:line="348" w:lineRule="auto"/>
      </w:pPr>
      <w:r w:rsidRPr="0049039B">
        <w:t>ANOTAC</w:t>
      </w:r>
      <w:r>
        <w:t>IJA LIETUVIŲ IR ANGLŲ KALBOMIS</w:t>
      </w:r>
      <w:r>
        <w:tab/>
        <w:t>67</w:t>
      </w:r>
    </w:p>
    <w:p w:rsidR="00D5231C" w:rsidRPr="0049039B" w:rsidRDefault="00D5231C" w:rsidP="00D5231C">
      <w:pPr>
        <w:tabs>
          <w:tab w:val="left" w:pos="284"/>
          <w:tab w:val="left" w:pos="851"/>
          <w:tab w:val="right" w:leader="dot" w:pos="10206"/>
        </w:tabs>
        <w:spacing w:line="348" w:lineRule="auto"/>
      </w:pPr>
      <w:r>
        <w:t>SANTRAUKA LIETUVIŲ KALBA</w:t>
      </w:r>
      <w:r>
        <w:tab/>
        <w:t>69</w:t>
      </w:r>
    </w:p>
    <w:p w:rsidR="00D5231C" w:rsidRPr="0049039B" w:rsidRDefault="00D5231C" w:rsidP="00D5231C">
      <w:pPr>
        <w:tabs>
          <w:tab w:val="left" w:pos="284"/>
          <w:tab w:val="right" w:leader="dot" w:pos="10206"/>
        </w:tabs>
        <w:spacing w:line="348" w:lineRule="auto"/>
      </w:pPr>
      <w:r>
        <w:t>SANTRAUKA ANGLŲ KALBA</w:t>
      </w:r>
      <w:r>
        <w:tab/>
        <w:t>71</w:t>
      </w:r>
    </w:p>
    <w:p w:rsidR="00D5231C" w:rsidRPr="0049039B" w:rsidRDefault="00495D38" w:rsidP="00D5231C">
      <w:pPr>
        <w:tabs>
          <w:tab w:val="right" w:leader="dot" w:pos="10206"/>
        </w:tabs>
        <w:spacing w:line="360" w:lineRule="auto"/>
        <w:jc w:val="center"/>
        <w:rPr>
          <w:b/>
        </w:rPr>
      </w:pPr>
      <w:r>
        <w:rPr>
          <w:b/>
          <w:noProof/>
          <w:lang w:val="en-US"/>
        </w:rPr>
        <w:lastRenderedPageBreak/>
        <w:pict>
          <v:rect id="_x0000_s1049" style="position:absolute;left:0;text-align:left;margin-left:502.1pt;margin-top:-27.8pt;width:18pt;height:17.25pt;z-index:251679744" stroked="f"/>
        </w:pict>
      </w:r>
      <w:r w:rsidR="00D5231C" w:rsidRPr="0049039B">
        <w:rPr>
          <w:b/>
        </w:rPr>
        <w:t>LENTELĖS</w:t>
      </w:r>
    </w:p>
    <w:p w:rsidR="00D5231C" w:rsidRPr="0049039B" w:rsidRDefault="00D5231C" w:rsidP="00D5231C">
      <w:pPr>
        <w:tabs>
          <w:tab w:val="right" w:leader="dot" w:pos="10206"/>
        </w:tabs>
        <w:spacing w:line="360" w:lineRule="auto"/>
        <w:jc w:val="both"/>
      </w:pPr>
    </w:p>
    <w:p w:rsidR="00D5231C" w:rsidRPr="00366BE4" w:rsidRDefault="00D5231C" w:rsidP="00D5231C">
      <w:pPr>
        <w:tabs>
          <w:tab w:val="left" w:pos="1134"/>
        </w:tabs>
        <w:spacing w:line="360" w:lineRule="auto"/>
      </w:pPr>
      <w:r>
        <w:t>1 lentelė.</w:t>
      </w:r>
      <w:r w:rsidRPr="00366BE4">
        <w:t xml:space="preserve"> </w:t>
      </w:r>
      <w:r>
        <w:tab/>
      </w:r>
      <w:r w:rsidRPr="00366BE4">
        <w:t>Reklaminiai skydeliai patalpinti puslapyje ir neuždengiantys kitos informacijos</w:t>
      </w:r>
      <w:r>
        <w:t xml:space="preserve">................... 15 </w:t>
      </w:r>
      <w:r w:rsidRPr="00366BE4">
        <w:t xml:space="preserve">2 lentelė. </w:t>
      </w:r>
      <w:r>
        <w:tab/>
      </w:r>
      <w:r w:rsidRPr="00366BE4">
        <w:t>Interaktyvūs bei sudėtingesni reklaminiai skydeliai</w:t>
      </w:r>
      <w:r>
        <w:t>................................................................ 16</w:t>
      </w:r>
    </w:p>
    <w:p w:rsidR="00D5231C" w:rsidRDefault="00D5231C" w:rsidP="00D5231C">
      <w:pPr>
        <w:tabs>
          <w:tab w:val="left" w:pos="993"/>
          <w:tab w:val="left" w:pos="1134"/>
          <w:tab w:val="right" w:leader="dot" w:pos="10206"/>
        </w:tabs>
        <w:spacing w:line="360" w:lineRule="auto"/>
        <w:ind w:left="1134" w:hanging="1134"/>
      </w:pPr>
      <w:r w:rsidRPr="00366BE4">
        <w:t xml:space="preserve">3 lentelė: </w:t>
      </w:r>
      <w:r>
        <w:tab/>
      </w:r>
      <w:r>
        <w:tab/>
      </w:r>
      <w:r w:rsidRPr="00366BE4">
        <w:t xml:space="preserve">Interaktyviųjų bei statinių ir GIF formato skydelių efektyvumo bei atsiperkamumo </w:t>
      </w:r>
    </w:p>
    <w:p w:rsidR="00D5231C" w:rsidRPr="00366BE4" w:rsidRDefault="00D5231C" w:rsidP="00D5231C">
      <w:pPr>
        <w:tabs>
          <w:tab w:val="left" w:pos="993"/>
          <w:tab w:val="left" w:pos="1134"/>
          <w:tab w:val="left" w:pos="9923"/>
        </w:tabs>
        <w:spacing w:line="360" w:lineRule="auto"/>
        <w:ind w:left="1134" w:hanging="1134"/>
      </w:pPr>
      <w:r>
        <w:tab/>
      </w:r>
      <w:r>
        <w:tab/>
      </w:r>
      <w:r w:rsidRPr="00366BE4">
        <w:t>rodiklių palyginimas</w:t>
      </w:r>
      <w:r>
        <w:t>................................................................................................................. 43</w:t>
      </w:r>
    </w:p>
    <w:p w:rsidR="00D5231C" w:rsidRDefault="00D5231C" w:rsidP="00D5231C">
      <w:pPr>
        <w:tabs>
          <w:tab w:val="left" w:pos="993"/>
          <w:tab w:val="left" w:pos="1134"/>
          <w:tab w:val="right" w:leader="dot" w:pos="10206"/>
        </w:tabs>
        <w:spacing w:line="360" w:lineRule="auto"/>
      </w:pPr>
      <w:r w:rsidRPr="00366BE4">
        <w:t xml:space="preserve">4 lentelė: </w:t>
      </w:r>
      <w:r>
        <w:tab/>
      </w:r>
      <w:r>
        <w:tab/>
      </w:r>
      <w:r w:rsidRPr="00366BE4">
        <w:t xml:space="preserve">Reklaminių skydelių efektyvumo bei atsiperkamumo rodiklių palyginimas pagal </w:t>
      </w:r>
    </w:p>
    <w:p w:rsidR="00D5231C" w:rsidRPr="00366BE4" w:rsidRDefault="00D5231C" w:rsidP="00D5231C">
      <w:pPr>
        <w:tabs>
          <w:tab w:val="left" w:pos="993"/>
          <w:tab w:val="left" w:pos="1134"/>
          <w:tab w:val="right" w:leader="dot" w:pos="10206"/>
        </w:tabs>
        <w:spacing w:line="360" w:lineRule="auto"/>
      </w:pPr>
      <w:r>
        <w:tab/>
      </w:r>
      <w:r>
        <w:tab/>
      </w:r>
      <w:r w:rsidRPr="00366BE4">
        <w:t>jų formatą</w:t>
      </w:r>
      <w:r>
        <w:t>................................................................................................................................. 44</w:t>
      </w:r>
    </w:p>
    <w:p w:rsidR="00D5231C" w:rsidRPr="00366BE4" w:rsidRDefault="00D5231C" w:rsidP="00D5231C">
      <w:pPr>
        <w:tabs>
          <w:tab w:val="left" w:pos="993"/>
          <w:tab w:val="left" w:pos="1134"/>
          <w:tab w:val="right" w:leader="dot" w:pos="10206"/>
        </w:tabs>
        <w:spacing w:line="360" w:lineRule="auto"/>
      </w:pPr>
      <w:r w:rsidRPr="00366BE4">
        <w:t xml:space="preserve">5 lentelė. </w:t>
      </w:r>
      <w:r>
        <w:tab/>
      </w:r>
      <w:r>
        <w:tab/>
      </w:r>
      <w:r w:rsidRPr="00366BE4">
        <w:t>Reklaminių skydelių formatas, plotas bei paspaudimų ir parodymų santykis</w:t>
      </w:r>
      <w:r>
        <w:t>......................... 49</w:t>
      </w:r>
    </w:p>
    <w:p w:rsidR="00D5231C" w:rsidRDefault="00D5231C" w:rsidP="00D5231C">
      <w:pPr>
        <w:tabs>
          <w:tab w:val="left" w:pos="993"/>
          <w:tab w:val="left" w:pos="1134"/>
          <w:tab w:val="right" w:leader="dot" w:pos="9639"/>
        </w:tabs>
        <w:spacing w:line="360" w:lineRule="auto"/>
        <w:ind w:left="1134" w:hanging="1134"/>
      </w:pPr>
      <w:r w:rsidRPr="00366BE4">
        <w:t xml:space="preserve">6 lentelė. </w:t>
      </w:r>
      <w:r>
        <w:tab/>
      </w:r>
      <w:r>
        <w:tab/>
      </w:r>
      <w:r w:rsidRPr="00366BE4">
        <w:t xml:space="preserve">Reklaminių kampanijų efektyvumo bei atsiperkamumo rodiklių palyginimas pagal </w:t>
      </w:r>
    </w:p>
    <w:p w:rsidR="00D5231C" w:rsidRPr="00366BE4" w:rsidRDefault="00D5231C" w:rsidP="00D5231C">
      <w:pPr>
        <w:tabs>
          <w:tab w:val="left" w:pos="993"/>
          <w:tab w:val="left" w:pos="1134"/>
          <w:tab w:val="right" w:leader="dot" w:pos="9639"/>
        </w:tabs>
        <w:spacing w:line="360" w:lineRule="auto"/>
        <w:ind w:left="1134" w:hanging="1134"/>
      </w:pPr>
      <w:r>
        <w:tab/>
      </w:r>
      <w:r>
        <w:tab/>
      </w:r>
      <w:r w:rsidRPr="00366BE4">
        <w:t>svetainių, kuriose jos vykdytos skaičių</w:t>
      </w:r>
      <w:r>
        <w:t>.................................................................................... 50</w:t>
      </w:r>
    </w:p>
    <w:p w:rsidR="00D5231C" w:rsidRPr="00366BE4" w:rsidRDefault="00D5231C" w:rsidP="00D5231C">
      <w:pPr>
        <w:tabs>
          <w:tab w:val="left" w:pos="993"/>
          <w:tab w:val="left" w:pos="1134"/>
          <w:tab w:val="right" w:leader="dot" w:pos="9639"/>
        </w:tabs>
        <w:spacing w:line="360" w:lineRule="auto"/>
        <w:ind w:left="1134" w:hanging="1134"/>
      </w:pPr>
      <w:r w:rsidRPr="00366BE4">
        <w:t xml:space="preserve">7 lentelė. </w:t>
      </w:r>
      <w:r>
        <w:tab/>
      </w:r>
      <w:r>
        <w:tab/>
      </w:r>
      <w:r w:rsidRPr="00366BE4">
        <w:t>Efektyvumo bei atsiperkamumo rodikliai pirmoje grupėje – naujienų, informacijos bei pramogų portaluose</w:t>
      </w:r>
      <w:r>
        <w:t>.................................................................................................................. 53</w:t>
      </w:r>
    </w:p>
    <w:p w:rsidR="00D5231C" w:rsidRPr="00366BE4" w:rsidRDefault="00D5231C" w:rsidP="00D5231C">
      <w:pPr>
        <w:tabs>
          <w:tab w:val="left" w:pos="993"/>
          <w:tab w:val="left" w:pos="1134"/>
          <w:tab w:val="right" w:leader="dot" w:pos="9639"/>
        </w:tabs>
        <w:spacing w:line="360" w:lineRule="auto"/>
      </w:pPr>
      <w:r w:rsidRPr="00366BE4">
        <w:t xml:space="preserve">8 lentelė. </w:t>
      </w:r>
      <w:r>
        <w:tab/>
      </w:r>
      <w:r>
        <w:tab/>
      </w:r>
      <w:r w:rsidRPr="00366BE4">
        <w:t>Efektyvumo bei atsiperkamumo rodikliai antroje grupėje – prekybos ir paslaugų portaluose</w:t>
      </w:r>
      <w:r>
        <w:t xml:space="preserve"> 53</w:t>
      </w:r>
    </w:p>
    <w:p w:rsidR="00D5231C" w:rsidRDefault="00D5231C" w:rsidP="00D5231C">
      <w:pPr>
        <w:tabs>
          <w:tab w:val="left" w:pos="993"/>
          <w:tab w:val="left" w:pos="1134"/>
          <w:tab w:val="right" w:leader="dot" w:pos="9639"/>
        </w:tabs>
        <w:spacing w:line="360" w:lineRule="auto"/>
        <w:ind w:left="1134" w:hanging="1134"/>
      </w:pPr>
      <w:r w:rsidRPr="00366BE4">
        <w:t xml:space="preserve">9 lentelė. </w:t>
      </w:r>
      <w:r>
        <w:tab/>
      </w:r>
      <w:r>
        <w:tab/>
      </w:r>
      <w:r w:rsidRPr="00366BE4">
        <w:t xml:space="preserve">Efektyvumo bei atsiperkamumo rodikliai trečioje grupėje – tik mobiliesiems telefonams </w:t>
      </w:r>
    </w:p>
    <w:p w:rsidR="00D5231C" w:rsidRPr="00366BE4" w:rsidRDefault="00D5231C" w:rsidP="00D5231C">
      <w:pPr>
        <w:tabs>
          <w:tab w:val="left" w:pos="993"/>
          <w:tab w:val="left" w:pos="1134"/>
          <w:tab w:val="right" w:leader="dot" w:pos="9639"/>
        </w:tabs>
        <w:spacing w:line="360" w:lineRule="auto"/>
        <w:ind w:left="1134" w:hanging="1134"/>
      </w:pPr>
      <w:r>
        <w:tab/>
      </w:r>
      <w:r>
        <w:tab/>
      </w:r>
      <w:r w:rsidRPr="00366BE4">
        <w:t>bei jų prekybai skirtose svetainėse</w:t>
      </w:r>
      <w:r>
        <w:t>........................................................................................... 54</w:t>
      </w:r>
    </w:p>
    <w:p w:rsidR="00D5231C" w:rsidRPr="00366BE4" w:rsidRDefault="00D5231C" w:rsidP="00D5231C">
      <w:pPr>
        <w:tabs>
          <w:tab w:val="left" w:pos="993"/>
          <w:tab w:val="left" w:pos="1134"/>
          <w:tab w:val="right" w:leader="dot" w:pos="9639"/>
        </w:tabs>
        <w:spacing w:line="360" w:lineRule="auto"/>
        <w:ind w:left="1134" w:hanging="1134"/>
      </w:pPr>
      <w:r w:rsidRPr="00366BE4">
        <w:t xml:space="preserve">10 lentelė. </w:t>
      </w:r>
      <w:r>
        <w:tab/>
      </w:r>
      <w:r w:rsidRPr="00366BE4">
        <w:t>Efektyvumo bei atsiperkamumo rodikliai ketvirtoje grupėje – nesusijusiose su mobiliuoju ryšiu specializuotose svetainėse</w:t>
      </w:r>
      <w:r>
        <w:t>............................................................................................... 54</w:t>
      </w:r>
    </w:p>
    <w:p w:rsidR="00D5231C" w:rsidRPr="00366BE4" w:rsidRDefault="00D5231C" w:rsidP="00D5231C">
      <w:pPr>
        <w:tabs>
          <w:tab w:val="left" w:pos="993"/>
          <w:tab w:val="left" w:pos="1134"/>
          <w:tab w:val="right" w:leader="dot" w:pos="9639"/>
        </w:tabs>
        <w:spacing w:line="360" w:lineRule="auto"/>
      </w:pPr>
      <w:r w:rsidRPr="00366BE4">
        <w:t xml:space="preserve">11 lentelė. </w:t>
      </w:r>
      <w:r>
        <w:tab/>
      </w:r>
      <w:r w:rsidRPr="00366BE4">
        <w:t>Efektyvumo bei atsiperkamumo rodikliai [0;1] skalėje</w:t>
      </w:r>
      <w:r>
        <w:t>........................................................... 58</w:t>
      </w:r>
    </w:p>
    <w:p w:rsidR="00D5231C" w:rsidRPr="0049039B" w:rsidRDefault="00D5231C" w:rsidP="00D5231C">
      <w:pPr>
        <w:tabs>
          <w:tab w:val="left" w:pos="993"/>
          <w:tab w:val="left" w:pos="1134"/>
          <w:tab w:val="right" w:leader="dot" w:pos="9639"/>
        </w:tabs>
        <w:spacing w:line="360" w:lineRule="auto"/>
      </w:pPr>
      <w:r w:rsidRPr="00366BE4">
        <w:t xml:space="preserve">12 lentelė. </w:t>
      </w:r>
      <w:r>
        <w:tab/>
      </w:r>
      <w:r w:rsidRPr="00366BE4">
        <w:t>Efektyvumo bei atsiperkamumo indekso palyginimas svetainių grupėse</w:t>
      </w:r>
      <w:r>
        <w:t>................................ 59</w:t>
      </w: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Pr="0049039B" w:rsidRDefault="00D5231C" w:rsidP="00D5231C">
      <w:pPr>
        <w:tabs>
          <w:tab w:val="right" w:leader="dot" w:pos="10206"/>
        </w:tabs>
        <w:spacing w:line="360" w:lineRule="auto"/>
        <w:jc w:val="both"/>
      </w:pPr>
    </w:p>
    <w:p w:rsidR="00D5231C" w:rsidRDefault="00D5231C" w:rsidP="00D5231C">
      <w:pPr>
        <w:tabs>
          <w:tab w:val="right" w:leader="dot" w:pos="10206"/>
        </w:tabs>
        <w:spacing w:line="360" w:lineRule="auto"/>
        <w:jc w:val="both"/>
      </w:pPr>
    </w:p>
    <w:p w:rsidR="00D5231C" w:rsidRDefault="00D5231C" w:rsidP="00D5231C">
      <w:pPr>
        <w:tabs>
          <w:tab w:val="right" w:leader="dot" w:pos="10206"/>
        </w:tabs>
        <w:spacing w:line="360" w:lineRule="auto"/>
        <w:jc w:val="both"/>
      </w:pPr>
    </w:p>
    <w:p w:rsidR="00D5231C" w:rsidRDefault="00D5231C" w:rsidP="00D5231C">
      <w:pPr>
        <w:tabs>
          <w:tab w:val="right" w:leader="dot" w:pos="10206"/>
        </w:tabs>
        <w:spacing w:line="360" w:lineRule="auto"/>
        <w:jc w:val="both"/>
      </w:pPr>
    </w:p>
    <w:p w:rsidR="00D5231C" w:rsidRPr="00D5231C" w:rsidRDefault="00D5231C" w:rsidP="00D5231C">
      <w:pPr>
        <w:tabs>
          <w:tab w:val="right" w:leader="dot" w:pos="10206"/>
        </w:tabs>
        <w:spacing w:line="360" w:lineRule="auto"/>
        <w:jc w:val="both"/>
      </w:pPr>
    </w:p>
    <w:p w:rsidR="00D5231C" w:rsidRPr="0049039B" w:rsidRDefault="00495D38" w:rsidP="00D5231C">
      <w:pPr>
        <w:tabs>
          <w:tab w:val="right" w:leader="dot" w:pos="10206"/>
        </w:tabs>
        <w:spacing w:line="360" w:lineRule="auto"/>
        <w:jc w:val="center"/>
        <w:rPr>
          <w:b/>
        </w:rPr>
      </w:pPr>
      <w:r w:rsidRPr="00495D38">
        <w:rPr>
          <w:noProof/>
          <w:lang w:val="en-US"/>
        </w:rPr>
        <w:lastRenderedPageBreak/>
        <w:pict>
          <v:rect id="_x0000_s1048" style="position:absolute;left:0;text-align:left;margin-left:499.1pt;margin-top:-30.05pt;width:21pt;height:17.25pt;z-index:251678720" stroked="f"/>
        </w:pict>
      </w:r>
      <w:r w:rsidR="00D5231C" w:rsidRPr="0049039B">
        <w:rPr>
          <w:b/>
        </w:rPr>
        <w:t>PAVEIKSLAI</w:t>
      </w:r>
    </w:p>
    <w:p w:rsidR="00D5231C" w:rsidRPr="0049039B" w:rsidRDefault="00D5231C" w:rsidP="00D5231C">
      <w:pPr>
        <w:tabs>
          <w:tab w:val="right" w:leader="dot" w:pos="10206"/>
        </w:tabs>
        <w:spacing w:line="360" w:lineRule="auto"/>
        <w:jc w:val="center"/>
        <w:rPr>
          <w:b/>
        </w:rPr>
      </w:pPr>
    </w:p>
    <w:p w:rsidR="00D5231C" w:rsidRPr="0049039B" w:rsidRDefault="00D5231C" w:rsidP="00D5231C">
      <w:pPr>
        <w:tabs>
          <w:tab w:val="left" w:pos="851"/>
          <w:tab w:val="left" w:pos="9923"/>
          <w:tab w:val="right" w:leader="dot" w:pos="10206"/>
        </w:tabs>
        <w:spacing w:line="360" w:lineRule="auto"/>
        <w:jc w:val="both"/>
      </w:pPr>
      <w:r w:rsidRPr="0049039B">
        <w:t xml:space="preserve">1 pav. </w:t>
      </w:r>
      <w:r>
        <w:tab/>
      </w:r>
      <w:r w:rsidRPr="0049039B">
        <w:t>Svetai</w:t>
      </w:r>
      <w:r>
        <w:t xml:space="preserve">nių skaičiaus internete kitimas.......................................................................................... </w:t>
      </w:r>
      <w:r>
        <w:tab/>
        <w:t>10</w:t>
      </w:r>
    </w:p>
    <w:p w:rsidR="00D5231C" w:rsidRPr="0049039B" w:rsidRDefault="00D5231C" w:rsidP="00D5231C">
      <w:pPr>
        <w:tabs>
          <w:tab w:val="left" w:pos="851"/>
          <w:tab w:val="left" w:pos="9923"/>
          <w:tab w:val="right" w:leader="dot" w:pos="10206"/>
        </w:tabs>
        <w:spacing w:line="360" w:lineRule="auto"/>
        <w:jc w:val="both"/>
      </w:pPr>
      <w:r w:rsidRPr="0049039B">
        <w:t xml:space="preserve">2 pav. </w:t>
      </w:r>
      <w:r>
        <w:tab/>
      </w:r>
      <w:r w:rsidRPr="0049039B">
        <w:t>Tinklo reklaminio skelbimo pavyzdys ir jį sudarančios reklaminės žinutės.</w:t>
      </w:r>
      <w:r>
        <w:t xml:space="preserve">.............................. </w:t>
      </w:r>
      <w:r>
        <w:tab/>
        <w:t>13</w:t>
      </w:r>
    </w:p>
    <w:p w:rsidR="00D5231C" w:rsidRPr="0049039B" w:rsidRDefault="00D5231C" w:rsidP="00D5231C">
      <w:pPr>
        <w:tabs>
          <w:tab w:val="left" w:pos="851"/>
          <w:tab w:val="left" w:pos="9923"/>
          <w:tab w:val="right" w:leader="dot" w:pos="10206"/>
        </w:tabs>
        <w:spacing w:line="360" w:lineRule="auto"/>
        <w:jc w:val="both"/>
      </w:pPr>
      <w:r w:rsidRPr="0049039B">
        <w:t xml:space="preserve">3 pav. </w:t>
      </w:r>
      <w:r>
        <w:tab/>
      </w:r>
      <w:r w:rsidRPr="0049039B">
        <w:t>Tinklo reklaminio skelbimo schema.</w:t>
      </w:r>
      <w:r w:rsidRPr="00161810">
        <w:t xml:space="preserve"> </w:t>
      </w:r>
      <w:r>
        <w:t xml:space="preserve">.......................................................................................... </w:t>
      </w:r>
      <w:r>
        <w:tab/>
        <w:t>14</w:t>
      </w:r>
    </w:p>
    <w:p w:rsidR="00D5231C" w:rsidRPr="0049039B" w:rsidRDefault="00D5231C" w:rsidP="00D5231C">
      <w:pPr>
        <w:tabs>
          <w:tab w:val="left" w:pos="851"/>
          <w:tab w:val="left" w:pos="9923"/>
          <w:tab w:val="right" w:leader="dot" w:pos="10206"/>
        </w:tabs>
        <w:spacing w:line="360" w:lineRule="auto"/>
        <w:jc w:val="both"/>
      </w:pPr>
      <w:r w:rsidRPr="0049039B">
        <w:t xml:space="preserve">4 pav. </w:t>
      </w:r>
      <w:r>
        <w:tab/>
      </w:r>
      <w:r w:rsidRPr="0049039B">
        <w:t>Perėjimo reklaminio skydelio pavyzdys.</w:t>
      </w:r>
      <w:r>
        <w:t xml:space="preserve">..................................................................................... </w:t>
      </w:r>
      <w:r>
        <w:tab/>
        <w:t>18</w:t>
      </w:r>
    </w:p>
    <w:p w:rsidR="00D5231C" w:rsidRPr="0049039B" w:rsidRDefault="00D5231C" w:rsidP="00D5231C">
      <w:pPr>
        <w:tabs>
          <w:tab w:val="left" w:pos="851"/>
          <w:tab w:val="left" w:pos="9923"/>
          <w:tab w:val="right" w:leader="dot" w:pos="10206"/>
        </w:tabs>
        <w:spacing w:line="360" w:lineRule="auto"/>
        <w:jc w:val="both"/>
      </w:pPr>
      <w:r w:rsidRPr="0049039B">
        <w:t xml:space="preserve">5 pav. </w:t>
      </w:r>
      <w:r>
        <w:tab/>
      </w:r>
      <w:r w:rsidRPr="0049039B">
        <w:t>Reklamos išlaidos internete 2006 ir 2007 metais (neįskaitant rėmimų).</w:t>
      </w:r>
      <w:r>
        <w:t xml:space="preserve">..................................... </w:t>
      </w:r>
      <w:r>
        <w:tab/>
        <w:t>20</w:t>
      </w:r>
    </w:p>
    <w:p w:rsidR="00D5231C" w:rsidRPr="0049039B" w:rsidRDefault="00D5231C" w:rsidP="00D5231C">
      <w:pPr>
        <w:tabs>
          <w:tab w:val="left" w:pos="851"/>
          <w:tab w:val="left" w:pos="9923"/>
          <w:tab w:val="right" w:leader="dot" w:pos="10206"/>
        </w:tabs>
        <w:spacing w:line="360" w:lineRule="auto"/>
        <w:jc w:val="both"/>
      </w:pPr>
      <w:r w:rsidRPr="0049039B">
        <w:t xml:space="preserve">6 pav. </w:t>
      </w:r>
      <w:r>
        <w:tab/>
      </w:r>
      <w:r w:rsidRPr="0049039B">
        <w:t>Unikalių lankytojų skaičius per 2007 vasario mėnesį (10 populiariausių svetainių Lietuvoje)</w:t>
      </w:r>
      <w:r>
        <w:t xml:space="preserve">.. </w:t>
      </w:r>
      <w:r>
        <w:tab/>
        <w:t>21</w:t>
      </w:r>
    </w:p>
    <w:p w:rsidR="00D5231C" w:rsidRDefault="00D5231C" w:rsidP="00D5231C">
      <w:pPr>
        <w:tabs>
          <w:tab w:val="left" w:pos="851"/>
          <w:tab w:val="left" w:pos="9923"/>
          <w:tab w:val="right" w:leader="dot" w:pos="10206"/>
        </w:tabs>
        <w:spacing w:line="360" w:lineRule="auto"/>
        <w:jc w:val="both"/>
      </w:pPr>
      <w:r w:rsidRPr="0049039B">
        <w:t xml:space="preserve">7 pav. </w:t>
      </w:r>
      <w:r>
        <w:tab/>
      </w:r>
      <w:r w:rsidRPr="0049039B">
        <w:t xml:space="preserve">Dešimties populiariausių svetainių Lietuvoje vasario mėnesio pasiekiamumas </w:t>
      </w:r>
    </w:p>
    <w:p w:rsidR="00D5231C" w:rsidRDefault="00D5231C" w:rsidP="00D5231C">
      <w:pPr>
        <w:tabs>
          <w:tab w:val="left" w:pos="851"/>
          <w:tab w:val="left" w:pos="9923"/>
          <w:tab w:val="right" w:leader="dot" w:pos="10206"/>
        </w:tabs>
        <w:spacing w:line="360" w:lineRule="auto"/>
        <w:jc w:val="both"/>
      </w:pPr>
      <w:r>
        <w:tab/>
      </w:r>
      <w:r w:rsidRPr="0049039B">
        <w:t xml:space="preserve">(Pasiekiamumo rodiklis parodo, kokia dalis visų interneto vartotojų (procentais) bent kartą </w:t>
      </w:r>
    </w:p>
    <w:p w:rsidR="00D5231C" w:rsidRPr="0049039B" w:rsidRDefault="00D5231C" w:rsidP="00D5231C">
      <w:pPr>
        <w:tabs>
          <w:tab w:val="left" w:pos="851"/>
          <w:tab w:val="left" w:pos="9923"/>
          <w:tab w:val="right" w:leader="dot" w:pos="10206"/>
        </w:tabs>
        <w:spacing w:line="360" w:lineRule="auto"/>
        <w:jc w:val="both"/>
      </w:pPr>
      <w:r>
        <w:tab/>
      </w:r>
      <w:r w:rsidRPr="0049039B">
        <w:t>per mėnesį lankėsi svetainėje).</w:t>
      </w:r>
      <w:r>
        <w:t xml:space="preserve">..................................................................................................... </w:t>
      </w:r>
      <w:r>
        <w:tab/>
        <w:t>21</w:t>
      </w:r>
    </w:p>
    <w:p w:rsidR="00D5231C" w:rsidRPr="0049039B" w:rsidRDefault="00D5231C" w:rsidP="00D5231C">
      <w:pPr>
        <w:tabs>
          <w:tab w:val="left" w:pos="851"/>
          <w:tab w:val="left" w:pos="9923"/>
          <w:tab w:val="right" w:leader="dot" w:pos="10206"/>
        </w:tabs>
        <w:spacing w:line="360" w:lineRule="auto"/>
        <w:jc w:val="both"/>
      </w:pPr>
      <w:r w:rsidRPr="0049039B">
        <w:t xml:space="preserve">8 pav. </w:t>
      </w:r>
      <w:r>
        <w:tab/>
      </w:r>
      <w:r w:rsidRPr="0049039B">
        <w:t>Kodėl besireklamuojantieji renkasi paremtą turiniu tikslinės auditorijos parinkimą?</w:t>
      </w:r>
      <w:r>
        <w:t xml:space="preserve">................. </w:t>
      </w:r>
      <w:r>
        <w:tab/>
        <w:t>24</w:t>
      </w:r>
    </w:p>
    <w:p w:rsidR="00D5231C" w:rsidRPr="0049039B" w:rsidRDefault="00D5231C" w:rsidP="00D5231C">
      <w:pPr>
        <w:tabs>
          <w:tab w:val="left" w:pos="851"/>
          <w:tab w:val="left" w:pos="9923"/>
          <w:tab w:val="right" w:leader="dot" w:pos="10206"/>
        </w:tabs>
        <w:spacing w:line="360" w:lineRule="auto"/>
        <w:jc w:val="both"/>
      </w:pPr>
      <w:r w:rsidRPr="0049039B">
        <w:t xml:space="preserve">9 pav. </w:t>
      </w:r>
      <w:r>
        <w:tab/>
      </w:r>
      <w:r w:rsidRPr="0049039B">
        <w:t>Žiniasklaidos priemonių naudojimas pagal paros laiką.</w:t>
      </w:r>
      <w:r>
        <w:t xml:space="preserve">.............................................................. </w:t>
      </w:r>
      <w:r>
        <w:tab/>
        <w:t>26</w:t>
      </w:r>
    </w:p>
    <w:p w:rsidR="00D5231C" w:rsidRPr="0049039B" w:rsidRDefault="00D5231C" w:rsidP="00D5231C">
      <w:pPr>
        <w:tabs>
          <w:tab w:val="left" w:pos="851"/>
          <w:tab w:val="left" w:pos="9923"/>
          <w:tab w:val="right" w:leader="dot" w:pos="10206"/>
        </w:tabs>
        <w:spacing w:line="360" w:lineRule="auto"/>
        <w:jc w:val="both"/>
      </w:pPr>
      <w:r w:rsidRPr="0049039B">
        <w:t xml:space="preserve">10 pav. </w:t>
      </w:r>
      <w:r>
        <w:tab/>
      </w:r>
      <w:r w:rsidRPr="0049039B">
        <w:t>Reklamos socialiniame žaidime Second Life pavyzdys.</w:t>
      </w:r>
      <w:r>
        <w:t xml:space="preserve">.......................................................,..... </w:t>
      </w:r>
      <w:r>
        <w:tab/>
        <w:t>29</w:t>
      </w:r>
    </w:p>
    <w:p w:rsidR="00D5231C" w:rsidRPr="0049039B" w:rsidRDefault="00D5231C" w:rsidP="00D5231C">
      <w:pPr>
        <w:tabs>
          <w:tab w:val="left" w:pos="851"/>
          <w:tab w:val="left" w:pos="9923"/>
          <w:tab w:val="right" w:leader="dot" w:pos="10206"/>
        </w:tabs>
        <w:spacing w:line="360" w:lineRule="auto"/>
        <w:jc w:val="both"/>
      </w:pPr>
      <w:r w:rsidRPr="0049039B">
        <w:t xml:space="preserve">11 pav. </w:t>
      </w:r>
      <w:r>
        <w:tab/>
      </w:r>
      <w:r w:rsidRPr="0049039B">
        <w:t>Reklaminių skydelių pavyzdžiai MSN (http://www.msn.com) svetainėje.</w:t>
      </w:r>
      <w:r>
        <w:t xml:space="preserve">................................. </w:t>
      </w:r>
      <w:r>
        <w:tab/>
        <w:t>38</w:t>
      </w:r>
    </w:p>
    <w:p w:rsidR="00D5231C" w:rsidRPr="0049039B" w:rsidRDefault="00D5231C" w:rsidP="00D5231C">
      <w:pPr>
        <w:tabs>
          <w:tab w:val="left" w:pos="851"/>
          <w:tab w:val="left" w:pos="9923"/>
          <w:tab w:val="right" w:leader="dot" w:pos="10206"/>
        </w:tabs>
        <w:spacing w:line="360" w:lineRule="auto"/>
        <w:jc w:val="both"/>
      </w:pPr>
      <w:r w:rsidRPr="0049039B">
        <w:t xml:space="preserve">12 pav. </w:t>
      </w:r>
      <w:r>
        <w:tab/>
      </w:r>
      <w:r w:rsidRPr="0049039B">
        <w:t>Tiriamų reklaminių kampanijų pasiskirstymas pagal rinkos sritį.</w:t>
      </w:r>
      <w:r>
        <w:t xml:space="preserve">............................................... </w:t>
      </w:r>
      <w:r>
        <w:tab/>
        <w:t>41</w:t>
      </w:r>
    </w:p>
    <w:p w:rsidR="00D5231C" w:rsidRPr="0049039B" w:rsidRDefault="00D5231C" w:rsidP="00D5231C">
      <w:pPr>
        <w:tabs>
          <w:tab w:val="left" w:pos="851"/>
          <w:tab w:val="left" w:pos="9923"/>
          <w:tab w:val="right" w:leader="dot" w:pos="10206"/>
        </w:tabs>
        <w:spacing w:line="360" w:lineRule="auto"/>
        <w:jc w:val="both"/>
      </w:pPr>
      <w:r w:rsidRPr="0049039B">
        <w:t xml:space="preserve">13 pav. </w:t>
      </w:r>
      <w:r>
        <w:tab/>
      </w:r>
      <w:r w:rsidRPr="0049039B">
        <w:t>Reklaminių kampanijų pasiskirstymas pagal svetainių, kuriose jos vykdytos, skaičių.</w:t>
      </w:r>
      <w:r>
        <w:t xml:space="preserve">.............. </w:t>
      </w:r>
      <w:r>
        <w:tab/>
        <w:t>41</w:t>
      </w:r>
    </w:p>
    <w:p w:rsidR="00D5231C" w:rsidRDefault="00D5231C" w:rsidP="00D5231C">
      <w:pPr>
        <w:tabs>
          <w:tab w:val="left" w:pos="851"/>
          <w:tab w:val="left" w:pos="9923"/>
          <w:tab w:val="right" w:leader="dot" w:pos="10206"/>
        </w:tabs>
        <w:spacing w:line="360" w:lineRule="auto"/>
        <w:jc w:val="both"/>
      </w:pPr>
      <w:r w:rsidRPr="0049039B">
        <w:t xml:space="preserve">14 pav. </w:t>
      </w:r>
      <w:r>
        <w:tab/>
      </w:r>
      <w:r w:rsidRPr="0049039B">
        <w:t xml:space="preserve">Reklaminių skydelių pasiskirstymas pagal jų dydį (į skaičiavimus neįtraukiami </w:t>
      </w:r>
    </w:p>
    <w:p w:rsidR="00D5231C" w:rsidRPr="0049039B" w:rsidRDefault="00D5231C" w:rsidP="00D5231C">
      <w:pPr>
        <w:tabs>
          <w:tab w:val="left" w:pos="851"/>
          <w:tab w:val="left" w:pos="9923"/>
          <w:tab w:val="right" w:leader="dot" w:pos="10206"/>
        </w:tabs>
        <w:spacing w:line="360" w:lineRule="auto"/>
        <w:jc w:val="both"/>
      </w:pPr>
      <w:r>
        <w:tab/>
      </w:r>
      <w:r w:rsidRPr="0049039B">
        <w:t>reklaminių skydelių dydžiai, kurie buvo</w:t>
      </w:r>
      <w:r>
        <w:t xml:space="preserve"> panaudoti mažiau nei 4 kartus).................................... </w:t>
      </w:r>
      <w:r>
        <w:tab/>
        <w:t>42</w:t>
      </w:r>
    </w:p>
    <w:p w:rsidR="00D5231C" w:rsidRPr="0049039B" w:rsidRDefault="00D5231C" w:rsidP="00D5231C">
      <w:pPr>
        <w:tabs>
          <w:tab w:val="left" w:pos="851"/>
          <w:tab w:val="left" w:pos="9923"/>
          <w:tab w:val="right" w:leader="dot" w:pos="10206"/>
        </w:tabs>
        <w:spacing w:line="360" w:lineRule="auto"/>
        <w:jc w:val="both"/>
      </w:pPr>
      <w:r w:rsidRPr="0049039B">
        <w:t xml:space="preserve">15 pav. </w:t>
      </w:r>
      <w:r>
        <w:tab/>
      </w:r>
      <w:r w:rsidRPr="0049039B">
        <w:t>Reklaminėse kampanijose naudotų reklaminių skydel</w:t>
      </w:r>
      <w:r>
        <w:t xml:space="preserve">ių pasiskirstymas pagal jų tipą................ </w:t>
      </w:r>
      <w:r>
        <w:tab/>
        <w:t>42</w:t>
      </w:r>
    </w:p>
    <w:p w:rsidR="00D5231C" w:rsidRDefault="00D5231C" w:rsidP="00D5231C">
      <w:pPr>
        <w:tabs>
          <w:tab w:val="left" w:pos="851"/>
          <w:tab w:val="left" w:pos="9923"/>
          <w:tab w:val="right" w:leader="dot" w:pos="10206"/>
        </w:tabs>
        <w:spacing w:line="360" w:lineRule="auto"/>
        <w:ind w:left="851" w:hanging="851"/>
        <w:jc w:val="both"/>
      </w:pPr>
      <w:r w:rsidRPr="0049039B">
        <w:t xml:space="preserve">16 pav. </w:t>
      </w:r>
      <w:r>
        <w:tab/>
      </w:r>
      <w:r w:rsidRPr="0049039B">
        <w:t xml:space="preserve">Interaktyviųjų bei statinių ir GIF formato skydelių efektyvumo bei atsiperkamumo </w:t>
      </w:r>
    </w:p>
    <w:p w:rsidR="00D5231C" w:rsidRPr="0049039B" w:rsidRDefault="00D5231C" w:rsidP="00D5231C">
      <w:pPr>
        <w:tabs>
          <w:tab w:val="left" w:pos="851"/>
          <w:tab w:val="left" w:pos="9923"/>
          <w:tab w:val="right" w:leader="dot" w:pos="10206"/>
        </w:tabs>
        <w:spacing w:line="360" w:lineRule="auto"/>
        <w:ind w:left="851" w:hanging="851"/>
        <w:jc w:val="both"/>
      </w:pPr>
      <w:r>
        <w:tab/>
      </w:r>
      <w:r w:rsidRPr="0049039B">
        <w:t>rodiklių palyginimas.</w:t>
      </w:r>
      <w:r>
        <w:t xml:space="preserve">................................................................................................................... </w:t>
      </w:r>
      <w:r>
        <w:tab/>
        <w:t>43</w:t>
      </w:r>
    </w:p>
    <w:p w:rsidR="00D5231C" w:rsidRPr="0049039B" w:rsidRDefault="00D5231C" w:rsidP="00D5231C">
      <w:pPr>
        <w:tabs>
          <w:tab w:val="left" w:pos="851"/>
          <w:tab w:val="left" w:pos="9923"/>
          <w:tab w:val="right" w:leader="dot" w:pos="10206"/>
        </w:tabs>
        <w:spacing w:line="360" w:lineRule="auto"/>
        <w:jc w:val="both"/>
      </w:pPr>
      <w:r w:rsidRPr="0049039B">
        <w:t xml:space="preserve">17 pav. </w:t>
      </w:r>
      <w:r>
        <w:tab/>
      </w:r>
      <w:r w:rsidRPr="0049039B">
        <w:t>Reklaminių skydelių 1000 parodymų kainos palyginimas pagal jų formatą.</w:t>
      </w:r>
      <w:r>
        <w:t xml:space="preserve">.............................. </w:t>
      </w:r>
      <w:r>
        <w:tab/>
        <w:t>45</w:t>
      </w:r>
    </w:p>
    <w:p w:rsidR="00D5231C" w:rsidRPr="0049039B" w:rsidRDefault="00D5231C" w:rsidP="00D5231C">
      <w:pPr>
        <w:tabs>
          <w:tab w:val="left" w:pos="851"/>
          <w:tab w:val="left" w:pos="9923"/>
          <w:tab w:val="right" w:leader="dot" w:pos="10206"/>
        </w:tabs>
        <w:spacing w:line="360" w:lineRule="auto"/>
        <w:jc w:val="both"/>
      </w:pPr>
      <w:r w:rsidRPr="0049039B">
        <w:t xml:space="preserve">18 pav. </w:t>
      </w:r>
      <w:r>
        <w:tab/>
      </w:r>
      <w:r w:rsidRPr="0049039B">
        <w:t>234x60 reklaminio skydelio pavyzdys Windows Live Messenger programoje.</w:t>
      </w:r>
      <w:r>
        <w:t xml:space="preserve">......................... </w:t>
      </w:r>
      <w:r>
        <w:tab/>
        <w:t>46</w:t>
      </w:r>
    </w:p>
    <w:p w:rsidR="00D5231C" w:rsidRPr="0049039B" w:rsidRDefault="00D5231C" w:rsidP="00D5231C">
      <w:pPr>
        <w:tabs>
          <w:tab w:val="left" w:pos="851"/>
          <w:tab w:val="left" w:pos="9923"/>
          <w:tab w:val="right" w:leader="dot" w:pos="10206"/>
        </w:tabs>
        <w:spacing w:line="360" w:lineRule="auto"/>
        <w:jc w:val="both"/>
      </w:pPr>
      <w:r w:rsidRPr="0049039B">
        <w:t xml:space="preserve">19 pav. </w:t>
      </w:r>
      <w:r>
        <w:tab/>
      </w:r>
      <w:r w:rsidRPr="0049039B">
        <w:t>Reklaminių skydelių vieno paspaudimo kainų palyginimas pagal jų formatą.</w:t>
      </w:r>
      <w:r>
        <w:t xml:space="preserve">............................ </w:t>
      </w:r>
      <w:r>
        <w:tab/>
        <w:t>46</w:t>
      </w:r>
    </w:p>
    <w:p w:rsidR="00D5231C" w:rsidRPr="0049039B" w:rsidRDefault="00D5231C" w:rsidP="00D5231C">
      <w:pPr>
        <w:tabs>
          <w:tab w:val="left" w:pos="851"/>
          <w:tab w:val="left" w:pos="9923"/>
          <w:tab w:val="right" w:leader="dot" w:pos="10206"/>
        </w:tabs>
        <w:spacing w:line="360" w:lineRule="auto"/>
        <w:jc w:val="both"/>
      </w:pPr>
      <w:r w:rsidRPr="0049039B">
        <w:t xml:space="preserve">20 pav. </w:t>
      </w:r>
      <w:r>
        <w:tab/>
      </w:r>
      <w:r w:rsidRPr="0049039B">
        <w:t>Sudėtinės reklamos pavyzdys iš 930x180 ir 70x728 reklaminių skydelių.</w:t>
      </w:r>
      <w:r>
        <w:t xml:space="preserve">................................. </w:t>
      </w:r>
      <w:r>
        <w:tab/>
        <w:t>47</w:t>
      </w:r>
    </w:p>
    <w:p w:rsidR="00D5231C" w:rsidRPr="0049039B" w:rsidRDefault="00D5231C" w:rsidP="00D5231C">
      <w:pPr>
        <w:tabs>
          <w:tab w:val="left" w:pos="851"/>
          <w:tab w:val="left" w:pos="9923"/>
          <w:tab w:val="right" w:leader="dot" w:pos="10206"/>
        </w:tabs>
        <w:spacing w:line="360" w:lineRule="auto"/>
        <w:jc w:val="both"/>
      </w:pPr>
      <w:r w:rsidRPr="0049039B">
        <w:t xml:space="preserve">21 pav. </w:t>
      </w:r>
      <w:r>
        <w:tab/>
      </w:r>
      <w:r w:rsidRPr="0049039B">
        <w:t>Reklaminių skydelių paspaudimų bei parodymų santykio palyginimas pagal jų formatą.</w:t>
      </w:r>
      <w:r>
        <w:t xml:space="preserve">.......... </w:t>
      </w:r>
      <w:r>
        <w:tab/>
        <w:t>48</w:t>
      </w:r>
    </w:p>
    <w:p w:rsidR="00D5231C" w:rsidRDefault="00D5231C" w:rsidP="00D5231C">
      <w:pPr>
        <w:tabs>
          <w:tab w:val="left" w:pos="851"/>
          <w:tab w:val="left" w:pos="9923"/>
          <w:tab w:val="right" w:leader="dot" w:pos="10206"/>
        </w:tabs>
        <w:spacing w:line="360" w:lineRule="auto"/>
        <w:jc w:val="both"/>
      </w:pPr>
      <w:r w:rsidRPr="0049039B">
        <w:t xml:space="preserve">22 pav. </w:t>
      </w:r>
      <w:r>
        <w:tab/>
      </w:r>
      <w:r w:rsidRPr="0049039B">
        <w:t xml:space="preserve">Reklaminių kampanijų 1000 parodymų bei vieno paspaudimo kainų palyginimas </w:t>
      </w:r>
    </w:p>
    <w:p w:rsidR="00D5231C" w:rsidRPr="0049039B" w:rsidRDefault="00D5231C" w:rsidP="00D5231C">
      <w:pPr>
        <w:tabs>
          <w:tab w:val="left" w:pos="851"/>
          <w:tab w:val="left" w:pos="9923"/>
          <w:tab w:val="right" w:leader="dot" w:pos="10206"/>
        </w:tabs>
        <w:spacing w:line="360" w:lineRule="auto"/>
        <w:jc w:val="both"/>
      </w:pPr>
      <w:r>
        <w:tab/>
      </w:r>
      <w:r w:rsidRPr="0049039B">
        <w:t>pagal svetainių, kuriose jos vykdytos skaičių.</w:t>
      </w:r>
      <w:r>
        <w:t xml:space="preserve">............................................................................. </w:t>
      </w:r>
      <w:r>
        <w:tab/>
        <w:t>51</w:t>
      </w:r>
    </w:p>
    <w:p w:rsidR="00D5231C" w:rsidRDefault="00D5231C" w:rsidP="00D5231C">
      <w:pPr>
        <w:tabs>
          <w:tab w:val="left" w:pos="851"/>
          <w:tab w:val="left" w:pos="9923"/>
          <w:tab w:val="right" w:leader="dot" w:pos="10206"/>
        </w:tabs>
        <w:spacing w:line="360" w:lineRule="auto"/>
        <w:jc w:val="both"/>
      </w:pPr>
      <w:r w:rsidRPr="0049039B">
        <w:t xml:space="preserve">23 pav. </w:t>
      </w:r>
      <w:r>
        <w:tab/>
      </w:r>
      <w:r w:rsidRPr="0049039B">
        <w:t xml:space="preserve">Reklaminių kampanijų paspaudimų bei parodymų santykio palyginimas pagal svetainių, </w:t>
      </w:r>
    </w:p>
    <w:p w:rsidR="00D5231C" w:rsidRDefault="00D5231C" w:rsidP="00D5231C">
      <w:pPr>
        <w:tabs>
          <w:tab w:val="left" w:pos="851"/>
          <w:tab w:val="left" w:pos="9923"/>
          <w:tab w:val="right" w:leader="dot" w:pos="10206"/>
        </w:tabs>
        <w:spacing w:line="360" w:lineRule="auto"/>
        <w:jc w:val="both"/>
      </w:pPr>
      <w:r>
        <w:tab/>
      </w:r>
      <w:r w:rsidRPr="0049039B">
        <w:t>kuriose jos vykdytos skaičių.</w:t>
      </w:r>
      <w:r>
        <w:t xml:space="preserve">....................................................................................................... </w:t>
      </w:r>
      <w:r>
        <w:tab/>
        <w:t>52</w:t>
      </w:r>
    </w:p>
    <w:p w:rsidR="00D5231C" w:rsidRPr="00161810" w:rsidRDefault="00D5231C" w:rsidP="00D5231C">
      <w:pPr>
        <w:tabs>
          <w:tab w:val="left" w:pos="851"/>
          <w:tab w:val="left" w:pos="9923"/>
        </w:tabs>
        <w:spacing w:line="360" w:lineRule="auto"/>
      </w:pPr>
      <w:r w:rsidRPr="00161810">
        <w:t xml:space="preserve">24 pav. </w:t>
      </w:r>
      <w:r>
        <w:tab/>
      </w:r>
      <w:r w:rsidRPr="00161810">
        <w:t>Paspaudimų bei parodymų santykio palyginimas pagal svetainių grupes.</w:t>
      </w:r>
      <w:r>
        <w:t xml:space="preserve">................................. </w:t>
      </w:r>
      <w:r>
        <w:tab/>
        <w:t>55</w:t>
      </w:r>
    </w:p>
    <w:p w:rsidR="00D5231C" w:rsidRPr="00161810" w:rsidRDefault="00495D38" w:rsidP="00D5231C">
      <w:pPr>
        <w:tabs>
          <w:tab w:val="left" w:pos="851"/>
          <w:tab w:val="left" w:pos="9923"/>
        </w:tabs>
        <w:spacing w:line="360" w:lineRule="auto"/>
      </w:pPr>
      <w:r>
        <w:rPr>
          <w:noProof/>
          <w:lang w:val="en-US"/>
        </w:rPr>
        <w:lastRenderedPageBreak/>
        <w:pict>
          <v:rect id="_x0000_s1047" style="position:absolute;margin-left:499.85pt;margin-top:-31.55pt;width:18.75pt;height:17.25pt;z-index:251677696" fillcolor="white [3212]" stroked="f"/>
        </w:pict>
      </w:r>
      <w:r w:rsidR="00D5231C" w:rsidRPr="00161810">
        <w:t xml:space="preserve">25 pav. </w:t>
      </w:r>
      <w:r w:rsidR="00D5231C">
        <w:tab/>
      </w:r>
      <w:r w:rsidR="00D5231C" w:rsidRPr="00161810">
        <w:t>1000 parodymų bei 1 paspaudimo kainų pal</w:t>
      </w:r>
      <w:r w:rsidR="00D5231C">
        <w:t>yginimas pagal svetainių grupes............................  56</w:t>
      </w:r>
    </w:p>
    <w:p w:rsidR="00D5231C" w:rsidRPr="00161810" w:rsidRDefault="00D5231C" w:rsidP="00D5231C">
      <w:pPr>
        <w:tabs>
          <w:tab w:val="left" w:pos="851"/>
          <w:tab w:val="left" w:pos="9923"/>
        </w:tabs>
        <w:spacing w:line="360" w:lineRule="auto"/>
      </w:pPr>
      <w:r w:rsidRPr="00161810">
        <w:t xml:space="preserve">26 pav. </w:t>
      </w:r>
      <w:r>
        <w:tab/>
      </w:r>
      <w:r w:rsidRPr="00161810">
        <w:t>Nukreipimų bei paspaudimų santykio pal</w:t>
      </w:r>
      <w:r>
        <w:t xml:space="preserve">yginimas pagal svetainių grupes................................ </w:t>
      </w:r>
      <w:r>
        <w:tab/>
        <w:t>57</w:t>
      </w:r>
    </w:p>
    <w:p w:rsidR="00D5231C" w:rsidRPr="00161810" w:rsidRDefault="00D5231C" w:rsidP="00D5231C">
      <w:pPr>
        <w:tabs>
          <w:tab w:val="left" w:pos="851"/>
          <w:tab w:val="left" w:pos="9923"/>
        </w:tabs>
        <w:spacing w:line="360" w:lineRule="auto"/>
      </w:pPr>
      <w:r w:rsidRPr="00161810">
        <w:t xml:space="preserve">27 pav. </w:t>
      </w:r>
      <w:r>
        <w:tab/>
      </w:r>
      <w:r w:rsidRPr="00161810">
        <w:t>Vieno nukreipimo vidutinės kainos palyginimas pagal svetainių grupes.</w:t>
      </w:r>
      <w:r>
        <w:t xml:space="preserve">................................... </w:t>
      </w:r>
      <w:r>
        <w:tab/>
        <w:t>57</w:t>
      </w:r>
    </w:p>
    <w:p w:rsidR="00D5231C" w:rsidRPr="00161810" w:rsidRDefault="00D5231C" w:rsidP="00D5231C">
      <w:pPr>
        <w:tabs>
          <w:tab w:val="left" w:pos="851"/>
          <w:tab w:val="left" w:pos="9923"/>
        </w:tabs>
        <w:spacing w:line="360" w:lineRule="auto"/>
      </w:pPr>
      <w:r w:rsidRPr="00161810">
        <w:t>28</w:t>
      </w:r>
      <w:r>
        <w:t xml:space="preserve"> pav. </w:t>
      </w:r>
      <w:r>
        <w:tab/>
      </w:r>
      <w:r w:rsidRPr="00161810">
        <w:t>Efektyvumo bei atsiperkamumo indekso palyginimas svetainių grupėse</w:t>
      </w:r>
      <w:r>
        <w:t xml:space="preserve">.................................... </w:t>
      </w:r>
      <w:r>
        <w:tab/>
        <w:t>59</w:t>
      </w: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D5231C" w:rsidRDefault="00D5231C" w:rsidP="00A11942">
      <w:pPr>
        <w:spacing w:line="360" w:lineRule="auto"/>
        <w:jc w:val="center"/>
        <w:rPr>
          <w:b/>
        </w:rPr>
      </w:pPr>
    </w:p>
    <w:p w:rsidR="0077653C" w:rsidRPr="00507A64" w:rsidRDefault="00277ABC" w:rsidP="00A11942">
      <w:pPr>
        <w:spacing w:line="360" w:lineRule="auto"/>
        <w:jc w:val="center"/>
        <w:rPr>
          <w:b/>
        </w:rPr>
      </w:pPr>
      <w:r w:rsidRPr="00507A64">
        <w:rPr>
          <w:b/>
        </w:rPr>
        <w:lastRenderedPageBreak/>
        <w:t>ĮVADAS</w:t>
      </w:r>
    </w:p>
    <w:p w:rsidR="002038A4" w:rsidRPr="00507A64" w:rsidRDefault="002038A4" w:rsidP="004B0ADD">
      <w:pPr>
        <w:spacing w:line="360" w:lineRule="auto"/>
      </w:pPr>
    </w:p>
    <w:p w:rsidR="00FC2887" w:rsidRPr="00507A64" w:rsidRDefault="00FC2887" w:rsidP="00277ABC">
      <w:pPr>
        <w:spacing w:line="360" w:lineRule="auto"/>
        <w:ind w:firstLine="567"/>
        <w:jc w:val="both"/>
      </w:pPr>
      <w:r w:rsidRPr="00507A64">
        <w:t xml:space="preserve">Reklama internete šiuo metu yra sparčiausiai auganti sritis iš visų reklamavimosi būdų. Tai pirmiausia įtakoja tokie veiksniai, kaip pigus, lengvas ir lankstus informacijos teikimas bei gavimas. Internetas suteikia naujų galimybių ir panaikina tradicines reklamos žiniasklaidoje kliūtis. </w:t>
      </w:r>
    </w:p>
    <w:p w:rsidR="002E0200" w:rsidRPr="00507A64" w:rsidRDefault="00CE78FE" w:rsidP="00277ABC">
      <w:pPr>
        <w:spacing w:line="360" w:lineRule="auto"/>
        <w:ind w:firstLine="567"/>
        <w:jc w:val="both"/>
      </w:pPr>
      <w:r w:rsidRPr="00507A64">
        <w:t>Reklamos</w:t>
      </w:r>
      <w:r w:rsidR="00FC2887" w:rsidRPr="00507A64">
        <w:t xml:space="preserve"> internete </w:t>
      </w:r>
      <w:r w:rsidRPr="00507A64">
        <w:t>sąvoka apima</w:t>
      </w:r>
      <w:r w:rsidR="00FC2887" w:rsidRPr="00507A64">
        <w:t xml:space="preserve"> tokius reklamavimosi būdus kaip: reklaminiai skydeliai, iššokantys langai, elektroninis paštas, naujienlaiškiai, reklaminės – informacinės svetainės, įvairūs elektroninio rėmimo tipai, virtualios bendruomenės, ekrano užsklandos, internetiniai žaidimai, paieškos sistemos, o taip pat, be abejo, interneto </w:t>
      </w:r>
      <w:r w:rsidR="009F65E8" w:rsidRPr="00507A64">
        <w:t>tinklalap</w:t>
      </w:r>
      <w:r w:rsidR="00FC2887" w:rsidRPr="00507A64">
        <w:t xml:space="preserve">iai. Šiame darbe nagrinėjamas reklaminiais skydeliais paremtas reklamos internete būdas. Jis yra plačiausiai naudojamas ir pritaikomas. </w:t>
      </w:r>
    </w:p>
    <w:p w:rsidR="00FC2887" w:rsidRPr="00507A64" w:rsidRDefault="002E0200" w:rsidP="00277ABC">
      <w:pPr>
        <w:spacing w:line="360" w:lineRule="auto"/>
        <w:ind w:firstLine="567"/>
        <w:jc w:val="both"/>
      </w:pPr>
      <w:r w:rsidRPr="00507A64">
        <w:rPr>
          <w:b/>
        </w:rPr>
        <w:t>Darbo aktualumą</w:t>
      </w:r>
      <w:r w:rsidRPr="00507A64">
        <w:t xml:space="preserve"> sąlygoja tai, kad dabartiniame interneto pasaulyje technologijų naujovės plinta labai greitai, aišku, neaplenkdamos ir Lietuvos. Mūsų šalyje</w:t>
      </w:r>
      <w:r w:rsidR="00FC2887" w:rsidRPr="00507A64">
        <w:t xml:space="preserve"> sėkmingai vykdomos reklaminės kampanijos pasitelkiant reklaminius skydelius bei išnaudojant </w:t>
      </w:r>
      <w:r w:rsidRPr="00507A64">
        <w:t>nemažai jų galimybių</w:t>
      </w:r>
      <w:r w:rsidR="00FC2887" w:rsidRPr="00507A64">
        <w:t>. Tačiau ši</w:t>
      </w:r>
      <w:r w:rsidR="00CE78FE" w:rsidRPr="00507A64">
        <w:t>s</w:t>
      </w:r>
      <w:r w:rsidR="00FC2887" w:rsidRPr="00507A64">
        <w:t xml:space="preserve"> </w:t>
      </w:r>
      <w:r w:rsidR="00CE78FE" w:rsidRPr="00507A64">
        <w:t>reklamos metodas</w:t>
      </w:r>
      <w:r w:rsidR="00FC2887" w:rsidRPr="00507A64">
        <w:t xml:space="preserve"> Lietuvoje nėra pakankamai susisteminta</w:t>
      </w:r>
      <w:r w:rsidR="00CE78FE" w:rsidRPr="00507A64">
        <w:t>s</w:t>
      </w:r>
      <w:r w:rsidR="00FC2887" w:rsidRPr="00507A64">
        <w:t xml:space="preserve"> ir išanalizuota</w:t>
      </w:r>
      <w:r w:rsidR="00CE78FE" w:rsidRPr="00507A64">
        <w:t>s, todėl</w:t>
      </w:r>
      <w:r w:rsidR="00FC2887" w:rsidRPr="00507A64">
        <w:t xml:space="preserve"> darb</w:t>
      </w:r>
      <w:r w:rsidR="00CE78FE" w:rsidRPr="00507A64">
        <w:t>as yra aktualus</w:t>
      </w:r>
      <w:r w:rsidR="00FC2887" w:rsidRPr="00507A64">
        <w:t xml:space="preserve">. </w:t>
      </w:r>
      <w:r w:rsidRPr="00507A64">
        <w:t xml:space="preserve">Pastebėtina tai, kad daugumą užsienyje naudojamų technologijų yra </w:t>
      </w:r>
      <w:r w:rsidR="00CE78FE" w:rsidRPr="00507A64">
        <w:t>nesudėtinga</w:t>
      </w:r>
      <w:r w:rsidRPr="00507A64">
        <w:t xml:space="preserve"> adaptuoti ir Lietuvos rinkai, kadangi iš esmės interneto reklamos rinka yra globali ir esminiai skirtumai išryškėja tik žemesniuose lygiuose.</w:t>
      </w:r>
    </w:p>
    <w:p w:rsidR="0085217E" w:rsidRPr="00507A64" w:rsidRDefault="00465EB8" w:rsidP="00277ABC">
      <w:pPr>
        <w:spacing w:line="360" w:lineRule="auto"/>
        <w:ind w:firstLine="567"/>
        <w:jc w:val="both"/>
      </w:pPr>
      <w:r w:rsidRPr="00507A64">
        <w:t>Anot e-žurnalo "ApieReklama.lt", s</w:t>
      </w:r>
      <w:r w:rsidR="00F12AF7" w:rsidRPr="00507A64">
        <w:t xml:space="preserve">kirtingai nuo kitų žiniasklaidos priemonių, internetas yra vieta, kur vartotojai, laikydami rankas ant pelės ir klaviatūros, gali skaityti, žiūrėti, klausyti, rašyti, siųsti, susitikti, pirkti ir atlikti daugybę kitų veiksmų. Šios kunkuliuojančios informacijos ir veiksmo jūroje kompanijos reklamuojasi. Ir yra pakankamai duomenų, kad joms dažnai pavyksta pasiekti savo tikslus. </w:t>
      </w:r>
      <w:r w:rsidR="002E0200" w:rsidRPr="00507A64">
        <w:t>Interneto re</w:t>
      </w:r>
      <w:r w:rsidR="0085217E" w:rsidRPr="00507A64">
        <w:t>klamos rinka auga ir kinta kiekvieną dieną, ji tampa vis dinamiškesnė. Nors pasaulyje toks reklamavimosi būdas yra naudojamas palyginus seniai, tačiau tik pastaruoju metu vis labiau aktualesnės tampa efektyvumo problemos. Kadangi reklamą internete galima valdyti ir keisti beveik realiu laiku, efektyvumo didinimas tampa vienu iš svarbiausių klausimų. Reklama internete siūlo unikalius privalumus, tačiau tai ko trūksta yra supratimas, kurie sprendimai atneš norimą rezultatą</w:t>
      </w:r>
      <w:r w:rsidRPr="00507A64">
        <w:t xml:space="preserve"> (</w:t>
      </w:r>
      <w:r w:rsidR="005E777E" w:rsidRPr="00507A64">
        <w:t>Plummer</w:t>
      </w:r>
      <w:r w:rsidR="007257CB" w:rsidRPr="00507A64">
        <w:t xml:space="preserve">, </w:t>
      </w:r>
      <w:r w:rsidR="005E777E" w:rsidRPr="00507A64">
        <w:t>2007</w:t>
      </w:r>
      <w:r w:rsidRPr="00507A64">
        <w:t>)</w:t>
      </w:r>
      <w:r w:rsidRPr="00507A64">
        <w:rPr>
          <w:i/>
        </w:rPr>
        <w:t>.</w:t>
      </w:r>
      <w:r w:rsidR="0085217E" w:rsidRPr="00507A64">
        <w:t xml:space="preserve"> Taip teigia Joseph Gillespie, vykdantysis CNET tinklo vice prezidentas. Iš tiesų, dauguma reklamos internete planuotojų </w:t>
      </w:r>
      <w:r w:rsidR="00B27E74" w:rsidRPr="00507A64">
        <w:t>vis dėlto</w:t>
      </w:r>
      <w:r w:rsidR="0085217E" w:rsidRPr="00507A64">
        <w:t xml:space="preserve"> dar nežino kaip sukurti efektyvią kampaniją.</w:t>
      </w:r>
      <w:r w:rsidR="007E1355" w:rsidRPr="00507A64">
        <w:t xml:space="preserve"> </w:t>
      </w:r>
      <w:r w:rsidR="0085217E" w:rsidRPr="00507A64">
        <w:t>Gerai yra tai, kad yra atlikta išties nemažai tyrimų apie reklamą internete, tačiau jie dažniausiai yra tik informacinio pobūdžio</w:t>
      </w:r>
      <w:r w:rsidR="007E1355" w:rsidRPr="00507A64">
        <w:t>.</w:t>
      </w:r>
    </w:p>
    <w:p w:rsidR="002E0200" w:rsidRPr="00507A64" w:rsidRDefault="002E0200" w:rsidP="00277ABC">
      <w:pPr>
        <w:spacing w:line="360" w:lineRule="auto"/>
        <w:ind w:firstLine="567"/>
        <w:jc w:val="both"/>
      </w:pPr>
      <w:r w:rsidRPr="00507A64">
        <w:rPr>
          <w:b/>
        </w:rPr>
        <w:t xml:space="preserve">Temos ištyrimo lygis. </w:t>
      </w:r>
      <w:r w:rsidR="0044003D" w:rsidRPr="00507A64">
        <w:t>Lietuvoje pastebimos tik tyrinėjimų užuomazgos, tuo tarpu užsienio šalių mokslininkai jai skiria daug dėmesio</w:t>
      </w:r>
      <w:r w:rsidR="007E1355" w:rsidRPr="00507A64">
        <w:t>.</w:t>
      </w:r>
      <w:r w:rsidR="00F12AF7" w:rsidRPr="00507A64">
        <w:t xml:space="preserve"> </w:t>
      </w:r>
      <w:r w:rsidR="0044003D" w:rsidRPr="00507A64">
        <w:t>Ši tema vis dažniau pasirodo ir užsienio moksliniuose leidiniuose.</w:t>
      </w:r>
      <w:r w:rsidR="00F12AF7" w:rsidRPr="00507A64">
        <w:t xml:space="preserve"> </w:t>
      </w:r>
    </w:p>
    <w:p w:rsidR="00F12AF7" w:rsidRPr="00507A64" w:rsidRDefault="00F12AF7" w:rsidP="00277ABC">
      <w:pPr>
        <w:spacing w:line="360" w:lineRule="auto"/>
        <w:ind w:firstLine="567"/>
        <w:jc w:val="both"/>
      </w:pPr>
      <w:r w:rsidRPr="00507A64">
        <w:t>Ka</w:t>
      </w:r>
      <w:r w:rsidR="0044003D" w:rsidRPr="00507A64">
        <w:t>ip bebūtų keista</w:t>
      </w:r>
      <w:r w:rsidRPr="00507A64">
        <w:t>, interneto reklamos filosofija buvo suform</w:t>
      </w:r>
      <w:r w:rsidR="0044003D" w:rsidRPr="00507A64">
        <w:t>uluota prieš kelis dešimtmečius, t</w:t>
      </w:r>
      <w:r w:rsidRPr="00507A64">
        <w:t>uo metu</w:t>
      </w:r>
      <w:r w:rsidR="0044003D" w:rsidRPr="00507A64">
        <w:t>, kai dar nebuvo interneto. Jau tuo metu Howard Luck Gossage</w:t>
      </w:r>
      <w:r w:rsidRPr="00507A64">
        <w:t xml:space="preserve"> turėjo viziją, kokia turi būti reklama </w:t>
      </w:r>
      <w:r w:rsidRPr="00507A64">
        <w:lastRenderedPageBreak/>
        <w:t>ateityje. H.L.Gossage sukūrė filosofiją, tuo metu laikytą absoliučiai radikalia. Jo nuomone, reklama turi būti kaip bendravimas. Vietoj to, kad žinutė būtų perduodama viena kryptimi, reikia priversti vartotojus dalyvauti reklamoje. Jei taip gali, vadinasi užmezgei ryšį. Taip labiau tikėtina, kad vartotojas prisimins prekinį ženklą ir skleidžiamą žinią</w:t>
      </w:r>
      <w:r w:rsidR="00465EB8" w:rsidRPr="00507A64">
        <w:t xml:space="preserve"> (e-žurnalas "ApieReklama.lt", 2005)</w:t>
      </w:r>
      <w:r w:rsidRPr="00507A64">
        <w:t xml:space="preserve">. Tai buvo </w:t>
      </w:r>
      <w:r w:rsidR="0044003D" w:rsidRPr="00507A64">
        <w:t>didelis</w:t>
      </w:r>
      <w:r w:rsidRPr="00507A64">
        <w:t xml:space="preserve"> iššūkis to meto žiniasklaidos bei reklamos rinkai, tačiau praėjus keliems dešimtmečiams ši filosofija</w:t>
      </w:r>
      <w:r w:rsidR="0044003D" w:rsidRPr="00507A64">
        <w:t xml:space="preserve"> jau</w:t>
      </w:r>
      <w:r w:rsidRPr="00507A64">
        <w:t xml:space="preserve"> buvo įgyvendinta.</w:t>
      </w:r>
    </w:p>
    <w:p w:rsidR="00F12AF7" w:rsidRPr="00507A64" w:rsidRDefault="00F12AF7" w:rsidP="00277ABC">
      <w:pPr>
        <w:spacing w:line="360" w:lineRule="auto"/>
        <w:ind w:firstLine="567"/>
        <w:jc w:val="both"/>
      </w:pPr>
      <w:r w:rsidRPr="00507A64">
        <w:t>Tačiau tai buvo tik pradžia,</w:t>
      </w:r>
      <w:r w:rsidR="00A86B0C" w:rsidRPr="00507A64">
        <w:t xml:space="preserve"> kadangi</w:t>
      </w:r>
      <w:r w:rsidRPr="00507A64">
        <w:t xml:space="preserve"> interneto reklama suteikia daugybę galimybi</w:t>
      </w:r>
      <w:r w:rsidR="007257CB" w:rsidRPr="00507A64">
        <w:t>ų ir tuo pačiu atveria kelią įva</w:t>
      </w:r>
      <w:r w:rsidRPr="00507A64">
        <w:t>irioms diskusijoms. Lee Sherman</w:t>
      </w:r>
      <w:r w:rsidR="00A11942">
        <w:t xml:space="preserve"> (2004)</w:t>
      </w:r>
      <w:r w:rsidRPr="00507A64">
        <w:t xml:space="preserve"> teigė, kad teisingos tikslinės grupės pasirinkimas yra svarbesnis reklaminės kampanijos efektyvumui nei vizualinė dalis</w:t>
      </w:r>
      <w:r w:rsidR="00465EB8" w:rsidRPr="00507A64">
        <w:t>.</w:t>
      </w:r>
      <w:r w:rsidRPr="00507A64">
        <w:t xml:space="preserve"> Tuo tarpu dauguma kūrybinių agentūrų atstovų su tokia nuomone nesutiko. Teisingos tikslinės grupės par</w:t>
      </w:r>
      <w:r w:rsidR="00A86B0C" w:rsidRPr="00507A64">
        <w:t xml:space="preserve">inkimą greitai suvokė ir kompanija </w:t>
      </w:r>
      <w:r w:rsidRPr="00507A64">
        <w:t>DoubleClick. Ši įmonė dažnai finansuoja įvairius tyrimus, pavyzdžiui 2005 metais jos užsakymu buvo vykdytas stambus projektas, tiriantis būtent tikslinių grupių parinkimo efektyvumą</w:t>
      </w:r>
      <w:r w:rsidR="00465EB8" w:rsidRPr="00507A64">
        <w:t xml:space="preserve"> (Bruner, 2005)</w:t>
      </w:r>
      <w:r w:rsidR="006F2700" w:rsidRPr="00507A64">
        <w:t>. N</w:t>
      </w:r>
      <w:r w:rsidRPr="00507A64">
        <w:t>emažai diskusijų vyksta ir apie teisingą svetainių, kuriose bus talpinama reklama</w:t>
      </w:r>
      <w:r w:rsidR="006F2700" w:rsidRPr="00507A64">
        <w:t>,</w:t>
      </w:r>
      <w:r w:rsidRPr="00507A64">
        <w:t xml:space="preserve"> parinkimą. Buvo ir yra vykdoma nemažai tyrimų nagrinėjančių svetaines ir jų lankytojus įvairiais aspektais. Ti</w:t>
      </w:r>
      <w:r w:rsidR="006F2700" w:rsidRPr="00507A64">
        <w:t>riami</w:t>
      </w:r>
      <w:r w:rsidRPr="00507A64">
        <w:t xml:space="preserve"> pastovių ir nepastovių svetainės lankytojų įpročiai, lankytojų pasiskirstymas, svetainės lankymo struktūra (metų, mėnesio, savaitės metas, kada ji labiausiai lankoma). Būtent šie aspektai turi didelę įtaką efektyviam reklaminės kampanijos planavimui</w:t>
      </w:r>
      <w:r w:rsidR="00465EB8" w:rsidRPr="00507A64">
        <w:rPr>
          <w:vertAlign w:val="superscript"/>
        </w:rPr>
        <w:t xml:space="preserve"> </w:t>
      </w:r>
      <w:r w:rsidR="00465EB8" w:rsidRPr="00507A64">
        <w:t>(Bolger, 2004)</w:t>
      </w:r>
      <w:r w:rsidRPr="00507A64">
        <w:t>.</w:t>
      </w:r>
      <w:r w:rsidR="00CE3EA0" w:rsidRPr="00507A64">
        <w:t xml:space="preserve"> </w:t>
      </w:r>
      <w:r w:rsidRPr="00507A64">
        <w:t xml:space="preserve">Vienas iš svarbiausių matų nustatant reklaminės kampanijos efektyvumą yra kiek naujų pirkėjų ji pritraukė. Taigi nemažai tyrimų skiriama ir šiais sričiai. </w:t>
      </w:r>
    </w:p>
    <w:p w:rsidR="00F12AF7" w:rsidRPr="00507A64" w:rsidRDefault="006F2700" w:rsidP="00277ABC">
      <w:pPr>
        <w:spacing w:line="360" w:lineRule="auto"/>
        <w:ind w:firstLine="567"/>
        <w:jc w:val="both"/>
      </w:pPr>
      <w:r w:rsidRPr="00507A64">
        <w:t>R</w:t>
      </w:r>
      <w:r w:rsidR="00F12AF7" w:rsidRPr="00507A64">
        <w:t xml:space="preserve">eklaminės medžiagos parinkimas </w:t>
      </w:r>
      <w:r w:rsidRPr="00507A64">
        <w:t>yra vienas iš pagrindinių</w:t>
      </w:r>
      <w:r w:rsidR="00F12AF7" w:rsidRPr="00507A64">
        <w:t xml:space="preserve"> </w:t>
      </w:r>
      <w:r w:rsidRPr="00507A64">
        <w:t>veiksnių</w:t>
      </w:r>
      <w:r w:rsidR="00F12AF7" w:rsidRPr="00507A64">
        <w:t xml:space="preserve">, </w:t>
      </w:r>
      <w:r w:rsidRPr="00507A64">
        <w:t>lemiančių</w:t>
      </w:r>
      <w:r w:rsidR="00F12AF7" w:rsidRPr="00507A64">
        <w:t xml:space="preserve"> reklaminės kampanijos efektyvumą. </w:t>
      </w:r>
      <w:r w:rsidRPr="00507A64">
        <w:t xml:space="preserve">Kai yra </w:t>
      </w:r>
      <w:r w:rsidR="00F12AF7" w:rsidRPr="00507A64">
        <w:t xml:space="preserve">daug skirtingų reklaminių skydelių, </w:t>
      </w:r>
      <w:r w:rsidRPr="00507A64">
        <w:t>atsiranda teisingo jų parinkimo problema</w:t>
      </w:r>
      <w:r w:rsidR="00F12AF7" w:rsidRPr="00507A64">
        <w:t xml:space="preserve">. </w:t>
      </w:r>
      <w:r w:rsidR="00465EB8" w:rsidRPr="00507A64">
        <w:t>K</w:t>
      </w:r>
      <w:r w:rsidR="00F12AF7" w:rsidRPr="00507A64">
        <w:t>ompanijos Dynamic Logic‘s „AdReaction 3“</w:t>
      </w:r>
      <w:r w:rsidR="00465EB8" w:rsidRPr="00507A64">
        <w:t xml:space="preserve"> tyrimas</w:t>
      </w:r>
      <w:r w:rsidR="00F12AF7" w:rsidRPr="00507A64">
        <w:t xml:space="preserve"> parodė, kad skirtingi reklaminės medžiagos formatai yra ir skirtingai efektyvūs ir duoda nevienodą naudą</w:t>
      </w:r>
      <w:r w:rsidR="00465EB8" w:rsidRPr="00507A64">
        <w:t xml:space="preserve"> (Dynamic Logic, 2004)</w:t>
      </w:r>
      <w:r w:rsidRPr="00507A64">
        <w:t>. Jakob Nielsen atliko</w:t>
      </w:r>
      <w:r w:rsidR="00F12AF7" w:rsidRPr="00507A64">
        <w:t xml:space="preserve"> tyrimą, </w:t>
      </w:r>
      <w:r w:rsidR="00507A64" w:rsidRPr="00507A64">
        <w:t>nustatant</w:t>
      </w:r>
      <w:r w:rsidRPr="00507A64">
        <w:t xml:space="preserve">, </w:t>
      </w:r>
      <w:r w:rsidR="00F12AF7" w:rsidRPr="00507A64">
        <w:t>kurie reklaminių sky</w:t>
      </w:r>
      <w:r w:rsidR="00465EB8" w:rsidRPr="00507A64">
        <w:t>delių formatai yra populiariausi (Plummer, 2007)</w:t>
      </w:r>
      <w:r w:rsidR="00F12AF7" w:rsidRPr="00507A64">
        <w:t xml:space="preserve">. Pasaulinį reklaminių skydelių standartizavimą atlieka </w:t>
      </w:r>
      <w:r w:rsidR="009F65E8" w:rsidRPr="00507A64">
        <w:t>„</w:t>
      </w:r>
      <w:r w:rsidR="00F12AF7" w:rsidRPr="00507A64">
        <w:t>Interactive Advertising</w:t>
      </w:r>
      <w:r w:rsidR="00465EB8" w:rsidRPr="00507A64">
        <w:t xml:space="preserve"> Bureau</w:t>
      </w:r>
      <w:r w:rsidR="009F65E8" w:rsidRPr="00507A64">
        <w:t>“</w:t>
      </w:r>
      <w:r w:rsidR="00F12AF7" w:rsidRPr="00507A64">
        <w:t xml:space="preserve"> (IAB – liet. Interaktyvios reklamos biuras). Ši asociacija vienija daugumą žinomiausi</w:t>
      </w:r>
      <w:r w:rsidR="00CE3EA0" w:rsidRPr="00507A64">
        <w:t>ų interneto reklamos kompanijų.</w:t>
      </w:r>
    </w:p>
    <w:p w:rsidR="00547F7F" w:rsidRPr="00507A64" w:rsidRDefault="00547F7F" w:rsidP="00277ABC">
      <w:pPr>
        <w:spacing w:line="360" w:lineRule="auto"/>
        <w:ind w:firstLine="567"/>
        <w:jc w:val="both"/>
      </w:pPr>
      <w:r w:rsidRPr="00507A64">
        <w:rPr>
          <w:b/>
        </w:rPr>
        <w:t xml:space="preserve">Darbo problema. </w:t>
      </w:r>
      <w:r w:rsidRPr="00507A64">
        <w:t>Apibendrintos informacijos apie reklamą internete lietuvių kalba stygius, bei skirtingas įvairiausių užs</w:t>
      </w:r>
      <w:r w:rsidR="006F2700" w:rsidRPr="00507A64">
        <w:t>ienio šalių duomenų traktavimas</w:t>
      </w:r>
      <w:r w:rsidRPr="00507A64">
        <w:t xml:space="preserve"> apsunkina reklaminių kampanijų planavimą ir vykdymą. Aklas užsienyje naudojamų interneto reklamos strategijų pritaikymas Lietuvoje gali duoti visiškai kitokius</w:t>
      </w:r>
      <w:r w:rsidR="006F2700" w:rsidRPr="00507A64">
        <w:t>, nei planuota,</w:t>
      </w:r>
      <w:r w:rsidRPr="00507A64">
        <w:t xml:space="preserve"> rezultatus, taigi labai svarbu yra išanalizavus</w:t>
      </w:r>
      <w:r w:rsidR="006F2700" w:rsidRPr="00507A64">
        <w:t xml:space="preserve"> užsienyje</w:t>
      </w:r>
      <w:r w:rsidRPr="00507A64">
        <w:t xml:space="preserve"> </w:t>
      </w:r>
      <w:r w:rsidR="006F2700" w:rsidRPr="00507A64">
        <w:t>taikomas</w:t>
      </w:r>
      <w:r w:rsidRPr="00507A64">
        <w:t xml:space="preserve"> reklamos strategijas, surasti joms tinkamą ir efektyvų pritaikymą Lietuvoje.</w:t>
      </w:r>
    </w:p>
    <w:p w:rsidR="00601CC1" w:rsidRPr="00507A64" w:rsidRDefault="00601CC1" w:rsidP="00277ABC">
      <w:pPr>
        <w:spacing w:line="360" w:lineRule="auto"/>
        <w:ind w:firstLine="567"/>
        <w:jc w:val="both"/>
      </w:pPr>
      <w:r w:rsidRPr="00507A64">
        <w:rPr>
          <w:b/>
        </w:rPr>
        <w:t xml:space="preserve">Darbo objektas. </w:t>
      </w:r>
      <w:r w:rsidRPr="00507A64">
        <w:t xml:space="preserve">Interneto reklamos, pateikiamos reklaminių skydelių pavidalu, </w:t>
      </w:r>
      <w:r w:rsidR="006F2700" w:rsidRPr="00507A64">
        <w:t>efektyvumas</w:t>
      </w:r>
      <w:r w:rsidRPr="00507A64">
        <w:t>.</w:t>
      </w:r>
    </w:p>
    <w:p w:rsidR="00F12AF7" w:rsidRPr="00507A64" w:rsidRDefault="00F12AF7" w:rsidP="00277ABC">
      <w:pPr>
        <w:spacing w:line="360" w:lineRule="auto"/>
        <w:ind w:firstLine="567"/>
        <w:jc w:val="both"/>
      </w:pPr>
      <w:r w:rsidRPr="00507A64">
        <w:lastRenderedPageBreak/>
        <w:t xml:space="preserve">Šio darbo </w:t>
      </w:r>
      <w:r w:rsidRPr="00507A64">
        <w:rPr>
          <w:b/>
        </w:rPr>
        <w:t>pagrindinis tikslas</w:t>
      </w:r>
      <w:r w:rsidRPr="00507A64">
        <w:t xml:space="preserve"> yra išanalizuoti ir apibendrinti interneto reklamos, kuri pateikiama reklaminių skydelių pavidalu, taikomas ir siūlomas strategijas bei empiriškai įvertinti jų atsiperkamumą, pasitelkiant realių reklamos kampanijų duomenis.</w:t>
      </w:r>
    </w:p>
    <w:p w:rsidR="00F12AF7" w:rsidRPr="00507A64" w:rsidRDefault="00F12AF7" w:rsidP="00277ABC">
      <w:pPr>
        <w:spacing w:line="360" w:lineRule="auto"/>
        <w:ind w:firstLine="567"/>
        <w:jc w:val="both"/>
      </w:pPr>
      <w:r w:rsidRPr="00507A64">
        <w:t xml:space="preserve">Siekiant įgyvendinti numatytą tikslą keliami tokie </w:t>
      </w:r>
      <w:r w:rsidRPr="00507A64">
        <w:rPr>
          <w:b/>
        </w:rPr>
        <w:t>uždaviniai:</w:t>
      </w:r>
    </w:p>
    <w:p w:rsidR="00F12AF7" w:rsidRPr="00507A64" w:rsidRDefault="00F12AF7" w:rsidP="00C975A6">
      <w:pPr>
        <w:pStyle w:val="ListParagraph"/>
        <w:numPr>
          <w:ilvl w:val="0"/>
          <w:numId w:val="4"/>
        </w:numPr>
        <w:spacing w:line="360" w:lineRule="auto"/>
        <w:ind w:left="1276" w:firstLine="567"/>
        <w:jc w:val="both"/>
      </w:pPr>
      <w:r w:rsidRPr="00507A64">
        <w:t>Apibrėžti interneto reklamos, paremtos reklaminiais skydeliais, sampratą bei pagrindines naudojamas priemones.</w:t>
      </w:r>
    </w:p>
    <w:p w:rsidR="00F12AF7" w:rsidRPr="00507A64" w:rsidRDefault="00F12AF7" w:rsidP="00C975A6">
      <w:pPr>
        <w:pStyle w:val="ListParagraph"/>
        <w:numPr>
          <w:ilvl w:val="0"/>
          <w:numId w:val="4"/>
        </w:numPr>
        <w:spacing w:line="360" w:lineRule="auto"/>
        <w:ind w:left="1276" w:firstLine="567"/>
        <w:jc w:val="both"/>
      </w:pPr>
      <w:r w:rsidRPr="00507A64">
        <w:t>Detaliai išnagrinėti naudojamų reklaminių skydelių tipus, formatus bei jų efektyvumo lygį.</w:t>
      </w:r>
    </w:p>
    <w:p w:rsidR="00F12AF7" w:rsidRPr="00507A64" w:rsidRDefault="00F12AF7" w:rsidP="00C975A6">
      <w:pPr>
        <w:pStyle w:val="ListParagraph"/>
        <w:numPr>
          <w:ilvl w:val="0"/>
          <w:numId w:val="4"/>
        </w:numPr>
        <w:spacing w:line="360" w:lineRule="auto"/>
        <w:ind w:left="1276" w:firstLine="567"/>
        <w:jc w:val="both"/>
      </w:pPr>
      <w:r w:rsidRPr="00507A64">
        <w:t>Išanalizuoti šiuo metu taikomas ir siūlomas tokios interneto reklamos strategijas užsienyje bei Lietuvoje.</w:t>
      </w:r>
    </w:p>
    <w:p w:rsidR="004B0ADD" w:rsidRPr="00507A64" w:rsidRDefault="00F12AF7" w:rsidP="00C975A6">
      <w:pPr>
        <w:pStyle w:val="ListParagraph"/>
        <w:numPr>
          <w:ilvl w:val="0"/>
          <w:numId w:val="4"/>
        </w:numPr>
        <w:spacing w:line="360" w:lineRule="auto"/>
        <w:ind w:left="1276" w:firstLine="567"/>
        <w:jc w:val="both"/>
      </w:pPr>
      <w:r w:rsidRPr="00507A64">
        <w:t>Empiriškai įvertinti analizuojamų strategijų privalumus, trūkumus, atsiperkamumą bei pateikti išvadas.</w:t>
      </w: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3F2133" w:rsidRPr="00507A64" w:rsidRDefault="003F2133" w:rsidP="009C3142">
      <w:pPr>
        <w:spacing w:line="360" w:lineRule="auto"/>
        <w:jc w:val="both"/>
      </w:pPr>
    </w:p>
    <w:p w:rsidR="003F2133" w:rsidRPr="00507A64" w:rsidRDefault="003F2133" w:rsidP="009C3142">
      <w:pPr>
        <w:spacing w:line="360" w:lineRule="auto"/>
        <w:jc w:val="both"/>
      </w:pPr>
    </w:p>
    <w:p w:rsidR="003F2133" w:rsidRPr="00507A64" w:rsidRDefault="003F2133" w:rsidP="009C3142">
      <w:pPr>
        <w:spacing w:line="360" w:lineRule="auto"/>
        <w:jc w:val="both"/>
      </w:pPr>
    </w:p>
    <w:p w:rsidR="0030548E" w:rsidRPr="00507A64" w:rsidRDefault="0030548E" w:rsidP="009C3142">
      <w:pPr>
        <w:spacing w:line="360" w:lineRule="auto"/>
        <w:jc w:val="both"/>
      </w:pPr>
    </w:p>
    <w:p w:rsidR="0030548E" w:rsidRPr="00507A64" w:rsidRDefault="0030548E" w:rsidP="009C3142">
      <w:pPr>
        <w:spacing w:line="360" w:lineRule="auto"/>
        <w:jc w:val="both"/>
      </w:pPr>
    </w:p>
    <w:p w:rsidR="001F0E77" w:rsidRPr="00507A64" w:rsidRDefault="001F0E77" w:rsidP="009C3142">
      <w:pPr>
        <w:spacing w:line="360" w:lineRule="auto"/>
        <w:jc w:val="both"/>
      </w:pPr>
    </w:p>
    <w:p w:rsidR="001F0E77" w:rsidRPr="00507A64" w:rsidRDefault="001F0E77" w:rsidP="009C3142">
      <w:pPr>
        <w:spacing w:line="360" w:lineRule="auto"/>
        <w:jc w:val="both"/>
      </w:pPr>
    </w:p>
    <w:p w:rsidR="001F0E77" w:rsidRPr="00507A64" w:rsidRDefault="001F0E77" w:rsidP="009C3142">
      <w:pPr>
        <w:spacing w:line="360" w:lineRule="auto"/>
        <w:jc w:val="both"/>
      </w:pPr>
    </w:p>
    <w:p w:rsidR="005E777E" w:rsidRDefault="005E777E" w:rsidP="005E777E">
      <w:pPr>
        <w:pStyle w:val="ListParagraph"/>
        <w:tabs>
          <w:tab w:val="right" w:leader="dot" w:pos="9072"/>
        </w:tabs>
        <w:spacing w:line="360" w:lineRule="auto"/>
        <w:ind w:left="0"/>
      </w:pPr>
    </w:p>
    <w:p w:rsidR="00FF2A13" w:rsidRDefault="00FF2A13" w:rsidP="005E777E">
      <w:pPr>
        <w:pStyle w:val="ListParagraph"/>
        <w:tabs>
          <w:tab w:val="right" w:leader="dot" w:pos="9072"/>
        </w:tabs>
        <w:spacing w:line="360" w:lineRule="auto"/>
        <w:ind w:left="0"/>
      </w:pPr>
    </w:p>
    <w:p w:rsidR="00FF2A13" w:rsidRDefault="00FF2A13" w:rsidP="005E777E">
      <w:pPr>
        <w:pStyle w:val="ListParagraph"/>
        <w:tabs>
          <w:tab w:val="right" w:leader="dot" w:pos="9072"/>
        </w:tabs>
        <w:spacing w:line="360" w:lineRule="auto"/>
        <w:ind w:left="0"/>
      </w:pPr>
    </w:p>
    <w:p w:rsidR="00FF2A13" w:rsidRPr="00507A64" w:rsidRDefault="00FF2A13" w:rsidP="005E777E">
      <w:pPr>
        <w:pStyle w:val="ListParagraph"/>
        <w:tabs>
          <w:tab w:val="right" w:leader="dot" w:pos="9072"/>
        </w:tabs>
        <w:spacing w:line="360" w:lineRule="auto"/>
        <w:ind w:left="0"/>
      </w:pPr>
    </w:p>
    <w:p w:rsidR="00EE4E99" w:rsidRPr="00F964F4" w:rsidRDefault="003F2133" w:rsidP="005E777E">
      <w:pPr>
        <w:pStyle w:val="ListParagraph"/>
        <w:tabs>
          <w:tab w:val="right" w:leader="dot" w:pos="9072"/>
        </w:tabs>
        <w:spacing w:line="360" w:lineRule="auto"/>
        <w:ind w:left="0"/>
        <w:jc w:val="center"/>
        <w:rPr>
          <w:b/>
        </w:rPr>
      </w:pPr>
      <w:r w:rsidRPr="00F964F4">
        <w:rPr>
          <w:b/>
        </w:rPr>
        <w:lastRenderedPageBreak/>
        <w:t>1. INTERNETAS – NAUJAS REKLAMOS KANALAS</w:t>
      </w:r>
    </w:p>
    <w:p w:rsidR="003F2133" w:rsidRPr="00507A64" w:rsidRDefault="003F2133" w:rsidP="003F2133">
      <w:pPr>
        <w:pStyle w:val="ListParagraph"/>
        <w:tabs>
          <w:tab w:val="right" w:leader="dot" w:pos="9072"/>
        </w:tabs>
        <w:spacing w:line="360" w:lineRule="auto"/>
        <w:rPr>
          <w:b/>
          <w:sz w:val="28"/>
          <w:szCs w:val="28"/>
        </w:rPr>
      </w:pPr>
    </w:p>
    <w:p w:rsidR="00EE4E99" w:rsidRPr="00507A64" w:rsidRDefault="00EE4E99" w:rsidP="00EE4E99">
      <w:pPr>
        <w:tabs>
          <w:tab w:val="right" w:leader="dot" w:pos="9072"/>
        </w:tabs>
        <w:spacing w:line="360" w:lineRule="auto"/>
        <w:jc w:val="center"/>
        <w:rPr>
          <w:b/>
        </w:rPr>
      </w:pPr>
      <w:r w:rsidRPr="00507A64">
        <w:rPr>
          <w:b/>
        </w:rPr>
        <w:t>1.1. Interneto reklamos istorija</w:t>
      </w:r>
    </w:p>
    <w:p w:rsidR="004B0ADD" w:rsidRPr="00507A64" w:rsidRDefault="004B0ADD" w:rsidP="004B0ADD">
      <w:pPr>
        <w:tabs>
          <w:tab w:val="right" w:leader="dot" w:pos="9072"/>
        </w:tabs>
        <w:spacing w:line="360" w:lineRule="auto"/>
        <w:ind w:firstLine="399"/>
        <w:jc w:val="both"/>
        <w:rPr>
          <w:b/>
          <w:sz w:val="20"/>
          <w:szCs w:val="20"/>
        </w:rPr>
      </w:pPr>
    </w:p>
    <w:p w:rsidR="004B0ADD" w:rsidRPr="00507A64" w:rsidRDefault="004B0ADD" w:rsidP="00277ABC">
      <w:pPr>
        <w:tabs>
          <w:tab w:val="right" w:leader="dot" w:pos="9072"/>
        </w:tabs>
        <w:spacing w:line="360" w:lineRule="auto"/>
        <w:ind w:firstLine="567"/>
        <w:jc w:val="both"/>
      </w:pPr>
      <w:r w:rsidRPr="00507A64">
        <w:t>Iš pat pradžių in</w:t>
      </w:r>
      <w:r w:rsidR="00D02E4E" w:rsidRPr="00507A64">
        <w:t>terneto niekas nesiejo</w:t>
      </w:r>
      <w:r w:rsidRPr="00507A64">
        <w:t xml:space="preserve"> su reklama ar rinkodara, tačiau jau 1993 metais verslininkai pradėjo pastebėti jo galimybes. 1994 metais buvo švenčiamas 25-asis interneto, tuo metu dar vadinto ir Arpanetu, jubiliejus, o kartu su juo prasidėjo ir reklamos </w:t>
      </w:r>
      <w:r w:rsidR="00507A64" w:rsidRPr="00507A64">
        <w:t>internete</w:t>
      </w:r>
      <w:r w:rsidRPr="00507A64">
        <w:t xml:space="preserve"> era. Taigi tais pačiais metais teisininkų firma iš Arizonos valstijos elektroniniu paštu išsiuntė pirmąją interneto reklamą, siūlančią naudotis Žaliosios kortelės loterijos paslaugomis. Dar nepasibaigus 1994 metams buvo įgyvendintos </w:t>
      </w:r>
      <w:r w:rsidR="00B33E16" w:rsidRPr="00507A64">
        <w:t>ir pirmosios reklaminės kampanij</w:t>
      </w:r>
      <w:r w:rsidR="00D02E4E" w:rsidRPr="00507A64">
        <w:t>os internete, naudojant</w:t>
      </w:r>
      <w:r w:rsidRPr="00507A64">
        <w:t xml:space="preserve"> reklaminius skydelius. Taip reklamavosi kompanijos Zima, AT&amp;T i</w:t>
      </w:r>
      <w:r w:rsidR="00465EB8" w:rsidRPr="00507A64">
        <w:t>r Education Network Association (Zakon, 2004).</w:t>
      </w:r>
    </w:p>
    <w:p w:rsidR="00FB1C8E" w:rsidRPr="00507A64" w:rsidRDefault="00FB1C8E" w:rsidP="00277ABC">
      <w:pPr>
        <w:tabs>
          <w:tab w:val="right" w:leader="dot" w:pos="9072"/>
        </w:tabs>
        <w:spacing w:line="360" w:lineRule="auto"/>
        <w:ind w:firstLine="567"/>
        <w:jc w:val="both"/>
      </w:pPr>
      <w:r w:rsidRPr="00507A64">
        <w:t>1995 metais American Online, CompuServe ir Prodigy kompanijos pradėjo tiekti telefoninio interneto (dial –</w:t>
      </w:r>
      <w:r w:rsidR="00D02E4E" w:rsidRPr="00507A64">
        <w:t xml:space="preserve"> up internet) </w:t>
      </w:r>
      <w:r w:rsidR="00507A64" w:rsidRPr="00507A64">
        <w:t>paslaugas. Atsiradus</w:t>
      </w:r>
      <w:r w:rsidRPr="00507A64">
        <w:t xml:space="preserve"> visiems prieinamai galimybei naudotis</w:t>
      </w:r>
      <w:r w:rsidR="00D02E4E" w:rsidRPr="00507A64">
        <w:t xml:space="preserve"> internetu, pradėjo kurtis ir interneto kompanijos</w:t>
      </w:r>
      <w:r w:rsidRPr="00507A64">
        <w:t xml:space="preserve">. </w:t>
      </w:r>
    </w:p>
    <w:p w:rsidR="00D02E4E" w:rsidRPr="00507A64" w:rsidRDefault="00D02E4E" w:rsidP="00277ABC">
      <w:pPr>
        <w:tabs>
          <w:tab w:val="right" w:leader="dot" w:pos="9072"/>
        </w:tabs>
        <w:spacing w:line="360" w:lineRule="auto"/>
        <w:ind w:firstLine="567"/>
        <w:jc w:val="both"/>
      </w:pPr>
    </w:p>
    <w:p w:rsidR="003F2133" w:rsidRPr="00507A64" w:rsidRDefault="00FB1C8E" w:rsidP="003F2133">
      <w:pPr>
        <w:tabs>
          <w:tab w:val="right" w:leader="dot" w:pos="9072"/>
        </w:tabs>
        <w:spacing w:line="360" w:lineRule="auto"/>
        <w:jc w:val="both"/>
        <w:rPr>
          <w:sz w:val="23"/>
          <w:szCs w:val="23"/>
        </w:rPr>
      </w:pPr>
      <w:r w:rsidRPr="00507A64">
        <w:rPr>
          <w:noProof/>
          <w:sz w:val="23"/>
          <w:szCs w:val="23"/>
          <w:lang w:val="en-US"/>
        </w:rPr>
        <w:drawing>
          <wp:inline distT="0" distB="0" distL="0" distR="0">
            <wp:extent cx="6477000" cy="2352675"/>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Hobbes' Internet Timeline v8.2</w:t>
      </w:r>
      <w:r w:rsidR="009A6A41" w:rsidRPr="00507A64">
        <w:rPr>
          <w:sz w:val="20"/>
          <w:szCs w:val="20"/>
        </w:rPr>
        <w:t xml:space="preserve"> (</w:t>
      </w:r>
      <w:hyperlink r:id="rId9" w:history="1">
        <w:r w:rsidR="009A6A41" w:rsidRPr="00507A64">
          <w:rPr>
            <w:rStyle w:val="Hyperlink"/>
            <w:sz w:val="20"/>
            <w:szCs w:val="20"/>
          </w:rPr>
          <w:t>http://www.zakon.org/robert/internet/timeline/</w:t>
        </w:r>
      </w:hyperlink>
      <w:r w:rsidR="009A6A41" w:rsidRPr="00507A64">
        <w:rPr>
          <w:sz w:val="20"/>
          <w:szCs w:val="20"/>
        </w:rPr>
        <w:t xml:space="preserve">) </w:t>
      </w:r>
    </w:p>
    <w:p w:rsidR="003F2133" w:rsidRPr="00507A64" w:rsidRDefault="003F2133" w:rsidP="003F2133">
      <w:pPr>
        <w:tabs>
          <w:tab w:val="right" w:leader="dot" w:pos="9072"/>
        </w:tabs>
        <w:spacing w:line="360" w:lineRule="auto"/>
        <w:jc w:val="both"/>
        <w:rPr>
          <w:b/>
          <w:sz w:val="20"/>
          <w:szCs w:val="20"/>
        </w:rPr>
      </w:pPr>
    </w:p>
    <w:p w:rsidR="004B0ADD" w:rsidRPr="00507A64" w:rsidRDefault="003F2133" w:rsidP="003F2133">
      <w:pPr>
        <w:pStyle w:val="ListParagraph"/>
        <w:tabs>
          <w:tab w:val="right" w:leader="dot" w:pos="9072"/>
        </w:tabs>
        <w:spacing w:line="360" w:lineRule="auto"/>
        <w:ind w:left="0"/>
        <w:jc w:val="center"/>
        <w:rPr>
          <w:b/>
          <w:sz w:val="20"/>
          <w:szCs w:val="20"/>
        </w:rPr>
      </w:pPr>
      <w:r w:rsidRPr="00507A64">
        <w:rPr>
          <w:sz w:val="20"/>
          <w:szCs w:val="20"/>
        </w:rPr>
        <w:t xml:space="preserve">1 </w:t>
      </w:r>
      <w:r w:rsidR="00FB1C8E" w:rsidRPr="00507A64">
        <w:rPr>
          <w:sz w:val="20"/>
          <w:szCs w:val="20"/>
        </w:rPr>
        <w:t>pav.</w:t>
      </w:r>
      <w:r w:rsidR="00FB1C8E" w:rsidRPr="00507A64">
        <w:rPr>
          <w:b/>
          <w:sz w:val="20"/>
          <w:szCs w:val="20"/>
        </w:rPr>
        <w:t xml:space="preserve"> Svetain</w:t>
      </w:r>
      <w:r w:rsidRPr="00507A64">
        <w:rPr>
          <w:b/>
          <w:sz w:val="20"/>
          <w:szCs w:val="20"/>
        </w:rPr>
        <w:t>ių skaičiaus internete kitimas.</w:t>
      </w:r>
    </w:p>
    <w:p w:rsidR="00B33E16" w:rsidRPr="00507A64" w:rsidRDefault="00B33E16" w:rsidP="00B33E16">
      <w:pPr>
        <w:pStyle w:val="ListParagraph"/>
        <w:tabs>
          <w:tab w:val="right" w:leader="dot" w:pos="9072"/>
        </w:tabs>
        <w:spacing w:line="360" w:lineRule="auto"/>
        <w:ind w:left="284"/>
        <w:jc w:val="both"/>
        <w:rPr>
          <w:b/>
          <w:sz w:val="19"/>
          <w:szCs w:val="19"/>
        </w:rPr>
      </w:pPr>
    </w:p>
    <w:p w:rsidR="00FB1C8E" w:rsidRPr="00507A64" w:rsidRDefault="00FB1C8E" w:rsidP="00277ABC">
      <w:pPr>
        <w:tabs>
          <w:tab w:val="right" w:leader="dot" w:pos="9072"/>
        </w:tabs>
        <w:spacing w:line="360" w:lineRule="auto"/>
        <w:ind w:firstLine="567"/>
        <w:jc w:val="both"/>
      </w:pPr>
      <w:r w:rsidRPr="00507A64">
        <w:t>Aukščiau esančiame grafike vaizduojamas interneto augimo tempas, kuris išreiškiamas svetainių internete skaičiumi. Kaip matome, plėtra kiekvienais metais vis spartėjo ir vis didesniais žingsniais, šioks toks sulėtėjimas buvo tik po .COM krizės pasaulyje 2002 metais. Tačiau šis laikinas nuosmukis tik paskatino dar spartesnę interneto plėtrą.</w:t>
      </w:r>
    </w:p>
    <w:p w:rsidR="00B33E16" w:rsidRPr="00507A64" w:rsidRDefault="005D3B13" w:rsidP="00277ABC">
      <w:pPr>
        <w:tabs>
          <w:tab w:val="right" w:leader="dot" w:pos="9072"/>
        </w:tabs>
        <w:spacing w:line="360" w:lineRule="auto"/>
        <w:ind w:firstLine="567"/>
        <w:jc w:val="both"/>
      </w:pPr>
      <w:r w:rsidRPr="00507A64">
        <w:lastRenderedPageBreak/>
        <w:t>Neįtikėtinai sparti inte</w:t>
      </w:r>
      <w:r w:rsidR="00BA7493" w:rsidRPr="00507A64">
        <w:t>rneto plėtra lėmė</w:t>
      </w:r>
      <w:r w:rsidRPr="00507A64">
        <w:t xml:space="preserve"> tokią pat</w:t>
      </w:r>
      <w:r w:rsidR="00BA7493" w:rsidRPr="00507A64">
        <w:t xml:space="preserve"> sparčią</w:t>
      </w:r>
      <w:r w:rsidRPr="00507A64">
        <w:t xml:space="preserve"> reklamos internete plėtrą. </w:t>
      </w:r>
      <w:r w:rsidR="00B33E16" w:rsidRPr="00507A64">
        <w:t>1994 metų spalio 27 startavo HotWired – pirmasis komercinis žurnalas internete, tuo pačiu startavo ir interneto reklama, kadangi nuo pat pradžios net 14 kompanijų pageidavo rodyti savo reklamą žurnalo svetainėje. Kiti metai tapo interneto reklamos iškilimo ir pripažinimo metais, jau 1996 metais atsirado interneto svetainių reklama tradicinėse žiniasklaidos priemonėse. Toks spartus interneto reklamos plėtimasis ir tobulėjimas lėmė ir naujo tipo komp</w:t>
      </w:r>
      <w:r w:rsidR="00BA7493" w:rsidRPr="00507A64">
        <w:t xml:space="preserve">anijų atsiradimą. Šios kompanijos </w:t>
      </w:r>
      <w:r w:rsidR="00B33E16" w:rsidRPr="00507A64">
        <w:t>užsiima internetine rinkodara, teikia įvairias reklamos planavimo, talpinimo, priežiūros bei dar daugelį paslaugų. Labiausiai žinomos tokios tipo kompanijos yra DoubleClick, Tradedoubler, Adform ir kitos.</w:t>
      </w:r>
    </w:p>
    <w:p w:rsidR="006372B5" w:rsidRPr="00507A64" w:rsidRDefault="007E1355" w:rsidP="00277ABC">
      <w:pPr>
        <w:tabs>
          <w:tab w:val="right" w:leader="dot" w:pos="9072"/>
        </w:tabs>
        <w:spacing w:line="360" w:lineRule="auto"/>
        <w:ind w:firstLine="567"/>
        <w:jc w:val="both"/>
      </w:pPr>
      <w:r w:rsidRPr="00507A64">
        <w:t xml:space="preserve">Lietuvoje taip pat sparčiai auga interneto vartotojų skaičius, Lietuvos statistikos departamento duomenimis 2007 m. I ketvirtyje 48,7% visų 16-74 amžiaus asmenų naudojosi internetu. </w:t>
      </w:r>
      <w:r w:rsidR="00B27E74" w:rsidRPr="00507A64">
        <w:t>Vis dėlto</w:t>
      </w:r>
      <w:r w:rsidRPr="00507A64">
        <w:t xml:space="preserve"> tik 7,2% iš jų pirko ar užsisakė prekes ar paslaugas internetu. Palyginus 2004 metais šie dydžia</w:t>
      </w:r>
      <w:r w:rsidR="00465EB8" w:rsidRPr="00507A64">
        <w:t>i buvo atitinkamai: 37% ir 2,2% (Lietuvos statistikos departamentas, 2007).</w:t>
      </w:r>
      <w:r w:rsidRPr="00507A64">
        <w:t xml:space="preserve"> Taigi galima daryti išvadą, kad nors interneto vartotojų skaičius Lietuvoje augo ne taip sparčiai kaip anksčiau, tačiau vartotojų pirkusių </w:t>
      </w:r>
      <w:r w:rsidR="00507A64" w:rsidRPr="00507A64">
        <w:t>internete</w:t>
      </w:r>
      <w:r w:rsidRPr="00507A64">
        <w:t xml:space="preserve"> prekę ar paslaugą padaugėjo net kelis kartus. Viena iš tai nulėmusių priežasčių be abejo buvo ir interneto reklama.</w:t>
      </w:r>
    </w:p>
    <w:p w:rsidR="00B33E16" w:rsidRPr="00507A64" w:rsidRDefault="00B33E16" w:rsidP="00B33E16">
      <w:pPr>
        <w:spacing w:line="360" w:lineRule="auto"/>
        <w:ind w:firstLine="360"/>
        <w:jc w:val="both"/>
      </w:pPr>
    </w:p>
    <w:p w:rsidR="00EE4E99" w:rsidRPr="00507A64" w:rsidRDefault="00EE4E99" w:rsidP="00EE4E99">
      <w:pPr>
        <w:tabs>
          <w:tab w:val="right" w:leader="dot" w:pos="9072"/>
        </w:tabs>
        <w:spacing w:line="360" w:lineRule="auto"/>
        <w:jc w:val="center"/>
        <w:rPr>
          <w:b/>
        </w:rPr>
      </w:pPr>
      <w:r w:rsidRPr="00507A64">
        <w:rPr>
          <w:b/>
        </w:rPr>
        <w:t>1.2 Reklama internete</w:t>
      </w:r>
      <w:r w:rsidR="00A76867" w:rsidRPr="00507A64">
        <w:rPr>
          <w:b/>
        </w:rPr>
        <w:t>. Pagrindiniai principai</w:t>
      </w:r>
    </w:p>
    <w:p w:rsidR="00B20E3D" w:rsidRPr="00507A64" w:rsidRDefault="00B20E3D" w:rsidP="00C17D60">
      <w:pPr>
        <w:tabs>
          <w:tab w:val="right" w:leader="dot" w:pos="9072"/>
        </w:tabs>
        <w:spacing w:line="360" w:lineRule="auto"/>
        <w:jc w:val="both"/>
      </w:pPr>
    </w:p>
    <w:p w:rsidR="00EE4E99" w:rsidRPr="00507A64" w:rsidRDefault="00EE4E99" w:rsidP="00277ABC">
      <w:pPr>
        <w:tabs>
          <w:tab w:val="right" w:leader="dot" w:pos="9072"/>
        </w:tabs>
        <w:spacing w:line="360" w:lineRule="auto"/>
        <w:ind w:firstLine="567"/>
        <w:jc w:val="both"/>
      </w:pPr>
      <w:r w:rsidRPr="00507A64">
        <w:t xml:space="preserve">Interneto reklama veikia panašiu principu kaip ir tradicinė. </w:t>
      </w:r>
      <w:r w:rsidR="00BA7493" w:rsidRPr="00507A64">
        <w:t>Ją sudaro</w:t>
      </w:r>
      <w:r w:rsidRPr="00507A64">
        <w:t xml:space="preserve"> mokamas arba nemokamas reklaminis pranešimas,</w:t>
      </w:r>
      <w:r w:rsidR="00BA7493" w:rsidRPr="00507A64">
        <w:t xml:space="preserve"> skirtas padidinti reklamuojamo produkto pardavimus bei supratimą apie jį</w:t>
      </w:r>
      <w:r w:rsidR="004354FF">
        <w:t>,</w:t>
      </w:r>
      <w:r w:rsidR="00BA7493" w:rsidRPr="00507A64">
        <w:t xml:space="preserve"> ir yra perduo</w:t>
      </w:r>
      <w:r w:rsidR="00B457EB" w:rsidRPr="00507A64">
        <w:t>damas žiniasklaidos priemonėmis (Rowley, 2004).</w:t>
      </w:r>
      <w:r w:rsidR="00BA7493" w:rsidRPr="00507A64">
        <w:t xml:space="preserve"> N</w:t>
      </w:r>
      <w:r w:rsidRPr="00507A64">
        <w:t xml:space="preserve">orint pasiekti </w:t>
      </w:r>
      <w:r w:rsidR="00BA7493" w:rsidRPr="00507A64">
        <w:t xml:space="preserve">keliamus </w:t>
      </w:r>
      <w:r w:rsidRPr="00507A64">
        <w:t xml:space="preserve">tikslus pasitelkiamos tokios priemonės, kaip tekstas, grafiniai paveikslėliai, o taip pat galimas ir garso ar muzikos įtraukimas. Kaip ir tradicinėse žiniasklaidos </w:t>
      </w:r>
      <w:r w:rsidR="00507A64" w:rsidRPr="00507A64">
        <w:t>priemonėse</w:t>
      </w:r>
      <w:r w:rsidRPr="00507A64">
        <w:t xml:space="preserve"> (laikraščiuose ar žurnaluose), reklama interneto svetainėse taip pat turi savo vietą ir negali už</w:t>
      </w:r>
      <w:r w:rsidR="00BA7493" w:rsidRPr="00507A64">
        <w:t>imti viso vaizduoklio ekrano. Todėl</w:t>
      </w:r>
      <w:r w:rsidRPr="00507A64">
        <w:t xml:space="preserve"> reklama interneto svetainėje galima tiesiogiai palyginti su reklama spausdintam</w:t>
      </w:r>
      <w:r w:rsidR="004354FF">
        <w:t>e</w:t>
      </w:r>
      <w:r w:rsidRPr="00507A64">
        <w:t xml:space="preserve"> laikraštyje. Iš esmės viskas yra panašu, mokama pinigų suma priklauso nuo tų pačių dalykų, tai yra vietos svetainėje ar laikraštyje, kuriame lygyje yra talpinamas skelbimas (pirmas puslapis ar ne), koks tos žiniasklaidos priemonės populiarumas ir kitų</w:t>
      </w:r>
      <w:r w:rsidR="00BA7493" w:rsidRPr="00507A64">
        <w:t xml:space="preserve"> veiksnių</w:t>
      </w:r>
      <w:r w:rsidRPr="00507A64">
        <w:t xml:space="preserve">. </w:t>
      </w:r>
    </w:p>
    <w:p w:rsidR="00EE4E99" w:rsidRPr="00507A64" w:rsidRDefault="00BA7493" w:rsidP="00BE68AB">
      <w:pPr>
        <w:spacing w:line="360" w:lineRule="auto"/>
        <w:ind w:firstLine="567"/>
        <w:jc w:val="both"/>
      </w:pPr>
      <w:r w:rsidRPr="00507A64">
        <w:t>Tačiau skirtumų tar</w:t>
      </w:r>
      <w:r w:rsidR="00EE4E99" w:rsidRPr="00507A64">
        <w:t>p reklamos ši</w:t>
      </w:r>
      <w:r w:rsidRPr="00507A64">
        <w:t>ų žiniasklaidos</w:t>
      </w:r>
      <w:r w:rsidR="00EE4E99" w:rsidRPr="00507A64">
        <w:t xml:space="preserve"> </w:t>
      </w:r>
      <w:r w:rsidRPr="00507A64">
        <w:t>priemonių</w:t>
      </w:r>
      <w:r w:rsidR="00EE4E99" w:rsidRPr="00507A64">
        <w:t xml:space="preserve"> yra žymiai daugiau nei panašumų. Reklama laikraštyje neskirta komunikuoti, ji tik suteikia informaciją, </w:t>
      </w:r>
      <w:r w:rsidRPr="00507A64">
        <w:t>o reklama internete</w:t>
      </w:r>
      <w:r w:rsidR="00EE4E99" w:rsidRPr="00507A64">
        <w:t xml:space="preserve"> yra interaktyvaus komunikavimo priemonė</w:t>
      </w:r>
      <w:r w:rsidR="00C27166" w:rsidRPr="00507A64">
        <w:t xml:space="preserve"> (Olson</w:t>
      </w:r>
      <w:r w:rsidR="00465EB8" w:rsidRPr="00507A64">
        <w:t>,</w:t>
      </w:r>
      <w:r w:rsidR="00C27166" w:rsidRPr="00507A64">
        <w:t xml:space="preserve"> </w:t>
      </w:r>
      <w:r w:rsidR="00465EB8" w:rsidRPr="00507A64">
        <w:t>2005)</w:t>
      </w:r>
      <w:r w:rsidRPr="00507A64">
        <w:t>. R</w:t>
      </w:r>
      <w:r w:rsidR="00465EB8" w:rsidRPr="00507A64">
        <w:t>eklaminis skydelis</w:t>
      </w:r>
      <w:r w:rsidR="00EE4E99" w:rsidRPr="00507A64">
        <w:t xml:space="preserve"> yra aktyvi priemonė, kuria siekiama patraukti svetainės lankytojo dėmesį. Kiekviena skirtinga reklamos priemonė internete sukuria skirtingo lygio interaktyvumą, kadangi kiekviena reklaminė kampanija yra skirtinga ir siekia skirtingų tikslų. </w:t>
      </w:r>
      <w:r w:rsidR="00EE4E99" w:rsidRPr="00507A64">
        <w:lastRenderedPageBreak/>
        <w:t xml:space="preserve">Pavyzdžiui, jeigu norima tik suteikti informaciją, reklama gali būti talpinama gerai matomoje svetainės vietoje, </w:t>
      </w:r>
      <w:r w:rsidRPr="00507A64">
        <w:t>kad</w:t>
      </w:r>
      <w:r w:rsidR="00EE4E99" w:rsidRPr="00507A64">
        <w:t xml:space="preserve"> </w:t>
      </w:r>
      <w:r w:rsidRPr="00507A64">
        <w:t>svetainės lankytojas ją pastebėtų</w:t>
      </w:r>
      <w:r w:rsidR="00EE4E99" w:rsidRPr="00507A64">
        <w:t xml:space="preserve"> i</w:t>
      </w:r>
      <w:r w:rsidRPr="00507A64">
        <w:t>r perskaitytų</w:t>
      </w:r>
      <w:r w:rsidR="00EE4E99" w:rsidRPr="00507A64">
        <w:t xml:space="preserve">. Paspaudimas ant </w:t>
      </w:r>
      <w:r w:rsidR="00507A64">
        <w:t>reklaminio skydelio</w:t>
      </w:r>
      <w:r w:rsidR="00EE4E99" w:rsidRPr="00507A64">
        <w:t xml:space="preserve"> šiuo atveju nėra svarbus, todėl ir </w:t>
      </w:r>
      <w:r w:rsidRPr="00507A64">
        <w:t>reklaminio skydelio</w:t>
      </w:r>
      <w:r w:rsidR="00EE4E99" w:rsidRPr="00507A64">
        <w:t xml:space="preserve"> interaktyvumas gali būti žymiai mažesnis, nei to </w:t>
      </w:r>
      <w:r w:rsidRPr="00507A64">
        <w:t>skydelio</w:t>
      </w:r>
      <w:r w:rsidR="00EE4E99" w:rsidRPr="00507A64">
        <w:t>, kuriuo siekiama paskatinti vartotoją paspausti ir apsilankyti reklamuojamo produkto svetainėje.</w:t>
      </w:r>
      <w:r w:rsidR="00BE68AB" w:rsidRPr="00507A64">
        <w:t xml:space="preserve"> Labai svarbus veiksnys yra ir reklaminio skydelio bei svetainės, į kurią jis nukreipia, panašumas (Newman, 2004). Jei reklaminis skydelis yra kokybiškai sukurtas ir traukiantis vartotojo dėmesį, bet svetainė yra seno dizaino ir seniai atnaujinta, tikėtina, kad </w:t>
      </w:r>
      <w:r w:rsidR="00507A64" w:rsidRPr="00507A64">
        <w:t>vartotojas</w:t>
      </w:r>
      <w:r w:rsidR="00BE68AB" w:rsidRPr="00507A64">
        <w:t xml:space="preserve"> pakeis savo nuomonę ir susidarys prastą įspūdį apie kompaniją bei jos produktus.</w:t>
      </w:r>
    </w:p>
    <w:p w:rsidR="00EE4E99" w:rsidRPr="00507A64" w:rsidRDefault="00EE4E99" w:rsidP="00277ABC">
      <w:pPr>
        <w:tabs>
          <w:tab w:val="right" w:leader="dot" w:pos="9072"/>
        </w:tabs>
        <w:spacing w:line="360" w:lineRule="auto"/>
        <w:ind w:firstLine="567"/>
        <w:jc w:val="both"/>
      </w:pPr>
      <w:r w:rsidRPr="00507A64">
        <w:t>Kitas reklamos internete privalumas yra tai, kad šis pasaulinis tinklas neturi jokių laiko ar teritorinių apribojimų. Taigi, jeigu svetainė yra lankoma iš įvairiausių pasaulio vietų, kaip pavyzdžiui Yahoo.com, joje galima talpinti reklamą skirtą globalinei rinkai. Tuo tarpu tradicinėse žiniasklaidos priemonės, nesvarbu laikraštyje ar televiz</w:t>
      </w:r>
      <w:r w:rsidR="00BA7493" w:rsidRPr="00507A64">
        <w:t>ijoje, dažniausiai yra taikoma</w:t>
      </w:r>
      <w:r w:rsidRPr="00507A64">
        <w:t xml:space="preserve"> į vietinę </w:t>
      </w:r>
      <w:r w:rsidR="001E1A25" w:rsidRPr="00507A64">
        <w:t>auditoriją</w:t>
      </w:r>
      <w:r w:rsidR="00A76867" w:rsidRPr="00507A64">
        <w:t>.</w:t>
      </w:r>
    </w:p>
    <w:p w:rsidR="001E1A25" w:rsidRPr="00507A64" w:rsidRDefault="001E1A25" w:rsidP="00277ABC">
      <w:pPr>
        <w:tabs>
          <w:tab w:val="right" w:leader="dot" w:pos="9072"/>
        </w:tabs>
        <w:spacing w:line="360" w:lineRule="auto"/>
        <w:ind w:firstLine="567"/>
        <w:jc w:val="both"/>
      </w:pPr>
      <w:r w:rsidRPr="00507A64">
        <w:t>Taigi išskyrus parengimo ir talpinimo mokesčius, nuosavo verslo, prekių ar paslaugų reklamavimas ir populiarinimas yra beveik nemokamas. Aišku, visada gali būti papildomų mokesčių, jeigu</w:t>
      </w:r>
      <w:r w:rsidR="00BA7493" w:rsidRPr="00507A64">
        <w:t>,</w:t>
      </w:r>
      <w:r w:rsidRPr="00507A64">
        <w:t xml:space="preserve"> pavyzdžiui</w:t>
      </w:r>
      <w:r w:rsidR="00BA7493" w:rsidRPr="00507A64">
        <w:t>,</w:t>
      </w:r>
      <w:r w:rsidRPr="00507A64">
        <w:t xml:space="preserve"> norima n</w:t>
      </w:r>
      <w:r w:rsidR="006C46A1" w:rsidRPr="00507A64">
        <w:t>audoti trečiosios šalies sistemą</w:t>
      </w:r>
      <w:r w:rsidRPr="00507A64">
        <w:t xml:space="preserve"> ir </w:t>
      </w:r>
      <w:r w:rsidR="006C46A1" w:rsidRPr="00507A64">
        <w:t>paslaugas reklamos planavimui bei</w:t>
      </w:r>
      <w:r w:rsidRPr="00507A64">
        <w:t xml:space="preserve"> talpinimui, bet </w:t>
      </w:r>
      <w:r w:rsidR="006C46A1" w:rsidRPr="00507A64">
        <w:t>ir</w:t>
      </w:r>
      <w:r w:rsidRPr="00507A64">
        <w:t xml:space="preserve"> tai kainuoja palyginus labai mažai, o reklaminę medžiagą gali matyti vartotojai visame pasaulyje. Dar daugiau, internete tampa įmanoma </w:t>
      </w:r>
      <w:r w:rsidR="006C46A1" w:rsidRPr="00507A64">
        <w:t>nustatyti</w:t>
      </w:r>
      <w:r w:rsidRPr="00507A64">
        <w:t xml:space="preserve"> kokią tikslinę auditoriją pasieks reklama, taigi nešvaistomi pinigai neefektyviai reklamai. </w:t>
      </w:r>
      <w:r w:rsidR="006C46A1" w:rsidRPr="00507A64">
        <w:t>S</w:t>
      </w:r>
      <w:r w:rsidRPr="00507A64">
        <w:t>varus privalumas yra</w:t>
      </w:r>
      <w:r w:rsidR="006C46A1" w:rsidRPr="00507A64">
        <w:t xml:space="preserve"> ir</w:t>
      </w:r>
      <w:r w:rsidRPr="00507A64">
        <w:t xml:space="preserve"> tai, kad reklaminės kampanijos efektyvumą internete galima sekti realiu laiku ir efektyviai keisti bei optimizuoti įvairius parametrus.</w:t>
      </w:r>
    </w:p>
    <w:p w:rsidR="001E1A25" w:rsidRDefault="00347911" w:rsidP="00277ABC">
      <w:pPr>
        <w:tabs>
          <w:tab w:val="right" w:leader="dot" w:pos="9072"/>
        </w:tabs>
        <w:spacing w:line="360" w:lineRule="auto"/>
        <w:ind w:firstLine="567"/>
        <w:jc w:val="both"/>
      </w:pPr>
      <w:r w:rsidRPr="00507A64">
        <w:t>G</w:t>
      </w:r>
      <w:r w:rsidR="001E1A25" w:rsidRPr="00507A64">
        <w:t>alima teigti, raktas į sėkmingas reklamines kampanijas internete</w:t>
      </w:r>
      <w:r w:rsidRPr="00507A64">
        <w:t xml:space="preserve"> yra kokybiško turinio kūrimas</w:t>
      </w:r>
      <w:r w:rsidR="001E1A25" w:rsidRPr="00507A64">
        <w:t>, nes jei nėra jokio stimulo ar paskatinimo likti besireklamuojančios kompanijos svetainėje, tai negalima tikėtis, kad kas nors atkreips dėmesį į svetainėje aprašom</w:t>
      </w:r>
      <w:r w:rsidRPr="00507A64">
        <w:t>us produktus ar paslaugas. I</w:t>
      </w:r>
      <w:r w:rsidR="001E1A25" w:rsidRPr="00507A64">
        <w:t>š tiesų, tai taikoma bet kokiai žiniasklaidos priemonei, jei prekė ar jos pateikimas nėra geras, ji ilgai neišsilaikys rinkoje.</w:t>
      </w:r>
      <w:r w:rsidRPr="00507A64">
        <w:t xml:space="preserve"> Tačiau internete </w:t>
      </w:r>
      <w:r w:rsidR="00507A64" w:rsidRPr="00507A64">
        <w:t>turinys</w:t>
      </w:r>
      <w:r w:rsidRPr="00507A64">
        <w:t xml:space="preserve"> yra </w:t>
      </w:r>
      <w:r w:rsidR="001E1A25" w:rsidRPr="00507A64">
        <w:t>dar svarbesnis nei kitur, būtent dėl neribotų jo pateikimo ir tobulinimo galimybių.</w:t>
      </w:r>
    </w:p>
    <w:p w:rsidR="00F964F4" w:rsidRDefault="00F964F4" w:rsidP="00277ABC">
      <w:pPr>
        <w:tabs>
          <w:tab w:val="right" w:leader="dot" w:pos="9072"/>
        </w:tabs>
        <w:spacing w:line="360" w:lineRule="auto"/>
        <w:ind w:firstLine="567"/>
        <w:jc w:val="both"/>
      </w:pPr>
    </w:p>
    <w:p w:rsidR="00F964F4" w:rsidRDefault="00F964F4" w:rsidP="00277ABC">
      <w:pPr>
        <w:tabs>
          <w:tab w:val="right" w:leader="dot" w:pos="9072"/>
        </w:tabs>
        <w:spacing w:line="360" w:lineRule="auto"/>
        <w:ind w:firstLine="567"/>
        <w:jc w:val="both"/>
      </w:pPr>
    </w:p>
    <w:p w:rsidR="00F964F4" w:rsidRDefault="00F964F4" w:rsidP="00277ABC">
      <w:pPr>
        <w:tabs>
          <w:tab w:val="right" w:leader="dot" w:pos="9072"/>
        </w:tabs>
        <w:spacing w:line="360" w:lineRule="auto"/>
        <w:ind w:firstLine="567"/>
        <w:jc w:val="both"/>
      </w:pPr>
    </w:p>
    <w:p w:rsidR="00F964F4" w:rsidRDefault="00F964F4" w:rsidP="00277ABC">
      <w:pPr>
        <w:tabs>
          <w:tab w:val="right" w:leader="dot" w:pos="9072"/>
        </w:tabs>
        <w:spacing w:line="360" w:lineRule="auto"/>
        <w:ind w:firstLine="567"/>
        <w:jc w:val="both"/>
      </w:pPr>
    </w:p>
    <w:p w:rsidR="004354FF" w:rsidRPr="00507A64" w:rsidRDefault="004354FF" w:rsidP="00277ABC">
      <w:pPr>
        <w:tabs>
          <w:tab w:val="right" w:leader="dot" w:pos="9072"/>
        </w:tabs>
        <w:spacing w:line="360" w:lineRule="auto"/>
        <w:ind w:firstLine="567"/>
        <w:jc w:val="both"/>
      </w:pPr>
    </w:p>
    <w:p w:rsidR="0030548E" w:rsidRPr="00507A64" w:rsidRDefault="0030548E" w:rsidP="001E1A25">
      <w:pPr>
        <w:tabs>
          <w:tab w:val="right" w:leader="dot" w:pos="9072"/>
        </w:tabs>
        <w:spacing w:line="360" w:lineRule="auto"/>
        <w:jc w:val="center"/>
      </w:pPr>
    </w:p>
    <w:p w:rsidR="001E1A25" w:rsidRDefault="001E1A25" w:rsidP="00507A64">
      <w:pPr>
        <w:tabs>
          <w:tab w:val="right" w:leader="dot" w:pos="10206"/>
        </w:tabs>
        <w:spacing w:line="360" w:lineRule="auto"/>
        <w:jc w:val="center"/>
        <w:rPr>
          <w:b/>
        </w:rPr>
      </w:pPr>
      <w:r w:rsidRPr="00507A64">
        <w:rPr>
          <w:b/>
        </w:rPr>
        <w:lastRenderedPageBreak/>
        <w:t xml:space="preserve">2. </w:t>
      </w:r>
      <w:r w:rsidR="00507A64" w:rsidRPr="00507A64">
        <w:rPr>
          <w:b/>
        </w:rPr>
        <w:t>REKLAMINIAIS SKYDELIAIS PATEIKIAMOS INTERNETO REKLAMOS TIPAI IR SĄVYBĖS</w:t>
      </w:r>
    </w:p>
    <w:p w:rsidR="00507A64" w:rsidRPr="00507A64" w:rsidRDefault="00507A64" w:rsidP="00507A64">
      <w:pPr>
        <w:tabs>
          <w:tab w:val="right" w:leader="dot" w:pos="10206"/>
        </w:tabs>
        <w:spacing w:line="360" w:lineRule="auto"/>
        <w:jc w:val="center"/>
      </w:pPr>
    </w:p>
    <w:p w:rsidR="001E1A25" w:rsidRPr="00507A64" w:rsidRDefault="001E1A25" w:rsidP="001E1A25">
      <w:pPr>
        <w:tabs>
          <w:tab w:val="right" w:leader="dot" w:pos="9072"/>
        </w:tabs>
        <w:spacing w:line="360" w:lineRule="auto"/>
        <w:jc w:val="center"/>
        <w:rPr>
          <w:b/>
        </w:rPr>
      </w:pPr>
      <w:r w:rsidRPr="00507A64">
        <w:rPr>
          <w:b/>
        </w:rPr>
        <w:t>2.1. Apibrėžimas</w:t>
      </w:r>
    </w:p>
    <w:p w:rsidR="001E1A25" w:rsidRPr="00507A64" w:rsidRDefault="001E1A25" w:rsidP="001E1A25">
      <w:pPr>
        <w:tabs>
          <w:tab w:val="right" w:leader="dot" w:pos="9072"/>
        </w:tabs>
        <w:spacing w:line="360" w:lineRule="auto"/>
        <w:jc w:val="center"/>
        <w:rPr>
          <w:b/>
        </w:rPr>
      </w:pPr>
    </w:p>
    <w:p w:rsidR="0049664E" w:rsidRDefault="006E61E1" w:rsidP="005D1063">
      <w:pPr>
        <w:tabs>
          <w:tab w:val="right" w:leader="dot" w:pos="9072"/>
        </w:tabs>
        <w:spacing w:line="360" w:lineRule="auto"/>
        <w:ind w:firstLine="567"/>
        <w:jc w:val="both"/>
      </w:pPr>
      <w:r w:rsidRPr="00507A64">
        <w:t>Tinklo reklaminiai skelbimai (</w:t>
      </w:r>
      <w:r w:rsidR="00347911" w:rsidRPr="00507A64">
        <w:t xml:space="preserve">angl. </w:t>
      </w:r>
      <w:r w:rsidRPr="00507A64">
        <w:rPr>
          <w:i/>
        </w:rPr>
        <w:t>web ads</w:t>
      </w:r>
      <w:r w:rsidRPr="00507A64">
        <w:t>)</w:t>
      </w:r>
      <w:r w:rsidR="00B20E3D" w:rsidRPr="00507A64">
        <w:t xml:space="preserve">, tokie kaip </w:t>
      </w:r>
      <w:r w:rsidR="00507A64">
        <w:t>reklaminiai skydeliai</w:t>
      </w:r>
      <w:r w:rsidR="00B20E3D" w:rsidRPr="00507A64">
        <w:t xml:space="preserve">, mygtukai ar iššokantys langai yra interneto reklamos instrumentai. </w:t>
      </w:r>
      <w:r w:rsidRPr="00507A64">
        <w:t>Terminas „tinklo reklaminis skelbimas“ yra naudojamas apjungti skirtingų tipų reklamą, kuri susideda iš trumpo teks</w:t>
      </w:r>
      <w:r w:rsidR="00347911" w:rsidRPr="00507A64">
        <w:t xml:space="preserve">to ir tam tikrų grafinių vaizdų. Šis reklamos tipas </w:t>
      </w:r>
      <w:r w:rsidRPr="00507A64">
        <w:t>visada yra apipavidalintas kaip keturk</w:t>
      </w:r>
      <w:r w:rsidR="00347911" w:rsidRPr="00507A64">
        <w:t>ampė figūra ir patalpinamas</w:t>
      </w:r>
      <w:r w:rsidRPr="00507A64">
        <w:t xml:space="preserve"> internetiniame tinklalapyje ar naujai atsidariusiame lange. Šių ti</w:t>
      </w:r>
      <w:r w:rsidR="00347911" w:rsidRPr="00507A64">
        <w:t>nklo reklaminių skelbimų turinį sudaro</w:t>
      </w:r>
      <w:r w:rsidRPr="00507A64">
        <w:t xml:space="preserve"> trumpa reklaminė žinutė ir dažnai nurodymas paspausti ant jo</w:t>
      </w:r>
      <w:r w:rsidR="00465EB8" w:rsidRPr="00507A64">
        <w:t xml:space="preserve"> (</w:t>
      </w:r>
      <w:r w:rsidR="00465EB8" w:rsidRPr="00507A64">
        <w:rPr>
          <w:bCs/>
          <w:color w:val="000000"/>
        </w:rPr>
        <w:t>Janoschka, 2004)</w:t>
      </w:r>
      <w:r w:rsidRPr="00507A64">
        <w:t>. Jie yra skirti informuoti vartotojus apie tam tikrus tinklalapius ir paskatinti juose apsilankyti, taigi reklaminiai tinklo skelbimai yra tiesiog nuorodos, kurios aktyvuojamos</w:t>
      </w:r>
      <w:r w:rsidR="00347911" w:rsidRPr="00507A64">
        <w:t>,</w:t>
      </w:r>
      <w:r w:rsidRPr="00507A64">
        <w:t xml:space="preserve"> kai vartotojas paspaudžia</w:t>
      </w:r>
      <w:r w:rsidR="00347911" w:rsidRPr="00507A64">
        <w:t xml:space="preserve"> mygtuką, esantį </w:t>
      </w:r>
      <w:r w:rsidR="009F65E8" w:rsidRPr="00507A64">
        <w:t>skelbime</w:t>
      </w:r>
      <w:r w:rsidRPr="00507A64">
        <w:t>. Kai taip atsitinka, vartotojas yra perkeliamas į reklamuojamą tinklalap</w:t>
      </w:r>
      <w:r w:rsidR="00C631DB" w:rsidRPr="00507A64">
        <w:t>į. Taigi, trumpai tariant, tokia</w:t>
      </w:r>
      <w:r w:rsidRPr="00507A64">
        <w:t>s hyper nuorodas sudaro trys dalys:</w:t>
      </w:r>
    </w:p>
    <w:p w:rsidR="005D1063" w:rsidRPr="00507A64" w:rsidRDefault="005D1063" w:rsidP="005D1063">
      <w:pPr>
        <w:tabs>
          <w:tab w:val="right" w:leader="dot" w:pos="9072"/>
        </w:tabs>
        <w:spacing w:line="360" w:lineRule="auto"/>
        <w:ind w:firstLine="567"/>
        <w:jc w:val="both"/>
      </w:pPr>
    </w:p>
    <w:p w:rsidR="001E1A25" w:rsidRPr="00507A64" w:rsidRDefault="00C631DB" w:rsidP="00C975A6">
      <w:pPr>
        <w:pStyle w:val="ListParagraph"/>
        <w:numPr>
          <w:ilvl w:val="0"/>
          <w:numId w:val="1"/>
        </w:numPr>
        <w:tabs>
          <w:tab w:val="right" w:leader="dot" w:pos="9072"/>
        </w:tabs>
        <w:spacing w:line="360" w:lineRule="auto"/>
        <w:jc w:val="both"/>
      </w:pPr>
      <w:r w:rsidRPr="00507A64">
        <w:t xml:space="preserve">(1) </w:t>
      </w:r>
      <w:r w:rsidR="006E61E1" w:rsidRPr="00507A64">
        <w:t>reklaminis skelbimas (</w:t>
      </w:r>
      <w:r w:rsidR="00507A64">
        <w:t>reklaminis skydelis</w:t>
      </w:r>
      <w:r w:rsidR="006E61E1" w:rsidRPr="00507A64">
        <w:t>, mygtukas ar iššokantis langas)</w:t>
      </w:r>
    </w:p>
    <w:p w:rsidR="006E61E1" w:rsidRPr="00507A64" w:rsidRDefault="00C631DB" w:rsidP="00C975A6">
      <w:pPr>
        <w:pStyle w:val="ListParagraph"/>
        <w:numPr>
          <w:ilvl w:val="0"/>
          <w:numId w:val="1"/>
        </w:numPr>
        <w:tabs>
          <w:tab w:val="right" w:leader="dot" w:pos="9072"/>
        </w:tabs>
        <w:spacing w:line="360" w:lineRule="auto"/>
        <w:jc w:val="both"/>
      </w:pPr>
      <w:r w:rsidRPr="00507A64">
        <w:t xml:space="preserve">(2) </w:t>
      </w:r>
      <w:r w:rsidR="006E61E1" w:rsidRPr="00507A64">
        <w:t>nuoroda, kuri veda į</w:t>
      </w:r>
    </w:p>
    <w:p w:rsidR="00C631DB" w:rsidRDefault="00C631DB" w:rsidP="00C975A6">
      <w:pPr>
        <w:pStyle w:val="ListParagraph"/>
        <w:numPr>
          <w:ilvl w:val="0"/>
          <w:numId w:val="1"/>
        </w:numPr>
        <w:tabs>
          <w:tab w:val="right" w:leader="dot" w:pos="9072"/>
        </w:tabs>
        <w:spacing w:line="360" w:lineRule="auto"/>
        <w:jc w:val="both"/>
      </w:pPr>
      <w:r w:rsidRPr="00507A64">
        <w:t xml:space="preserve">(3) </w:t>
      </w:r>
      <w:r w:rsidR="006E61E1" w:rsidRPr="00507A64">
        <w:t>reklamuojamą tinklalapį</w:t>
      </w:r>
      <w:r w:rsidRPr="00507A64">
        <w:t>.</w:t>
      </w:r>
      <w:r w:rsidRPr="00507A64">
        <w:rPr>
          <w:noProof/>
        </w:rPr>
        <w:t xml:space="preserve"> </w:t>
      </w:r>
    </w:p>
    <w:p w:rsidR="0049664E" w:rsidRPr="00507A64" w:rsidRDefault="0049664E" w:rsidP="0049664E">
      <w:pPr>
        <w:pStyle w:val="ListParagraph"/>
        <w:tabs>
          <w:tab w:val="right" w:leader="dot" w:pos="9072"/>
        </w:tabs>
        <w:spacing w:line="360" w:lineRule="auto"/>
        <w:ind w:left="1485"/>
        <w:jc w:val="both"/>
      </w:pPr>
    </w:p>
    <w:p w:rsidR="006E61E1" w:rsidRPr="00507A64" w:rsidRDefault="00495D38" w:rsidP="00437DC1">
      <w:pPr>
        <w:tabs>
          <w:tab w:val="right" w:leader="dot" w:pos="9072"/>
        </w:tabs>
        <w:spacing w:line="360" w:lineRule="auto"/>
        <w:jc w:val="both"/>
        <w:rPr>
          <w:sz w:val="23"/>
          <w:szCs w:val="23"/>
        </w:rPr>
      </w:pPr>
      <w:r w:rsidRPr="00495D38">
        <w:rPr>
          <w:noProof/>
          <w:sz w:val="23"/>
          <w:szCs w:val="23"/>
        </w:rPr>
        <w:pict>
          <v:shapetype id="_x0000_t202" coordsize="21600,21600" o:spt="202" path="m,l,21600r21600,l21600,xe">
            <v:stroke joinstyle="miter"/>
            <v:path gradientshapeok="t" o:connecttype="rect"/>
          </v:shapetype>
          <v:shape id="_x0000_s1029" type="#_x0000_t202" style="position:absolute;left:0;text-align:left;margin-left:202.2pt;margin-top:8.7pt;width:66pt;height:18pt;z-index:251662336;mso-width-relative:margin;mso-height-relative:margin" filled="f" stroked="f">
            <v:textbox>
              <w:txbxContent>
                <w:p w:rsidR="00B846A5" w:rsidRPr="0030548E" w:rsidRDefault="00B846A5" w:rsidP="00C631DB">
                  <w:pPr>
                    <w:rPr>
                      <w:b/>
                      <w:sz w:val="15"/>
                      <w:szCs w:val="15"/>
                    </w:rPr>
                  </w:pPr>
                  <w:r w:rsidRPr="0030548E">
                    <w:rPr>
                      <w:b/>
                      <w:sz w:val="15"/>
                      <w:szCs w:val="15"/>
                    </w:rPr>
                    <w:t xml:space="preserve">(2) Nuoroda </w:t>
                  </w:r>
                </w:p>
              </w:txbxContent>
            </v:textbox>
          </v:shape>
        </w:pict>
      </w:r>
      <w:r w:rsidRPr="00495D38">
        <w:rPr>
          <w:noProof/>
          <w:sz w:val="23"/>
          <w:szCs w:val="23"/>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left:0;text-align:left;margin-left:202.2pt;margin-top:1.95pt;width:66pt;height:30.75pt;z-index:251658240" filled="f"/>
        </w:pict>
      </w:r>
      <w:r w:rsidRPr="00495D38">
        <w:rPr>
          <w:noProof/>
          <w:sz w:val="23"/>
          <w:szCs w:val="23"/>
        </w:rPr>
        <w:pict>
          <v:shape id="_x0000_s1028" type="#_x0000_t202" style="position:absolute;left:0;text-align:left;margin-left:284.85pt;margin-top:151.95pt;width:183.6pt;height:38.25pt;z-index:251661312;mso-width-relative:margin;mso-height-relative:margin">
            <v:textbox>
              <w:txbxContent>
                <w:p w:rsidR="00B846A5" w:rsidRPr="000802E5" w:rsidRDefault="00B846A5" w:rsidP="00C631DB">
                  <w:r w:rsidRPr="0030548E">
                    <w:rPr>
                      <w:sz w:val="23"/>
                      <w:szCs w:val="23"/>
                    </w:rPr>
                    <w:t>(</w:t>
                  </w:r>
                  <w:r w:rsidRPr="000802E5">
                    <w:t>3) Reklamuojamas tinklalapis</w:t>
                  </w:r>
                </w:p>
                <w:p w:rsidR="00B846A5" w:rsidRPr="000802E5" w:rsidRDefault="00495D38" w:rsidP="00C631DB">
                  <w:hyperlink r:id="rId10" w:history="1">
                    <w:r w:rsidR="00B846A5" w:rsidRPr="000802E5">
                      <w:rPr>
                        <w:rStyle w:val="Hyperlink"/>
                      </w:rPr>
                      <w:t>http://www.flylal.lt</w:t>
                    </w:r>
                  </w:hyperlink>
                  <w:r w:rsidR="00B846A5" w:rsidRPr="000802E5">
                    <w:t xml:space="preserve">  </w:t>
                  </w:r>
                </w:p>
              </w:txbxContent>
            </v:textbox>
          </v:shape>
        </w:pict>
      </w:r>
      <w:r w:rsidRPr="00495D38">
        <w:rPr>
          <w:noProof/>
          <w:sz w:val="23"/>
          <w:szCs w:val="23"/>
          <w:lang w:eastAsia="zh-TW"/>
        </w:rPr>
        <w:pict>
          <v:shape id="_x0000_s1027" type="#_x0000_t202" style="position:absolute;left:0;text-align:left;margin-left:.6pt;margin-top:151.95pt;width:183.6pt;height:38.25pt;z-index:251660288;mso-width-relative:margin;mso-height-relative:margin">
            <v:textbox>
              <w:txbxContent>
                <w:p w:rsidR="00B846A5" w:rsidRPr="000802E5" w:rsidRDefault="00B846A5" w:rsidP="00C631DB">
                  <w:r w:rsidRPr="000802E5">
                    <w:t>(1) Reklaminio skelbimo šaltinis:</w:t>
                  </w:r>
                </w:p>
                <w:p w:rsidR="00B846A5" w:rsidRPr="000802E5" w:rsidRDefault="00495D38">
                  <w:hyperlink r:id="rId11" w:history="1">
                    <w:r w:rsidR="00B846A5" w:rsidRPr="000802E5">
                      <w:rPr>
                        <w:rStyle w:val="Hyperlink"/>
                      </w:rPr>
                      <w:t>http://www.delfi.lt</w:t>
                    </w:r>
                  </w:hyperlink>
                  <w:r w:rsidR="00B846A5" w:rsidRPr="000802E5">
                    <w:t xml:space="preserve"> </w:t>
                  </w:r>
                </w:p>
              </w:txbxContent>
            </v:textbox>
          </v:shape>
        </w:pict>
      </w:r>
      <w:r w:rsidR="00C631DB" w:rsidRPr="00507A64">
        <w:rPr>
          <w:noProof/>
          <w:sz w:val="23"/>
          <w:szCs w:val="23"/>
          <w:lang w:val="en-US"/>
        </w:rPr>
        <w:drawing>
          <wp:inline distT="0" distB="0" distL="0" distR="0">
            <wp:extent cx="2238375" cy="1738160"/>
            <wp:effectExtent l="38100" t="57150" r="123825" b="90640"/>
            <wp:docPr id="3" name="Picture 2" descr="delfi_vis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lfi_visas.jpg"/>
                    <pic:cNvPicPr/>
                  </pic:nvPicPr>
                  <pic:blipFill>
                    <a:blip r:embed="rId12" cstate="print"/>
                    <a:stretch>
                      <a:fillRect/>
                    </a:stretch>
                  </pic:blipFill>
                  <pic:spPr>
                    <a:xfrm>
                      <a:off x="0" y="0"/>
                      <a:ext cx="2238375" cy="1738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C631DB" w:rsidRPr="00507A64">
        <w:rPr>
          <w:sz w:val="23"/>
          <w:szCs w:val="23"/>
        </w:rPr>
        <w:t xml:space="preserve">   </w:t>
      </w:r>
      <w:r w:rsidR="00C631DB" w:rsidRPr="00507A64">
        <w:rPr>
          <w:noProof/>
          <w:sz w:val="23"/>
          <w:szCs w:val="23"/>
          <w:lang w:val="en-US"/>
        </w:rPr>
        <w:drawing>
          <wp:inline distT="0" distB="0" distL="0" distR="0">
            <wp:extent cx="875220" cy="1466850"/>
            <wp:effectExtent l="19050" t="0" r="108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875220" cy="1466850"/>
                    </a:xfrm>
                    <a:prstGeom prst="rect">
                      <a:avLst/>
                    </a:prstGeom>
                    <a:noFill/>
                    <a:ln w="9525">
                      <a:noFill/>
                      <a:miter lim="800000"/>
                      <a:headEnd/>
                      <a:tailEnd/>
                    </a:ln>
                  </pic:spPr>
                </pic:pic>
              </a:graphicData>
            </a:graphic>
          </wp:inline>
        </w:drawing>
      </w:r>
      <w:r w:rsidR="00C631DB" w:rsidRPr="00507A64">
        <w:rPr>
          <w:sz w:val="23"/>
          <w:szCs w:val="23"/>
        </w:rPr>
        <w:t xml:space="preserve">     </w:t>
      </w:r>
      <w:r w:rsidR="00C631DB" w:rsidRPr="00507A64">
        <w:rPr>
          <w:noProof/>
          <w:sz w:val="23"/>
          <w:szCs w:val="23"/>
          <w:lang w:val="en-US"/>
        </w:rPr>
        <w:drawing>
          <wp:inline distT="0" distB="0" distL="0" distR="0">
            <wp:extent cx="2238375" cy="1738160"/>
            <wp:effectExtent l="38100" t="57150" r="123825" b="90640"/>
            <wp:docPr id="9" name="Picture 4" descr="flylal_vis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ylal_visas.jpg"/>
                    <pic:cNvPicPr/>
                  </pic:nvPicPr>
                  <pic:blipFill>
                    <a:blip r:embed="rId14" cstate="print"/>
                    <a:stretch>
                      <a:fillRect/>
                    </a:stretch>
                  </pic:blipFill>
                  <pic:spPr>
                    <a:xfrm>
                      <a:off x="0" y="0"/>
                      <a:ext cx="2238375" cy="1738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C631DB" w:rsidRPr="00507A64">
        <w:rPr>
          <w:sz w:val="23"/>
          <w:szCs w:val="23"/>
        </w:rPr>
        <w:t xml:space="preserve">                     </w:t>
      </w:r>
    </w:p>
    <w:p w:rsidR="00B20E3D" w:rsidRPr="00507A64" w:rsidRDefault="00B20E3D" w:rsidP="001E1A25">
      <w:pPr>
        <w:tabs>
          <w:tab w:val="right" w:leader="dot" w:pos="9072"/>
        </w:tabs>
        <w:spacing w:line="360" w:lineRule="auto"/>
        <w:ind w:firstLine="709"/>
        <w:jc w:val="both"/>
        <w:rPr>
          <w:sz w:val="23"/>
          <w:szCs w:val="23"/>
        </w:rPr>
      </w:pPr>
    </w:p>
    <w:p w:rsidR="00C631DB" w:rsidRPr="00507A64" w:rsidRDefault="00C631DB" w:rsidP="001E1A25">
      <w:pPr>
        <w:tabs>
          <w:tab w:val="right" w:leader="dot" w:pos="9072"/>
        </w:tabs>
        <w:spacing w:line="360" w:lineRule="auto"/>
        <w:ind w:firstLine="709"/>
        <w:jc w:val="both"/>
        <w:rPr>
          <w:sz w:val="23"/>
          <w:szCs w:val="23"/>
        </w:rPr>
      </w:pPr>
    </w:p>
    <w:p w:rsidR="003F2133" w:rsidRPr="00507A64" w:rsidRDefault="003F2133" w:rsidP="003F2133">
      <w:pPr>
        <w:tabs>
          <w:tab w:val="right" w:leader="dot" w:pos="9072"/>
        </w:tabs>
        <w:spacing w:line="360" w:lineRule="auto"/>
        <w:jc w:val="both"/>
        <w:rPr>
          <w:b/>
          <w:sz w:val="20"/>
          <w:szCs w:val="20"/>
        </w:rPr>
      </w:pPr>
    </w:p>
    <w:p w:rsidR="003F2133" w:rsidRPr="00507A64" w:rsidRDefault="003F2133" w:rsidP="003F2133">
      <w:pPr>
        <w:pStyle w:val="ListParagraph"/>
        <w:tabs>
          <w:tab w:val="right" w:leader="dot" w:pos="9072"/>
        </w:tabs>
        <w:spacing w:line="360" w:lineRule="auto"/>
        <w:ind w:left="0"/>
        <w:jc w:val="center"/>
        <w:rPr>
          <w:b/>
          <w:sz w:val="20"/>
          <w:szCs w:val="20"/>
        </w:rPr>
      </w:pPr>
      <w:r w:rsidRPr="00507A64">
        <w:rPr>
          <w:sz w:val="20"/>
          <w:szCs w:val="20"/>
        </w:rPr>
        <w:t>2 pav.</w:t>
      </w:r>
      <w:r w:rsidRPr="00507A64">
        <w:rPr>
          <w:b/>
          <w:sz w:val="20"/>
          <w:szCs w:val="20"/>
        </w:rPr>
        <w:t xml:space="preserve"> Tinklo reklaminio skelbimo pavyzdys ir jį sudarančios reklaminės žinutės.</w:t>
      </w:r>
    </w:p>
    <w:p w:rsidR="000802E5" w:rsidRPr="00507A64" w:rsidRDefault="000802E5" w:rsidP="003F2133">
      <w:pPr>
        <w:tabs>
          <w:tab w:val="right" w:leader="dot" w:pos="9072"/>
        </w:tabs>
        <w:spacing w:line="360" w:lineRule="auto"/>
        <w:jc w:val="both"/>
        <w:rPr>
          <w:b/>
          <w:sz w:val="19"/>
          <w:szCs w:val="19"/>
        </w:rPr>
      </w:pPr>
    </w:p>
    <w:p w:rsidR="0049664E" w:rsidRDefault="00C631DB" w:rsidP="0049664E">
      <w:pPr>
        <w:shd w:val="clear" w:color="auto" w:fill="FFFFFF"/>
        <w:autoSpaceDE w:val="0"/>
        <w:autoSpaceDN w:val="0"/>
        <w:adjustRightInd w:val="0"/>
        <w:spacing w:line="360" w:lineRule="auto"/>
        <w:ind w:firstLine="567"/>
        <w:jc w:val="both"/>
        <w:rPr>
          <w:noProof/>
          <w:lang w:eastAsia="zh-TW"/>
        </w:rPr>
      </w:pPr>
      <w:r w:rsidRPr="00507A64">
        <w:lastRenderedPageBreak/>
        <w:t>Visos šios dalys tam tikros reklaminės žinutės, kurios turi skirtumų. Taigi reklaminis skelbimas (</w:t>
      </w:r>
      <w:r w:rsidR="009F65E8" w:rsidRPr="00507A64">
        <w:t>skydelis</w:t>
      </w:r>
      <w:r w:rsidRPr="00507A64">
        <w:t>) turi ribotą informacijos kiekį, kuris vadinamas „pirmine reklamine žinute“. Šio reklaminio skelbimo galutinis tikslas – reklamuojama svetainė – yra „išplėstinė reklaminė žinutė“, kadangi šioje svetainė galima rasti detalią informaciją apie reklamuojamą produktą pirminėje žinutėje. Šias dvi žinutes sieja „jungiamoji reklaminė žinutė“ – nuoroda kuri veda į reklamuojamą tinklalapį</w:t>
      </w:r>
      <w:r w:rsidR="00465EB8" w:rsidRPr="00507A64">
        <w:t xml:space="preserve"> (</w:t>
      </w:r>
      <w:r w:rsidR="00465EB8" w:rsidRPr="00507A64">
        <w:rPr>
          <w:bCs/>
          <w:color w:val="000000"/>
        </w:rPr>
        <w:t>Janoschka, 2004)</w:t>
      </w:r>
      <w:r w:rsidRPr="00507A64">
        <w:t>.</w:t>
      </w:r>
      <w:r w:rsidRPr="00507A64">
        <w:rPr>
          <w:noProof/>
          <w:lang w:eastAsia="zh-TW"/>
        </w:rPr>
        <w:t xml:space="preserve"> </w:t>
      </w:r>
    </w:p>
    <w:p w:rsidR="005D1063" w:rsidRPr="00507A64" w:rsidRDefault="005D1063" w:rsidP="0049664E">
      <w:pPr>
        <w:shd w:val="clear" w:color="auto" w:fill="FFFFFF"/>
        <w:autoSpaceDE w:val="0"/>
        <w:autoSpaceDN w:val="0"/>
        <w:adjustRightInd w:val="0"/>
        <w:spacing w:line="360" w:lineRule="auto"/>
        <w:ind w:firstLine="567"/>
        <w:jc w:val="both"/>
        <w:rPr>
          <w:noProof/>
          <w:lang w:eastAsia="zh-TW"/>
        </w:rPr>
      </w:pPr>
    </w:p>
    <w:p w:rsidR="00C631DB" w:rsidRPr="00507A64" w:rsidRDefault="00495D38" w:rsidP="00C631DB">
      <w:pPr>
        <w:shd w:val="clear" w:color="auto" w:fill="FFFFFF"/>
        <w:autoSpaceDE w:val="0"/>
        <w:autoSpaceDN w:val="0"/>
        <w:adjustRightInd w:val="0"/>
        <w:spacing w:line="360" w:lineRule="auto"/>
        <w:jc w:val="both"/>
        <w:rPr>
          <w:sz w:val="23"/>
          <w:szCs w:val="23"/>
        </w:rPr>
      </w:pPr>
      <w:r w:rsidRPr="00495D38">
        <w:rPr>
          <w:noProof/>
          <w:sz w:val="23"/>
          <w:szCs w:val="23"/>
          <w:lang w:eastAsia="zh-TW"/>
        </w:rPr>
        <w:pict>
          <v:shape id="_x0000_s1030" type="#_x0000_t202" style="position:absolute;left:0;text-align:left;margin-left:-.55pt;margin-top:.4pt;width:109.75pt;height:49.05pt;z-index:251664384;mso-width-relative:margin;mso-height-relative:margin">
            <v:textbox>
              <w:txbxContent>
                <w:p w:rsidR="00B846A5" w:rsidRPr="000802E5" w:rsidRDefault="00B846A5">
                  <w:r w:rsidRPr="000802E5">
                    <w:t>Pradinė reklaminė žinutė</w:t>
                  </w:r>
                </w:p>
              </w:txbxContent>
            </v:textbox>
          </v:shape>
        </w:pict>
      </w:r>
      <w:r w:rsidRPr="00495D38">
        <w:rPr>
          <w:noProof/>
          <w:sz w:val="23"/>
          <w:szCs w:val="23"/>
        </w:rPr>
        <w:pict>
          <v:shape id="_x0000_s1032" type="#_x0000_t202" style="position:absolute;left:0;text-align:left;margin-left:354.95pt;margin-top:.4pt;width:109.75pt;height:49.05pt;z-index:251666432;mso-width-relative:margin;mso-height-relative:margin">
            <v:textbox>
              <w:txbxContent>
                <w:p w:rsidR="00B846A5" w:rsidRPr="000802E5" w:rsidRDefault="00B846A5" w:rsidP="00C631DB">
                  <w:r w:rsidRPr="000802E5">
                    <w:t>Išplėstinė reklaminė žinutė</w:t>
                  </w:r>
                </w:p>
              </w:txbxContent>
            </v:textbox>
          </v:shape>
        </w:pict>
      </w:r>
      <w:r w:rsidRPr="00495D38">
        <w:rPr>
          <w:noProof/>
          <w:sz w:val="23"/>
          <w:szCs w:val="23"/>
        </w:rPr>
        <w:pict>
          <v:shape id="_x0000_s1031" type="#_x0000_t202" style="position:absolute;left:0;text-align:left;margin-left:177.2pt;margin-top:.4pt;width:109.75pt;height:48.95pt;z-index:251665408;mso-width-relative:margin;mso-height-relative:margin">
            <v:textbox>
              <w:txbxContent>
                <w:p w:rsidR="00B846A5" w:rsidRPr="000802E5" w:rsidRDefault="00B846A5" w:rsidP="00C631DB">
                  <w:r w:rsidRPr="000802E5">
                    <w:t>Jungiamoji reklaminė žinutė (nuoroda)</w:t>
                  </w:r>
                </w:p>
              </w:txbxContent>
            </v:textbox>
          </v:shape>
        </w:pict>
      </w:r>
      <w:r w:rsidRPr="00495D38">
        <w:rPr>
          <w:noProof/>
          <w:sz w:val="23"/>
          <w:szCs w:val="23"/>
        </w:rPr>
        <w:pict>
          <v:shapetype id="_x0000_t32" coordsize="21600,21600" o:spt="32" o:oned="t" path="m,l21600,21600e" filled="f">
            <v:path arrowok="t" fillok="f" o:connecttype="none"/>
            <o:lock v:ext="edit" shapetype="t"/>
          </v:shapetype>
          <v:shape id="_x0000_s1034" type="#_x0000_t32" style="position:absolute;left:0;text-align:left;margin-left:286.95pt;margin-top:14.9pt;width:68pt;height:.05pt;z-index:251668480" o:connectortype="straight">
            <v:stroke endarrow="block"/>
          </v:shape>
        </w:pict>
      </w:r>
      <w:r w:rsidRPr="00495D38">
        <w:rPr>
          <w:noProof/>
          <w:sz w:val="23"/>
          <w:szCs w:val="23"/>
        </w:rPr>
        <w:pict>
          <v:shape id="_x0000_s1033" type="#_x0000_t32" style="position:absolute;left:0;text-align:left;margin-left:109.2pt;margin-top:14.85pt;width:68pt;height:.05pt;z-index:251667456" o:connectortype="straight">
            <v:stroke endarrow="block"/>
          </v:shape>
        </w:pict>
      </w:r>
    </w:p>
    <w:p w:rsidR="00C631DB" w:rsidRPr="00507A64" w:rsidRDefault="00C631DB" w:rsidP="001E1A25">
      <w:pPr>
        <w:tabs>
          <w:tab w:val="right" w:leader="dot" w:pos="9072"/>
        </w:tabs>
        <w:spacing w:line="360" w:lineRule="auto"/>
        <w:ind w:firstLine="709"/>
        <w:jc w:val="both"/>
        <w:rPr>
          <w:sz w:val="23"/>
          <w:szCs w:val="23"/>
        </w:rPr>
      </w:pPr>
    </w:p>
    <w:p w:rsidR="00C631DB" w:rsidRPr="00507A64" w:rsidRDefault="00C631DB" w:rsidP="001E1A25">
      <w:pPr>
        <w:tabs>
          <w:tab w:val="right" w:leader="dot" w:pos="9072"/>
        </w:tabs>
        <w:spacing w:line="360" w:lineRule="auto"/>
        <w:ind w:firstLine="709"/>
        <w:jc w:val="both"/>
        <w:rPr>
          <w:sz w:val="20"/>
          <w:szCs w:val="20"/>
        </w:rPr>
      </w:pPr>
    </w:p>
    <w:p w:rsidR="009A6A41" w:rsidRPr="00507A64" w:rsidRDefault="009A6A41" w:rsidP="009A6A41">
      <w:pPr>
        <w:pStyle w:val="ListParagraph"/>
        <w:tabs>
          <w:tab w:val="right" w:leader="dot" w:pos="9072"/>
        </w:tabs>
        <w:spacing w:line="360" w:lineRule="auto"/>
        <w:ind w:left="0" w:firstLine="567"/>
        <w:rPr>
          <w:sz w:val="20"/>
          <w:szCs w:val="20"/>
        </w:rPr>
      </w:pPr>
      <w:r w:rsidRPr="00507A64">
        <w:rPr>
          <w:b/>
          <w:sz w:val="20"/>
          <w:szCs w:val="20"/>
        </w:rPr>
        <w:t>Šaltinis:</w:t>
      </w:r>
      <w:r w:rsidRPr="00507A64">
        <w:rPr>
          <w:sz w:val="20"/>
          <w:szCs w:val="20"/>
        </w:rPr>
        <w:t xml:space="preserve"> Janoschka, 2004.</w:t>
      </w:r>
    </w:p>
    <w:p w:rsidR="009A6A41" w:rsidRPr="00507A64" w:rsidRDefault="009A6A41" w:rsidP="009A6A41">
      <w:pPr>
        <w:pStyle w:val="ListParagraph"/>
        <w:tabs>
          <w:tab w:val="right" w:leader="dot" w:pos="9072"/>
        </w:tabs>
        <w:spacing w:line="360" w:lineRule="auto"/>
        <w:ind w:left="0"/>
        <w:jc w:val="center"/>
        <w:rPr>
          <w:sz w:val="20"/>
          <w:szCs w:val="20"/>
        </w:rPr>
      </w:pPr>
    </w:p>
    <w:p w:rsidR="009A6A41" w:rsidRPr="00507A64" w:rsidRDefault="009A6A41" w:rsidP="009A6A41">
      <w:pPr>
        <w:pStyle w:val="ListParagraph"/>
        <w:tabs>
          <w:tab w:val="right" w:leader="dot" w:pos="9072"/>
        </w:tabs>
        <w:spacing w:line="360" w:lineRule="auto"/>
        <w:ind w:left="0"/>
        <w:jc w:val="center"/>
        <w:rPr>
          <w:b/>
          <w:sz w:val="20"/>
          <w:szCs w:val="20"/>
        </w:rPr>
      </w:pPr>
      <w:r w:rsidRPr="00507A64">
        <w:rPr>
          <w:sz w:val="20"/>
          <w:szCs w:val="20"/>
        </w:rPr>
        <w:t>3 pav.</w:t>
      </w:r>
      <w:r w:rsidRPr="00507A64">
        <w:rPr>
          <w:b/>
          <w:sz w:val="20"/>
          <w:szCs w:val="20"/>
        </w:rPr>
        <w:t xml:space="preserve"> Tinklo reklaminio skelbimo schema.</w:t>
      </w:r>
    </w:p>
    <w:p w:rsidR="00C631DB" w:rsidRPr="00507A64" w:rsidRDefault="00C631DB" w:rsidP="009A6A41">
      <w:pPr>
        <w:tabs>
          <w:tab w:val="right" w:leader="dot" w:pos="9072"/>
        </w:tabs>
        <w:spacing w:line="360" w:lineRule="auto"/>
        <w:jc w:val="both"/>
        <w:rPr>
          <w:b/>
          <w:sz w:val="19"/>
          <w:szCs w:val="19"/>
        </w:rPr>
      </w:pPr>
    </w:p>
    <w:p w:rsidR="00C631DB" w:rsidRPr="00507A64" w:rsidRDefault="009F65E8" w:rsidP="00277ABC">
      <w:pPr>
        <w:tabs>
          <w:tab w:val="right" w:leader="dot" w:pos="9072"/>
        </w:tabs>
        <w:spacing w:line="360" w:lineRule="auto"/>
        <w:ind w:firstLine="567"/>
        <w:jc w:val="both"/>
      </w:pPr>
      <w:r w:rsidRPr="00507A64">
        <w:t>D</w:t>
      </w:r>
      <w:r w:rsidR="00C631DB" w:rsidRPr="00507A64">
        <w:t>ažniausiai reklaminis skelbimas internete susideda iš šių trijų žinučių, tačiau gali būti ir išimčių. Kartais yra naudojama tik pirmoji – pradinė reklaminė žinutė – ir nėra naudojama nei nuoroda, nei išplėstinė reklaminė žinutė. Taip daroma tada, kai reklamuojamas prekės ženklas yra žinomas, o norima perduoti informacija yra glausta ir ją galima sutalpinti į reklaminį skydelį. Tokios kompanijos kaip McDonalds, Coca-Cola ir kitos</w:t>
      </w:r>
      <w:r w:rsidRPr="00507A64">
        <w:t>,</w:t>
      </w:r>
      <w:r w:rsidR="00C631DB" w:rsidRPr="00507A64">
        <w:t xml:space="preserve"> pristatydamos naujus produktus, kartais pasitelkia būtent tokį būdą, nes vartotojas jau žino kur ieškoti naujo produkto ir nepaspaudęs ant reklaminio skydelio.</w:t>
      </w:r>
    </w:p>
    <w:p w:rsidR="00C631DB" w:rsidRPr="00507A64" w:rsidRDefault="00C631DB" w:rsidP="00277ABC">
      <w:pPr>
        <w:tabs>
          <w:tab w:val="right" w:leader="dot" w:pos="9072"/>
        </w:tabs>
        <w:spacing w:line="360" w:lineRule="auto"/>
        <w:ind w:firstLine="567"/>
        <w:jc w:val="both"/>
      </w:pPr>
      <w:r w:rsidRPr="00507A64">
        <w:t>Tačiau dažniausiai naudojamos visos trys reklaminės žinutės. Panagrinėkime (1) iliustracijoje esantį pavyzdį. Reklaminis skydelis siūlo pigius „FlyLAL“ kompanijos vykdomus skrydžius. Pradinė reklaminė žinutė susideda iš tokios informacijos:</w:t>
      </w:r>
    </w:p>
    <w:p w:rsidR="00C631DB" w:rsidRPr="00507A64" w:rsidRDefault="00C631DB" w:rsidP="00C975A6">
      <w:pPr>
        <w:pStyle w:val="ListParagraph"/>
        <w:numPr>
          <w:ilvl w:val="0"/>
          <w:numId w:val="2"/>
        </w:numPr>
        <w:tabs>
          <w:tab w:val="right" w:leader="dot" w:pos="9072"/>
        </w:tabs>
        <w:spacing w:line="360" w:lineRule="auto"/>
        <w:jc w:val="both"/>
      </w:pPr>
      <w:r w:rsidRPr="00507A64">
        <w:t>Reklaminio šūkio („Su FlyLAL – po Europą ir visą pasaulį“);</w:t>
      </w:r>
    </w:p>
    <w:p w:rsidR="00C631DB" w:rsidRPr="00507A64" w:rsidRDefault="00C631DB" w:rsidP="00C975A6">
      <w:pPr>
        <w:pStyle w:val="ListParagraph"/>
        <w:numPr>
          <w:ilvl w:val="0"/>
          <w:numId w:val="2"/>
        </w:numPr>
        <w:tabs>
          <w:tab w:val="right" w:leader="dot" w:pos="9072"/>
        </w:tabs>
        <w:spacing w:line="360" w:lineRule="auto"/>
        <w:jc w:val="both"/>
      </w:pPr>
      <w:r w:rsidRPr="00507A64">
        <w:t>Pasiūlymų, kurie keičiasi, kas keletą sekundžių (pvz.: Barselona nuo 145Lt, su oro uosto mokesčiais);</w:t>
      </w:r>
    </w:p>
    <w:p w:rsidR="00C631DB" w:rsidRPr="00507A64" w:rsidRDefault="00C631DB" w:rsidP="00C975A6">
      <w:pPr>
        <w:pStyle w:val="ListParagraph"/>
        <w:numPr>
          <w:ilvl w:val="0"/>
          <w:numId w:val="2"/>
        </w:numPr>
        <w:tabs>
          <w:tab w:val="right" w:leader="dot" w:pos="9072"/>
        </w:tabs>
        <w:spacing w:line="360" w:lineRule="auto"/>
        <w:jc w:val="both"/>
      </w:pPr>
      <w:r w:rsidRPr="00507A64">
        <w:t>Siūlymo spausti ant reklaminio skydelio ir rezervuoti bilietus („Rezervuok iš anksto“).</w:t>
      </w:r>
    </w:p>
    <w:p w:rsidR="00C631DB" w:rsidRPr="00507A64" w:rsidRDefault="00C631DB" w:rsidP="00277ABC">
      <w:pPr>
        <w:tabs>
          <w:tab w:val="right" w:leader="dot" w:pos="9072"/>
        </w:tabs>
        <w:spacing w:line="360" w:lineRule="auto"/>
        <w:ind w:firstLine="567"/>
        <w:jc w:val="both"/>
      </w:pPr>
      <w:r w:rsidRPr="00507A64">
        <w:t>Ši reklama yra pirmiausiai skirta mėgstantiems keliauti žmonėms, kuriuos bandoma paskatinti rezervuoti bilietus iš anksto, siūlant pigesnius bilietus. Siūlymas „Rezervuok dabar“ skatina tai daryti nedelsiant, kadangi sudaroma nuomonė, kad pasiūlymas galios tik trumpą laiką. Taigi kai vartotojas paspaudžia reklaminį skydelį jis yra nukreipiamas į kompanijos „FlyLAL“ svetainę (</w:t>
      </w:r>
      <w:hyperlink r:id="rId15" w:history="1">
        <w:r w:rsidRPr="00507A64">
          <w:rPr>
            <w:rStyle w:val="Hyperlink"/>
          </w:rPr>
          <w:t>http://www.flylal.lt</w:t>
        </w:r>
      </w:hyperlink>
      <w:r w:rsidRPr="00507A64">
        <w:t xml:space="preserve">), kurioje gali užsisakyti norimą skrydį. </w:t>
      </w:r>
    </w:p>
    <w:p w:rsidR="00C631DB" w:rsidRPr="00507A64" w:rsidRDefault="00C631DB" w:rsidP="00C631DB">
      <w:pPr>
        <w:tabs>
          <w:tab w:val="right" w:leader="dot" w:pos="9072"/>
        </w:tabs>
        <w:spacing w:line="360" w:lineRule="auto"/>
        <w:ind w:firstLine="709"/>
        <w:jc w:val="both"/>
      </w:pPr>
    </w:p>
    <w:p w:rsidR="00C631DB" w:rsidRPr="00507A64" w:rsidRDefault="00C631DB" w:rsidP="00C631DB">
      <w:pPr>
        <w:tabs>
          <w:tab w:val="right" w:leader="dot" w:pos="9072"/>
        </w:tabs>
        <w:spacing w:line="360" w:lineRule="auto"/>
        <w:jc w:val="center"/>
        <w:rPr>
          <w:b/>
        </w:rPr>
      </w:pPr>
      <w:r w:rsidRPr="00507A64">
        <w:rPr>
          <w:b/>
        </w:rPr>
        <w:t xml:space="preserve">2.2. </w:t>
      </w:r>
      <w:r w:rsidR="00B11F7F" w:rsidRPr="00507A64">
        <w:rPr>
          <w:b/>
        </w:rPr>
        <w:t>Reklaminių skydelių</w:t>
      </w:r>
      <w:r w:rsidRPr="00507A64">
        <w:rPr>
          <w:b/>
        </w:rPr>
        <w:t xml:space="preserve"> formatai ir savybės</w:t>
      </w:r>
    </w:p>
    <w:p w:rsidR="00C631DB" w:rsidRPr="00507A64" w:rsidRDefault="00C631DB" w:rsidP="00C631DB">
      <w:pPr>
        <w:tabs>
          <w:tab w:val="right" w:leader="dot" w:pos="9072"/>
        </w:tabs>
        <w:spacing w:line="360" w:lineRule="auto"/>
        <w:jc w:val="center"/>
        <w:rPr>
          <w:b/>
        </w:rPr>
      </w:pPr>
    </w:p>
    <w:p w:rsidR="00D2739B" w:rsidRPr="00507A64" w:rsidRDefault="00D2739B" w:rsidP="00277ABC">
      <w:pPr>
        <w:tabs>
          <w:tab w:val="right" w:leader="dot" w:pos="9072"/>
        </w:tabs>
        <w:spacing w:line="360" w:lineRule="auto"/>
        <w:ind w:firstLine="567"/>
        <w:jc w:val="both"/>
      </w:pPr>
      <w:r w:rsidRPr="00507A64">
        <w:t xml:space="preserve">Reklaminiai skydeliai gali būti įvairių dydžių ir formatų. </w:t>
      </w:r>
      <w:r w:rsidR="009F65E8" w:rsidRPr="00507A64">
        <w:t>Pasaulinės organizacijos „</w:t>
      </w:r>
      <w:r w:rsidRPr="00507A64">
        <w:t>Interactive Advertising Bureau</w:t>
      </w:r>
      <w:r w:rsidR="009F65E8" w:rsidRPr="00507A64">
        <w:t>“</w:t>
      </w:r>
      <w:r w:rsidRPr="00507A64">
        <w:t xml:space="preserve"> (</w:t>
      </w:r>
      <w:hyperlink r:id="rId16" w:history="1">
        <w:r w:rsidRPr="00507A64">
          <w:rPr>
            <w:rStyle w:val="Hyperlink"/>
          </w:rPr>
          <w:t>http://www.iab.net</w:t>
        </w:r>
      </w:hyperlink>
      <w:r w:rsidR="009F65E8" w:rsidRPr="00507A64">
        <w:t>), vienijančios</w:t>
      </w:r>
      <w:r w:rsidRPr="00507A64">
        <w:t xml:space="preserve"> beveik 300 reklamos internete teikiančių kompanijų</w:t>
      </w:r>
      <w:r w:rsidR="009F65E8" w:rsidRPr="00507A64">
        <w:t xml:space="preserve">, narės </w:t>
      </w:r>
      <w:r w:rsidRPr="00507A64">
        <w:t>turi patvirtintus ir standartizuotus reklaminių skyde</w:t>
      </w:r>
      <w:r w:rsidR="009F65E8" w:rsidRPr="00507A64">
        <w:t>lių formatus. Šių formatų skydeliai</w:t>
      </w:r>
      <w:r w:rsidRPr="00507A64">
        <w:t xml:space="preserve"> nau</w:t>
      </w:r>
      <w:r w:rsidR="009F65E8" w:rsidRPr="00507A64">
        <w:t>dojami visame pasaulyje. Pagrindinės formatų kategorijos pateikiamos 1 lentelėje.</w:t>
      </w:r>
    </w:p>
    <w:p w:rsidR="00FC3F4E" w:rsidRPr="00507A64" w:rsidRDefault="00FC3F4E" w:rsidP="00D2739B">
      <w:pPr>
        <w:tabs>
          <w:tab w:val="right" w:leader="dot" w:pos="9072"/>
        </w:tabs>
        <w:spacing w:line="360" w:lineRule="auto"/>
        <w:ind w:firstLine="709"/>
        <w:jc w:val="both"/>
        <w:rPr>
          <w:sz w:val="23"/>
          <w:szCs w:val="23"/>
        </w:rPr>
      </w:pPr>
    </w:p>
    <w:p w:rsidR="00D2739B" w:rsidRPr="00507A64" w:rsidRDefault="009A6A41" w:rsidP="00D2739B">
      <w:pPr>
        <w:tabs>
          <w:tab w:val="right" w:leader="dot" w:pos="9072"/>
        </w:tabs>
        <w:spacing w:line="360" w:lineRule="auto"/>
        <w:ind w:firstLine="709"/>
        <w:jc w:val="both"/>
        <w:rPr>
          <w:b/>
        </w:rPr>
      </w:pPr>
      <w:r w:rsidRPr="00507A64">
        <w:rPr>
          <w:b/>
        </w:rPr>
        <w:t xml:space="preserve">1 lentelė: </w:t>
      </w:r>
      <w:r w:rsidR="009F65E8" w:rsidRPr="00507A64">
        <w:rPr>
          <w:b/>
        </w:rPr>
        <w:t>Reklaminiai skydeliai, talpinami</w:t>
      </w:r>
      <w:r w:rsidR="00D2739B" w:rsidRPr="00507A64">
        <w:rPr>
          <w:b/>
        </w:rPr>
        <w:t xml:space="preserve"> </w:t>
      </w:r>
      <w:r w:rsidR="009F65E8" w:rsidRPr="00507A64">
        <w:rPr>
          <w:b/>
        </w:rPr>
        <w:t>tinklalapyje</w:t>
      </w:r>
      <w:r w:rsidR="00D2739B" w:rsidRPr="00507A64">
        <w:rPr>
          <w:b/>
        </w:rPr>
        <w:t xml:space="preserve"> ir ne</w:t>
      </w:r>
      <w:r w:rsidRPr="00507A64">
        <w:rPr>
          <w:b/>
        </w:rPr>
        <w:t>uždengiantys kitos informacijos</w:t>
      </w:r>
    </w:p>
    <w:p w:rsidR="009A6A41" w:rsidRPr="00507A64" w:rsidRDefault="009A6A41" w:rsidP="00D2739B">
      <w:pPr>
        <w:tabs>
          <w:tab w:val="right" w:leader="dot" w:pos="9072"/>
        </w:tabs>
        <w:spacing w:line="360" w:lineRule="auto"/>
        <w:ind w:firstLine="709"/>
        <w:jc w:val="both"/>
        <w:rPr>
          <w:b/>
          <w:sz w:val="22"/>
          <w:szCs w:val="22"/>
        </w:rPr>
      </w:pPr>
    </w:p>
    <w:tbl>
      <w:tblPr>
        <w:tblW w:w="10363" w:type="dxa"/>
        <w:tblInd w:w="93" w:type="dxa"/>
        <w:tblLook w:val="04A0"/>
      </w:tblPr>
      <w:tblGrid>
        <w:gridCol w:w="2425"/>
        <w:gridCol w:w="2693"/>
        <w:gridCol w:w="1418"/>
        <w:gridCol w:w="1276"/>
        <w:gridCol w:w="1280"/>
        <w:gridCol w:w="1271"/>
      </w:tblGrid>
      <w:tr w:rsidR="005D1063" w:rsidTr="00E620D9">
        <w:trPr>
          <w:trHeight w:val="836"/>
        </w:trPr>
        <w:tc>
          <w:tcPr>
            <w:tcW w:w="242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Formatas</w:t>
            </w:r>
          </w:p>
        </w:tc>
        <w:tc>
          <w:tcPr>
            <w:tcW w:w="2693" w:type="dxa"/>
            <w:tcBorders>
              <w:top w:val="single" w:sz="12" w:space="0" w:color="000000" w:themeColor="text1"/>
              <w:left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Dydis</w:t>
            </w:r>
          </w:p>
          <w:p w:rsidR="005D1063" w:rsidRDefault="005D1063" w:rsidP="0049664E">
            <w:pPr>
              <w:jc w:val="center"/>
              <w:rPr>
                <w:b/>
                <w:bCs/>
                <w:color w:val="000000"/>
              </w:rPr>
            </w:pPr>
            <w:r w:rsidRPr="005D1063">
              <w:rPr>
                <w:b/>
                <w:color w:val="000000"/>
                <w:sz w:val="22"/>
                <w:szCs w:val="22"/>
              </w:rPr>
              <w:t>(aukštis x plotis, pikseliais)</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Failo dydis</w:t>
            </w:r>
          </w:p>
        </w:tc>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Garsas</w:t>
            </w:r>
          </w:p>
        </w:tc>
        <w:tc>
          <w:tcPr>
            <w:tcW w:w="1280"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Animacijos trukmė</w:t>
            </w:r>
          </w:p>
        </w:tc>
        <w:tc>
          <w:tcPr>
            <w:tcW w:w="127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6D9F1" w:themeFill="text2" w:themeFillTint="33"/>
            <w:vAlign w:val="center"/>
            <w:hideMark/>
          </w:tcPr>
          <w:p w:rsidR="005D1063" w:rsidRDefault="005D1063" w:rsidP="0049664E">
            <w:pPr>
              <w:jc w:val="center"/>
              <w:rPr>
                <w:b/>
                <w:bCs/>
                <w:color w:val="000000"/>
              </w:rPr>
            </w:pPr>
            <w:r>
              <w:rPr>
                <w:b/>
                <w:bCs/>
                <w:color w:val="000000"/>
                <w:sz w:val="22"/>
                <w:szCs w:val="22"/>
              </w:rPr>
              <w:t>Valdymas</w:t>
            </w:r>
          </w:p>
        </w:tc>
      </w:tr>
      <w:tr w:rsidR="0049664E" w:rsidTr="005D1063">
        <w:trPr>
          <w:trHeight w:val="657"/>
        </w:trPr>
        <w:tc>
          <w:tcPr>
            <w:tcW w:w="2425"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b/>
                <w:bCs/>
                <w:color w:val="000000"/>
              </w:rPr>
            </w:pPr>
            <w:r>
              <w:rPr>
                <w:b/>
                <w:bCs/>
                <w:color w:val="000000"/>
                <w:sz w:val="22"/>
                <w:szCs w:val="22"/>
              </w:rPr>
              <w:t>Rekomenduojamas formatas (UAP rinkinys)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728x90; 300x250;160x600</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30 KB</w:t>
            </w:r>
          </w:p>
        </w:tc>
        <w:tc>
          <w:tcPr>
            <w:tcW w:w="1276"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Galimas</w:t>
            </w:r>
          </w:p>
        </w:tc>
        <w:tc>
          <w:tcPr>
            <w:tcW w:w="1280"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15 sekundžių</w:t>
            </w:r>
          </w:p>
        </w:tc>
        <w:tc>
          <w:tcPr>
            <w:tcW w:w="1271"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Nėra</w:t>
            </w:r>
          </w:p>
        </w:tc>
      </w:tr>
      <w:tr w:rsidR="0049664E" w:rsidTr="005D1063">
        <w:trPr>
          <w:trHeight w:val="419"/>
        </w:trPr>
        <w:tc>
          <w:tcPr>
            <w:tcW w:w="2425"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rsidP="0049664E">
            <w:pPr>
              <w:jc w:val="center"/>
              <w:rPr>
                <w:b/>
                <w:bCs/>
                <w:color w:val="000000"/>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180x150</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20KB</w:t>
            </w:r>
          </w:p>
        </w:tc>
        <w:tc>
          <w:tcPr>
            <w:tcW w:w="1276"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rsidP="0049664E">
            <w:pPr>
              <w:jc w:val="center"/>
              <w:rPr>
                <w:color w:val="000000"/>
              </w:rPr>
            </w:pPr>
          </w:p>
        </w:tc>
        <w:tc>
          <w:tcPr>
            <w:tcW w:w="1280"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rsidP="0049664E">
            <w:pPr>
              <w:jc w:val="center"/>
              <w:rPr>
                <w:color w:val="000000"/>
              </w:rPr>
            </w:pPr>
          </w:p>
        </w:tc>
        <w:tc>
          <w:tcPr>
            <w:tcW w:w="1271"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rsidP="0049664E">
            <w:pPr>
              <w:jc w:val="center"/>
              <w:rPr>
                <w:color w:val="000000"/>
              </w:rPr>
            </w:pPr>
          </w:p>
        </w:tc>
      </w:tr>
      <w:tr w:rsidR="0049664E" w:rsidTr="005D1063">
        <w:trPr>
          <w:trHeight w:val="369"/>
        </w:trPr>
        <w:tc>
          <w:tcPr>
            <w:tcW w:w="2425"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b/>
                <w:bCs/>
                <w:color w:val="000000"/>
              </w:rPr>
            </w:pPr>
            <w:r>
              <w:rPr>
                <w:b/>
                <w:bCs/>
                <w:color w:val="000000"/>
                <w:sz w:val="22"/>
                <w:szCs w:val="22"/>
              </w:rPr>
              <w:t>Kiti formatai (IAP)</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88x31; 120x30</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5KB</w:t>
            </w:r>
          </w:p>
        </w:tc>
        <w:tc>
          <w:tcPr>
            <w:tcW w:w="1276"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Galimas</w:t>
            </w:r>
          </w:p>
        </w:tc>
        <w:tc>
          <w:tcPr>
            <w:tcW w:w="1280"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15 sekundžių</w:t>
            </w:r>
          </w:p>
        </w:tc>
        <w:tc>
          <w:tcPr>
            <w:tcW w:w="1271"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Nėra</w:t>
            </w:r>
          </w:p>
        </w:tc>
      </w:tr>
      <w:tr w:rsidR="0049664E" w:rsidTr="005D1063">
        <w:trPr>
          <w:trHeight w:val="453"/>
        </w:trPr>
        <w:tc>
          <w:tcPr>
            <w:tcW w:w="2425"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b/>
                <w:bCs/>
                <w:color w:val="000000"/>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120x60; 120x90; 230x33</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10KB</w:t>
            </w:r>
          </w:p>
        </w:tc>
        <w:tc>
          <w:tcPr>
            <w:tcW w:w="1276"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80"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71"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r>
      <w:tr w:rsidR="0049664E" w:rsidTr="005D1063">
        <w:trPr>
          <w:trHeight w:val="417"/>
        </w:trPr>
        <w:tc>
          <w:tcPr>
            <w:tcW w:w="2425"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b/>
                <w:bCs/>
                <w:color w:val="000000"/>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234x60; 125x125</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20KB</w:t>
            </w:r>
          </w:p>
        </w:tc>
        <w:tc>
          <w:tcPr>
            <w:tcW w:w="1276"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80"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71"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r>
      <w:tr w:rsidR="0049664E" w:rsidTr="005D1063">
        <w:trPr>
          <w:trHeight w:val="900"/>
        </w:trPr>
        <w:tc>
          <w:tcPr>
            <w:tcW w:w="2425"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b/>
                <w:bCs/>
                <w:color w:val="000000"/>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468x60; 120x240; 250x250; 120x600; 336x280; 240x400</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30KB</w:t>
            </w:r>
          </w:p>
        </w:tc>
        <w:tc>
          <w:tcPr>
            <w:tcW w:w="1276"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80"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71"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r>
      <w:tr w:rsidR="0049664E" w:rsidTr="005D1063">
        <w:trPr>
          <w:trHeight w:val="829"/>
        </w:trPr>
        <w:tc>
          <w:tcPr>
            <w:tcW w:w="2425"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b/>
                <w:bCs/>
                <w:color w:val="000000"/>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300x600; 728x210; 500x350; 720x300; 550x480</w:t>
            </w:r>
          </w:p>
        </w:tc>
        <w:tc>
          <w:tcPr>
            <w:tcW w:w="141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auto"/>
            <w:vAlign w:val="center"/>
            <w:hideMark/>
          </w:tcPr>
          <w:p w:rsidR="0049664E" w:rsidRDefault="0049664E" w:rsidP="0049664E">
            <w:pPr>
              <w:jc w:val="center"/>
              <w:rPr>
                <w:color w:val="000000"/>
              </w:rPr>
            </w:pPr>
            <w:r>
              <w:rPr>
                <w:color w:val="000000"/>
                <w:sz w:val="22"/>
                <w:szCs w:val="22"/>
              </w:rPr>
              <w:t>40KB</w:t>
            </w:r>
          </w:p>
        </w:tc>
        <w:tc>
          <w:tcPr>
            <w:tcW w:w="1276"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80"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c>
          <w:tcPr>
            <w:tcW w:w="1271" w:type="dxa"/>
            <w:vMerge/>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hideMark/>
          </w:tcPr>
          <w:p w:rsidR="0049664E" w:rsidRDefault="0049664E">
            <w:pPr>
              <w:rPr>
                <w:color w:val="000000"/>
              </w:rPr>
            </w:pPr>
          </w:p>
        </w:tc>
      </w:tr>
    </w:tbl>
    <w:p w:rsidR="007E1AE4" w:rsidRPr="0049664E" w:rsidRDefault="007E1AE4" w:rsidP="007E1AE4">
      <w:pPr>
        <w:tabs>
          <w:tab w:val="right" w:leader="dot" w:pos="9072"/>
        </w:tabs>
        <w:spacing w:line="360" w:lineRule="auto"/>
        <w:jc w:val="both"/>
        <w:rPr>
          <w:b/>
        </w:rPr>
      </w:pPr>
    </w:p>
    <w:p w:rsidR="00D2739B" w:rsidRPr="00507A64" w:rsidRDefault="00D422DD" w:rsidP="009A6A41">
      <w:pPr>
        <w:tabs>
          <w:tab w:val="right" w:leader="dot" w:pos="9072"/>
        </w:tabs>
        <w:spacing w:line="360" w:lineRule="auto"/>
        <w:ind w:firstLine="567"/>
        <w:jc w:val="both"/>
        <w:rPr>
          <w:sz w:val="20"/>
          <w:szCs w:val="20"/>
        </w:rPr>
      </w:pPr>
      <w:r w:rsidRPr="00507A64">
        <w:rPr>
          <w:b/>
          <w:sz w:val="20"/>
          <w:szCs w:val="20"/>
        </w:rPr>
        <w:t xml:space="preserve">Šaltinis: </w:t>
      </w:r>
      <w:hyperlink r:id="rId17" w:history="1">
        <w:r w:rsidRPr="00507A64">
          <w:rPr>
            <w:rStyle w:val="Hyperlink"/>
            <w:sz w:val="20"/>
            <w:szCs w:val="20"/>
          </w:rPr>
          <w:t>http://www.iab.net/media/file/standards_richmedia_pdf_RichMediaGuidelines2.pdf</w:t>
        </w:r>
      </w:hyperlink>
    </w:p>
    <w:p w:rsidR="00D422DD" w:rsidRPr="00507A64" w:rsidRDefault="00D422DD" w:rsidP="00D2739B">
      <w:pPr>
        <w:tabs>
          <w:tab w:val="right" w:leader="dot" w:pos="9072"/>
        </w:tabs>
        <w:spacing w:line="360" w:lineRule="auto"/>
        <w:jc w:val="both"/>
      </w:pPr>
    </w:p>
    <w:p w:rsidR="00D422DD" w:rsidRPr="00507A64" w:rsidRDefault="001917DE" w:rsidP="00277ABC">
      <w:pPr>
        <w:tabs>
          <w:tab w:val="right" w:leader="dot" w:pos="9072"/>
        </w:tabs>
        <w:spacing w:line="360" w:lineRule="auto"/>
        <w:ind w:firstLine="567"/>
        <w:jc w:val="both"/>
      </w:pPr>
      <w:r w:rsidRPr="00507A64">
        <w:t>Iš 1-os</w:t>
      </w:r>
      <w:r w:rsidR="00D422DD" w:rsidRPr="00507A64">
        <w:t xml:space="preserve"> lentelės reikėtų išskirti IAB organizacijos rekomenduojama rinkinį – Universal Ad Package. Šis rinkinis apima </w:t>
      </w:r>
      <w:r w:rsidR="00507A64" w:rsidRPr="00507A64">
        <w:t>dažniausiai</w:t>
      </w:r>
      <w:r w:rsidR="00D422DD" w:rsidRPr="00507A64">
        <w:t xml:space="preserve"> naudojamus formatus: 728x90, 300x250, 160x600, 180x150. </w:t>
      </w:r>
      <w:r w:rsidRPr="00507A64">
        <w:t>Tik tam tikrų formatų reklaminiai skydeliai</w:t>
      </w:r>
      <w:r w:rsidR="00D422DD" w:rsidRPr="00507A64">
        <w:t xml:space="preserve"> </w:t>
      </w:r>
      <w:r w:rsidRPr="00507A64">
        <w:t>todėl</w:t>
      </w:r>
      <w:r w:rsidR="00D422DD" w:rsidRPr="00507A64">
        <w:t>, kad nau</w:t>
      </w:r>
      <w:r w:rsidRPr="00507A64">
        <w:t xml:space="preserve">dojant daug skirtingų formatų išauga </w:t>
      </w:r>
      <w:r w:rsidR="00D422DD" w:rsidRPr="00507A64">
        <w:t>reklaminės medžiagos kūri</w:t>
      </w:r>
      <w:r w:rsidRPr="00507A64">
        <w:t>mo išlaidos</w:t>
      </w:r>
      <w:r w:rsidR="00D422DD" w:rsidRPr="00507A64">
        <w:t xml:space="preserve">. Taigi, jei reklaminė kampanija vyksta keliose svetainėse, o jos visos naudoja savus reklaminių skydelių formatus, reikia kurti gana daug skirtingų skydelių, o tai kainuoja nemažus pinigus. </w:t>
      </w:r>
      <w:r w:rsidR="003E5789" w:rsidRPr="00507A64">
        <w:t>Remiantis 2006 metais atliktu tyrimu, kuriame buvo ištirta 92000 skirtingų reklaminių skydelių, 20% iš jų buvo 728x90 formato, 13% - 300x250 formato, 10% - 468x60 formato ir taip pat 10% - 160x60</w:t>
      </w:r>
      <w:r w:rsidR="00465EB8" w:rsidRPr="00507A64">
        <w:rPr>
          <w:vertAlign w:val="superscript"/>
        </w:rPr>
        <w:t xml:space="preserve"> </w:t>
      </w:r>
      <w:r w:rsidR="00465EB8" w:rsidRPr="00507A64">
        <w:t>(Jakob Nielsen, 2006)</w:t>
      </w:r>
      <w:r w:rsidR="003E5789" w:rsidRPr="00507A64">
        <w:t xml:space="preserve">. </w:t>
      </w:r>
      <w:r w:rsidR="00D422DD" w:rsidRPr="00507A64">
        <w:t>Taigi</w:t>
      </w:r>
      <w:r w:rsidR="00F30469" w:rsidRPr="00507A64">
        <w:t>,</w:t>
      </w:r>
      <w:r w:rsidR="00D422DD" w:rsidRPr="00507A64">
        <w:t xml:space="preserve"> naudojant tik keturis pagri</w:t>
      </w:r>
      <w:r w:rsidR="00F30469" w:rsidRPr="00507A64">
        <w:t xml:space="preserve">ndinius reklaminius skydelius, </w:t>
      </w:r>
      <w:r w:rsidR="00D422DD" w:rsidRPr="00507A64">
        <w:t>galima sutaupyti nemažai lėšų skirtų reklaminės kampanijos planavimui ar</w:t>
      </w:r>
      <w:r w:rsidR="00F30469" w:rsidRPr="00507A64">
        <w:t xml:space="preserve"> reklaminės medžiagos kūrimui. Didelė dalis</w:t>
      </w:r>
      <w:r w:rsidR="00D422DD" w:rsidRPr="00507A64">
        <w:t xml:space="preserve"> pagrindinių </w:t>
      </w:r>
      <w:r w:rsidR="00D422DD" w:rsidRPr="00507A64">
        <w:lastRenderedPageBreak/>
        <w:t xml:space="preserve">ir </w:t>
      </w:r>
      <w:r w:rsidR="00F30469" w:rsidRPr="00507A64">
        <w:t>didžiausių svetainių internete  kaip tik</w:t>
      </w:r>
      <w:r w:rsidR="00D422DD" w:rsidRPr="00507A64">
        <w:t xml:space="preserve"> naudoja </w:t>
      </w:r>
      <w:r w:rsidR="00F30469" w:rsidRPr="00507A64">
        <w:t>šiuos formatus. I</w:t>
      </w:r>
      <w:r w:rsidR="00D422DD" w:rsidRPr="00507A64">
        <w:t xml:space="preserve">š šių svetainių būtų galima išskirti tokias: </w:t>
      </w:r>
    </w:p>
    <w:p w:rsidR="00D422DD" w:rsidRPr="00507A64" w:rsidRDefault="00D422DD" w:rsidP="00C975A6">
      <w:pPr>
        <w:pStyle w:val="ListParagraph"/>
        <w:numPr>
          <w:ilvl w:val="0"/>
          <w:numId w:val="3"/>
        </w:numPr>
        <w:tabs>
          <w:tab w:val="right" w:leader="dot" w:pos="9072"/>
        </w:tabs>
        <w:spacing w:line="360" w:lineRule="auto"/>
        <w:jc w:val="both"/>
      </w:pPr>
      <w:r w:rsidRPr="00507A64">
        <w:t>Forbes.com (</w:t>
      </w:r>
      <w:hyperlink r:id="rId18" w:history="1">
        <w:r w:rsidRPr="00507A64">
          <w:rPr>
            <w:rStyle w:val="Hyperlink"/>
          </w:rPr>
          <w:t>http://www.forbes.com</w:t>
        </w:r>
      </w:hyperlink>
      <w:r w:rsidRPr="00507A64">
        <w:t xml:space="preserve">) </w:t>
      </w:r>
    </w:p>
    <w:p w:rsidR="00D422DD" w:rsidRPr="00507A64" w:rsidRDefault="00D422DD" w:rsidP="00C975A6">
      <w:pPr>
        <w:pStyle w:val="ListParagraph"/>
        <w:numPr>
          <w:ilvl w:val="0"/>
          <w:numId w:val="3"/>
        </w:numPr>
        <w:tabs>
          <w:tab w:val="right" w:leader="dot" w:pos="9072"/>
        </w:tabs>
        <w:spacing w:line="360" w:lineRule="auto"/>
        <w:jc w:val="both"/>
      </w:pPr>
      <w:r w:rsidRPr="00507A64">
        <w:t>MSN (</w:t>
      </w:r>
      <w:hyperlink r:id="rId19" w:history="1">
        <w:r w:rsidRPr="00507A64">
          <w:rPr>
            <w:rStyle w:val="Hyperlink"/>
          </w:rPr>
          <w:t>http://www.MSN.com</w:t>
        </w:r>
      </w:hyperlink>
      <w:r w:rsidRPr="00507A64">
        <w:t xml:space="preserve">) </w:t>
      </w:r>
    </w:p>
    <w:p w:rsidR="00D422DD" w:rsidRPr="00507A64" w:rsidRDefault="00D422DD" w:rsidP="00C975A6">
      <w:pPr>
        <w:pStyle w:val="ListParagraph"/>
        <w:numPr>
          <w:ilvl w:val="0"/>
          <w:numId w:val="3"/>
        </w:numPr>
        <w:tabs>
          <w:tab w:val="right" w:leader="dot" w:pos="9072"/>
        </w:tabs>
        <w:spacing w:line="360" w:lineRule="auto"/>
        <w:jc w:val="both"/>
      </w:pPr>
      <w:r w:rsidRPr="00507A64">
        <w:t>Yahoo!, Inc. (</w:t>
      </w:r>
      <w:hyperlink r:id="rId20" w:history="1">
        <w:r w:rsidRPr="00507A64">
          <w:rPr>
            <w:rStyle w:val="Hyperlink"/>
          </w:rPr>
          <w:t>http://www.yahoo.com</w:t>
        </w:r>
      </w:hyperlink>
      <w:r w:rsidRPr="00507A64">
        <w:t xml:space="preserve">) </w:t>
      </w:r>
    </w:p>
    <w:p w:rsidR="00D422DD" w:rsidRPr="00507A64" w:rsidRDefault="00F30469" w:rsidP="00277ABC">
      <w:pPr>
        <w:tabs>
          <w:tab w:val="right" w:leader="dot" w:pos="9072"/>
        </w:tabs>
        <w:spacing w:line="360" w:lineRule="auto"/>
        <w:ind w:firstLine="567"/>
        <w:jc w:val="both"/>
      </w:pPr>
      <w:r w:rsidRPr="00507A64">
        <w:t>A</w:t>
      </w:r>
      <w:r w:rsidR="00D422DD" w:rsidRPr="00507A64">
        <w:t>ptarta rek</w:t>
      </w:r>
      <w:r w:rsidRPr="00507A64">
        <w:t xml:space="preserve">laminių skydelių kategorija yra </w:t>
      </w:r>
      <w:r w:rsidR="00D422DD" w:rsidRPr="00507A64">
        <w:t xml:space="preserve">nesudėtingų reklaminių skydelių rinkinys, kurie talpinami svetainėje ir neuždengia jos turinio, </w:t>
      </w:r>
      <w:r w:rsidRPr="00507A64">
        <w:t xml:space="preserve">o </w:t>
      </w:r>
      <w:r w:rsidR="00D422DD" w:rsidRPr="00507A64">
        <w:t>tai reiškia</w:t>
      </w:r>
      <w:r w:rsidRPr="00507A64">
        <w:t>, kad jie</w:t>
      </w:r>
      <w:r w:rsidR="00D422DD" w:rsidRPr="00507A64">
        <w:t xml:space="preserve"> visada yra pastovaus formato. Kita reklaminių skydelių kategorija yra sudėtingesnė, tai tokie skydeliai, kurie gali išsiplėsti, laikinai uždengti svetainės turinį ir taip toliau. </w:t>
      </w:r>
    </w:p>
    <w:p w:rsidR="003E5789" w:rsidRPr="00507A64" w:rsidRDefault="003E5789" w:rsidP="003E5789">
      <w:pPr>
        <w:spacing w:line="360" w:lineRule="auto"/>
        <w:jc w:val="both"/>
      </w:pPr>
    </w:p>
    <w:p w:rsidR="003E5789" w:rsidRPr="00507A64" w:rsidRDefault="003E5789" w:rsidP="003E5789">
      <w:pPr>
        <w:spacing w:line="360" w:lineRule="auto"/>
        <w:jc w:val="center"/>
        <w:rPr>
          <w:b/>
        </w:rPr>
      </w:pPr>
      <w:r w:rsidRPr="00507A64">
        <w:rPr>
          <w:b/>
        </w:rPr>
        <w:t>2.3. Interaktyvumas</w:t>
      </w:r>
    </w:p>
    <w:p w:rsidR="003E5789" w:rsidRPr="00507A64" w:rsidRDefault="003E5789" w:rsidP="003E5789">
      <w:pPr>
        <w:spacing w:line="360" w:lineRule="auto"/>
        <w:jc w:val="center"/>
        <w:rPr>
          <w:b/>
        </w:rPr>
      </w:pPr>
    </w:p>
    <w:p w:rsidR="003E5789" w:rsidRPr="00507A64" w:rsidRDefault="003E5789" w:rsidP="00277ABC">
      <w:pPr>
        <w:spacing w:line="360" w:lineRule="auto"/>
        <w:ind w:firstLine="567"/>
        <w:jc w:val="both"/>
      </w:pPr>
      <w:r w:rsidRPr="00507A64">
        <w:t xml:space="preserve">Macromedia </w:t>
      </w:r>
      <w:r w:rsidR="00507A64">
        <w:t>Flash</w:t>
      </w:r>
      <w:r w:rsidR="00F30469" w:rsidRPr="00507A64">
        <w:t>, DHTML, animacija bei vaizdų srauto</w:t>
      </w:r>
      <w:r w:rsidRPr="00507A64">
        <w:t xml:space="preserve"> translia</w:t>
      </w:r>
      <w:r w:rsidR="00F30469" w:rsidRPr="00507A64">
        <w:t xml:space="preserve">cija ir kitos naujosios technologijos  </w:t>
      </w:r>
      <w:r w:rsidR="00507A64" w:rsidRPr="00507A64">
        <w:t>pastūmėjo</w:t>
      </w:r>
      <w:r w:rsidR="00F30469" w:rsidRPr="00507A64">
        <w:t xml:space="preserve"> interneto reklamą</w:t>
      </w:r>
      <w:r w:rsidRPr="00507A64">
        <w:t xml:space="preserve"> ženkliai į priekį. Dėl šių technologijų internetas tampa panašus į Niujorko Times skverą, televiziją ar žaidimų erdv</w:t>
      </w:r>
      <w:r w:rsidR="00465EB8" w:rsidRPr="00507A64">
        <w:t>e (Plummer, 2007)</w:t>
      </w:r>
      <w:r w:rsidRPr="00507A64">
        <w:t xml:space="preserve">. Interneto </w:t>
      </w:r>
      <w:r w:rsidR="00F30469" w:rsidRPr="00507A64">
        <w:t xml:space="preserve">naršytojams patinka tokie elementai, kurie </w:t>
      </w:r>
      <w:r w:rsidRPr="00507A64">
        <w:t xml:space="preserve">dar labiau prieinami dėl plačiajuosčio interneto paplitimo. </w:t>
      </w:r>
      <w:r w:rsidR="00410BAB" w:rsidRPr="00507A64">
        <w:t>Didesnis reklaminio skydelio interaktyvumas suteikia galimybę gauti daugiau duomenų apie vartotoją. Todėl</w:t>
      </w:r>
      <w:r w:rsidRPr="00507A64">
        <w:t>, reklamos agentūros irgi turi daugiau galimybių reklaminių skydelių rodymui, sekimui ir ataskaitų ruošimui</w:t>
      </w:r>
      <w:r w:rsidR="00465EB8" w:rsidRPr="00507A64">
        <w:t xml:space="preserve"> (Dynamic Logic, 2004)</w:t>
      </w:r>
      <w:r w:rsidRPr="00507A64">
        <w:t>. Taigi naujosios kartos reklaminiai skydeliai irgi gali būti įvairiausių dydžių ir form</w:t>
      </w:r>
      <w:r w:rsidR="00410BAB" w:rsidRPr="00507A64">
        <w:t xml:space="preserve">ų, juos gerai iliustruoja 2 </w:t>
      </w:r>
      <w:r w:rsidRPr="00507A64">
        <w:t>lentelė</w:t>
      </w:r>
      <w:r w:rsidR="00410BAB" w:rsidRPr="00507A64">
        <w:t>, kurią sudarė IAB</w:t>
      </w:r>
      <w:r w:rsidRPr="00507A64">
        <w:t>:</w:t>
      </w:r>
    </w:p>
    <w:p w:rsidR="00D422DD" w:rsidRPr="00507A64" w:rsidRDefault="00D422DD" w:rsidP="003E5789">
      <w:pPr>
        <w:tabs>
          <w:tab w:val="right" w:leader="dot" w:pos="9072"/>
        </w:tabs>
        <w:spacing w:line="360" w:lineRule="auto"/>
        <w:jc w:val="both"/>
        <w:rPr>
          <w:sz w:val="23"/>
          <w:szCs w:val="23"/>
        </w:rPr>
      </w:pPr>
    </w:p>
    <w:p w:rsidR="003E5789" w:rsidRPr="00507A64" w:rsidRDefault="009A6A41" w:rsidP="009A6A41">
      <w:pPr>
        <w:tabs>
          <w:tab w:val="right" w:leader="dot" w:pos="9072"/>
        </w:tabs>
        <w:spacing w:line="360" w:lineRule="auto"/>
        <w:jc w:val="center"/>
        <w:rPr>
          <w:b/>
        </w:rPr>
      </w:pPr>
      <w:r w:rsidRPr="00507A64">
        <w:rPr>
          <w:b/>
        </w:rPr>
        <w:t>2 lentelė. Interaktyvūs bei sudėtingesni reklaminiai skydeliai</w:t>
      </w:r>
    </w:p>
    <w:p w:rsidR="009A6A41" w:rsidRPr="00507A64" w:rsidRDefault="009A6A41" w:rsidP="009A6A41">
      <w:pPr>
        <w:tabs>
          <w:tab w:val="right" w:leader="dot" w:pos="9072"/>
        </w:tabs>
        <w:spacing w:line="360" w:lineRule="auto"/>
        <w:jc w:val="center"/>
        <w:rPr>
          <w:b/>
          <w:sz w:val="19"/>
          <w:szCs w:val="19"/>
        </w:rPr>
      </w:pPr>
    </w:p>
    <w:tbl>
      <w:tblPr>
        <w:tblStyle w:val="TableGrid"/>
        <w:tblW w:w="1052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2093"/>
        <w:gridCol w:w="2398"/>
        <w:gridCol w:w="808"/>
        <w:gridCol w:w="1475"/>
        <w:gridCol w:w="1280"/>
        <w:gridCol w:w="2474"/>
      </w:tblGrid>
      <w:tr w:rsidR="004B4E95" w:rsidRPr="00507A64" w:rsidTr="00E4417B">
        <w:tc>
          <w:tcPr>
            <w:tcW w:w="2093"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Pavadinimas</w:t>
            </w:r>
          </w:p>
        </w:tc>
        <w:tc>
          <w:tcPr>
            <w:tcW w:w="2398"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Formatas</w:t>
            </w:r>
          </w:p>
          <w:p w:rsidR="004B4E95" w:rsidRPr="00507A64" w:rsidRDefault="004B4E95" w:rsidP="00AE33F8">
            <w:pPr>
              <w:tabs>
                <w:tab w:val="right" w:leader="dot" w:pos="9072"/>
              </w:tabs>
              <w:spacing w:line="360" w:lineRule="auto"/>
              <w:jc w:val="center"/>
            </w:pPr>
          </w:p>
        </w:tc>
        <w:tc>
          <w:tcPr>
            <w:tcW w:w="808"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Failo dydis</w:t>
            </w:r>
          </w:p>
        </w:tc>
        <w:tc>
          <w:tcPr>
            <w:tcW w:w="1475"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Garsas</w:t>
            </w:r>
          </w:p>
        </w:tc>
        <w:tc>
          <w:tcPr>
            <w:tcW w:w="1280"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Animacijos trukmė</w:t>
            </w:r>
          </w:p>
        </w:tc>
        <w:tc>
          <w:tcPr>
            <w:tcW w:w="2474" w:type="dxa"/>
            <w:shd w:val="clear" w:color="auto" w:fill="C6D9F1" w:themeFill="text2" w:themeFillTint="33"/>
          </w:tcPr>
          <w:p w:rsidR="004B4E95" w:rsidRPr="00507A64" w:rsidRDefault="004B4E95" w:rsidP="00AE33F8">
            <w:pPr>
              <w:tabs>
                <w:tab w:val="right" w:leader="dot" w:pos="9072"/>
              </w:tabs>
              <w:spacing w:line="360" w:lineRule="auto"/>
              <w:jc w:val="center"/>
              <w:rPr>
                <w:b/>
              </w:rPr>
            </w:pPr>
            <w:r w:rsidRPr="00507A64">
              <w:rPr>
                <w:b/>
              </w:rPr>
              <w:t>Valdymas</w:t>
            </w:r>
          </w:p>
        </w:tc>
      </w:tr>
      <w:tr w:rsidR="004B4E95" w:rsidRPr="00507A64" w:rsidTr="005028A2">
        <w:tc>
          <w:tcPr>
            <w:tcW w:w="2093" w:type="dxa"/>
            <w:vMerge w:val="restart"/>
            <w:tcMar>
              <w:left w:w="11" w:type="dxa"/>
              <w:right w:w="11" w:type="dxa"/>
            </w:tcMar>
            <w:vAlign w:val="center"/>
          </w:tcPr>
          <w:p w:rsidR="004B4E95" w:rsidRPr="00507A64" w:rsidRDefault="004B4E95" w:rsidP="00AE33F8">
            <w:pPr>
              <w:tabs>
                <w:tab w:val="right" w:leader="dot" w:pos="9072"/>
              </w:tabs>
              <w:spacing w:line="360" w:lineRule="auto"/>
              <w:jc w:val="center"/>
              <w:rPr>
                <w:b/>
              </w:rPr>
            </w:pPr>
            <w:r w:rsidRPr="00507A64">
              <w:rPr>
                <w:b/>
              </w:rPr>
              <w:t>Išsiplečiantys (Expandable)</w:t>
            </w:r>
          </w:p>
        </w:tc>
        <w:tc>
          <w:tcPr>
            <w:tcW w:w="2398" w:type="dxa"/>
            <w:tcMar>
              <w:left w:w="11" w:type="dxa"/>
              <w:right w:w="11" w:type="dxa"/>
            </w:tcMar>
            <w:vAlign w:val="center"/>
          </w:tcPr>
          <w:p w:rsidR="004B4E95" w:rsidRPr="00507A64" w:rsidRDefault="004B4E95" w:rsidP="00AE33F8">
            <w:pPr>
              <w:tabs>
                <w:tab w:val="right" w:leader="dot" w:pos="9072"/>
              </w:tabs>
              <w:spacing w:line="360" w:lineRule="auto"/>
              <w:jc w:val="center"/>
            </w:pPr>
            <w:r w:rsidRPr="00507A64">
              <w:t>Vartotojo inicijuotas išsiskleidimas</w:t>
            </w:r>
          </w:p>
        </w:tc>
        <w:tc>
          <w:tcPr>
            <w:tcW w:w="808" w:type="dxa"/>
            <w:vMerge w:val="restart"/>
            <w:vAlign w:val="center"/>
          </w:tcPr>
          <w:p w:rsidR="004B4E95" w:rsidRPr="00507A64" w:rsidRDefault="004B4E95" w:rsidP="00AE33F8">
            <w:pPr>
              <w:tabs>
                <w:tab w:val="right" w:leader="dot" w:pos="9072"/>
              </w:tabs>
              <w:spacing w:line="360" w:lineRule="auto"/>
              <w:jc w:val="center"/>
            </w:pPr>
            <w:r w:rsidRPr="00507A64">
              <w:t>40KB</w:t>
            </w:r>
          </w:p>
        </w:tc>
        <w:tc>
          <w:tcPr>
            <w:tcW w:w="1475" w:type="dxa"/>
            <w:vMerge w:val="restart"/>
            <w:vAlign w:val="center"/>
          </w:tcPr>
          <w:p w:rsidR="004B4E95" w:rsidRPr="00507A64" w:rsidRDefault="004B4E95" w:rsidP="00AE33F8">
            <w:pPr>
              <w:tabs>
                <w:tab w:val="right" w:leader="dot" w:pos="9072"/>
              </w:tabs>
              <w:spacing w:line="360" w:lineRule="auto"/>
              <w:jc w:val="center"/>
            </w:pPr>
            <w:r w:rsidRPr="00507A64">
              <w:t>Galimas (inicijuojamas vartotojo)</w:t>
            </w:r>
          </w:p>
        </w:tc>
        <w:tc>
          <w:tcPr>
            <w:tcW w:w="1280" w:type="dxa"/>
            <w:vMerge w:val="restart"/>
            <w:vAlign w:val="center"/>
          </w:tcPr>
          <w:p w:rsidR="004B4E95" w:rsidRPr="00507A64" w:rsidRDefault="004B4E95" w:rsidP="00AE33F8">
            <w:pPr>
              <w:tabs>
                <w:tab w:val="right" w:leader="dot" w:pos="9072"/>
              </w:tabs>
              <w:spacing w:line="360" w:lineRule="auto"/>
              <w:jc w:val="center"/>
            </w:pPr>
            <w:r w:rsidRPr="00507A64">
              <w:t>15 sekundžių</w:t>
            </w:r>
          </w:p>
        </w:tc>
        <w:tc>
          <w:tcPr>
            <w:tcW w:w="2474" w:type="dxa"/>
            <w:vMerge w:val="restart"/>
            <w:vAlign w:val="center"/>
          </w:tcPr>
          <w:p w:rsidR="004B4E95" w:rsidRPr="00507A64" w:rsidRDefault="00410BAB" w:rsidP="00410BAB">
            <w:r w:rsidRPr="00507A64">
              <w:t xml:space="preserve">Skydelis turi </w:t>
            </w:r>
            <w:r w:rsidR="004B4E95" w:rsidRPr="00507A64">
              <w:t>uždarymo mygtuką, pvz. su tekstu: „Uždaryti“ ir X ženklu</w:t>
            </w:r>
          </w:p>
        </w:tc>
      </w:tr>
      <w:tr w:rsidR="004B4E95" w:rsidRPr="00507A64" w:rsidTr="005028A2">
        <w:tc>
          <w:tcPr>
            <w:tcW w:w="2093" w:type="dxa"/>
            <w:vMerge/>
            <w:tcMar>
              <w:left w:w="11" w:type="dxa"/>
              <w:right w:w="11" w:type="dxa"/>
            </w:tcMar>
            <w:vAlign w:val="center"/>
          </w:tcPr>
          <w:p w:rsidR="004B4E95" w:rsidRPr="00507A64" w:rsidRDefault="004B4E95" w:rsidP="00AE33F8">
            <w:pPr>
              <w:tabs>
                <w:tab w:val="right" w:leader="dot" w:pos="9072"/>
              </w:tabs>
              <w:spacing w:line="360" w:lineRule="auto"/>
              <w:jc w:val="center"/>
              <w:rPr>
                <w:b/>
              </w:rPr>
            </w:pPr>
          </w:p>
        </w:tc>
        <w:tc>
          <w:tcPr>
            <w:tcW w:w="2398" w:type="dxa"/>
            <w:tcMar>
              <w:left w:w="11" w:type="dxa"/>
              <w:right w:w="11" w:type="dxa"/>
            </w:tcMar>
            <w:vAlign w:val="center"/>
          </w:tcPr>
          <w:p w:rsidR="004B4E95" w:rsidRPr="00507A64" w:rsidRDefault="004B4E95" w:rsidP="00AE33F8">
            <w:pPr>
              <w:tabs>
                <w:tab w:val="right" w:leader="dot" w:pos="9072"/>
              </w:tabs>
              <w:spacing w:line="360" w:lineRule="auto"/>
              <w:jc w:val="center"/>
            </w:pPr>
            <w:r w:rsidRPr="00507A64">
              <w:t>Savaiminis išsiskleidimas</w:t>
            </w:r>
          </w:p>
        </w:tc>
        <w:tc>
          <w:tcPr>
            <w:tcW w:w="808" w:type="dxa"/>
            <w:vMerge/>
            <w:vAlign w:val="center"/>
          </w:tcPr>
          <w:p w:rsidR="004B4E95" w:rsidRPr="00507A64" w:rsidRDefault="004B4E95" w:rsidP="00AE33F8">
            <w:pPr>
              <w:tabs>
                <w:tab w:val="right" w:leader="dot" w:pos="9072"/>
              </w:tabs>
              <w:spacing w:line="360" w:lineRule="auto"/>
              <w:jc w:val="center"/>
            </w:pPr>
          </w:p>
        </w:tc>
        <w:tc>
          <w:tcPr>
            <w:tcW w:w="1475" w:type="dxa"/>
            <w:vMerge/>
            <w:vAlign w:val="center"/>
          </w:tcPr>
          <w:p w:rsidR="004B4E95" w:rsidRPr="00507A64" w:rsidRDefault="004B4E95" w:rsidP="00AE33F8">
            <w:pPr>
              <w:tabs>
                <w:tab w:val="right" w:leader="dot" w:pos="9072"/>
              </w:tabs>
              <w:spacing w:line="360" w:lineRule="auto"/>
              <w:jc w:val="center"/>
            </w:pPr>
          </w:p>
        </w:tc>
        <w:tc>
          <w:tcPr>
            <w:tcW w:w="1280" w:type="dxa"/>
            <w:vMerge/>
            <w:vAlign w:val="center"/>
          </w:tcPr>
          <w:p w:rsidR="004B4E95" w:rsidRPr="00507A64" w:rsidRDefault="004B4E95" w:rsidP="00AE33F8">
            <w:pPr>
              <w:tabs>
                <w:tab w:val="right" w:leader="dot" w:pos="9072"/>
              </w:tabs>
              <w:spacing w:line="360" w:lineRule="auto"/>
              <w:jc w:val="center"/>
            </w:pPr>
          </w:p>
        </w:tc>
        <w:tc>
          <w:tcPr>
            <w:tcW w:w="2474" w:type="dxa"/>
            <w:vMerge/>
            <w:vAlign w:val="center"/>
          </w:tcPr>
          <w:p w:rsidR="004B4E95" w:rsidRPr="00507A64" w:rsidRDefault="004B4E95" w:rsidP="00AE33F8">
            <w:pPr>
              <w:tabs>
                <w:tab w:val="right" w:leader="dot" w:pos="9072"/>
              </w:tabs>
              <w:spacing w:line="360" w:lineRule="auto"/>
              <w:jc w:val="center"/>
            </w:pPr>
          </w:p>
        </w:tc>
      </w:tr>
      <w:tr w:rsidR="004B4E95" w:rsidRPr="00507A64" w:rsidTr="005028A2">
        <w:trPr>
          <w:trHeight w:val="321"/>
        </w:trPr>
        <w:tc>
          <w:tcPr>
            <w:tcW w:w="2093" w:type="dxa"/>
            <w:vMerge w:val="restart"/>
            <w:tcMar>
              <w:left w:w="11" w:type="dxa"/>
              <w:right w:w="11" w:type="dxa"/>
            </w:tcMar>
            <w:vAlign w:val="center"/>
          </w:tcPr>
          <w:p w:rsidR="004B4E95" w:rsidRPr="00507A64" w:rsidRDefault="004B4E95" w:rsidP="00AE33F8">
            <w:pPr>
              <w:tabs>
                <w:tab w:val="right" w:leader="dot" w:pos="9072"/>
              </w:tabs>
              <w:spacing w:line="360" w:lineRule="auto"/>
              <w:jc w:val="center"/>
              <w:rPr>
                <w:b/>
              </w:rPr>
            </w:pPr>
            <w:r w:rsidRPr="00507A64">
              <w:rPr>
                <w:b/>
              </w:rPr>
              <w:t xml:space="preserve">Iššokantys langai </w:t>
            </w:r>
          </w:p>
          <w:p w:rsidR="004B4E95" w:rsidRPr="00507A64" w:rsidRDefault="004B4E95" w:rsidP="00AE33F8">
            <w:pPr>
              <w:tabs>
                <w:tab w:val="right" w:leader="dot" w:pos="9072"/>
              </w:tabs>
              <w:spacing w:line="360" w:lineRule="auto"/>
              <w:jc w:val="center"/>
              <w:rPr>
                <w:b/>
              </w:rPr>
            </w:pPr>
            <w:r w:rsidRPr="00507A64">
              <w:rPr>
                <w:b/>
              </w:rPr>
              <w:t>(Pop – up windows)</w:t>
            </w:r>
          </w:p>
        </w:tc>
        <w:tc>
          <w:tcPr>
            <w:tcW w:w="2398" w:type="dxa"/>
            <w:tcMar>
              <w:left w:w="11" w:type="dxa"/>
              <w:right w:w="11" w:type="dxa"/>
            </w:tcMar>
            <w:vAlign w:val="center"/>
          </w:tcPr>
          <w:p w:rsidR="004B4E95" w:rsidRPr="00507A64" w:rsidRDefault="004B4E95" w:rsidP="004B4E95">
            <w:pPr>
              <w:tabs>
                <w:tab w:val="right" w:leader="dot" w:pos="9072"/>
              </w:tabs>
              <w:spacing w:line="360" w:lineRule="auto"/>
              <w:jc w:val="center"/>
            </w:pPr>
            <w:r w:rsidRPr="00507A64">
              <w:t>250x250</w:t>
            </w:r>
          </w:p>
        </w:tc>
        <w:tc>
          <w:tcPr>
            <w:tcW w:w="808" w:type="dxa"/>
            <w:vMerge w:val="restart"/>
            <w:vAlign w:val="center"/>
          </w:tcPr>
          <w:p w:rsidR="004B4E95" w:rsidRPr="00507A64" w:rsidRDefault="004B4E95" w:rsidP="00AE33F8">
            <w:pPr>
              <w:tabs>
                <w:tab w:val="right" w:leader="dot" w:pos="9072"/>
              </w:tabs>
              <w:spacing w:line="360" w:lineRule="auto"/>
              <w:jc w:val="center"/>
            </w:pPr>
            <w:r w:rsidRPr="00507A64">
              <w:t>40KB</w:t>
            </w:r>
          </w:p>
        </w:tc>
        <w:tc>
          <w:tcPr>
            <w:tcW w:w="1475" w:type="dxa"/>
            <w:vMerge w:val="restart"/>
            <w:vAlign w:val="center"/>
          </w:tcPr>
          <w:p w:rsidR="004B4E95" w:rsidRPr="00507A64" w:rsidRDefault="00AE33F8" w:rsidP="00AE33F8">
            <w:pPr>
              <w:tabs>
                <w:tab w:val="right" w:leader="dot" w:pos="9072"/>
              </w:tabs>
              <w:spacing w:line="360" w:lineRule="auto"/>
              <w:jc w:val="center"/>
            </w:pPr>
            <w:r w:rsidRPr="00507A64">
              <w:t>Galimas (inicijuojamas vartotojo)</w:t>
            </w:r>
          </w:p>
        </w:tc>
        <w:tc>
          <w:tcPr>
            <w:tcW w:w="1280" w:type="dxa"/>
            <w:vMerge w:val="restart"/>
            <w:vAlign w:val="center"/>
          </w:tcPr>
          <w:p w:rsidR="004B4E95" w:rsidRPr="00507A64" w:rsidRDefault="004B4E95" w:rsidP="00AE33F8">
            <w:pPr>
              <w:tabs>
                <w:tab w:val="right" w:leader="dot" w:pos="9072"/>
              </w:tabs>
              <w:spacing w:line="360" w:lineRule="auto"/>
              <w:jc w:val="center"/>
            </w:pPr>
            <w:r w:rsidRPr="00507A64">
              <w:t>15 sekundžių</w:t>
            </w:r>
          </w:p>
        </w:tc>
        <w:tc>
          <w:tcPr>
            <w:tcW w:w="2474" w:type="dxa"/>
            <w:vMerge w:val="restart"/>
            <w:vAlign w:val="center"/>
          </w:tcPr>
          <w:p w:rsidR="004B4E95" w:rsidRPr="00507A64" w:rsidRDefault="004B4E95" w:rsidP="00AE33F8">
            <w:pPr>
              <w:tabs>
                <w:tab w:val="right" w:leader="dot" w:pos="9072"/>
              </w:tabs>
              <w:spacing w:line="360" w:lineRule="auto"/>
              <w:jc w:val="center"/>
            </w:pPr>
            <w:r w:rsidRPr="00507A64">
              <w:t>Naudojami naršyklėje esantys valdymo įrankiai</w:t>
            </w:r>
          </w:p>
        </w:tc>
      </w:tr>
      <w:tr w:rsidR="004B4E95" w:rsidRPr="00507A64" w:rsidTr="005028A2">
        <w:tc>
          <w:tcPr>
            <w:tcW w:w="2093" w:type="dxa"/>
            <w:vMerge/>
            <w:vAlign w:val="center"/>
          </w:tcPr>
          <w:p w:rsidR="004B4E95" w:rsidRPr="00507A64" w:rsidRDefault="004B4E95" w:rsidP="00AE33F8">
            <w:pPr>
              <w:tabs>
                <w:tab w:val="right" w:leader="dot" w:pos="9072"/>
              </w:tabs>
              <w:spacing w:line="360" w:lineRule="auto"/>
              <w:jc w:val="center"/>
              <w:rPr>
                <w:b/>
              </w:rPr>
            </w:pPr>
          </w:p>
        </w:tc>
        <w:tc>
          <w:tcPr>
            <w:tcW w:w="2398" w:type="dxa"/>
            <w:tcMar>
              <w:left w:w="11" w:type="dxa"/>
              <w:right w:w="11" w:type="dxa"/>
            </w:tcMar>
            <w:vAlign w:val="center"/>
          </w:tcPr>
          <w:p w:rsidR="004B4E95" w:rsidRPr="00507A64" w:rsidRDefault="004B4E95" w:rsidP="004B4E95">
            <w:pPr>
              <w:tabs>
                <w:tab w:val="right" w:leader="dot" w:pos="9072"/>
              </w:tabs>
              <w:spacing w:line="360" w:lineRule="auto"/>
              <w:jc w:val="center"/>
            </w:pPr>
            <w:r w:rsidRPr="00507A64">
              <w:t>300x250</w:t>
            </w:r>
          </w:p>
        </w:tc>
        <w:tc>
          <w:tcPr>
            <w:tcW w:w="808" w:type="dxa"/>
            <w:vMerge/>
            <w:vAlign w:val="center"/>
          </w:tcPr>
          <w:p w:rsidR="004B4E95" w:rsidRPr="00507A64" w:rsidRDefault="004B4E95" w:rsidP="00AE33F8">
            <w:pPr>
              <w:tabs>
                <w:tab w:val="right" w:leader="dot" w:pos="9072"/>
              </w:tabs>
              <w:spacing w:line="360" w:lineRule="auto"/>
              <w:jc w:val="center"/>
            </w:pPr>
          </w:p>
        </w:tc>
        <w:tc>
          <w:tcPr>
            <w:tcW w:w="1475" w:type="dxa"/>
            <w:vMerge/>
            <w:vAlign w:val="center"/>
          </w:tcPr>
          <w:p w:rsidR="004B4E95" w:rsidRPr="00507A64" w:rsidRDefault="004B4E95" w:rsidP="00AE33F8">
            <w:pPr>
              <w:tabs>
                <w:tab w:val="right" w:leader="dot" w:pos="9072"/>
              </w:tabs>
              <w:spacing w:line="360" w:lineRule="auto"/>
              <w:jc w:val="center"/>
            </w:pPr>
          </w:p>
        </w:tc>
        <w:tc>
          <w:tcPr>
            <w:tcW w:w="1280" w:type="dxa"/>
            <w:vMerge/>
            <w:vAlign w:val="center"/>
          </w:tcPr>
          <w:p w:rsidR="004B4E95" w:rsidRPr="00507A64" w:rsidRDefault="004B4E95" w:rsidP="00AE33F8">
            <w:pPr>
              <w:tabs>
                <w:tab w:val="right" w:leader="dot" w:pos="9072"/>
              </w:tabs>
              <w:spacing w:line="360" w:lineRule="auto"/>
              <w:jc w:val="center"/>
            </w:pPr>
          </w:p>
        </w:tc>
        <w:tc>
          <w:tcPr>
            <w:tcW w:w="2474" w:type="dxa"/>
            <w:vMerge/>
            <w:vAlign w:val="center"/>
          </w:tcPr>
          <w:p w:rsidR="004B4E95" w:rsidRPr="00507A64" w:rsidRDefault="004B4E95" w:rsidP="00AE33F8">
            <w:pPr>
              <w:tabs>
                <w:tab w:val="right" w:leader="dot" w:pos="9072"/>
              </w:tabs>
              <w:spacing w:line="360" w:lineRule="auto"/>
              <w:jc w:val="center"/>
            </w:pPr>
          </w:p>
        </w:tc>
      </w:tr>
      <w:tr w:rsidR="004B4E95" w:rsidRPr="00507A64" w:rsidTr="005028A2">
        <w:tc>
          <w:tcPr>
            <w:tcW w:w="2093" w:type="dxa"/>
            <w:vMerge/>
            <w:vAlign w:val="center"/>
          </w:tcPr>
          <w:p w:rsidR="004B4E95" w:rsidRPr="00507A64" w:rsidRDefault="004B4E95" w:rsidP="00AE33F8">
            <w:pPr>
              <w:tabs>
                <w:tab w:val="right" w:leader="dot" w:pos="9072"/>
              </w:tabs>
              <w:spacing w:line="360" w:lineRule="auto"/>
              <w:jc w:val="center"/>
              <w:rPr>
                <w:b/>
              </w:rPr>
            </w:pPr>
          </w:p>
        </w:tc>
        <w:tc>
          <w:tcPr>
            <w:tcW w:w="2398" w:type="dxa"/>
            <w:tcMar>
              <w:left w:w="11" w:type="dxa"/>
              <w:right w:w="11" w:type="dxa"/>
            </w:tcMar>
            <w:vAlign w:val="center"/>
          </w:tcPr>
          <w:p w:rsidR="004B4E95" w:rsidRPr="00507A64" w:rsidRDefault="004B4E95" w:rsidP="004B4E95">
            <w:pPr>
              <w:tabs>
                <w:tab w:val="right" w:leader="dot" w:pos="9072"/>
              </w:tabs>
              <w:spacing w:line="360" w:lineRule="auto"/>
              <w:jc w:val="center"/>
            </w:pPr>
            <w:r w:rsidRPr="00507A64">
              <w:t>550x480</w:t>
            </w:r>
          </w:p>
        </w:tc>
        <w:tc>
          <w:tcPr>
            <w:tcW w:w="808" w:type="dxa"/>
            <w:vMerge/>
            <w:vAlign w:val="center"/>
          </w:tcPr>
          <w:p w:rsidR="004B4E95" w:rsidRPr="00507A64" w:rsidRDefault="004B4E95" w:rsidP="00AE33F8">
            <w:pPr>
              <w:tabs>
                <w:tab w:val="right" w:leader="dot" w:pos="9072"/>
              </w:tabs>
              <w:spacing w:line="360" w:lineRule="auto"/>
              <w:jc w:val="center"/>
            </w:pPr>
          </w:p>
        </w:tc>
        <w:tc>
          <w:tcPr>
            <w:tcW w:w="1475" w:type="dxa"/>
            <w:vMerge/>
            <w:vAlign w:val="center"/>
          </w:tcPr>
          <w:p w:rsidR="004B4E95" w:rsidRPr="00507A64" w:rsidRDefault="004B4E95" w:rsidP="00AE33F8">
            <w:pPr>
              <w:tabs>
                <w:tab w:val="right" w:leader="dot" w:pos="9072"/>
              </w:tabs>
              <w:spacing w:line="360" w:lineRule="auto"/>
              <w:jc w:val="center"/>
            </w:pPr>
          </w:p>
        </w:tc>
        <w:tc>
          <w:tcPr>
            <w:tcW w:w="1280" w:type="dxa"/>
            <w:vMerge/>
            <w:vAlign w:val="center"/>
          </w:tcPr>
          <w:p w:rsidR="004B4E95" w:rsidRPr="00507A64" w:rsidRDefault="004B4E95" w:rsidP="00AE33F8">
            <w:pPr>
              <w:tabs>
                <w:tab w:val="right" w:leader="dot" w:pos="9072"/>
              </w:tabs>
              <w:spacing w:line="360" w:lineRule="auto"/>
              <w:jc w:val="center"/>
            </w:pPr>
          </w:p>
        </w:tc>
        <w:tc>
          <w:tcPr>
            <w:tcW w:w="2474" w:type="dxa"/>
            <w:vMerge/>
            <w:vAlign w:val="center"/>
          </w:tcPr>
          <w:p w:rsidR="004B4E95" w:rsidRPr="00507A64" w:rsidRDefault="004B4E95" w:rsidP="00AE33F8">
            <w:pPr>
              <w:tabs>
                <w:tab w:val="right" w:leader="dot" w:pos="9072"/>
              </w:tabs>
              <w:spacing w:line="360" w:lineRule="auto"/>
              <w:jc w:val="center"/>
            </w:pPr>
          </w:p>
        </w:tc>
      </w:tr>
    </w:tbl>
    <w:p w:rsidR="005D1063" w:rsidRDefault="005D1063" w:rsidP="005D1063">
      <w:pPr>
        <w:tabs>
          <w:tab w:val="right" w:leader="dot" w:pos="9072"/>
        </w:tabs>
        <w:spacing w:line="360" w:lineRule="auto"/>
        <w:jc w:val="right"/>
      </w:pPr>
    </w:p>
    <w:p w:rsidR="005D1063" w:rsidRPr="005D1063" w:rsidRDefault="005D1063" w:rsidP="005D1063">
      <w:pPr>
        <w:tabs>
          <w:tab w:val="right" w:leader="dot" w:pos="9072"/>
        </w:tabs>
        <w:spacing w:line="360" w:lineRule="auto"/>
        <w:jc w:val="right"/>
      </w:pPr>
      <w:r w:rsidRPr="005D1063">
        <w:t>2 lentelės tęsinys</w:t>
      </w:r>
      <w:r>
        <w:t xml:space="preserve"> kitame puslapyje</w:t>
      </w:r>
    </w:p>
    <w:p w:rsidR="009A6A41" w:rsidRPr="005D1063" w:rsidRDefault="005028A2" w:rsidP="005028A2">
      <w:pPr>
        <w:tabs>
          <w:tab w:val="right" w:leader="dot" w:pos="9072"/>
        </w:tabs>
        <w:spacing w:line="360" w:lineRule="auto"/>
        <w:jc w:val="right"/>
      </w:pPr>
      <w:r w:rsidRPr="005D1063">
        <w:lastRenderedPageBreak/>
        <w:t>2 lent</w:t>
      </w:r>
      <w:r w:rsidR="005D1063" w:rsidRPr="005D1063">
        <w:t>elės</w:t>
      </w:r>
      <w:r w:rsidRPr="005D1063">
        <w:t xml:space="preserve"> tęsinys</w:t>
      </w:r>
    </w:p>
    <w:tbl>
      <w:tblPr>
        <w:tblStyle w:val="TableGrid"/>
        <w:tblW w:w="1052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2093"/>
        <w:gridCol w:w="2398"/>
        <w:gridCol w:w="808"/>
        <w:gridCol w:w="1475"/>
        <w:gridCol w:w="1280"/>
        <w:gridCol w:w="2474"/>
      </w:tblGrid>
      <w:tr w:rsidR="005D1063" w:rsidTr="00E4417B">
        <w:trPr>
          <w:trHeight w:val="540"/>
        </w:trPr>
        <w:tc>
          <w:tcPr>
            <w:tcW w:w="2093" w:type="dxa"/>
            <w:vMerge w:val="restart"/>
            <w:shd w:val="clear" w:color="auto" w:fill="C6D9F1" w:themeFill="text2" w:themeFillTint="33"/>
            <w:hideMark/>
          </w:tcPr>
          <w:p w:rsidR="005028A2" w:rsidRDefault="005028A2">
            <w:pPr>
              <w:jc w:val="center"/>
              <w:rPr>
                <w:b/>
                <w:bCs/>
                <w:color w:val="000000"/>
              </w:rPr>
            </w:pPr>
            <w:r>
              <w:rPr>
                <w:b/>
                <w:bCs/>
                <w:color w:val="000000"/>
              </w:rPr>
              <w:t>Pavadinimas</w:t>
            </w:r>
          </w:p>
        </w:tc>
        <w:tc>
          <w:tcPr>
            <w:tcW w:w="2398" w:type="dxa"/>
            <w:vMerge w:val="restart"/>
            <w:shd w:val="clear" w:color="auto" w:fill="C6D9F1" w:themeFill="text2" w:themeFillTint="33"/>
            <w:hideMark/>
          </w:tcPr>
          <w:p w:rsidR="005028A2" w:rsidRDefault="005028A2">
            <w:pPr>
              <w:jc w:val="center"/>
              <w:rPr>
                <w:b/>
                <w:bCs/>
                <w:color w:val="000000"/>
              </w:rPr>
            </w:pPr>
            <w:r>
              <w:rPr>
                <w:b/>
                <w:bCs/>
                <w:color w:val="000000"/>
              </w:rPr>
              <w:t>Formatas</w:t>
            </w:r>
          </w:p>
        </w:tc>
        <w:tc>
          <w:tcPr>
            <w:tcW w:w="808" w:type="dxa"/>
            <w:vMerge w:val="restart"/>
            <w:shd w:val="clear" w:color="auto" w:fill="C6D9F1" w:themeFill="text2" w:themeFillTint="33"/>
            <w:hideMark/>
          </w:tcPr>
          <w:p w:rsidR="005028A2" w:rsidRDefault="005028A2">
            <w:pPr>
              <w:jc w:val="center"/>
              <w:rPr>
                <w:b/>
                <w:bCs/>
                <w:color w:val="000000"/>
              </w:rPr>
            </w:pPr>
            <w:r>
              <w:rPr>
                <w:b/>
                <w:bCs/>
                <w:color w:val="000000"/>
              </w:rPr>
              <w:t>Failo dydis</w:t>
            </w:r>
          </w:p>
        </w:tc>
        <w:tc>
          <w:tcPr>
            <w:tcW w:w="1475" w:type="dxa"/>
            <w:vMerge w:val="restart"/>
            <w:shd w:val="clear" w:color="auto" w:fill="C6D9F1" w:themeFill="text2" w:themeFillTint="33"/>
            <w:hideMark/>
          </w:tcPr>
          <w:p w:rsidR="005028A2" w:rsidRDefault="005028A2">
            <w:pPr>
              <w:jc w:val="center"/>
              <w:rPr>
                <w:b/>
                <w:bCs/>
                <w:color w:val="000000"/>
              </w:rPr>
            </w:pPr>
            <w:r>
              <w:rPr>
                <w:b/>
                <w:bCs/>
                <w:color w:val="000000"/>
              </w:rPr>
              <w:t>Garsas</w:t>
            </w:r>
          </w:p>
        </w:tc>
        <w:tc>
          <w:tcPr>
            <w:tcW w:w="1280" w:type="dxa"/>
            <w:vMerge w:val="restart"/>
            <w:shd w:val="clear" w:color="auto" w:fill="C6D9F1" w:themeFill="text2" w:themeFillTint="33"/>
            <w:hideMark/>
          </w:tcPr>
          <w:p w:rsidR="005028A2" w:rsidRDefault="005028A2">
            <w:pPr>
              <w:jc w:val="center"/>
              <w:rPr>
                <w:b/>
                <w:bCs/>
                <w:color w:val="000000"/>
              </w:rPr>
            </w:pPr>
            <w:r>
              <w:rPr>
                <w:b/>
                <w:bCs/>
                <w:color w:val="000000"/>
              </w:rPr>
              <w:t>Animacijos trukmė</w:t>
            </w:r>
          </w:p>
        </w:tc>
        <w:tc>
          <w:tcPr>
            <w:tcW w:w="2474" w:type="dxa"/>
            <w:vMerge w:val="restart"/>
            <w:shd w:val="clear" w:color="auto" w:fill="C6D9F1" w:themeFill="text2" w:themeFillTint="33"/>
            <w:hideMark/>
          </w:tcPr>
          <w:p w:rsidR="005028A2" w:rsidRDefault="005028A2">
            <w:pPr>
              <w:jc w:val="center"/>
              <w:rPr>
                <w:b/>
                <w:bCs/>
                <w:color w:val="000000"/>
              </w:rPr>
            </w:pPr>
            <w:r>
              <w:rPr>
                <w:b/>
                <w:bCs/>
                <w:color w:val="000000"/>
              </w:rPr>
              <w:t>Valdymas</w:t>
            </w:r>
          </w:p>
        </w:tc>
      </w:tr>
      <w:tr w:rsidR="005028A2" w:rsidTr="00E4417B">
        <w:trPr>
          <w:trHeight w:val="300"/>
        </w:trPr>
        <w:tc>
          <w:tcPr>
            <w:tcW w:w="2093" w:type="dxa"/>
            <w:vMerge/>
            <w:shd w:val="clear" w:color="auto" w:fill="C6D9F1" w:themeFill="text2" w:themeFillTint="33"/>
            <w:hideMark/>
          </w:tcPr>
          <w:p w:rsidR="005028A2" w:rsidRDefault="005028A2">
            <w:pPr>
              <w:rPr>
                <w:b/>
                <w:bCs/>
                <w:color w:val="000000"/>
              </w:rPr>
            </w:pPr>
          </w:p>
        </w:tc>
        <w:tc>
          <w:tcPr>
            <w:tcW w:w="2398" w:type="dxa"/>
            <w:vMerge/>
            <w:shd w:val="clear" w:color="auto" w:fill="C6D9F1" w:themeFill="text2" w:themeFillTint="33"/>
            <w:hideMark/>
          </w:tcPr>
          <w:p w:rsidR="005028A2" w:rsidRDefault="005028A2">
            <w:pPr>
              <w:rPr>
                <w:b/>
                <w:bCs/>
                <w:color w:val="000000"/>
              </w:rPr>
            </w:pPr>
          </w:p>
        </w:tc>
        <w:tc>
          <w:tcPr>
            <w:tcW w:w="808" w:type="dxa"/>
            <w:vMerge/>
            <w:shd w:val="clear" w:color="auto" w:fill="C6D9F1" w:themeFill="text2" w:themeFillTint="33"/>
            <w:hideMark/>
          </w:tcPr>
          <w:p w:rsidR="005028A2" w:rsidRDefault="005028A2">
            <w:pPr>
              <w:rPr>
                <w:b/>
                <w:bCs/>
                <w:color w:val="000000"/>
              </w:rPr>
            </w:pPr>
          </w:p>
        </w:tc>
        <w:tc>
          <w:tcPr>
            <w:tcW w:w="1475" w:type="dxa"/>
            <w:vMerge/>
            <w:shd w:val="clear" w:color="auto" w:fill="C6D9F1" w:themeFill="text2" w:themeFillTint="33"/>
            <w:hideMark/>
          </w:tcPr>
          <w:p w:rsidR="005028A2" w:rsidRDefault="005028A2">
            <w:pPr>
              <w:rPr>
                <w:b/>
                <w:bCs/>
                <w:color w:val="000000"/>
              </w:rPr>
            </w:pPr>
          </w:p>
        </w:tc>
        <w:tc>
          <w:tcPr>
            <w:tcW w:w="1280" w:type="dxa"/>
            <w:vMerge/>
            <w:shd w:val="clear" w:color="auto" w:fill="C6D9F1" w:themeFill="text2" w:themeFillTint="33"/>
            <w:hideMark/>
          </w:tcPr>
          <w:p w:rsidR="005028A2" w:rsidRDefault="005028A2">
            <w:pPr>
              <w:rPr>
                <w:b/>
                <w:bCs/>
                <w:color w:val="000000"/>
              </w:rPr>
            </w:pPr>
          </w:p>
        </w:tc>
        <w:tc>
          <w:tcPr>
            <w:tcW w:w="2474" w:type="dxa"/>
            <w:vMerge/>
            <w:shd w:val="clear" w:color="auto" w:fill="C6D9F1" w:themeFill="text2" w:themeFillTint="33"/>
            <w:hideMark/>
          </w:tcPr>
          <w:p w:rsidR="005028A2" w:rsidRDefault="005028A2">
            <w:pPr>
              <w:rPr>
                <w:b/>
                <w:bCs/>
                <w:color w:val="000000"/>
              </w:rPr>
            </w:pPr>
          </w:p>
        </w:tc>
      </w:tr>
      <w:tr w:rsidR="0049664E" w:rsidRPr="00507A64" w:rsidTr="005028A2">
        <w:tc>
          <w:tcPr>
            <w:tcW w:w="2093" w:type="dxa"/>
            <w:vAlign w:val="center"/>
          </w:tcPr>
          <w:p w:rsidR="0049664E" w:rsidRPr="00507A64" w:rsidRDefault="0049664E" w:rsidP="00E620D9">
            <w:pPr>
              <w:tabs>
                <w:tab w:val="right" w:leader="dot" w:pos="9072"/>
              </w:tabs>
              <w:spacing w:line="360" w:lineRule="auto"/>
              <w:jc w:val="center"/>
              <w:rPr>
                <w:b/>
              </w:rPr>
            </w:pPr>
            <w:r w:rsidRPr="00507A64">
              <w:rPr>
                <w:b/>
              </w:rPr>
              <w:t>Vaizdo srauto reklaminiai skydeliai</w:t>
            </w:r>
          </w:p>
        </w:tc>
        <w:tc>
          <w:tcPr>
            <w:tcW w:w="2398" w:type="dxa"/>
            <w:tcMar>
              <w:left w:w="11" w:type="dxa"/>
              <w:right w:w="11" w:type="dxa"/>
            </w:tcMar>
            <w:vAlign w:val="center"/>
          </w:tcPr>
          <w:p w:rsidR="0049664E" w:rsidRPr="00507A64" w:rsidRDefault="0049664E" w:rsidP="00E620D9">
            <w:pPr>
              <w:tabs>
                <w:tab w:val="right" w:leader="dot" w:pos="9072"/>
              </w:tabs>
              <w:spacing w:line="360" w:lineRule="auto"/>
              <w:jc w:val="center"/>
            </w:pPr>
            <w:r w:rsidRPr="00507A64">
              <w:t>Gali būti beveik bet kurio formato</w:t>
            </w:r>
          </w:p>
        </w:tc>
        <w:tc>
          <w:tcPr>
            <w:tcW w:w="808" w:type="dxa"/>
            <w:vAlign w:val="center"/>
          </w:tcPr>
          <w:p w:rsidR="0049664E" w:rsidRPr="00507A64" w:rsidRDefault="0049664E" w:rsidP="00E620D9">
            <w:pPr>
              <w:tabs>
                <w:tab w:val="right" w:leader="dot" w:pos="9072"/>
              </w:tabs>
              <w:spacing w:line="360" w:lineRule="auto"/>
              <w:jc w:val="center"/>
            </w:pPr>
            <w:r w:rsidRPr="00507A64">
              <w:t>20KB</w:t>
            </w:r>
          </w:p>
        </w:tc>
        <w:tc>
          <w:tcPr>
            <w:tcW w:w="1475" w:type="dxa"/>
            <w:vAlign w:val="center"/>
          </w:tcPr>
          <w:p w:rsidR="0049664E" w:rsidRPr="00507A64" w:rsidRDefault="0049664E" w:rsidP="00E620D9">
            <w:pPr>
              <w:tabs>
                <w:tab w:val="right" w:leader="dot" w:pos="9072"/>
              </w:tabs>
              <w:spacing w:line="360" w:lineRule="auto"/>
              <w:jc w:val="center"/>
            </w:pPr>
            <w:r w:rsidRPr="00507A64">
              <w:t>Galimas</w:t>
            </w:r>
          </w:p>
        </w:tc>
        <w:tc>
          <w:tcPr>
            <w:tcW w:w="1280" w:type="dxa"/>
            <w:vAlign w:val="center"/>
          </w:tcPr>
          <w:p w:rsidR="0049664E" w:rsidRPr="00507A64" w:rsidRDefault="0049664E" w:rsidP="00E620D9">
            <w:pPr>
              <w:tabs>
                <w:tab w:val="right" w:leader="dot" w:pos="9072"/>
              </w:tabs>
              <w:spacing w:line="360" w:lineRule="auto"/>
              <w:jc w:val="center"/>
            </w:pPr>
            <w:r w:rsidRPr="00507A64">
              <w:t>15 – 30 sekundžių</w:t>
            </w:r>
          </w:p>
        </w:tc>
        <w:tc>
          <w:tcPr>
            <w:tcW w:w="2474" w:type="dxa"/>
            <w:vAlign w:val="center"/>
          </w:tcPr>
          <w:p w:rsidR="0049664E" w:rsidRPr="00507A64" w:rsidRDefault="0049664E" w:rsidP="00E620D9">
            <w:pPr>
              <w:tabs>
                <w:tab w:val="right" w:leader="dot" w:pos="9072"/>
              </w:tabs>
              <w:spacing w:line="360" w:lineRule="auto"/>
              <w:jc w:val="center"/>
            </w:pPr>
            <w:r w:rsidRPr="00507A64">
              <w:t>Naudojami mygtukai vaizdo paleidimui, sustabdymui, garso išjungimui.</w:t>
            </w:r>
          </w:p>
        </w:tc>
      </w:tr>
      <w:tr w:rsidR="005D1063" w:rsidRPr="00507A64" w:rsidTr="005D1063">
        <w:tc>
          <w:tcPr>
            <w:tcW w:w="2093" w:type="dxa"/>
            <w:tcBorders>
              <w:bottom w:val="single" w:sz="12" w:space="0" w:color="000000" w:themeColor="text1"/>
            </w:tcBorders>
          </w:tcPr>
          <w:p w:rsidR="005D1063" w:rsidRPr="00507A64" w:rsidRDefault="005D1063" w:rsidP="00E620D9">
            <w:pPr>
              <w:tabs>
                <w:tab w:val="right" w:leader="dot" w:pos="9072"/>
              </w:tabs>
              <w:spacing w:line="360" w:lineRule="auto"/>
              <w:jc w:val="center"/>
              <w:rPr>
                <w:b/>
              </w:rPr>
            </w:pPr>
            <w:r w:rsidRPr="00507A64">
              <w:rPr>
                <w:b/>
              </w:rPr>
              <w:t>Perėjimo reklaminis skydelis (veikia tarpiniame lange)</w:t>
            </w:r>
          </w:p>
        </w:tc>
        <w:tc>
          <w:tcPr>
            <w:tcW w:w="2398" w:type="dxa"/>
            <w:tcBorders>
              <w:bottom w:val="single" w:sz="12" w:space="0" w:color="000000" w:themeColor="text1"/>
            </w:tcBorders>
          </w:tcPr>
          <w:p w:rsidR="005D1063" w:rsidRPr="00507A64" w:rsidRDefault="005D1063" w:rsidP="00E620D9">
            <w:pPr>
              <w:tabs>
                <w:tab w:val="right" w:leader="dot" w:pos="9072"/>
              </w:tabs>
              <w:spacing w:line="360" w:lineRule="auto"/>
              <w:jc w:val="center"/>
            </w:pPr>
            <w:r w:rsidRPr="00507A64">
              <w:t>800x600, 640x480, 1024x768 ir kiti</w:t>
            </w:r>
          </w:p>
        </w:tc>
        <w:tc>
          <w:tcPr>
            <w:tcW w:w="808" w:type="dxa"/>
            <w:tcBorders>
              <w:bottom w:val="single" w:sz="12" w:space="0" w:color="000000" w:themeColor="text1"/>
            </w:tcBorders>
          </w:tcPr>
          <w:p w:rsidR="005D1063" w:rsidRPr="00507A64" w:rsidRDefault="005D1063" w:rsidP="00E620D9">
            <w:pPr>
              <w:tabs>
                <w:tab w:val="right" w:leader="dot" w:pos="9072"/>
              </w:tabs>
              <w:spacing w:line="360" w:lineRule="auto"/>
              <w:jc w:val="center"/>
            </w:pPr>
            <w:r w:rsidRPr="00507A64">
              <w:t>30KB</w:t>
            </w:r>
          </w:p>
        </w:tc>
        <w:tc>
          <w:tcPr>
            <w:tcW w:w="1475" w:type="dxa"/>
            <w:tcBorders>
              <w:bottom w:val="single" w:sz="12" w:space="0" w:color="000000" w:themeColor="text1"/>
            </w:tcBorders>
          </w:tcPr>
          <w:p w:rsidR="005D1063" w:rsidRPr="00507A64" w:rsidRDefault="005D1063" w:rsidP="00E620D9">
            <w:pPr>
              <w:tabs>
                <w:tab w:val="right" w:leader="dot" w:pos="9072"/>
              </w:tabs>
              <w:spacing w:line="360" w:lineRule="auto"/>
              <w:jc w:val="center"/>
            </w:pPr>
            <w:r w:rsidRPr="00507A64">
              <w:t>Galimas</w:t>
            </w:r>
          </w:p>
        </w:tc>
        <w:tc>
          <w:tcPr>
            <w:tcW w:w="1280" w:type="dxa"/>
            <w:tcBorders>
              <w:bottom w:val="single" w:sz="12" w:space="0" w:color="000000" w:themeColor="text1"/>
            </w:tcBorders>
          </w:tcPr>
          <w:p w:rsidR="005D1063" w:rsidRPr="00507A64" w:rsidRDefault="005D1063" w:rsidP="00E620D9">
            <w:pPr>
              <w:tabs>
                <w:tab w:val="right" w:leader="dot" w:pos="9072"/>
              </w:tabs>
              <w:spacing w:line="360" w:lineRule="auto"/>
              <w:jc w:val="center"/>
            </w:pPr>
            <w:r w:rsidRPr="00507A64">
              <w:t>15 - 30 sekundžių</w:t>
            </w:r>
          </w:p>
        </w:tc>
        <w:tc>
          <w:tcPr>
            <w:tcW w:w="2474" w:type="dxa"/>
            <w:tcBorders>
              <w:bottom w:val="single" w:sz="12" w:space="0" w:color="000000" w:themeColor="text1"/>
            </w:tcBorders>
          </w:tcPr>
          <w:p w:rsidR="005D1063" w:rsidRPr="00507A64" w:rsidRDefault="005D1063" w:rsidP="00E620D9">
            <w:pPr>
              <w:tabs>
                <w:tab w:val="right" w:leader="dot" w:pos="9072"/>
              </w:tabs>
              <w:spacing w:line="360" w:lineRule="auto"/>
              <w:jc w:val="center"/>
            </w:pPr>
            <w:r w:rsidRPr="00507A64">
              <w:t>Turi būti nuoroda, kurią paspaudus galima praleisti šį reklaminį pranešimą</w:t>
            </w:r>
          </w:p>
        </w:tc>
      </w:tr>
      <w:tr w:rsidR="005D1063" w:rsidRPr="00507A64" w:rsidTr="005D1063">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20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pPr>
              <w:tabs>
                <w:tab w:val="right" w:leader="dot" w:pos="9072"/>
              </w:tabs>
              <w:spacing w:line="360" w:lineRule="auto"/>
              <w:jc w:val="center"/>
              <w:rPr>
                <w:b/>
              </w:rPr>
            </w:pPr>
            <w:r w:rsidRPr="00507A64">
              <w:rPr>
                <w:b/>
              </w:rPr>
              <w:t>Animuota slanki užsklanda (Floating ad)</w:t>
            </w:r>
          </w:p>
        </w:tc>
        <w:tc>
          <w:tcPr>
            <w:tcW w:w="239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pPr>
              <w:tabs>
                <w:tab w:val="right" w:leader="dot" w:pos="9072"/>
              </w:tabs>
              <w:spacing w:line="360" w:lineRule="auto"/>
              <w:jc w:val="center"/>
            </w:pPr>
            <w:r w:rsidRPr="00507A64">
              <w:t>Gali būti naudojami įvairūs formatai</w:t>
            </w:r>
          </w:p>
        </w:tc>
        <w:tc>
          <w:tcPr>
            <w:tcW w:w="80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pPr>
              <w:tabs>
                <w:tab w:val="right" w:leader="dot" w:pos="9072"/>
              </w:tabs>
              <w:spacing w:line="360" w:lineRule="auto"/>
              <w:jc w:val="center"/>
            </w:pPr>
            <w:r w:rsidRPr="00507A64">
              <w:t>40KB</w:t>
            </w:r>
          </w:p>
        </w:tc>
        <w:tc>
          <w:tcPr>
            <w:tcW w:w="147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pPr>
              <w:tabs>
                <w:tab w:val="right" w:leader="dot" w:pos="9072"/>
              </w:tabs>
              <w:spacing w:line="360" w:lineRule="auto"/>
              <w:jc w:val="center"/>
            </w:pPr>
            <w:r w:rsidRPr="00507A64">
              <w:t>Galimas (inicijuojamas vartotojo)</w:t>
            </w:r>
          </w:p>
        </w:tc>
        <w:tc>
          <w:tcPr>
            <w:tcW w:w="1280"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pPr>
              <w:tabs>
                <w:tab w:val="right" w:leader="dot" w:pos="9072"/>
              </w:tabs>
              <w:spacing w:line="360" w:lineRule="auto"/>
              <w:jc w:val="center"/>
            </w:pPr>
            <w:r w:rsidRPr="00507A64">
              <w:t>15 sekundžių</w:t>
            </w:r>
          </w:p>
        </w:tc>
        <w:tc>
          <w:tcPr>
            <w:tcW w:w="247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5D1063" w:rsidRPr="00507A64" w:rsidRDefault="005D1063" w:rsidP="00E620D9">
            <w:r w:rsidRPr="00507A64">
              <w:t>Skydelis turi uždarymo mygtuką, pvz. su tekstu: „Uždaryti“ ir X ženklu</w:t>
            </w:r>
          </w:p>
        </w:tc>
      </w:tr>
    </w:tbl>
    <w:p w:rsidR="0049664E" w:rsidRPr="005028A2" w:rsidRDefault="0049664E" w:rsidP="007C49EC">
      <w:pPr>
        <w:tabs>
          <w:tab w:val="right" w:leader="dot" w:pos="9072"/>
        </w:tabs>
        <w:spacing w:line="360" w:lineRule="auto"/>
        <w:jc w:val="both"/>
        <w:rPr>
          <w:b/>
        </w:rPr>
      </w:pPr>
    </w:p>
    <w:p w:rsidR="007C49EC" w:rsidRPr="00507A64" w:rsidRDefault="007C49EC" w:rsidP="009A6A41">
      <w:pPr>
        <w:tabs>
          <w:tab w:val="right" w:leader="dot" w:pos="9072"/>
        </w:tabs>
        <w:spacing w:line="360" w:lineRule="auto"/>
        <w:ind w:firstLine="567"/>
        <w:jc w:val="both"/>
        <w:rPr>
          <w:sz w:val="20"/>
          <w:szCs w:val="20"/>
        </w:rPr>
      </w:pPr>
      <w:r w:rsidRPr="00507A64">
        <w:rPr>
          <w:b/>
          <w:sz w:val="20"/>
          <w:szCs w:val="20"/>
        </w:rPr>
        <w:t xml:space="preserve">Šaltinis: </w:t>
      </w:r>
      <w:hyperlink r:id="rId21" w:history="1">
        <w:r w:rsidRPr="00507A64">
          <w:rPr>
            <w:rStyle w:val="Hyperlink"/>
            <w:sz w:val="20"/>
            <w:szCs w:val="20"/>
          </w:rPr>
          <w:t>http://www.iab.net/media/file/standards_richmedia_pdf_RichMediaGuidelines2.pdf</w:t>
        </w:r>
      </w:hyperlink>
    </w:p>
    <w:p w:rsidR="00426693" w:rsidRPr="00507A64" w:rsidRDefault="00426693" w:rsidP="007C49EC">
      <w:pPr>
        <w:pStyle w:val="ListParagraph"/>
        <w:tabs>
          <w:tab w:val="right" w:leader="dot" w:pos="9072"/>
        </w:tabs>
        <w:spacing w:line="360" w:lineRule="auto"/>
        <w:ind w:left="0"/>
        <w:jc w:val="both"/>
        <w:rPr>
          <w:b/>
          <w:sz w:val="23"/>
          <w:szCs w:val="23"/>
        </w:rPr>
      </w:pPr>
    </w:p>
    <w:p w:rsidR="003E43B5" w:rsidRPr="00507A64" w:rsidRDefault="003E43B5" w:rsidP="00277ABC">
      <w:pPr>
        <w:pStyle w:val="ListParagraph"/>
        <w:tabs>
          <w:tab w:val="right" w:leader="dot" w:pos="9072"/>
        </w:tabs>
        <w:spacing w:line="360" w:lineRule="auto"/>
        <w:ind w:left="0" w:firstLine="567"/>
        <w:jc w:val="both"/>
      </w:pPr>
      <w:r w:rsidRPr="00507A64">
        <w:rPr>
          <w:b/>
        </w:rPr>
        <w:t>I</w:t>
      </w:r>
      <w:r w:rsidR="007C49EC" w:rsidRPr="00507A64">
        <w:rPr>
          <w:b/>
        </w:rPr>
        <w:t>šsiplečiantys reklaminiai skydeliai</w:t>
      </w:r>
      <w:r w:rsidRPr="00507A64">
        <w:rPr>
          <w:b/>
        </w:rPr>
        <w:t xml:space="preserve"> </w:t>
      </w:r>
      <w:r w:rsidRPr="00507A64">
        <w:t xml:space="preserve">susideda iš vieno dinaminio dydžio skydelio arba dviejų skirtingo dydžio skydelių. Pradinis išsiplečiančio reklaminio skydelio variantas </w:t>
      </w:r>
      <w:r w:rsidR="007C49EC" w:rsidRPr="00507A64">
        <w:t xml:space="preserve">atrodo </w:t>
      </w:r>
      <w:r w:rsidRPr="00507A64">
        <w:t>lygiai taip pat kaip ir paprastas</w:t>
      </w:r>
      <w:r w:rsidR="007C49EC" w:rsidRPr="00507A64">
        <w:t xml:space="preserve"> past</w:t>
      </w:r>
      <w:r w:rsidRPr="00507A64">
        <w:t>ovaus dydžio reklaminis skydelis</w:t>
      </w:r>
      <w:r w:rsidR="007C49EC" w:rsidRPr="00507A64">
        <w:t xml:space="preserve">. </w:t>
      </w:r>
      <w:r w:rsidRPr="00507A64">
        <w:t>Stengiantis neerzinti svetainės lankytojų, skydelis išsiplečia tik tada, kai vartotojas užveda ant jo pelės žymeklį</w:t>
      </w:r>
      <w:r w:rsidR="007C49EC" w:rsidRPr="00507A64">
        <w:t xml:space="preserve">. Tokio skydelio privalumai yra tai, kad </w:t>
      </w:r>
      <w:r w:rsidR="004354FF">
        <w:t>jei vartotojas susidomi pateikta</w:t>
      </w:r>
      <w:r w:rsidR="007C49EC" w:rsidRPr="00507A64">
        <w:t xml:space="preserve"> informacija pradiniame (neišp</w:t>
      </w:r>
      <w:r w:rsidRPr="00507A64">
        <w:t>lėstame) skydelyje, užvedęs pelės žymeklį,</w:t>
      </w:r>
      <w:r w:rsidR="007C49EC" w:rsidRPr="00507A64">
        <w:t xml:space="preserve"> jis gali iškart peržiūrėti papildomą informaciją, </w:t>
      </w:r>
      <w:r w:rsidR="00BC0A66" w:rsidRPr="00507A64">
        <w:t xml:space="preserve">neaplankydamas reklamuojamos svetainės, taigi ir nelaukdamas, kol ji užsikraus. </w:t>
      </w:r>
    </w:p>
    <w:p w:rsidR="00E4417B" w:rsidRPr="00507A64" w:rsidRDefault="003E43B5" w:rsidP="005D1063">
      <w:pPr>
        <w:pStyle w:val="ListParagraph"/>
        <w:tabs>
          <w:tab w:val="right" w:leader="dot" w:pos="9072"/>
        </w:tabs>
        <w:spacing w:line="360" w:lineRule="auto"/>
        <w:ind w:left="0" w:firstLine="567"/>
        <w:jc w:val="both"/>
      </w:pPr>
      <w:r w:rsidRPr="00507A64">
        <w:t>Be to</w:t>
      </w:r>
      <w:r w:rsidR="00BC0A66" w:rsidRPr="00507A64">
        <w:t xml:space="preserve"> didelio formato </w:t>
      </w:r>
      <w:r w:rsidRPr="00507A64">
        <w:t>reklaminio skydelio užkrovimas užima</w:t>
      </w:r>
      <w:r w:rsidR="00BC0A66" w:rsidRPr="00507A64">
        <w:t xml:space="preserve"> </w:t>
      </w:r>
      <w:r w:rsidRPr="00507A64">
        <w:t>daugiau laiko</w:t>
      </w:r>
      <w:r w:rsidR="00BC0A66" w:rsidRPr="00507A64">
        <w:t xml:space="preserve"> ir vartotojas</w:t>
      </w:r>
      <w:r w:rsidRPr="00507A64">
        <w:t xml:space="preserve"> gali jo nespėti</w:t>
      </w:r>
      <w:r w:rsidR="00BC0A66" w:rsidRPr="00507A64">
        <w:t xml:space="preserve"> pamatyt</w:t>
      </w:r>
      <w:r w:rsidRPr="00507A64">
        <w:t>i</w:t>
      </w:r>
      <w:r w:rsidR="00BC0A66" w:rsidRPr="00507A64">
        <w:t>, šią problemą taip pat išsprendžia išsiplečiantys skydel</w:t>
      </w:r>
      <w:r w:rsidRPr="00507A64">
        <w:t>iai, kadangi iš pradžių kraunamos  mažos jų versijos</w:t>
      </w:r>
      <w:r w:rsidR="00BC0A66" w:rsidRPr="00507A64">
        <w:t>.</w:t>
      </w:r>
    </w:p>
    <w:p w:rsidR="00E4417B" w:rsidRPr="00507A64" w:rsidRDefault="00BC0A66" w:rsidP="005D1063">
      <w:pPr>
        <w:pStyle w:val="ListParagraph"/>
        <w:tabs>
          <w:tab w:val="right" w:leader="dot" w:pos="9072"/>
        </w:tabs>
        <w:spacing w:line="360" w:lineRule="auto"/>
        <w:ind w:left="0" w:firstLine="567"/>
        <w:jc w:val="both"/>
      </w:pPr>
      <w:r w:rsidRPr="00507A64">
        <w:rPr>
          <w:b/>
        </w:rPr>
        <w:t>Iššokantys langai</w:t>
      </w:r>
      <w:r w:rsidRPr="00507A64">
        <w:t xml:space="preserve"> yra sena ir tikriausiai labiausiai interneto vartotojus erzinanti reklaminė priemonė. Šiuo metu yra sukurta daug programinės įrangos, kuri gali blokuoti tokius langus ir ją naudoja vis daugiau vartotojų. Taigi tokia reklamos forma tampa nebeaktuali, kadangi netenkama </w:t>
      </w:r>
      <w:r w:rsidR="003E43B5" w:rsidRPr="00507A64">
        <w:t>didelė reklamos auditorijos dalis</w:t>
      </w:r>
      <w:r w:rsidRPr="00507A64">
        <w:t>. Kartais yra naudojamas dar vienas i</w:t>
      </w:r>
      <w:r w:rsidR="003E43B5" w:rsidRPr="00507A64">
        <w:t>ššokančių langų formatas – Pop U</w:t>
      </w:r>
      <w:r w:rsidRPr="00507A64">
        <w:t>nder. Tai reiškia, kad naujas langas su reklaminiu pranešimu atsidaro ne ant narš</w:t>
      </w:r>
      <w:r w:rsidR="003E43B5" w:rsidRPr="00507A64">
        <w:t>omo tinklalapio, o po juo, todėl</w:t>
      </w:r>
      <w:r w:rsidRPr="00507A64">
        <w:t xml:space="preserve"> var</w:t>
      </w:r>
      <w:r w:rsidR="003E43B5" w:rsidRPr="00507A64">
        <w:t>totojas tą</w:t>
      </w:r>
      <w:r w:rsidRPr="00507A64">
        <w:t xml:space="preserve"> langą pamato tik išjungęs ar nuleidęs pagrindinį naršyklės langą.</w:t>
      </w:r>
      <w:r w:rsidR="00F7780E" w:rsidRPr="00507A64">
        <w:t xml:space="preserve"> Ši</w:t>
      </w:r>
      <w:r w:rsidR="003E43B5" w:rsidRPr="00507A64">
        <w:t xml:space="preserve">os reklamos pagrindinis privalumas </w:t>
      </w:r>
      <w:r w:rsidR="003E43B5" w:rsidRPr="00507A64">
        <w:lastRenderedPageBreak/>
        <w:t>yra tai, kad</w:t>
      </w:r>
      <w:r w:rsidR="00F7780E" w:rsidRPr="00507A64">
        <w:t xml:space="preserve"> galima perduoti pakankamai plataus turinio reklaminę žinutę, o vartotojo dėmesio siekiama tik jam atsitraukus nuo pagrindinės veiklos. Ši reklamos forma gali būti panaudota apklausoms atlikti, registruoti akcijų dalyvius, surinkti anketinius duomenis, integruoti interaktyvius žaidimus ir pan.</w:t>
      </w:r>
    </w:p>
    <w:p w:rsidR="00E4417B" w:rsidRPr="00507A64" w:rsidRDefault="00F7780E" w:rsidP="005D1063">
      <w:pPr>
        <w:pStyle w:val="ListParagraph"/>
        <w:tabs>
          <w:tab w:val="right" w:leader="dot" w:pos="9072"/>
        </w:tabs>
        <w:spacing w:line="360" w:lineRule="auto"/>
        <w:ind w:left="0" w:firstLine="567"/>
        <w:jc w:val="both"/>
      </w:pPr>
      <w:r w:rsidRPr="00507A64">
        <w:rPr>
          <w:b/>
        </w:rPr>
        <w:t xml:space="preserve">Animuotos slankiosios užsklandos </w:t>
      </w:r>
      <w:r w:rsidRPr="00507A64">
        <w:t>– tai tokie reklaminiai skydeliai, kurie gali laisvai slankioti p</w:t>
      </w:r>
      <w:r w:rsidR="003E43B5" w:rsidRPr="00507A64">
        <w:t xml:space="preserve">o visą tinklalapio erdvę. </w:t>
      </w:r>
      <w:r w:rsidR="000253B7" w:rsidRPr="00507A64">
        <w:t>Jie visada iš pradžių uždengia dalį ti</w:t>
      </w:r>
      <w:r w:rsidR="00507A64">
        <w:t>n</w:t>
      </w:r>
      <w:r w:rsidR="000253B7" w:rsidRPr="00507A64">
        <w:t>kla</w:t>
      </w:r>
      <w:r w:rsidR="00507A64">
        <w:t>la</w:t>
      </w:r>
      <w:r w:rsidR="000253B7" w:rsidRPr="00507A64">
        <w:t>pio turinio, o po tam tikro laiko tarpo automatiškai išnyksta. Stengiantis neerzinti svetainės lankytojų, šie skydeliai visada turi uždarymo mygtuką</w:t>
      </w:r>
      <w:r w:rsidRPr="00507A64">
        <w:t xml:space="preserve">. </w:t>
      </w:r>
      <w:r w:rsidR="000253B7" w:rsidRPr="00507A64">
        <w:t>Pagrindinis šios reklamos priemonės privalumas yra tai</w:t>
      </w:r>
      <w:r w:rsidRPr="00507A64">
        <w:t xml:space="preserve">, kad vartotojui naršant po </w:t>
      </w:r>
      <w:r w:rsidR="009F65E8" w:rsidRPr="00507A64">
        <w:t>tinklalap</w:t>
      </w:r>
      <w:r w:rsidRPr="00507A64">
        <w:t xml:space="preserve">į ji išlieka matoma bet kokiu atveju. Jei </w:t>
      </w:r>
      <w:r w:rsidR="000253B7" w:rsidRPr="00507A64">
        <w:t xml:space="preserve">toks reklaminis skydelis </w:t>
      </w:r>
      <w:r w:rsidRPr="00507A64">
        <w:t>nėra patalpinta</w:t>
      </w:r>
      <w:r w:rsidR="000253B7" w:rsidRPr="00507A64">
        <w:t>s</w:t>
      </w:r>
      <w:r w:rsidRPr="00507A64">
        <w:t xml:space="preserve"> taip, kad užstotų svarbų turinį, tai reiškia, kad ir vartotojas</w:t>
      </w:r>
      <w:r w:rsidR="000253B7" w:rsidRPr="00507A64">
        <w:t xml:space="preserve"> vos patekęs nespaus skydelio uždarymo mygtuko</w:t>
      </w:r>
      <w:r w:rsidRPr="00507A64">
        <w:t xml:space="preserve">. Animuota slankioji užsklanda – lankstus reklamos formatas, leidžiantis sukurti </w:t>
      </w:r>
      <w:r w:rsidR="000253B7" w:rsidRPr="00507A64">
        <w:t>įvairius efektus kompiuterio ekrane, taip didinant</w:t>
      </w:r>
      <w:r w:rsidRPr="00507A64">
        <w:t xml:space="preserve"> prekės </w:t>
      </w:r>
      <w:r w:rsidR="000253B7" w:rsidRPr="00507A64">
        <w:t>ženklo žinomumą ir pritraukiant</w:t>
      </w:r>
      <w:r w:rsidRPr="00507A64">
        <w:t xml:space="preserve"> daug</w:t>
      </w:r>
      <w:r w:rsidR="000253B7" w:rsidRPr="00507A64">
        <w:t>iau</w:t>
      </w:r>
      <w:r w:rsidRPr="00507A64">
        <w:t xml:space="preserve"> vartotojų į reklamos užsakovo </w:t>
      </w:r>
      <w:r w:rsidR="009F65E8" w:rsidRPr="00507A64">
        <w:t>tinklalap</w:t>
      </w:r>
      <w:r w:rsidRPr="00507A64">
        <w:t>į.</w:t>
      </w:r>
    </w:p>
    <w:p w:rsidR="00F7780E" w:rsidRPr="00507A64" w:rsidRDefault="00F7780E" w:rsidP="00277ABC">
      <w:pPr>
        <w:pStyle w:val="ListParagraph"/>
        <w:tabs>
          <w:tab w:val="right" w:leader="dot" w:pos="9072"/>
        </w:tabs>
        <w:spacing w:line="360" w:lineRule="auto"/>
        <w:ind w:left="0" w:firstLine="567"/>
        <w:jc w:val="both"/>
      </w:pPr>
      <w:r w:rsidRPr="00507A64">
        <w:rPr>
          <w:b/>
        </w:rPr>
        <w:t xml:space="preserve">Perėjimo reklaminiai skydeliai </w:t>
      </w:r>
      <w:r w:rsidRPr="00507A64">
        <w:t xml:space="preserve">yra talpinami tarpiniame </w:t>
      </w:r>
      <w:r w:rsidR="009F65E8" w:rsidRPr="00507A64">
        <w:t>tinklalap</w:t>
      </w:r>
      <w:r w:rsidRPr="00507A64">
        <w:t xml:space="preserve">yje ir dažniausiai yra didelio formato. </w:t>
      </w:r>
    </w:p>
    <w:p w:rsidR="009A6A41" w:rsidRPr="00507A64" w:rsidRDefault="009A6A41" w:rsidP="00277ABC">
      <w:pPr>
        <w:pStyle w:val="ListParagraph"/>
        <w:tabs>
          <w:tab w:val="right" w:leader="dot" w:pos="9072"/>
        </w:tabs>
        <w:spacing w:line="360" w:lineRule="auto"/>
        <w:ind w:left="0" w:firstLine="567"/>
        <w:jc w:val="both"/>
      </w:pPr>
    </w:p>
    <w:p w:rsidR="00615099" w:rsidRPr="00507A64" w:rsidRDefault="00495D38" w:rsidP="00615099">
      <w:pPr>
        <w:pStyle w:val="ListParagraph"/>
        <w:tabs>
          <w:tab w:val="right" w:leader="dot" w:pos="9072"/>
        </w:tabs>
        <w:spacing w:line="360" w:lineRule="auto"/>
        <w:ind w:left="0"/>
        <w:jc w:val="both"/>
        <w:rPr>
          <w:sz w:val="23"/>
          <w:szCs w:val="23"/>
        </w:rPr>
      </w:pPr>
      <w:r w:rsidRPr="00495D38">
        <w:rPr>
          <w:noProof/>
          <w:sz w:val="23"/>
          <w:szCs w:val="23"/>
          <w:lang w:eastAsia="zh-TW"/>
        </w:rPr>
        <w:pict>
          <v:shape id="_x0000_s1039" type="#_x0000_t202" style="position:absolute;left:0;text-align:left;margin-left:1.7pt;margin-top:119.15pt;width:152.5pt;height:42pt;z-index:251673600;mso-width-relative:margin;mso-height-relative:margin" filled="f" stroked="f" strokecolor="white [3212]">
            <v:textbox>
              <w:txbxContent>
                <w:p w:rsidR="00B846A5" w:rsidRPr="002248DC" w:rsidRDefault="00B846A5" w:rsidP="00C975A6">
                  <w:pPr>
                    <w:pStyle w:val="ListParagraph"/>
                    <w:numPr>
                      <w:ilvl w:val="0"/>
                      <w:numId w:val="6"/>
                    </w:numPr>
                  </w:pPr>
                  <w:r w:rsidRPr="002248DC">
                    <w:t>Pradinis vartotojo naršomas tinkla</w:t>
                  </w:r>
                  <w:r>
                    <w:t>la</w:t>
                  </w:r>
                  <w:r w:rsidRPr="002248DC">
                    <w:t>pis.</w:t>
                  </w:r>
                </w:p>
              </w:txbxContent>
            </v:textbox>
          </v:shape>
        </w:pict>
      </w:r>
      <w:r w:rsidRPr="00495D38">
        <w:rPr>
          <w:b/>
          <w:noProof/>
          <w:sz w:val="23"/>
          <w:szCs w:val="23"/>
        </w:rPr>
        <w:pict>
          <v:shape id="_x0000_s1041" type="#_x0000_t202" style="position:absolute;left:0;text-align:left;margin-left:136.2pt;margin-top:119.15pt;width:184.5pt;height:42pt;z-index:251675648;mso-width-relative:margin;mso-height-relative:margin" filled="f" stroked="f" strokecolor="white [3212]">
            <v:textbox>
              <w:txbxContent>
                <w:p w:rsidR="00B846A5" w:rsidRPr="002248DC" w:rsidRDefault="00B846A5" w:rsidP="00C975A6">
                  <w:pPr>
                    <w:pStyle w:val="ListParagraph"/>
                    <w:numPr>
                      <w:ilvl w:val="0"/>
                      <w:numId w:val="7"/>
                    </w:numPr>
                    <w:ind w:left="709" w:hanging="425"/>
                  </w:pPr>
                  <w:r w:rsidRPr="002248DC">
                    <w:t>Tarpinis tinkla</w:t>
                  </w:r>
                  <w:r>
                    <w:t>la</w:t>
                  </w:r>
                  <w:r w:rsidRPr="002248DC">
                    <w:t>pis, kuriame rodoma reklama.</w:t>
                  </w:r>
                </w:p>
              </w:txbxContent>
            </v:textbox>
          </v:shape>
        </w:pict>
      </w:r>
      <w:r w:rsidRPr="00495D38">
        <w:rPr>
          <w:b/>
          <w:noProof/>
          <w:sz w:val="23"/>
          <w:szCs w:val="23"/>
        </w:rPr>
        <w:pict>
          <v:shape id="_x0000_s1040" type="#_x0000_t202" style="position:absolute;left:0;text-align:left;margin-left:306.45pt;margin-top:119.15pt;width:174pt;height:54.75pt;z-index:251674624;mso-width-relative:margin;mso-height-relative:margin" filled="f" stroked="f" strokecolor="white [3212]">
            <v:textbox>
              <w:txbxContent>
                <w:p w:rsidR="00B846A5" w:rsidRPr="002248DC" w:rsidRDefault="00B846A5" w:rsidP="00C975A6">
                  <w:pPr>
                    <w:pStyle w:val="ListParagraph"/>
                    <w:numPr>
                      <w:ilvl w:val="0"/>
                      <w:numId w:val="8"/>
                    </w:numPr>
                  </w:pPr>
                  <w:r w:rsidRPr="002248DC">
                    <w:t>Tinkla</w:t>
                  </w:r>
                  <w:r>
                    <w:t>la</w:t>
                  </w:r>
                  <w:r w:rsidRPr="002248DC">
                    <w:t>pis, į kurį jis nori patekti, spaudamas nuorodą ti</w:t>
                  </w:r>
                  <w:r>
                    <w:t>n</w:t>
                  </w:r>
                  <w:r w:rsidRPr="002248DC">
                    <w:t>kla</w:t>
                  </w:r>
                  <w:r>
                    <w:t>la</w:t>
                  </w:r>
                  <w:r w:rsidRPr="002248DC">
                    <w:t>pyje (a)</w:t>
                  </w:r>
                </w:p>
              </w:txbxContent>
            </v:textbox>
          </v:shape>
        </w:pict>
      </w:r>
      <w:r w:rsidRPr="00495D38">
        <w:rPr>
          <w:noProof/>
          <w:sz w:val="23"/>
          <w:szCs w:val="23"/>
        </w:rPr>
        <w:pict>
          <v:shape id="_x0000_s1038" type="#_x0000_t32" style="position:absolute;left:0;text-align:left;margin-left:217.2pt;margin-top:91.05pt;width:46.5pt;height:.05pt;z-index:251671552" o:connectortype="straight">
            <v:stroke dashstyle="dash" endarrow="block"/>
          </v:shape>
        </w:pict>
      </w:r>
      <w:r w:rsidR="00615099" w:rsidRPr="00507A64">
        <w:rPr>
          <w:noProof/>
          <w:sz w:val="23"/>
          <w:szCs w:val="23"/>
          <w:lang w:val="en-US"/>
        </w:rPr>
        <w:drawing>
          <wp:inline distT="0" distB="0" distL="0" distR="0">
            <wp:extent cx="1905000" cy="1480508"/>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1905000" cy="1480508"/>
                    </a:xfrm>
                    <a:prstGeom prst="rect">
                      <a:avLst/>
                    </a:prstGeom>
                    <a:noFill/>
                    <a:ln w="9525">
                      <a:noFill/>
                      <a:miter lim="800000"/>
                      <a:headEnd/>
                      <a:tailEnd/>
                    </a:ln>
                  </pic:spPr>
                </pic:pic>
              </a:graphicData>
            </a:graphic>
          </wp:inline>
        </w:drawing>
      </w:r>
      <w:r w:rsidR="00ED77E9" w:rsidRPr="00507A64">
        <w:rPr>
          <w:b/>
          <w:noProof/>
          <w:sz w:val="23"/>
          <w:szCs w:val="23"/>
          <w:lang w:val="en-US"/>
        </w:rPr>
        <w:drawing>
          <wp:inline distT="0" distB="0" distL="0" distR="0">
            <wp:extent cx="1911936" cy="1485900"/>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1911936" cy="1485900"/>
                    </a:xfrm>
                    <a:prstGeom prst="rect">
                      <a:avLst/>
                    </a:prstGeom>
                    <a:noFill/>
                    <a:ln w="9525">
                      <a:noFill/>
                      <a:miter lim="800000"/>
                      <a:headEnd/>
                      <a:tailEnd/>
                    </a:ln>
                  </pic:spPr>
                </pic:pic>
              </a:graphicData>
            </a:graphic>
          </wp:inline>
        </w:drawing>
      </w:r>
      <w:r w:rsidR="00615099" w:rsidRPr="00507A64">
        <w:rPr>
          <w:sz w:val="23"/>
          <w:szCs w:val="23"/>
        </w:rPr>
        <w:t xml:space="preserve">   </w:t>
      </w:r>
      <w:r w:rsidR="00ED77E9" w:rsidRPr="00507A64">
        <w:rPr>
          <w:noProof/>
          <w:sz w:val="23"/>
          <w:szCs w:val="23"/>
          <w:lang w:val="en-US"/>
        </w:rPr>
        <w:drawing>
          <wp:inline distT="0" distB="0" distL="0" distR="0">
            <wp:extent cx="1971675" cy="1493787"/>
            <wp:effectExtent l="19050" t="0" r="0"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srcRect/>
                    <a:stretch>
                      <a:fillRect/>
                    </a:stretch>
                  </pic:blipFill>
                  <pic:spPr bwMode="auto">
                    <a:xfrm>
                      <a:off x="0" y="0"/>
                      <a:ext cx="1986233" cy="1504817"/>
                    </a:xfrm>
                    <a:prstGeom prst="rect">
                      <a:avLst/>
                    </a:prstGeom>
                    <a:noFill/>
                    <a:ln w="9525">
                      <a:noFill/>
                      <a:miter lim="800000"/>
                      <a:headEnd/>
                      <a:tailEnd/>
                    </a:ln>
                  </pic:spPr>
                </pic:pic>
              </a:graphicData>
            </a:graphic>
          </wp:inline>
        </w:drawing>
      </w:r>
      <w:r w:rsidR="00615099" w:rsidRPr="00507A64">
        <w:rPr>
          <w:sz w:val="23"/>
          <w:szCs w:val="23"/>
        </w:rPr>
        <w:t xml:space="preserve">           </w:t>
      </w:r>
    </w:p>
    <w:p w:rsidR="00615099" w:rsidRPr="00507A64" w:rsidRDefault="00615099" w:rsidP="00615099">
      <w:pPr>
        <w:pStyle w:val="ListParagraph"/>
        <w:tabs>
          <w:tab w:val="right" w:leader="dot" w:pos="9072"/>
        </w:tabs>
        <w:spacing w:line="360" w:lineRule="auto"/>
        <w:ind w:left="0"/>
        <w:jc w:val="both"/>
        <w:rPr>
          <w:sz w:val="23"/>
          <w:szCs w:val="23"/>
        </w:rPr>
      </w:pPr>
    </w:p>
    <w:p w:rsidR="00615099" w:rsidRPr="00507A64" w:rsidRDefault="00615099" w:rsidP="00615099">
      <w:pPr>
        <w:pStyle w:val="ListParagraph"/>
        <w:tabs>
          <w:tab w:val="right" w:leader="dot" w:pos="9072"/>
        </w:tabs>
        <w:spacing w:line="360" w:lineRule="auto"/>
        <w:ind w:left="0"/>
        <w:jc w:val="both"/>
        <w:rPr>
          <w:sz w:val="23"/>
          <w:szCs w:val="23"/>
        </w:rPr>
      </w:pP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TV.COM svetainė (</w:t>
      </w:r>
      <w:hyperlink r:id="rId25" w:history="1">
        <w:r w:rsidRPr="00507A64">
          <w:rPr>
            <w:rStyle w:val="Hyperlink"/>
            <w:sz w:val="20"/>
            <w:szCs w:val="20"/>
          </w:rPr>
          <w:t>http://www.tv.com</w:t>
        </w:r>
      </w:hyperlink>
      <w:r w:rsidRPr="00507A64">
        <w:t>)</w:t>
      </w:r>
    </w:p>
    <w:p w:rsidR="003F2133" w:rsidRPr="00E4417B" w:rsidRDefault="003F2133" w:rsidP="003F2133">
      <w:pPr>
        <w:tabs>
          <w:tab w:val="right" w:leader="dot" w:pos="9072"/>
        </w:tabs>
        <w:spacing w:line="360" w:lineRule="auto"/>
        <w:jc w:val="both"/>
        <w:rPr>
          <w:b/>
        </w:rPr>
      </w:pPr>
    </w:p>
    <w:p w:rsidR="00615099" w:rsidRPr="00507A64" w:rsidRDefault="009A6A41" w:rsidP="003F2133">
      <w:pPr>
        <w:pStyle w:val="ListParagraph"/>
        <w:tabs>
          <w:tab w:val="right" w:leader="dot" w:pos="9072"/>
        </w:tabs>
        <w:spacing w:line="360" w:lineRule="auto"/>
        <w:ind w:left="0"/>
        <w:jc w:val="center"/>
        <w:rPr>
          <w:b/>
          <w:sz w:val="20"/>
          <w:szCs w:val="20"/>
        </w:rPr>
      </w:pPr>
      <w:r w:rsidRPr="00507A64">
        <w:rPr>
          <w:sz w:val="20"/>
          <w:szCs w:val="20"/>
        </w:rPr>
        <w:t>4</w:t>
      </w:r>
      <w:r w:rsidR="003F2133" w:rsidRPr="00507A64">
        <w:rPr>
          <w:sz w:val="20"/>
          <w:szCs w:val="20"/>
        </w:rPr>
        <w:t xml:space="preserve"> pav.</w:t>
      </w:r>
      <w:r w:rsidR="003F2133" w:rsidRPr="00507A64">
        <w:rPr>
          <w:b/>
          <w:sz w:val="20"/>
          <w:szCs w:val="20"/>
        </w:rPr>
        <w:t xml:space="preserve"> Perėjimo reklaminio skydelio pavyzdys.</w:t>
      </w:r>
    </w:p>
    <w:p w:rsidR="003F2133" w:rsidRPr="00E4417B" w:rsidRDefault="003F2133" w:rsidP="003F2133">
      <w:pPr>
        <w:pStyle w:val="ListParagraph"/>
        <w:tabs>
          <w:tab w:val="right" w:leader="dot" w:pos="9072"/>
        </w:tabs>
        <w:spacing w:line="360" w:lineRule="auto"/>
        <w:ind w:left="0"/>
        <w:jc w:val="center"/>
        <w:rPr>
          <w:b/>
        </w:rPr>
      </w:pPr>
    </w:p>
    <w:p w:rsidR="00E4417B" w:rsidRPr="00507A64" w:rsidRDefault="00916415" w:rsidP="005D1063">
      <w:pPr>
        <w:tabs>
          <w:tab w:val="right" w:leader="dot" w:pos="9072"/>
        </w:tabs>
        <w:spacing w:line="360" w:lineRule="auto"/>
        <w:ind w:firstLine="567"/>
        <w:jc w:val="both"/>
      </w:pPr>
      <w:r w:rsidRPr="00507A64">
        <w:t>Perėjimo</w:t>
      </w:r>
      <w:r w:rsidR="00615099" w:rsidRPr="00507A64">
        <w:t xml:space="preserve"> reklaminių skydelių esmė yra tai, kad jie pasirodo tarpiniame tinkla</w:t>
      </w:r>
      <w:r w:rsidR="009F65E8" w:rsidRPr="00507A64">
        <w:t>la</w:t>
      </w:r>
      <w:r w:rsidR="00615099" w:rsidRPr="00507A64">
        <w:t>pyje tarp šiuo metu naršomo ir norimo naršyti tinkla</w:t>
      </w:r>
      <w:r w:rsidR="009F65E8" w:rsidRPr="00507A64">
        <w:t>la</w:t>
      </w:r>
      <w:r w:rsidRPr="00507A64">
        <w:t>pio. V</w:t>
      </w:r>
      <w:r w:rsidR="00615099" w:rsidRPr="00507A64">
        <w:t>artotojas naršydamas tinkla</w:t>
      </w:r>
      <w:r w:rsidR="009F65E8" w:rsidRPr="00507A64">
        <w:t>la</w:t>
      </w:r>
      <w:r w:rsidR="00615099" w:rsidRPr="00507A64">
        <w:t>pyje (a), spaudžia ant nuorodos, tikėdamasis patekti į tinkla</w:t>
      </w:r>
      <w:r w:rsidR="009F65E8" w:rsidRPr="00507A64">
        <w:t>la</w:t>
      </w:r>
      <w:r w:rsidR="00615099" w:rsidRPr="00507A64">
        <w:t>pį (b), tačiau čia suveikia reklamos sistema ir jis patenka į tarpinį tinkla</w:t>
      </w:r>
      <w:r w:rsidR="009F65E8" w:rsidRPr="00507A64">
        <w:t>la</w:t>
      </w:r>
      <w:r w:rsidR="00615099" w:rsidRPr="00507A64">
        <w:t>pį (c), kurio turinį sudaro tik reklaminis skydelis. Taigi</w:t>
      </w:r>
      <w:r w:rsidRPr="00507A64">
        <w:t>,</w:t>
      </w:r>
      <w:r w:rsidR="00615099" w:rsidRPr="00507A64">
        <w:t xml:space="preserve"> vartotojui parodoma pakankamai didelė reklama, perduodanti didelį kiekį informacijos, </w:t>
      </w:r>
      <w:r w:rsidRPr="00507A64">
        <w:t xml:space="preserve">o </w:t>
      </w:r>
      <w:r w:rsidR="00615099" w:rsidRPr="00507A64">
        <w:t>tai lemia, kad tokios tarpini</w:t>
      </w:r>
      <w:r w:rsidRPr="00507A64">
        <w:t xml:space="preserve">ų puslapių reklamos gali būti </w:t>
      </w:r>
      <w:r w:rsidR="00615099" w:rsidRPr="00507A64">
        <w:t xml:space="preserve">efektyvios. Vartotojas dažniausiai nežino, kada gali tikėtis išvysti tokią reklamą, taigi negali ir specialiai jos išvengti. Aišku, tokie reklaminiai skydeliai gali kelti ir svetainės lankytojų nepasitenkinimą, todėl </w:t>
      </w:r>
      <w:r w:rsidR="00615099" w:rsidRPr="00507A64">
        <w:lastRenderedPageBreak/>
        <w:t>talpinant juos privaloma ir nustatyti tarpinio puslapio rodymo laiką, pavyzdžiui, kad po 15 sekundžių automatiškai bus kraunamas (b) tinkla</w:t>
      </w:r>
      <w:r w:rsidR="009F65E8" w:rsidRPr="00507A64">
        <w:t>la</w:t>
      </w:r>
      <w:r w:rsidR="00615099" w:rsidRPr="00507A64">
        <w:t>pis. Taip pat privaloma ir nuoroda, kurią paspaudus bus iškart patenkama į (b) tinkla</w:t>
      </w:r>
      <w:r w:rsidR="009F65E8" w:rsidRPr="00507A64">
        <w:t>la</w:t>
      </w:r>
      <w:r w:rsidRPr="00507A64">
        <w:t xml:space="preserve">pį. </w:t>
      </w:r>
      <w:r w:rsidR="00B27E74" w:rsidRPr="00507A64">
        <w:t>Vis dėlto</w:t>
      </w:r>
      <w:r w:rsidRPr="00507A64">
        <w:t xml:space="preserve"> sprendžiant iš </w:t>
      </w:r>
      <w:r w:rsidR="00615099" w:rsidRPr="00507A64">
        <w:t>nemažo kiekio tokių reklamų, galima teigti, kad tai efektyvi reklamos priemonė, siekiant sukoncentruoti svetainės lankytojo dėmesį į tam tikrą reklamą.</w:t>
      </w:r>
    </w:p>
    <w:p w:rsidR="00615099" w:rsidRPr="00507A64" w:rsidRDefault="00916415" w:rsidP="00277ABC">
      <w:pPr>
        <w:tabs>
          <w:tab w:val="right" w:leader="dot" w:pos="9072"/>
        </w:tabs>
        <w:spacing w:line="360" w:lineRule="auto"/>
        <w:ind w:firstLine="567"/>
        <w:jc w:val="both"/>
      </w:pPr>
      <w:r w:rsidRPr="00507A64">
        <w:rPr>
          <w:b/>
        </w:rPr>
        <w:t>Vaizdų</w:t>
      </w:r>
      <w:r w:rsidR="00615099" w:rsidRPr="00507A64">
        <w:rPr>
          <w:b/>
        </w:rPr>
        <w:t xml:space="preserve"> srauto reklaminiai skydeliai</w:t>
      </w:r>
      <w:r w:rsidR="00615099" w:rsidRPr="00507A64">
        <w:t xml:space="preserve"> yra skirti įvairių video failų transliavimui. Naujos reklaminės medžiagos kūrimo priemonės suteikia galimybę transliuoti vaizdą reklaminiame skydelyje. Tai ypač aktualu įvairių filmų, žaidimų ir panašių produktų reklaminėms kampanijoms, kadangi tampa įmanoma interneto </w:t>
      </w:r>
      <w:r w:rsidR="009F65E8" w:rsidRPr="00507A64">
        <w:t>tinklalap</w:t>
      </w:r>
      <w:r w:rsidR="00615099" w:rsidRPr="00507A64">
        <w:t xml:space="preserve">iuose gan paprastai parodyti įvairius anonsų filmukus. Tokie reklaminiai skydeliai paplito palyginus neseniai, kadangi vaizdo perdavimui internete reikia </w:t>
      </w:r>
      <w:r w:rsidRPr="00507A64">
        <w:t>greito ryšio, o</w:t>
      </w:r>
      <w:r w:rsidR="00615099" w:rsidRPr="00507A64">
        <w:t xml:space="preserve"> vis labiau diegiant plačiajuostį internetą tokia reklama gali pasiekti beveik bet kurį interneto va</w:t>
      </w:r>
      <w:r w:rsidR="001A2FD7" w:rsidRPr="00507A64">
        <w:t>rtotoją. Technologine prasme šių reklaminių</w:t>
      </w:r>
      <w:r w:rsidR="00615099" w:rsidRPr="00507A64">
        <w:t xml:space="preserve"> skyd</w:t>
      </w:r>
      <w:r w:rsidR="001A2FD7" w:rsidRPr="00507A64">
        <w:t>elių</w:t>
      </w:r>
      <w:r w:rsidR="00615099" w:rsidRPr="00507A64">
        <w:t xml:space="preserve"> vaizdas yra parsiunčiamas į var</w:t>
      </w:r>
      <w:r w:rsidR="001A2FD7" w:rsidRPr="00507A64">
        <w:t>totojo kompiuterį tam tikromis porcijomis ir taip suteikiama galimybė žiūrėti filmuką, tuo pat metu jį besisiunčiant</w:t>
      </w:r>
      <w:r w:rsidR="00615099" w:rsidRPr="00507A64">
        <w:t xml:space="preserve">. </w:t>
      </w:r>
      <w:r w:rsidR="001A2FD7" w:rsidRPr="00507A64">
        <w:t>Ši technologija yra pritaikoma ne tik reklamoje, tokiu pat principu veikia ir šiuo metu labai populiari filmukų peržiūros svetainė Youtube (</w:t>
      </w:r>
      <w:hyperlink r:id="rId26" w:history="1">
        <w:r w:rsidR="001A2FD7" w:rsidRPr="00507A64">
          <w:rPr>
            <w:rStyle w:val="Hyperlink"/>
          </w:rPr>
          <w:t>http://www.youtube.com</w:t>
        </w:r>
      </w:hyperlink>
      <w:r w:rsidR="001A2FD7" w:rsidRPr="00507A64">
        <w:t xml:space="preserve">). </w:t>
      </w:r>
    </w:p>
    <w:p w:rsidR="00580766" w:rsidRPr="00507A64" w:rsidRDefault="003E5789" w:rsidP="00277ABC">
      <w:pPr>
        <w:tabs>
          <w:tab w:val="right" w:leader="dot" w:pos="9072"/>
        </w:tabs>
        <w:spacing w:line="360" w:lineRule="auto"/>
        <w:ind w:firstLine="567"/>
        <w:jc w:val="both"/>
      </w:pPr>
      <w:r w:rsidRPr="00507A64">
        <w:t>Jau 2004 metais 40% v</w:t>
      </w:r>
      <w:r w:rsidR="001A2FD7" w:rsidRPr="00507A64">
        <w:t xml:space="preserve">isų rodytų reklaminių skydelių buvo </w:t>
      </w:r>
      <w:r w:rsidRPr="00507A64">
        <w:t>interaktyvūs</w:t>
      </w:r>
      <w:r w:rsidR="00C64957" w:rsidRPr="00507A64">
        <w:t xml:space="preserve"> (</w:t>
      </w:r>
      <w:r w:rsidR="00507A64">
        <w:t>Rom</w:t>
      </w:r>
      <w:r w:rsidR="00507A64" w:rsidRPr="00507A64">
        <w:t>eo</w:t>
      </w:r>
      <w:r w:rsidR="00C64957" w:rsidRPr="00507A64">
        <w:t>, 2004)</w:t>
      </w:r>
      <w:r w:rsidRPr="00507A64">
        <w:t xml:space="preserve">. Eyeblaster </w:t>
      </w:r>
      <w:r w:rsidR="00FF2A13">
        <w:t xml:space="preserve">(2005) </w:t>
      </w:r>
      <w:r w:rsidRPr="00507A64">
        <w:t>kompanijos atlikto tyrimo duomenimis interaktyvau</w:t>
      </w:r>
      <w:r w:rsidR="004354FF">
        <w:t>s reklaminio skydelio parodymų ir</w:t>
      </w:r>
      <w:r w:rsidRPr="00507A64">
        <w:t xml:space="preserve"> paspaudimų santykis (CTR) yra 1,7%, tuo tarpu paprastų statinių reklaminių skydelių – tik 0,25%</w:t>
      </w:r>
      <w:r w:rsidR="00465EB8" w:rsidRPr="00507A64">
        <w:rPr>
          <w:vertAlign w:val="superscript"/>
        </w:rPr>
        <w:t xml:space="preserve"> </w:t>
      </w:r>
      <w:r w:rsidRPr="00507A64">
        <w:t>. Andrew Latzman ir Ryan Mark</w:t>
      </w:r>
      <w:r w:rsidR="00FF2A13">
        <w:t xml:space="preserve"> (2003)</w:t>
      </w:r>
      <w:r w:rsidRPr="00507A64">
        <w:t xml:space="preserve"> atliko tyrimą, kuriame tyrė interaktyvių reklaminių skydelių efektyvumą ir poveikį.</w:t>
      </w:r>
      <w:r w:rsidR="001A2FD7" w:rsidRPr="00507A64">
        <w:t xml:space="preserve"> Buvo</w:t>
      </w:r>
      <w:r w:rsidRPr="00507A64">
        <w:rPr>
          <w:i/>
        </w:rPr>
        <w:t xml:space="preserve"> </w:t>
      </w:r>
      <w:r w:rsidR="001A2FD7" w:rsidRPr="00507A64">
        <w:t>tiriami buvo supratimo, asociacijos, įtikimumo ir kompozicijos rodikliai,</w:t>
      </w:r>
      <w:r w:rsidR="00614134" w:rsidRPr="00507A64">
        <w:t xml:space="preserve"> lyginant </w:t>
      </w:r>
      <w:r w:rsidR="00465EB8" w:rsidRPr="00507A64">
        <w:t>poveikio</w:t>
      </w:r>
      <w:r w:rsidR="00614134" w:rsidRPr="00507A64">
        <w:t xml:space="preserve"> grupę su kontroline grupe. Rezultatai parodė, kad interaktyvių skydelių naudojimas reklaminės kampanijos rodiklius pakėlė 3%, daugiausiai padidėjo supratimo ir asociacijų rodikliai – po 5%, o </w:t>
      </w:r>
      <w:r w:rsidR="005E777E" w:rsidRPr="00507A64">
        <w:t>įtiki</w:t>
      </w:r>
      <w:r w:rsidR="00FF2A13">
        <w:t>namumo rodiklis pakilo 2%</w:t>
      </w:r>
      <w:r w:rsidR="005E777E" w:rsidRPr="00507A64">
        <w:t>.</w:t>
      </w:r>
    </w:p>
    <w:p w:rsidR="00097D80" w:rsidRPr="00507A64" w:rsidRDefault="00614134" w:rsidP="005D1063">
      <w:pPr>
        <w:tabs>
          <w:tab w:val="right" w:leader="dot" w:pos="9072"/>
        </w:tabs>
        <w:spacing w:line="360" w:lineRule="auto"/>
        <w:ind w:firstLine="567"/>
        <w:jc w:val="both"/>
      </w:pPr>
      <w:r w:rsidRPr="00507A64">
        <w:t>Interneto reklamos pasaulis kinta ir evoliucionuoja greičiau nei bet kur</w:t>
      </w:r>
      <w:r w:rsidR="001A2FD7" w:rsidRPr="00507A64">
        <w:t>i kita reklamos platforma. Todėl</w:t>
      </w:r>
      <w:r w:rsidRPr="00507A64">
        <w:t xml:space="preserve"> labai svarbu išbandyti bei </w:t>
      </w:r>
      <w:r w:rsidR="001A2FD7" w:rsidRPr="00507A64">
        <w:t>ištirti</w:t>
      </w:r>
      <w:r w:rsidRPr="00507A64">
        <w:t xml:space="preserve"> naujai atsirandančias galimybes reklamuotis. Dabartinis populiariausias reklaminio skydelio formatas yra 728x90 dydžio, jį pagal populiarumą galima lyginti su 30 sekundžių televizijos ar radijo reklama, arba su panašaus dydžio spaudos reklama</w:t>
      </w:r>
      <w:r w:rsidR="00465EB8" w:rsidRPr="00507A64">
        <w:rPr>
          <w:vertAlign w:val="superscript"/>
        </w:rPr>
        <w:t xml:space="preserve"> </w:t>
      </w:r>
      <w:r w:rsidR="005E777E" w:rsidRPr="00507A64">
        <w:t>(</w:t>
      </w:r>
      <w:r w:rsidR="00465EB8" w:rsidRPr="00507A64">
        <w:t>Plummer, 2007)</w:t>
      </w:r>
      <w:r w:rsidRPr="00507A64">
        <w:t>. Aišku, populiarumas dar nereiškia efektyvumo. Dauguma pagrindinių tyrimų parodė, kad labai svarb</w:t>
      </w:r>
      <w:r w:rsidR="004354FF">
        <w:t>ū</w:t>
      </w:r>
      <w:r w:rsidRPr="00507A64">
        <w:t xml:space="preserve">s yra reklaminio skydelio patrauklumas ir </w:t>
      </w:r>
      <w:r w:rsidR="001A2FD7" w:rsidRPr="00507A64">
        <w:t>paprastumas</w:t>
      </w:r>
      <w:r w:rsidRPr="00507A64">
        <w:t xml:space="preserve">. Jeigu reklaminis skydelis yra patrauklus ir suprantamas reklamos kampanijos planuotojui, labai tikėtina, kad jis bus patrauklus ir daugumai vartotojų. </w:t>
      </w:r>
      <w:r w:rsidR="001A2FD7" w:rsidRPr="00507A64">
        <w:t xml:space="preserve">Interaktyvumas </w:t>
      </w:r>
      <w:r w:rsidRPr="00507A64">
        <w:t xml:space="preserve">taip pat vaidina </w:t>
      </w:r>
      <w:r w:rsidR="001A2FD7" w:rsidRPr="00507A64">
        <w:t>svarbu vaidmenį</w:t>
      </w:r>
      <w:r w:rsidRPr="00507A64">
        <w:t xml:space="preserve">, </w:t>
      </w:r>
      <w:r w:rsidR="001A2FD7" w:rsidRPr="00507A64">
        <w:t xml:space="preserve">o </w:t>
      </w:r>
      <w:r w:rsidRPr="00507A64">
        <w:t>kuo labiau vartotojas įtraukiamas, tuo didesnė galimybė, kad jis susidomės reklamuojamu produktu. Taigi</w:t>
      </w:r>
      <w:r w:rsidR="001A2FD7" w:rsidRPr="00507A64">
        <w:t>,</w:t>
      </w:r>
      <w:r w:rsidRPr="00507A64">
        <w:t xml:space="preserve"> pirmiausia reikia suprasti potenciala</w:t>
      </w:r>
      <w:r w:rsidR="005D1063">
        <w:t>us vartotojo norus ir galimybes.</w:t>
      </w:r>
    </w:p>
    <w:p w:rsidR="00B91162" w:rsidRPr="00507A64" w:rsidRDefault="00097D80" w:rsidP="0030548E">
      <w:pPr>
        <w:tabs>
          <w:tab w:val="right" w:leader="dot" w:pos="9072"/>
        </w:tabs>
        <w:spacing w:line="360" w:lineRule="auto"/>
        <w:jc w:val="center"/>
        <w:rPr>
          <w:b/>
        </w:rPr>
      </w:pPr>
      <w:r w:rsidRPr="00507A64">
        <w:rPr>
          <w:b/>
        </w:rPr>
        <w:lastRenderedPageBreak/>
        <w:t xml:space="preserve">3. </w:t>
      </w:r>
      <w:r w:rsidR="00B91162" w:rsidRPr="00507A64">
        <w:rPr>
          <w:b/>
        </w:rPr>
        <w:t>S</w:t>
      </w:r>
      <w:r w:rsidR="001A2FD7" w:rsidRPr="00507A64">
        <w:rPr>
          <w:b/>
        </w:rPr>
        <w:t>TRATEGIJOS</w:t>
      </w:r>
    </w:p>
    <w:p w:rsidR="00B91162" w:rsidRPr="00507A64" w:rsidRDefault="00B91162" w:rsidP="00C17D60">
      <w:pPr>
        <w:tabs>
          <w:tab w:val="right" w:leader="dot" w:pos="9072"/>
        </w:tabs>
        <w:spacing w:line="360" w:lineRule="auto"/>
        <w:ind w:firstLine="709"/>
        <w:jc w:val="both"/>
      </w:pPr>
    </w:p>
    <w:p w:rsidR="00B91162" w:rsidRPr="00507A64" w:rsidRDefault="00992758" w:rsidP="00B91162">
      <w:pPr>
        <w:tabs>
          <w:tab w:val="right" w:leader="dot" w:pos="9072"/>
        </w:tabs>
        <w:spacing w:line="360" w:lineRule="auto"/>
        <w:jc w:val="center"/>
        <w:rPr>
          <w:b/>
        </w:rPr>
      </w:pPr>
      <w:r w:rsidRPr="00507A64">
        <w:rPr>
          <w:b/>
        </w:rPr>
        <w:t>3.1</w:t>
      </w:r>
      <w:r w:rsidR="00B91162" w:rsidRPr="00507A64">
        <w:rPr>
          <w:b/>
        </w:rPr>
        <w:t>. Trumpa reklamos internete Lietuvos rinkos analizė</w:t>
      </w:r>
    </w:p>
    <w:p w:rsidR="00B91162" w:rsidRPr="00507A64" w:rsidRDefault="00B91162" w:rsidP="00B91162">
      <w:pPr>
        <w:tabs>
          <w:tab w:val="right" w:leader="dot" w:pos="9072"/>
        </w:tabs>
        <w:spacing w:line="360" w:lineRule="auto"/>
        <w:rPr>
          <w:b/>
        </w:rPr>
      </w:pPr>
    </w:p>
    <w:p w:rsidR="00B91162" w:rsidRPr="00507A64" w:rsidRDefault="00B91162" w:rsidP="00277ABC">
      <w:pPr>
        <w:tabs>
          <w:tab w:val="right" w:leader="dot" w:pos="9072"/>
        </w:tabs>
        <w:spacing w:line="360" w:lineRule="auto"/>
        <w:ind w:firstLine="567"/>
        <w:jc w:val="both"/>
      </w:pPr>
      <w:r w:rsidRPr="00507A64">
        <w:t>Pastaruoju metu</w:t>
      </w:r>
      <w:r w:rsidR="001A2FD7" w:rsidRPr="00507A64">
        <w:t>,</w:t>
      </w:r>
      <w:r w:rsidRPr="00507A64">
        <w:t xml:space="preserve"> sparčiai daugėja</w:t>
      </w:r>
      <w:r w:rsidR="001A2FD7" w:rsidRPr="00507A64">
        <w:t>nt</w:t>
      </w:r>
      <w:r w:rsidRPr="00507A64">
        <w:t xml:space="preserve"> interneto vartotojų skaičius Lietuvoje, vis daugiau žmonių perka daiktus ar užsisako paslaugas internete. </w:t>
      </w:r>
      <w:r w:rsidR="00B27E74" w:rsidRPr="00507A64">
        <w:t>Vis dėlto</w:t>
      </w:r>
      <w:r w:rsidRPr="00507A64">
        <w:t xml:space="preserve"> perkančių internete skaičius dar nėra didelis,</w:t>
      </w:r>
      <w:r w:rsidR="001A2FD7" w:rsidRPr="00507A64">
        <w:t xml:space="preserve"> pagal 2007 metų duomenis</w:t>
      </w:r>
      <w:r w:rsidR="00C860AB" w:rsidRPr="00507A64">
        <w:t xml:space="preserve"> tai buvo</w:t>
      </w:r>
      <w:r w:rsidRPr="00507A64">
        <w:t xml:space="preserve"> tik 7,2% visų besinaudojančių inte</w:t>
      </w:r>
      <w:r w:rsidR="00C860AB" w:rsidRPr="00507A64">
        <w:t>rnetu, o t</w:t>
      </w:r>
      <w:r w:rsidRPr="00507A64">
        <w:t xml:space="preserve">ai </w:t>
      </w:r>
      <w:r w:rsidR="00C860AB" w:rsidRPr="00507A64">
        <w:t>reiškia</w:t>
      </w:r>
      <w:r w:rsidRPr="00507A64">
        <w:t xml:space="preserve">, kad ir reklamos internete rinka Lietuvoje turi pakankamai erdvės plėstis ir tobulėti. </w:t>
      </w:r>
    </w:p>
    <w:p w:rsidR="00E4417B" w:rsidRPr="00507A64" w:rsidRDefault="00E4417B" w:rsidP="00277ABC">
      <w:pPr>
        <w:tabs>
          <w:tab w:val="right" w:leader="dot" w:pos="9072"/>
        </w:tabs>
        <w:spacing w:line="360" w:lineRule="auto"/>
        <w:ind w:firstLine="567"/>
        <w:jc w:val="both"/>
      </w:pPr>
    </w:p>
    <w:p w:rsidR="00B91162" w:rsidRPr="00507A64" w:rsidRDefault="00B91162" w:rsidP="00B91162">
      <w:pPr>
        <w:tabs>
          <w:tab w:val="right" w:leader="dot" w:pos="9072"/>
        </w:tabs>
        <w:spacing w:line="360" w:lineRule="auto"/>
        <w:jc w:val="both"/>
        <w:rPr>
          <w:sz w:val="23"/>
          <w:szCs w:val="23"/>
        </w:rPr>
      </w:pPr>
      <w:r w:rsidRPr="00507A64">
        <w:rPr>
          <w:noProof/>
          <w:sz w:val="23"/>
          <w:szCs w:val="23"/>
          <w:lang w:val="en-US"/>
        </w:rPr>
        <w:drawing>
          <wp:inline distT="0" distB="0" distL="0" distR="0">
            <wp:extent cx="6477000" cy="2771775"/>
            <wp:effectExtent l="19050" t="0" r="19050" b="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TNS Gallup</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pStyle w:val="ListParagraph"/>
        <w:tabs>
          <w:tab w:val="right" w:leader="dot" w:pos="9072"/>
        </w:tabs>
        <w:spacing w:line="360" w:lineRule="auto"/>
        <w:ind w:left="0"/>
        <w:jc w:val="center"/>
        <w:rPr>
          <w:b/>
          <w:sz w:val="20"/>
          <w:szCs w:val="20"/>
        </w:rPr>
      </w:pPr>
      <w:r w:rsidRPr="00507A64">
        <w:rPr>
          <w:sz w:val="20"/>
          <w:szCs w:val="20"/>
        </w:rPr>
        <w:t>5</w:t>
      </w:r>
      <w:r w:rsidR="003F2133" w:rsidRPr="00507A64">
        <w:rPr>
          <w:sz w:val="20"/>
          <w:szCs w:val="20"/>
        </w:rPr>
        <w:t xml:space="preserve"> pav.</w:t>
      </w:r>
      <w:r w:rsidR="003F2133" w:rsidRPr="00507A64">
        <w:rPr>
          <w:b/>
          <w:sz w:val="20"/>
          <w:szCs w:val="20"/>
        </w:rPr>
        <w:t xml:space="preserve"> Reklamos išlaidos internete 2006 ir 2007 metais (neįskaitant rėmimų).</w:t>
      </w:r>
    </w:p>
    <w:p w:rsidR="009A6A41" w:rsidRPr="00507A64" w:rsidRDefault="009A6A41" w:rsidP="003F2133">
      <w:pPr>
        <w:pStyle w:val="ListParagraph"/>
        <w:tabs>
          <w:tab w:val="right" w:leader="dot" w:pos="9072"/>
        </w:tabs>
        <w:spacing w:line="360" w:lineRule="auto"/>
        <w:ind w:left="0"/>
        <w:jc w:val="center"/>
        <w:rPr>
          <w:b/>
          <w:sz w:val="20"/>
          <w:szCs w:val="20"/>
        </w:rPr>
      </w:pPr>
    </w:p>
    <w:p w:rsidR="00E4417B" w:rsidRDefault="00E4417B" w:rsidP="00E4417B">
      <w:pPr>
        <w:tabs>
          <w:tab w:val="right" w:leader="dot" w:pos="9072"/>
        </w:tabs>
        <w:spacing w:line="360" w:lineRule="auto"/>
        <w:ind w:firstLine="567"/>
        <w:jc w:val="both"/>
      </w:pPr>
      <w:r w:rsidRPr="00507A64">
        <w:t>2007 metais pajamos iš reklamos internete išaugo net 114,5%. Praeitais metais internete buvo dažniausiai reklamuojami prekybos tinklai, mobiliojo ryšio išankstinio mokėjimo kortelės ir paskolos, lizingo paslaugos. Reklamai internete daugiausia pinigų išleido OMNITEL 7,3 proc., TELE2 5,1 proc., BITĖ 3,1 proc. (TNS Gallup 2007).</w:t>
      </w:r>
    </w:p>
    <w:p w:rsidR="00B91162" w:rsidRPr="00507A64" w:rsidRDefault="007343F4" w:rsidP="00277ABC">
      <w:pPr>
        <w:tabs>
          <w:tab w:val="right" w:leader="dot" w:pos="9072"/>
        </w:tabs>
        <w:spacing w:line="360" w:lineRule="auto"/>
        <w:ind w:firstLine="567"/>
        <w:jc w:val="both"/>
      </w:pPr>
      <w:r w:rsidRPr="00507A64">
        <w:t>G</w:t>
      </w:r>
      <w:r w:rsidR="00B91162" w:rsidRPr="00507A64">
        <w:t xml:space="preserve">alima teigti, kad Lietuvos reklamos rinka vystosi labai sparčiai, didėja išlaidos, o tai įgalina kurti kokybiškesnes ir </w:t>
      </w:r>
      <w:r w:rsidR="00507A64" w:rsidRPr="00507A64">
        <w:t>efektyvesnes</w:t>
      </w:r>
      <w:r w:rsidR="00B91162" w:rsidRPr="00507A64">
        <w:t xml:space="preserve"> reklamines kampanijas.</w:t>
      </w:r>
    </w:p>
    <w:p w:rsidR="00B91162" w:rsidRPr="00507A64" w:rsidRDefault="007343F4" w:rsidP="00277ABC">
      <w:pPr>
        <w:tabs>
          <w:tab w:val="right" w:leader="dot" w:pos="9072"/>
        </w:tabs>
        <w:spacing w:line="360" w:lineRule="auto"/>
        <w:ind w:firstLine="567"/>
        <w:jc w:val="both"/>
      </w:pPr>
      <w:r w:rsidRPr="00507A64">
        <w:t xml:space="preserve">Lyginant su užsienio šalimis </w:t>
      </w:r>
      <w:r w:rsidR="00B91162" w:rsidRPr="00507A64">
        <w:t>Lietuvos interneto rinka yra sąlyginai</w:t>
      </w:r>
      <w:r w:rsidRPr="00507A64">
        <w:t>, todėl</w:t>
      </w:r>
      <w:r w:rsidR="00B91162" w:rsidRPr="00507A64">
        <w:t xml:space="preserve"> ir žinomų svetainių tinklas nėra didelis. Tai turi ir privalumų, ir </w:t>
      </w:r>
      <w:r w:rsidRPr="00507A64">
        <w:t>trūkumų</w:t>
      </w:r>
      <w:r w:rsidR="00B91162" w:rsidRPr="00507A64">
        <w:t>. Vie</w:t>
      </w:r>
      <w:r w:rsidRPr="00507A64">
        <w:t>nas didžiausių privalumų yra tas</w:t>
      </w:r>
      <w:r w:rsidR="00B91162" w:rsidRPr="00507A64">
        <w:t xml:space="preserve">, kad reklaminių </w:t>
      </w:r>
      <w:r w:rsidR="00B91162" w:rsidRPr="00507A64">
        <w:lastRenderedPageBreak/>
        <w:t xml:space="preserve">kampanijų planavimas </w:t>
      </w:r>
      <w:r w:rsidRPr="00507A64">
        <w:t>tampa paprastesnis</w:t>
      </w:r>
      <w:r w:rsidR="00B91162" w:rsidRPr="00507A64">
        <w:t xml:space="preserve">. </w:t>
      </w:r>
      <w:r w:rsidRPr="00507A64">
        <w:t xml:space="preserve">Tuo pačiu </w:t>
      </w:r>
      <w:r w:rsidR="00B91162" w:rsidRPr="00507A64">
        <w:t xml:space="preserve">nedidelis svetainių skaičius apriboja pasirinkimą, kadangi norinčių reklamuotis daugėja labai sparčiai, o reklaminė vieta didėja mažesniais tempais. </w:t>
      </w:r>
    </w:p>
    <w:p w:rsidR="00B91162" w:rsidRPr="00507A64" w:rsidRDefault="00B91162" w:rsidP="00B91162">
      <w:pPr>
        <w:tabs>
          <w:tab w:val="right" w:leader="dot" w:pos="9072"/>
        </w:tabs>
        <w:spacing w:line="360" w:lineRule="auto"/>
        <w:jc w:val="both"/>
        <w:rPr>
          <w:sz w:val="23"/>
          <w:szCs w:val="23"/>
        </w:rPr>
      </w:pPr>
      <w:r w:rsidRPr="00507A64">
        <w:rPr>
          <w:noProof/>
          <w:sz w:val="23"/>
          <w:szCs w:val="23"/>
          <w:lang w:val="en-US"/>
        </w:rPr>
        <w:drawing>
          <wp:inline distT="0" distB="0" distL="0" distR="0">
            <wp:extent cx="6153150" cy="299085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GemiusAudience</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pStyle w:val="ListParagraph"/>
        <w:tabs>
          <w:tab w:val="right" w:leader="dot" w:pos="9072"/>
        </w:tabs>
        <w:spacing w:line="360" w:lineRule="auto"/>
        <w:ind w:left="0"/>
        <w:jc w:val="center"/>
        <w:rPr>
          <w:b/>
          <w:sz w:val="20"/>
          <w:szCs w:val="20"/>
        </w:rPr>
      </w:pPr>
      <w:r w:rsidRPr="00507A64">
        <w:rPr>
          <w:sz w:val="20"/>
          <w:szCs w:val="20"/>
        </w:rPr>
        <w:t>6</w:t>
      </w:r>
      <w:r w:rsidR="003F2133" w:rsidRPr="00507A64">
        <w:rPr>
          <w:sz w:val="20"/>
          <w:szCs w:val="20"/>
        </w:rPr>
        <w:t xml:space="preserve"> pav.</w:t>
      </w:r>
      <w:r w:rsidR="003F2133" w:rsidRPr="00507A64">
        <w:rPr>
          <w:b/>
          <w:sz w:val="20"/>
          <w:szCs w:val="20"/>
        </w:rPr>
        <w:t xml:space="preserve"> Unikalių lankytojų skaičius per 2007 vasario mėnesį (10 populiariausių svetainių Lietuvoje)</w:t>
      </w:r>
      <w:r w:rsidRPr="00507A64">
        <w:rPr>
          <w:b/>
          <w:sz w:val="20"/>
          <w:szCs w:val="20"/>
        </w:rPr>
        <w:t>.</w:t>
      </w:r>
    </w:p>
    <w:p w:rsidR="00B91162" w:rsidRPr="00507A64" w:rsidRDefault="00B91162" w:rsidP="00B91162">
      <w:pPr>
        <w:tabs>
          <w:tab w:val="right" w:leader="dot" w:pos="9072"/>
        </w:tabs>
        <w:spacing w:line="360" w:lineRule="auto"/>
        <w:jc w:val="both"/>
        <w:rPr>
          <w:sz w:val="23"/>
          <w:szCs w:val="23"/>
        </w:rPr>
      </w:pPr>
    </w:p>
    <w:p w:rsidR="00B91162" w:rsidRPr="00507A64" w:rsidRDefault="00B91162" w:rsidP="00B91162">
      <w:pPr>
        <w:tabs>
          <w:tab w:val="right" w:leader="dot" w:pos="9072"/>
        </w:tabs>
        <w:spacing w:line="360" w:lineRule="auto"/>
        <w:jc w:val="both"/>
        <w:rPr>
          <w:sz w:val="23"/>
          <w:szCs w:val="23"/>
        </w:rPr>
      </w:pPr>
      <w:r w:rsidRPr="00507A64">
        <w:rPr>
          <w:noProof/>
          <w:sz w:val="23"/>
          <w:szCs w:val="23"/>
          <w:lang w:val="en-US"/>
        </w:rPr>
        <w:drawing>
          <wp:inline distT="0" distB="0" distL="0" distR="0">
            <wp:extent cx="6153150" cy="2743200"/>
            <wp:effectExtent l="19050" t="0" r="19050" b="0"/>
            <wp:docPr id="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GemiusAudience</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tabs>
          <w:tab w:val="right" w:leader="dot" w:pos="9072"/>
        </w:tabs>
        <w:spacing w:line="360" w:lineRule="auto"/>
        <w:jc w:val="center"/>
        <w:rPr>
          <w:b/>
          <w:sz w:val="20"/>
          <w:szCs w:val="20"/>
        </w:rPr>
      </w:pPr>
      <w:r w:rsidRPr="00507A64">
        <w:rPr>
          <w:sz w:val="20"/>
          <w:szCs w:val="20"/>
        </w:rPr>
        <w:t>7</w:t>
      </w:r>
      <w:r w:rsidR="003F2133" w:rsidRPr="00507A64">
        <w:rPr>
          <w:sz w:val="20"/>
          <w:szCs w:val="20"/>
        </w:rPr>
        <w:t xml:space="preserve"> pav. </w:t>
      </w:r>
      <w:r w:rsidR="003F2133" w:rsidRPr="00507A64">
        <w:rPr>
          <w:b/>
          <w:sz w:val="20"/>
          <w:szCs w:val="20"/>
        </w:rPr>
        <w:t>Dešimties populiariausių svetainių Lietuvoje vasario mėnesio pasiekiamumas (Pasiekiamumo rodiklis parodo, kokia dalis visų interneto vartotojų (procentais) bent kartą per mėnesį lankėsi svetainėje).</w:t>
      </w:r>
    </w:p>
    <w:p w:rsidR="00B91162" w:rsidRPr="00507A64" w:rsidRDefault="00B91162" w:rsidP="00B91162">
      <w:pPr>
        <w:tabs>
          <w:tab w:val="right" w:leader="dot" w:pos="9072"/>
        </w:tabs>
        <w:spacing w:line="360" w:lineRule="auto"/>
        <w:jc w:val="both"/>
        <w:rPr>
          <w:sz w:val="23"/>
          <w:szCs w:val="23"/>
        </w:rPr>
      </w:pPr>
    </w:p>
    <w:p w:rsidR="00C35D40" w:rsidRPr="00507A64" w:rsidRDefault="00B91162" w:rsidP="00277ABC">
      <w:pPr>
        <w:tabs>
          <w:tab w:val="right" w:leader="dot" w:pos="9072"/>
        </w:tabs>
        <w:spacing w:line="360" w:lineRule="auto"/>
        <w:ind w:firstLine="567"/>
        <w:jc w:val="both"/>
      </w:pPr>
      <w:r w:rsidRPr="00507A64">
        <w:lastRenderedPageBreak/>
        <w:t xml:space="preserve">Remiantis aukščiau pateiktomis diagramomis, galima teigti, kad populiariausios svetainės Lietuvoje yra naujienų portalai. Šios svetainės (delfi.lt, lrytas.lt, zebra.lt, alfa.lt) pritraukė 2647331 unikalius lankytojus 2007 vasario mėnesį, tuo tarpu antroji pagal populiarumą grupė buvo pažinčių svetainės (one.lt ir draugas.lt) – pritraukusi 1356141 unikalius lankytojus. Nuo šios grupės nedaug atsiliko ir skelbimų svetainės (plius.lt ir skelbiu.lt) – 1106408. Būtina pastebėti tai, kad delfi.lt svetainės lankytojų skaičius </w:t>
      </w:r>
      <w:r w:rsidR="00507A64" w:rsidRPr="00507A64">
        <w:t>viršija</w:t>
      </w:r>
      <w:r w:rsidRPr="00507A64">
        <w:t xml:space="preserve"> visos skelbimų svetainių grupės skaičių ir labai mažai atsilieka nuo pažinčių svetainių lankytojų skaičiaus. Tai rodo, kad šiuo metu Lietuvoje gana tvirtai populiariausi yra naujienų portalai su ryškiu lyderiu – delfi.lt.</w:t>
      </w:r>
    </w:p>
    <w:p w:rsidR="00B91162" w:rsidRPr="00507A64" w:rsidRDefault="00B91162" w:rsidP="00B91162">
      <w:pPr>
        <w:tabs>
          <w:tab w:val="right" w:leader="dot" w:pos="9072"/>
        </w:tabs>
        <w:spacing w:line="360" w:lineRule="auto"/>
        <w:ind w:firstLine="709"/>
        <w:jc w:val="both"/>
      </w:pPr>
    </w:p>
    <w:p w:rsidR="00B91162" w:rsidRDefault="00992758" w:rsidP="0030548E">
      <w:pPr>
        <w:tabs>
          <w:tab w:val="right" w:leader="dot" w:pos="9072"/>
        </w:tabs>
        <w:spacing w:line="360" w:lineRule="auto"/>
        <w:jc w:val="center"/>
        <w:rPr>
          <w:b/>
        </w:rPr>
      </w:pPr>
      <w:r w:rsidRPr="00507A64">
        <w:rPr>
          <w:b/>
        </w:rPr>
        <w:t>3.2</w:t>
      </w:r>
      <w:r w:rsidR="005D1063">
        <w:rPr>
          <w:b/>
        </w:rPr>
        <w:t>.</w:t>
      </w:r>
      <w:r w:rsidR="00B91162" w:rsidRPr="00507A64">
        <w:rPr>
          <w:b/>
        </w:rPr>
        <w:t xml:space="preserve"> </w:t>
      </w:r>
      <w:r w:rsidR="0030548E" w:rsidRPr="00507A64">
        <w:rPr>
          <w:b/>
        </w:rPr>
        <w:t>Populiariausios strategijos</w:t>
      </w:r>
    </w:p>
    <w:p w:rsidR="00FF2A13" w:rsidRPr="00507A64" w:rsidRDefault="00FF2A13" w:rsidP="0030548E">
      <w:pPr>
        <w:tabs>
          <w:tab w:val="right" w:leader="dot" w:pos="9072"/>
        </w:tabs>
        <w:spacing w:line="360" w:lineRule="auto"/>
        <w:jc w:val="center"/>
        <w:rPr>
          <w:b/>
        </w:rPr>
      </w:pPr>
    </w:p>
    <w:p w:rsidR="00C35D40" w:rsidRPr="00507A64" w:rsidRDefault="00992758" w:rsidP="00C35D40">
      <w:pPr>
        <w:tabs>
          <w:tab w:val="right" w:leader="dot" w:pos="9072"/>
        </w:tabs>
        <w:spacing w:line="360" w:lineRule="auto"/>
        <w:jc w:val="center"/>
        <w:rPr>
          <w:b/>
        </w:rPr>
      </w:pPr>
      <w:r w:rsidRPr="00507A64">
        <w:rPr>
          <w:b/>
        </w:rPr>
        <w:t>3.2</w:t>
      </w:r>
      <w:r w:rsidR="00B91162" w:rsidRPr="00507A64">
        <w:rPr>
          <w:b/>
        </w:rPr>
        <w:t>.1</w:t>
      </w:r>
      <w:r w:rsidR="005D1063">
        <w:rPr>
          <w:b/>
        </w:rPr>
        <w:t>.</w:t>
      </w:r>
      <w:r w:rsidR="00C35D40" w:rsidRPr="00507A64">
        <w:rPr>
          <w:b/>
        </w:rPr>
        <w:t xml:space="preserve"> Tikslinės auditorijos parinkimas</w:t>
      </w:r>
    </w:p>
    <w:p w:rsidR="00C35D40" w:rsidRPr="00507A64" w:rsidRDefault="00C35D40" w:rsidP="00C35D40">
      <w:pPr>
        <w:tabs>
          <w:tab w:val="right" w:leader="dot" w:pos="9072"/>
        </w:tabs>
        <w:spacing w:line="360" w:lineRule="auto"/>
        <w:jc w:val="center"/>
      </w:pPr>
    </w:p>
    <w:p w:rsidR="00E4417B" w:rsidRDefault="00C35D40" w:rsidP="003F7B1F">
      <w:pPr>
        <w:tabs>
          <w:tab w:val="right" w:leader="dot" w:pos="9072"/>
        </w:tabs>
        <w:spacing w:line="360" w:lineRule="auto"/>
        <w:ind w:firstLine="567"/>
        <w:jc w:val="both"/>
      </w:pPr>
      <w:r w:rsidRPr="00507A64">
        <w:t xml:space="preserve">Kiekvienas produktas ar paslauga turi savo tikslinę vartotojų auditoriją. Vienų ji yra nedidelė ir siaura, </w:t>
      </w:r>
      <w:r w:rsidR="007343F4" w:rsidRPr="00507A64">
        <w:t xml:space="preserve">tuo tarpu </w:t>
      </w:r>
      <w:r w:rsidRPr="00507A64">
        <w:t>kitus produktus ar paslaugas naudoja</w:t>
      </w:r>
      <w:r w:rsidR="007343F4" w:rsidRPr="00507A64">
        <w:t xml:space="preserve"> didelė dalis vartotojų</w:t>
      </w:r>
      <w:r w:rsidRPr="00507A64">
        <w:t>, kurie tarpusavyje gali</w:t>
      </w:r>
      <w:r w:rsidR="007343F4" w:rsidRPr="00507A64">
        <w:t xml:space="preserve"> būti visiškai nesusiję. K</w:t>
      </w:r>
      <w:r w:rsidRPr="00507A64">
        <w:t>iekvieno produkto reklama turi pasiekti būtent tą vartotoją, kuris yra tikėtinas šio produkto ar paslaugos pirkėjas. Tikslinės auditorijos parinkimo svarbumas nėra naujiena reklamos pasaulyje, tačiau internetas tam suteikia žymiai daugiau galimybi</w:t>
      </w:r>
      <w:r w:rsidR="007343F4" w:rsidRPr="00507A64">
        <w:t xml:space="preserve">ų. </w:t>
      </w:r>
    </w:p>
    <w:p w:rsidR="00E4417B" w:rsidRDefault="007343F4" w:rsidP="003F7B1F">
      <w:pPr>
        <w:tabs>
          <w:tab w:val="right" w:leader="dot" w:pos="9072"/>
        </w:tabs>
        <w:spacing w:line="360" w:lineRule="auto"/>
        <w:ind w:firstLine="567"/>
        <w:jc w:val="both"/>
      </w:pPr>
      <w:r w:rsidRPr="00507A64">
        <w:t>Pagrindinė priežastis yra</w:t>
      </w:r>
      <w:r w:rsidR="00C35D40" w:rsidRPr="00507A64">
        <w:t xml:space="preserve">, kad virtualioje erdvėje yra nesunku </w:t>
      </w:r>
      <w:r w:rsidR="001F2B52" w:rsidRPr="00507A64">
        <w:t>surinkti reikiamus duomenis, reikalingus</w:t>
      </w:r>
      <w:r w:rsidR="00C35D40" w:rsidRPr="00507A64">
        <w:t xml:space="preserve"> </w:t>
      </w:r>
      <w:r w:rsidR="001F2B52" w:rsidRPr="00507A64">
        <w:t>potencialių pirkėjų įpročių įvertinimui</w:t>
      </w:r>
      <w:r w:rsidR="00C35D40" w:rsidRPr="00507A64">
        <w:t>. Galima sužinoti jų interneto tiekėją, interneto protokolo (IP) adresą, prisijungimo tipą ir greitį (DSL, plačiajuostis), na</w:t>
      </w:r>
      <w:r w:rsidR="001F2B52" w:rsidRPr="00507A64">
        <w:t>ršyklės pavadinimą ir versiją bei</w:t>
      </w:r>
      <w:r w:rsidR="00C35D40" w:rsidRPr="00507A64">
        <w:t xml:space="preserve"> kitus dalykus. Daugumoje vykdomų interneto reklaminių kampanijų vartotojo veiksmų duomen</w:t>
      </w:r>
      <w:r w:rsidR="001F2B52" w:rsidRPr="00507A64">
        <w:t xml:space="preserve">ys yra taip pat fiksuojami, </w:t>
      </w:r>
      <w:r w:rsidR="00C35D40" w:rsidRPr="00507A64">
        <w:t xml:space="preserve">pavyzdžiui: prisijungimų tiksli data ir laikas, paspaudimai, aplankytos svetainės, įėjimo ir išėjimo </w:t>
      </w:r>
      <w:r w:rsidR="009F65E8" w:rsidRPr="00507A64">
        <w:t>tinklalap</w:t>
      </w:r>
      <w:r w:rsidR="00C35D40" w:rsidRPr="00507A64">
        <w:t>iai, laikas praleistas svetainėje, koks reklaminis skydelis ir kur buvo paspaustas ir t.t.</w:t>
      </w:r>
      <w:r w:rsidR="001F2B52" w:rsidRPr="00507A64">
        <w:t xml:space="preserve"> Į</w:t>
      </w:r>
      <w:r w:rsidR="00C35D40" w:rsidRPr="00507A64">
        <w:t>vertinus</w:t>
      </w:r>
      <w:r w:rsidR="001F2B52" w:rsidRPr="00507A64">
        <w:t xml:space="preserve"> ir apibendrinus</w:t>
      </w:r>
      <w:r w:rsidR="00C35D40" w:rsidRPr="00507A64">
        <w:t xml:space="preserve"> visą šią informaciją galima nustatyti ir lankytojo tipą: </w:t>
      </w:r>
      <w:r w:rsidR="00690484" w:rsidRPr="00507A64">
        <w:t>žvalgytojas</w:t>
      </w:r>
      <w:r w:rsidR="00C35D40" w:rsidRPr="00507A64">
        <w:t>, apsipirkinė</w:t>
      </w:r>
      <w:r w:rsidR="003F7B1F" w:rsidRPr="00507A64">
        <w:t xml:space="preserve">tojas, pirkėjas (Plummer 2007). </w:t>
      </w:r>
    </w:p>
    <w:p w:rsidR="00C35D40" w:rsidRDefault="003F7B1F" w:rsidP="003F7B1F">
      <w:pPr>
        <w:tabs>
          <w:tab w:val="right" w:leader="dot" w:pos="9072"/>
        </w:tabs>
        <w:spacing w:line="360" w:lineRule="auto"/>
        <w:ind w:firstLine="567"/>
        <w:jc w:val="both"/>
      </w:pPr>
      <w:r w:rsidRPr="00507A64">
        <w:t xml:space="preserve">Tyrimų metu taip pat buvo pastebėtas glaudus ryšys tarp vartotojo laiko, praleisto ieškant informacijos apie norimą pirkti prekę, ir nusipirktos prekės vertės. Kuo didesnė buvo prekės vertė, tuo daugiau laiko vartotojas praleido laiko ieškodamas informacijos apie ją (Dempsey, 2006). </w:t>
      </w:r>
      <w:r w:rsidR="00C35D40" w:rsidRPr="00507A64">
        <w:t>Pasitelkus tradicinius tikslinės auditorijos parinkimo veiksnius ir duomenų sodrinimą tampa įmanoma personalizuoti reklaminę medžiagą</w:t>
      </w:r>
      <w:r w:rsidR="001F2B52" w:rsidRPr="00507A64">
        <w:t>,</w:t>
      </w:r>
      <w:r w:rsidR="00C35D40" w:rsidRPr="00507A64">
        <w:t xml:space="preserve"> o tai reiškia, kad svetainės lankytojas mato būtent tai</w:t>
      </w:r>
      <w:r w:rsidR="001F2B52" w:rsidRPr="00507A64">
        <w:t>,</w:t>
      </w:r>
      <w:r w:rsidR="00C35D40" w:rsidRPr="00507A64">
        <w:t xml:space="preserve"> ką jis</w:t>
      </w:r>
      <w:r w:rsidR="001F2B52" w:rsidRPr="00507A64">
        <w:t xml:space="preserve"> nori ir turi matyti, o tai – </w:t>
      </w:r>
      <w:r w:rsidR="00C35D40" w:rsidRPr="00507A64">
        <w:lastRenderedPageBreak/>
        <w:t>kol</w:t>
      </w:r>
      <w:r w:rsidR="001F2B52" w:rsidRPr="00507A64">
        <w:t xml:space="preserve"> </w:t>
      </w:r>
      <w:r w:rsidR="00C35D40" w:rsidRPr="00507A64">
        <w:t>kas unikali galimybė. Nei televizijos nei spaudos reklama tokio</w:t>
      </w:r>
      <w:r w:rsidR="001F2B52" w:rsidRPr="00507A64">
        <w:t xml:space="preserve"> tikslumo negali pasiūlyti. Teis</w:t>
      </w:r>
      <w:r w:rsidR="00C35D40" w:rsidRPr="00507A64">
        <w:t>ingos tikslinės auditorijos parinkimas yra svarbiau už reklaminio skydelio kūrybiškumą (Sherman 2004).</w:t>
      </w:r>
    </w:p>
    <w:p w:rsidR="00E4417B" w:rsidRDefault="00E4417B" w:rsidP="00C35D40">
      <w:pPr>
        <w:tabs>
          <w:tab w:val="right" w:leader="dot" w:pos="9072"/>
        </w:tabs>
        <w:spacing w:line="360" w:lineRule="auto"/>
        <w:ind w:firstLine="709"/>
        <w:jc w:val="both"/>
      </w:pPr>
    </w:p>
    <w:p w:rsidR="00C35D40" w:rsidRPr="00507A64" w:rsidRDefault="00C35D40" w:rsidP="00C35D40">
      <w:pPr>
        <w:tabs>
          <w:tab w:val="right" w:leader="dot" w:pos="9072"/>
        </w:tabs>
        <w:spacing w:line="360" w:lineRule="auto"/>
        <w:ind w:firstLine="709"/>
        <w:jc w:val="both"/>
      </w:pPr>
      <w:r w:rsidRPr="00507A64">
        <w:t>Taigi pagrindiniai tikslinių auditorijų parinkimo tipai yra šie:</w:t>
      </w:r>
    </w:p>
    <w:p w:rsidR="00C35D40" w:rsidRPr="00507A64" w:rsidRDefault="00C35D40" w:rsidP="00C975A6">
      <w:pPr>
        <w:pStyle w:val="ListParagraph"/>
        <w:numPr>
          <w:ilvl w:val="0"/>
          <w:numId w:val="5"/>
        </w:numPr>
        <w:tabs>
          <w:tab w:val="right" w:leader="dot" w:pos="9072"/>
        </w:tabs>
        <w:spacing w:line="360" w:lineRule="auto"/>
        <w:jc w:val="both"/>
      </w:pPr>
      <w:r w:rsidRPr="00507A64">
        <w:t>Demografinis</w:t>
      </w:r>
    </w:p>
    <w:p w:rsidR="00C35D40" w:rsidRPr="00507A64" w:rsidRDefault="00C35D40" w:rsidP="00C975A6">
      <w:pPr>
        <w:pStyle w:val="ListParagraph"/>
        <w:numPr>
          <w:ilvl w:val="0"/>
          <w:numId w:val="5"/>
        </w:numPr>
        <w:tabs>
          <w:tab w:val="right" w:leader="dot" w:pos="9072"/>
        </w:tabs>
        <w:spacing w:line="360" w:lineRule="auto"/>
        <w:jc w:val="both"/>
        <w:rPr>
          <w:color w:val="000000" w:themeColor="text1"/>
        </w:rPr>
      </w:pPr>
      <w:r w:rsidRPr="00507A64">
        <w:rPr>
          <w:color w:val="000000" w:themeColor="text1"/>
        </w:rPr>
        <w:t>Paremtas turiniu</w:t>
      </w:r>
    </w:p>
    <w:p w:rsidR="00C35D40" w:rsidRPr="00507A64" w:rsidRDefault="00C35D40" w:rsidP="00C975A6">
      <w:pPr>
        <w:pStyle w:val="ListParagraph"/>
        <w:numPr>
          <w:ilvl w:val="0"/>
          <w:numId w:val="5"/>
        </w:numPr>
        <w:tabs>
          <w:tab w:val="right" w:leader="dot" w:pos="9072"/>
        </w:tabs>
        <w:spacing w:line="360" w:lineRule="auto"/>
        <w:jc w:val="both"/>
      </w:pPr>
      <w:r w:rsidRPr="00507A64">
        <w:t>Paremtas geografine vieta</w:t>
      </w:r>
    </w:p>
    <w:p w:rsidR="00C35D40" w:rsidRPr="00507A64" w:rsidRDefault="00C35D40" w:rsidP="00C975A6">
      <w:pPr>
        <w:pStyle w:val="ListParagraph"/>
        <w:numPr>
          <w:ilvl w:val="0"/>
          <w:numId w:val="5"/>
        </w:numPr>
        <w:tabs>
          <w:tab w:val="right" w:leader="dot" w:pos="9072"/>
        </w:tabs>
        <w:spacing w:line="360" w:lineRule="auto"/>
        <w:jc w:val="both"/>
      </w:pPr>
      <w:r w:rsidRPr="00507A64">
        <w:t>Paremtas vartotojo elgesiu</w:t>
      </w:r>
    </w:p>
    <w:p w:rsidR="00C35D40" w:rsidRPr="00507A64" w:rsidRDefault="00507A64" w:rsidP="00C975A6">
      <w:pPr>
        <w:pStyle w:val="ListParagraph"/>
        <w:numPr>
          <w:ilvl w:val="0"/>
          <w:numId w:val="5"/>
        </w:numPr>
        <w:tabs>
          <w:tab w:val="right" w:leader="dot" w:pos="9072"/>
        </w:tabs>
        <w:spacing w:line="360" w:lineRule="auto"/>
        <w:jc w:val="both"/>
      </w:pPr>
      <w:r w:rsidRPr="00507A64">
        <w:t>Paremtas</w:t>
      </w:r>
      <w:r w:rsidR="00C35D40" w:rsidRPr="00507A64">
        <w:t xml:space="preserve"> tam tikru paros metu</w:t>
      </w:r>
    </w:p>
    <w:p w:rsidR="00C35D40" w:rsidRPr="00507A64" w:rsidRDefault="00C35D40" w:rsidP="00C975A6">
      <w:pPr>
        <w:pStyle w:val="ListParagraph"/>
        <w:numPr>
          <w:ilvl w:val="0"/>
          <w:numId w:val="5"/>
        </w:numPr>
        <w:tabs>
          <w:tab w:val="right" w:leader="dot" w:pos="9072"/>
        </w:tabs>
        <w:spacing w:line="360" w:lineRule="auto"/>
        <w:jc w:val="both"/>
        <w:rPr>
          <w:color w:val="000000" w:themeColor="text1"/>
        </w:rPr>
      </w:pPr>
      <w:r w:rsidRPr="00507A64">
        <w:rPr>
          <w:color w:val="000000" w:themeColor="text1"/>
        </w:rPr>
        <w:t>Paremtas bendrumu</w:t>
      </w:r>
    </w:p>
    <w:p w:rsidR="00C35D40" w:rsidRPr="00507A64" w:rsidRDefault="00C35D40" w:rsidP="00C975A6">
      <w:pPr>
        <w:pStyle w:val="ListParagraph"/>
        <w:numPr>
          <w:ilvl w:val="0"/>
          <w:numId w:val="5"/>
        </w:numPr>
        <w:tabs>
          <w:tab w:val="right" w:leader="dot" w:pos="9072"/>
        </w:tabs>
        <w:spacing w:line="360" w:lineRule="auto"/>
        <w:jc w:val="both"/>
        <w:rPr>
          <w:color w:val="000000" w:themeColor="text1"/>
        </w:rPr>
      </w:pPr>
      <w:r w:rsidRPr="00507A64">
        <w:rPr>
          <w:color w:val="000000" w:themeColor="text1"/>
        </w:rPr>
        <w:t>Paremtas pirkimais</w:t>
      </w:r>
    </w:p>
    <w:p w:rsidR="00C35D40" w:rsidRPr="00507A64" w:rsidRDefault="00C35D40" w:rsidP="00C35D40">
      <w:pPr>
        <w:tabs>
          <w:tab w:val="right" w:leader="dot" w:pos="9072"/>
        </w:tabs>
        <w:spacing w:line="360" w:lineRule="auto"/>
        <w:jc w:val="both"/>
      </w:pPr>
    </w:p>
    <w:p w:rsidR="000F20DC" w:rsidRPr="00507A64" w:rsidRDefault="00C35D40" w:rsidP="00277ABC">
      <w:pPr>
        <w:tabs>
          <w:tab w:val="right" w:leader="dot" w:pos="9072"/>
        </w:tabs>
        <w:spacing w:line="360" w:lineRule="auto"/>
        <w:ind w:firstLine="567"/>
        <w:jc w:val="both"/>
      </w:pPr>
      <w:r w:rsidRPr="00507A64">
        <w:rPr>
          <w:b/>
        </w:rPr>
        <w:t xml:space="preserve">Demografinis. </w:t>
      </w:r>
      <w:r w:rsidRPr="00507A64">
        <w:t>Ši koncepcija yra viena iš seniausiai naudojamų ir matyt labiausiai žinoma reklamos pasaulyje. Tikslinės auditorijos parinkimas remiantis amžiumi, užsiėmimu, lytimi, pajamomis ar turimo turto verte yra svarbus veiksnys rinkodaroje. Demografinis suskirstymas visada svarbus. Jo efektyvumas daugiausiai pastebimas ten, kur specifinis vartotojo elgesys nėra aiškus ir ten, kur reklamuojamas produktas tinka plačiai auditorijai (Helfand 2005).</w:t>
      </w:r>
      <w:r w:rsidR="000F20DC" w:rsidRPr="00507A64">
        <w:t xml:space="preserve"> </w:t>
      </w:r>
    </w:p>
    <w:p w:rsidR="000F20DC" w:rsidRPr="00507A64" w:rsidRDefault="001F2B52" w:rsidP="00277ABC">
      <w:pPr>
        <w:tabs>
          <w:tab w:val="right" w:leader="dot" w:pos="9072"/>
        </w:tabs>
        <w:spacing w:line="360" w:lineRule="auto"/>
        <w:ind w:firstLine="567"/>
        <w:jc w:val="both"/>
      </w:pPr>
      <w:r w:rsidRPr="00507A64">
        <w:t xml:space="preserve">Šiuo metu egzistuoja </w:t>
      </w:r>
      <w:r w:rsidR="000F20DC" w:rsidRPr="00507A64">
        <w:t>daug svetainių, kuriose būtina užsiregistruoti, o registracijos metu nurodyti pagrindinius savo asmens duomenis (vardas, pavardė, gimimo data, gyvenamoji vieta ir kt.). Turint šiuos duomenis galima naudoti demografinį tikslinių grupių išskyrimą, taigi reklaminę medžiagą rodyti tik tam tikro amžiaus, lyties ar tam tikros vietovės gyventojams. Tokios reklamos koncepcijos naudojimas labai pastebimas socialiniuose tinkluose (Facebook, MySpace, One.lt ir kt.).</w:t>
      </w:r>
      <w:r w:rsidR="00C35D40" w:rsidRPr="00507A64">
        <w:t xml:space="preserve"> </w:t>
      </w:r>
    </w:p>
    <w:p w:rsidR="00C35D40" w:rsidRDefault="00C35D40" w:rsidP="00277ABC">
      <w:pPr>
        <w:tabs>
          <w:tab w:val="right" w:leader="dot" w:pos="9072"/>
        </w:tabs>
        <w:spacing w:line="360" w:lineRule="auto"/>
        <w:ind w:firstLine="567"/>
        <w:jc w:val="both"/>
      </w:pPr>
      <w:r w:rsidRPr="00507A64">
        <w:t>Didžiausias efektyvumas yra pasiekiamas tada, kai demografinis tikslinės auditorijos parinkimas derininamas su kitais būdais, pavyzdžiui geografine vieta ar tam tikru paros laiku.</w:t>
      </w:r>
    </w:p>
    <w:p w:rsidR="00E4417B" w:rsidRPr="00507A64" w:rsidRDefault="00E4417B" w:rsidP="00277ABC">
      <w:pPr>
        <w:tabs>
          <w:tab w:val="right" w:leader="dot" w:pos="9072"/>
        </w:tabs>
        <w:spacing w:line="360" w:lineRule="auto"/>
        <w:ind w:firstLine="567"/>
        <w:jc w:val="both"/>
      </w:pPr>
    </w:p>
    <w:p w:rsidR="00C35D40" w:rsidRPr="00507A64" w:rsidRDefault="00C35D40" w:rsidP="00277ABC">
      <w:pPr>
        <w:tabs>
          <w:tab w:val="right" w:leader="dot" w:pos="9072"/>
        </w:tabs>
        <w:spacing w:line="360" w:lineRule="auto"/>
        <w:ind w:firstLine="567"/>
        <w:jc w:val="both"/>
      </w:pPr>
      <w:r w:rsidRPr="00507A64">
        <w:rPr>
          <w:b/>
        </w:rPr>
        <w:t>Paremtas turiniu.</w:t>
      </w:r>
      <w:r w:rsidRPr="00507A64">
        <w:t xml:space="preserve"> Tai vis populiarėjantis tikslinės auditorijos parinkimo bū</w:t>
      </w:r>
      <w:r w:rsidR="001F2B52" w:rsidRPr="00507A64">
        <w:t>das. Pagrindinė jo idėja yra</w:t>
      </w:r>
      <w:r w:rsidRPr="00507A64">
        <w:t>, kad reklaminio skydelio turinys derinamas su svetainės, kurioje jis talpinamas, turiniu. Taigi, sakykim, automobilių detalės reklamuojamos automobilizmo svetainėje, sporto reikmenys – sporto naujienų s</w:t>
      </w:r>
      <w:r w:rsidR="001F2B52" w:rsidRPr="00507A64">
        <w:t>vetainėje ir t.t. V</w:t>
      </w:r>
      <w:r w:rsidRPr="00507A64">
        <w:t xml:space="preserve">artotojas, kuris domisi sportu, </w:t>
      </w:r>
      <w:r w:rsidR="001F2B52" w:rsidRPr="00507A64">
        <w:t xml:space="preserve">dažnai </w:t>
      </w:r>
      <w:r w:rsidRPr="00507A64">
        <w:t xml:space="preserve">ir pats sportuoja, taigi yra potencialus sporto prekių pirkėjas. Anot 2005 atlikto tyrimo, 58% reklamos užsakovų iš turiniu pagrįsto tikslinės auditorijos parinkimo tikisi pasiekti daugiau </w:t>
      </w:r>
      <w:r w:rsidRPr="00507A64">
        <w:rPr>
          <w:color w:val="000000" w:themeColor="text1"/>
        </w:rPr>
        <w:t xml:space="preserve">besidominčių </w:t>
      </w:r>
      <w:r w:rsidRPr="00507A64">
        <w:t xml:space="preserve">vartotojų, taip pat net 43% iš jų tikisi susieti savo produkto vardą su kokybišku svetainės turiniu. (eMarketer 2006). Tai reiškia, kad jei svetainė turi </w:t>
      </w:r>
      <w:r w:rsidRPr="00507A64">
        <w:lastRenderedPageBreak/>
        <w:t xml:space="preserve">gerą vardą ir yra vertinama </w:t>
      </w:r>
      <w:r w:rsidR="00507A64" w:rsidRPr="00507A64">
        <w:t>lankytojų</w:t>
      </w:r>
      <w:r w:rsidRPr="00507A64">
        <w:t>, kaip kokybiška ir patikima, tikėtina, kad jos lankytojai panašiai manys ir ap</w:t>
      </w:r>
      <w:r w:rsidR="0027181C" w:rsidRPr="00507A64">
        <w:t>ie joje reklamuojamus produktus (Goldsmith, 2003).</w:t>
      </w:r>
    </w:p>
    <w:p w:rsidR="00562186" w:rsidRPr="00507A64" w:rsidRDefault="00562186" w:rsidP="00562186">
      <w:pPr>
        <w:tabs>
          <w:tab w:val="right" w:leader="dot" w:pos="9072"/>
        </w:tabs>
        <w:spacing w:line="360" w:lineRule="auto"/>
        <w:jc w:val="both"/>
        <w:rPr>
          <w:sz w:val="23"/>
          <w:szCs w:val="23"/>
        </w:rPr>
      </w:pPr>
      <w:r w:rsidRPr="00507A64">
        <w:rPr>
          <w:b/>
          <w:noProof/>
          <w:sz w:val="23"/>
          <w:szCs w:val="23"/>
          <w:lang w:val="en-US"/>
        </w:rPr>
        <w:drawing>
          <wp:inline distT="0" distB="0" distL="0" distR="0">
            <wp:extent cx="6134100" cy="2743200"/>
            <wp:effectExtent l="19050" t="0" r="19050" b="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F2133" w:rsidRPr="00507A64" w:rsidRDefault="003F2133" w:rsidP="003F2133">
      <w:pPr>
        <w:pStyle w:val="ListParagraph"/>
        <w:tabs>
          <w:tab w:val="right" w:leader="dot" w:pos="9072"/>
        </w:tabs>
        <w:spacing w:line="360" w:lineRule="auto"/>
        <w:ind w:left="0" w:firstLine="567"/>
        <w:rPr>
          <w:b/>
          <w:sz w:val="20"/>
          <w:szCs w:val="20"/>
        </w:rPr>
      </w:pPr>
      <w:r w:rsidRPr="00507A64">
        <w:rPr>
          <w:b/>
          <w:sz w:val="20"/>
          <w:szCs w:val="20"/>
        </w:rPr>
        <w:t xml:space="preserve">Šaltinis: </w:t>
      </w:r>
      <w:r w:rsidRPr="00507A64">
        <w:rPr>
          <w:sz w:val="20"/>
          <w:szCs w:val="20"/>
        </w:rPr>
        <w:t>Jupiter Research, 2005</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tabs>
          <w:tab w:val="right" w:leader="dot" w:pos="9072"/>
        </w:tabs>
        <w:spacing w:line="360" w:lineRule="auto"/>
        <w:jc w:val="center"/>
        <w:rPr>
          <w:sz w:val="23"/>
          <w:szCs w:val="23"/>
        </w:rPr>
      </w:pPr>
      <w:r w:rsidRPr="00507A64">
        <w:rPr>
          <w:sz w:val="20"/>
          <w:szCs w:val="20"/>
        </w:rPr>
        <w:t>8</w:t>
      </w:r>
      <w:r w:rsidR="003F2133" w:rsidRPr="00507A64">
        <w:rPr>
          <w:sz w:val="20"/>
          <w:szCs w:val="20"/>
        </w:rPr>
        <w:t xml:space="preserve"> pav. </w:t>
      </w:r>
      <w:r w:rsidR="003F2133" w:rsidRPr="00507A64">
        <w:rPr>
          <w:b/>
          <w:sz w:val="20"/>
          <w:szCs w:val="20"/>
        </w:rPr>
        <w:t>Kodė</w:t>
      </w:r>
      <w:r w:rsidR="001F2B52" w:rsidRPr="00507A64">
        <w:rPr>
          <w:b/>
          <w:sz w:val="20"/>
          <w:szCs w:val="20"/>
        </w:rPr>
        <w:t xml:space="preserve">l besireklamuojantieji renkasi </w:t>
      </w:r>
      <w:r w:rsidR="003F2133" w:rsidRPr="00507A64">
        <w:rPr>
          <w:b/>
          <w:sz w:val="20"/>
          <w:szCs w:val="20"/>
        </w:rPr>
        <w:t>turiniu</w:t>
      </w:r>
      <w:r w:rsidR="001F2B52" w:rsidRPr="00507A64">
        <w:rPr>
          <w:b/>
          <w:sz w:val="20"/>
          <w:szCs w:val="20"/>
        </w:rPr>
        <w:t xml:space="preserve"> paremtą</w:t>
      </w:r>
      <w:r w:rsidR="003F2133" w:rsidRPr="00507A64">
        <w:rPr>
          <w:b/>
          <w:sz w:val="20"/>
          <w:szCs w:val="20"/>
        </w:rPr>
        <w:t xml:space="preserve"> tikslinės auditorijos parinkimą? </w:t>
      </w:r>
    </w:p>
    <w:p w:rsidR="00562186" w:rsidRPr="00507A64" w:rsidRDefault="00562186" w:rsidP="00562186">
      <w:pPr>
        <w:tabs>
          <w:tab w:val="right" w:leader="dot" w:pos="9072"/>
        </w:tabs>
        <w:spacing w:line="360" w:lineRule="auto"/>
        <w:jc w:val="both"/>
        <w:rPr>
          <w:sz w:val="23"/>
          <w:szCs w:val="23"/>
        </w:rPr>
      </w:pPr>
    </w:p>
    <w:p w:rsidR="00B80167" w:rsidRPr="00507A64" w:rsidRDefault="00B80167" w:rsidP="00277ABC">
      <w:pPr>
        <w:tabs>
          <w:tab w:val="right" w:leader="dot" w:pos="9072"/>
        </w:tabs>
        <w:spacing w:line="360" w:lineRule="auto"/>
        <w:ind w:firstLine="567"/>
        <w:jc w:val="both"/>
      </w:pPr>
      <w:r w:rsidRPr="00507A64">
        <w:t>Tuo pačiu tikslinga yra talpinti, pavyzdžiui, kino teatro reklamą puslapyje, aprašančiame naujus filmus. Tikėtina, kad lankytojas atėjęs paskaityti apie vieną naują filmą, iš tikrųjų nueis pažiūrėti kito, kurio anonsas buvo rodomos reklaminiame skydelyje (Chuang 2004).</w:t>
      </w:r>
      <w:r w:rsidR="00B457EB" w:rsidRPr="00507A64">
        <w:t xml:space="preserve"> Vartotojo</w:t>
      </w:r>
      <w:r w:rsidR="005E777E" w:rsidRPr="00507A64">
        <w:t>, turinčio mažai žinių apie jam reikiamą produktą,</w:t>
      </w:r>
      <w:r w:rsidR="00B457EB" w:rsidRPr="00507A64">
        <w:t xml:space="preserve"> pasiryžimas </w:t>
      </w:r>
      <w:r w:rsidR="005E777E" w:rsidRPr="00507A64">
        <w:t xml:space="preserve">pirkti yra tiesiogiai susijęs su puslapio, kuriame matoma reklama, patikimumu (Sicilia, 2007). </w:t>
      </w:r>
    </w:p>
    <w:p w:rsidR="00C35D40" w:rsidRDefault="00C35D40" w:rsidP="00277ABC">
      <w:pPr>
        <w:tabs>
          <w:tab w:val="right" w:leader="dot" w:pos="9072"/>
        </w:tabs>
        <w:spacing w:line="360" w:lineRule="auto"/>
        <w:ind w:firstLine="567"/>
        <w:jc w:val="both"/>
      </w:pPr>
      <w:r w:rsidRPr="00507A64">
        <w:t xml:space="preserve">Viena iš pagrindinių priežasčių, lemiančių didelį susidomėjimą šiuo tikslinės auditorijos parinkimo būdu, yra </w:t>
      </w:r>
      <w:r w:rsidR="001F2B52" w:rsidRPr="00507A64">
        <w:t>šio reklamos būdo efektyvumas</w:t>
      </w:r>
      <w:r w:rsidRPr="00507A64">
        <w:t>. Iš tiesų, daugelis atliktų tyrimų</w:t>
      </w:r>
      <w:r w:rsidR="001F2B52" w:rsidRPr="00507A64">
        <w:t xml:space="preserve"> tai</w:t>
      </w:r>
      <w:r w:rsidRPr="00507A64">
        <w:t xml:space="preserve"> pa</w:t>
      </w:r>
      <w:r w:rsidR="004354FF">
        <w:t>t</w:t>
      </w:r>
      <w:r w:rsidRPr="00507A64">
        <w:t>virtina. Vartotojai yra linkę pasitikėti produktais</w:t>
      </w:r>
      <w:r w:rsidR="001F2B52" w:rsidRPr="00507A64">
        <w:t>,</w:t>
      </w:r>
      <w:r w:rsidRPr="00507A64">
        <w:t xml:space="preserve"> reklamuojamais patikimoje ir gerą reputaciją turinčioje svetainėje.</w:t>
      </w:r>
      <w:r w:rsidR="0027181C" w:rsidRPr="00507A64">
        <w:t xml:space="preserve"> </w:t>
      </w:r>
      <w:r w:rsidRPr="00507A64">
        <w:t xml:space="preserve">Pasaulyje šis reklamavimosi būdas yra labai </w:t>
      </w:r>
      <w:r w:rsidR="00507A64" w:rsidRPr="00507A64">
        <w:t>paplitęs</w:t>
      </w:r>
      <w:r w:rsidR="001F2B52" w:rsidRPr="00507A64">
        <w:t>,</w:t>
      </w:r>
      <w:r w:rsidRPr="00507A64">
        <w:t xml:space="preserve"> </w:t>
      </w:r>
      <w:r w:rsidR="001F2B52" w:rsidRPr="00507A64">
        <w:t xml:space="preserve">todėl </w:t>
      </w:r>
      <w:r w:rsidRPr="00507A64">
        <w:t xml:space="preserve"> reklaminė vieta patikimose tam tikros temos svetainėse yra išpirkta keliems metams į priekį, tuo tarpu Lietuvoje ši </w:t>
      </w:r>
      <w:r w:rsidR="001F2B52" w:rsidRPr="00507A64">
        <w:t xml:space="preserve">reklaminė strategija yra </w:t>
      </w:r>
      <w:r w:rsidRPr="00507A64">
        <w:t>nauja ir gali būti sėkmingai pritaikoma. Šios kry</w:t>
      </w:r>
      <w:r w:rsidR="004354FF">
        <w:t>p</w:t>
      </w:r>
      <w:r w:rsidRPr="00507A64">
        <w:t>ties tyrimų atlikimas gali būti apibrėžiamas, kaip šio darbo ateities uždavinys.</w:t>
      </w:r>
    </w:p>
    <w:p w:rsidR="00E4417B" w:rsidRPr="00507A64" w:rsidRDefault="00E4417B" w:rsidP="00277ABC">
      <w:pPr>
        <w:tabs>
          <w:tab w:val="right" w:leader="dot" w:pos="9072"/>
        </w:tabs>
        <w:spacing w:line="360" w:lineRule="auto"/>
        <w:ind w:firstLine="567"/>
        <w:jc w:val="both"/>
      </w:pPr>
    </w:p>
    <w:p w:rsidR="00AF2398" w:rsidRPr="00507A64" w:rsidRDefault="00C35D40" w:rsidP="00277ABC">
      <w:pPr>
        <w:tabs>
          <w:tab w:val="right" w:leader="dot" w:pos="9072"/>
        </w:tabs>
        <w:spacing w:line="360" w:lineRule="auto"/>
        <w:ind w:firstLine="567"/>
        <w:jc w:val="both"/>
      </w:pPr>
      <w:r w:rsidRPr="00507A64">
        <w:rPr>
          <w:b/>
        </w:rPr>
        <w:t>Paremtas geografine vieta.</w:t>
      </w:r>
      <w:r w:rsidRPr="00507A64">
        <w:t xml:space="preserve"> Internetas yra globalus pasaulinis tinklas, tačiau reklamos pasaulyje labai svarbu ir lokali tikslinė auditorija. Kadangi vartotojų IP adresai yra paskirstyti pagal geografinę vietą, tai įgalina reklaminę medžiagą rodyti tik tiems vartotojams, kurie prisijungia prie interneto būtent iš </w:t>
      </w:r>
      <w:r w:rsidRPr="00507A64">
        <w:lastRenderedPageBreak/>
        <w:t>tos vietovės</w:t>
      </w:r>
      <w:r w:rsidR="00AF2398" w:rsidRPr="00507A64">
        <w:t xml:space="preserve"> (Carton, 2003)</w:t>
      </w:r>
      <w:r w:rsidRPr="00507A64">
        <w:t>. Kadangi vietovės nustatymas pagal IP adresus ne visada yra tikslus, naudojami ir kiti būdai</w:t>
      </w:r>
      <w:r w:rsidR="001F2B52" w:rsidRPr="00507A64">
        <w:t>,</w:t>
      </w:r>
      <w:r w:rsidRPr="00507A64">
        <w:t xml:space="preserve"> </w:t>
      </w:r>
      <w:r w:rsidR="00507A64" w:rsidRPr="00507A64">
        <w:t>pavyzdžiui</w:t>
      </w:r>
      <w:r w:rsidR="001F2B52" w:rsidRPr="00507A64">
        <w:t>,</w:t>
      </w:r>
      <w:r w:rsidRPr="00507A64">
        <w:t xml:space="preserve"> registracijos metu</w:t>
      </w:r>
      <w:r w:rsidR="001F2B52" w:rsidRPr="00507A64">
        <w:t xml:space="preserve"> įvestų duomenų </w:t>
      </w:r>
      <w:r w:rsidRPr="00507A64">
        <w:t>naudojimas, taip pat kartais taikomas geografinis suskirstymas pagal laiko juostas ar GPS prietaiso koordinates.</w:t>
      </w:r>
      <w:r w:rsidR="00AF2398" w:rsidRPr="00507A64">
        <w:t xml:space="preserve"> </w:t>
      </w:r>
      <w:r w:rsidR="00401179" w:rsidRPr="00507A64">
        <w:t>T</w:t>
      </w:r>
      <w:r w:rsidR="00651DF5" w:rsidRPr="00507A64">
        <w:t xml:space="preserve">urint vartotojo registracijos duomenis ir jo IP adresą, </w:t>
      </w:r>
      <w:r w:rsidR="00401179" w:rsidRPr="00507A64">
        <w:t>šį vartotoją galima identifikuoti ir pateikti jam su</w:t>
      </w:r>
      <w:r w:rsidR="00651DF5" w:rsidRPr="00507A64">
        <w:t>asmeni</w:t>
      </w:r>
      <w:r w:rsidR="00401179" w:rsidRPr="00507A64">
        <w:t>ntą</w:t>
      </w:r>
      <w:r w:rsidR="00651DF5" w:rsidRPr="00507A64">
        <w:t xml:space="preserve"> reklamą</w:t>
      </w:r>
      <w:r w:rsidR="00401179" w:rsidRPr="00507A64">
        <w:t xml:space="preserve"> pagal jo veiksmų svetainėje istoriją, pavyzdžiui, paieškai naudotus raktinius žodžius (Calder, 2005).</w:t>
      </w:r>
    </w:p>
    <w:p w:rsidR="00C35D40" w:rsidRPr="00507A64" w:rsidRDefault="001F2B52" w:rsidP="00277ABC">
      <w:pPr>
        <w:tabs>
          <w:tab w:val="right" w:leader="dot" w:pos="9072"/>
        </w:tabs>
        <w:spacing w:line="360" w:lineRule="auto"/>
        <w:ind w:firstLine="567"/>
        <w:jc w:val="both"/>
      </w:pPr>
      <w:r w:rsidRPr="00507A64">
        <w:t>G</w:t>
      </w:r>
      <w:r w:rsidR="00C35D40" w:rsidRPr="00507A64">
        <w:t xml:space="preserve">eografinės vietovės nustatymas reikalauja papildomų išlaidų, </w:t>
      </w:r>
      <w:r w:rsidRPr="00507A64">
        <w:t>todėl</w:t>
      </w:r>
      <w:r w:rsidR="00C35D40" w:rsidRPr="00507A64">
        <w:t xml:space="preserve"> svarbu žinoti ar šis būdas yra atsiperkantis. Lyginant tik paprastas kampanijas ir kampanijas, kuriose buvo naudojamas geografinis suskirstymas, pastebėta, kad </w:t>
      </w:r>
      <w:r w:rsidR="00507A64" w:rsidRPr="00507A64">
        <w:t>pastarųjų</w:t>
      </w:r>
      <w:r w:rsidR="00C35D40" w:rsidRPr="00507A64">
        <w:t xml:space="preserve"> efektyvumas yra tikrai didesnis (Springs</w:t>
      </w:r>
      <w:r w:rsidR="00FF2A13">
        <w:t>,</w:t>
      </w:r>
      <w:r w:rsidR="00C35D40" w:rsidRPr="00507A64">
        <w:t xml:space="preserve"> 2006). Tokios reklaminės kampanijos </w:t>
      </w:r>
      <w:r w:rsidRPr="00507A64">
        <w:t>efektyviausios</w:t>
      </w:r>
      <w:r w:rsidR="00C35D40" w:rsidRPr="00507A64">
        <w:t>, kai reklamuojami produktai skirti tik lokaliai rinkai, pavyzdžiui</w:t>
      </w:r>
      <w:r w:rsidRPr="00507A64">
        <w:t>,</w:t>
      </w:r>
      <w:r w:rsidR="00C35D40" w:rsidRPr="00507A64">
        <w:t xml:space="preserve"> viešbučiai, mašinų nuoma, elektronikos gaminiai ir kiti produktai. Šia strategija naudojasi ir dideli prekybos tinklai</w:t>
      </w:r>
      <w:r w:rsidR="00BC5040" w:rsidRPr="00507A64">
        <w:t>,</w:t>
      </w:r>
      <w:r w:rsidR="00C35D40" w:rsidRPr="00507A64">
        <w:t xml:space="preserve"> taikantys skirtingas nuolaidas produktams skirtinguose savo tinklo parduotuvėse. Tai įgalina sutaupyti tam tikrą dalį reklaminei kampanijai skirtų lėšų, kadangi nebereikia naudoti kelių atskirų kampanijų, o užtenka tik vienos. </w:t>
      </w:r>
    </w:p>
    <w:p w:rsidR="00C35D40" w:rsidRDefault="00BC5040" w:rsidP="00277ABC">
      <w:pPr>
        <w:tabs>
          <w:tab w:val="right" w:leader="dot" w:pos="9072"/>
        </w:tabs>
        <w:spacing w:line="360" w:lineRule="auto"/>
        <w:ind w:firstLine="567"/>
        <w:jc w:val="both"/>
      </w:pPr>
      <w:r w:rsidRPr="00507A64">
        <w:t xml:space="preserve">Dėl mažos </w:t>
      </w:r>
      <w:r w:rsidR="00C35D40" w:rsidRPr="00507A64">
        <w:t>Li</w:t>
      </w:r>
      <w:r w:rsidRPr="00507A64">
        <w:t>etuvos rinkos</w:t>
      </w:r>
      <w:r w:rsidR="00C35D40" w:rsidRPr="00507A64">
        <w:t>, geografinis suskirstymas, matyt, neturėtų didelės naudos, tačiau v</w:t>
      </w:r>
      <w:r w:rsidRPr="00507A64">
        <w:t xml:space="preserve">is daugiau kompanijų prekiauja </w:t>
      </w:r>
      <w:r w:rsidR="00C35D40" w:rsidRPr="00507A64">
        <w:t xml:space="preserve">visose trijose Baltijos šalyse, o čia geografinis suskirstymas tikriausiai būtų efektyvus. </w:t>
      </w:r>
      <w:r w:rsidRPr="00507A64">
        <w:t>Efektyvumo įvertinimui</w:t>
      </w:r>
      <w:r w:rsidR="00C35D40" w:rsidRPr="00507A64">
        <w:t xml:space="preserve"> reikalingi šios srities tyrimai.</w:t>
      </w:r>
    </w:p>
    <w:p w:rsidR="00E4417B" w:rsidRPr="00507A64" w:rsidRDefault="00E4417B" w:rsidP="00277ABC">
      <w:pPr>
        <w:tabs>
          <w:tab w:val="right" w:leader="dot" w:pos="9072"/>
        </w:tabs>
        <w:spacing w:line="360" w:lineRule="auto"/>
        <w:ind w:firstLine="567"/>
        <w:jc w:val="both"/>
      </w:pPr>
    </w:p>
    <w:p w:rsidR="00C35D40" w:rsidRPr="00507A64" w:rsidRDefault="00C35D40" w:rsidP="00277ABC">
      <w:pPr>
        <w:tabs>
          <w:tab w:val="right" w:leader="dot" w:pos="9072"/>
        </w:tabs>
        <w:spacing w:line="360" w:lineRule="auto"/>
        <w:ind w:firstLine="567"/>
        <w:jc w:val="both"/>
      </w:pPr>
      <w:r w:rsidRPr="00507A64">
        <w:rPr>
          <w:b/>
        </w:rPr>
        <w:t xml:space="preserve">Paremtas tam tikru paros metu. </w:t>
      </w:r>
      <w:r w:rsidR="0082737B" w:rsidRPr="00507A64">
        <w:t xml:space="preserve">Ši reklamos koncepcija nėra nauja ir labiausiai yra paplitusi radijo bei televizijos rinkose. Pavyzdžiui, radijo daugiausiai klausomasi rytinio bei vakarinio piko metu, bei per pietus. Televizija daugiausiai žiūrima vakare, taigi pagrindinis reklaminis laikas yra nuo 20val. iki 23val. </w:t>
      </w:r>
    </w:p>
    <w:p w:rsidR="0082737B" w:rsidRPr="00507A64" w:rsidRDefault="0082737B" w:rsidP="00277ABC">
      <w:pPr>
        <w:tabs>
          <w:tab w:val="right" w:leader="dot" w:pos="9072"/>
        </w:tabs>
        <w:spacing w:line="360" w:lineRule="auto"/>
        <w:ind w:firstLine="567"/>
        <w:jc w:val="both"/>
      </w:pPr>
      <w:r w:rsidRPr="00507A64">
        <w:t>Kiekviena dienos dalis turi savo auditoriją, kitokias žiūrovų charakteristikas, taip pat skiriasi ir produktai, kurie yra reklamuojami. Pavyzdžiui, po pietų televizijoje, kai dažniausiai rodomi serialai, kitaip vadinami muilo operomis, reklamos užsakovai gali pasiekti žiūrovų ratą, kurį daugiausiai sudaro moterys nuo 25 iki 54 metų su viduriniu ar profesiniu išsilavinimu. Taigi šis paros metas palankus pavyzdžiui namų ruošos prekių reklamai (Plummer, 2007).</w:t>
      </w:r>
    </w:p>
    <w:p w:rsidR="0082737B" w:rsidRPr="00507A64" w:rsidRDefault="00D47CB0" w:rsidP="00277ABC">
      <w:pPr>
        <w:tabs>
          <w:tab w:val="right" w:leader="dot" w:pos="9072"/>
        </w:tabs>
        <w:spacing w:line="360" w:lineRule="auto"/>
        <w:ind w:firstLine="567"/>
        <w:jc w:val="both"/>
      </w:pPr>
      <w:r w:rsidRPr="00507A64">
        <w:t xml:space="preserve">Interneto naršymas nėra taip lengvai nuspėjamas, tačiau </w:t>
      </w:r>
      <w:r w:rsidR="00B27E74" w:rsidRPr="00507A64">
        <w:t>vis dėlto</w:t>
      </w:r>
      <w:r w:rsidRPr="00507A64">
        <w:t xml:space="preserve"> turi </w:t>
      </w:r>
      <w:r w:rsidR="00055580" w:rsidRPr="00507A64">
        <w:t>kai kurių pastovių</w:t>
      </w:r>
      <w:r w:rsidRPr="00507A64">
        <w:t xml:space="preserve"> tvirtų bruožų. Pavyzdžiui, </w:t>
      </w:r>
      <w:r w:rsidR="00055580" w:rsidRPr="00507A64">
        <w:t>interneto vartotojai</w:t>
      </w:r>
      <w:r w:rsidRPr="00507A64">
        <w:t>, kurie dirba įprastomis darbo valandomis ir buvo prisijungę prie in</w:t>
      </w:r>
      <w:r w:rsidR="00055580" w:rsidRPr="00507A64">
        <w:t>terneto per paskutines 30 dienų,</w:t>
      </w:r>
      <w:r w:rsidRPr="00507A64">
        <w:t xml:space="preserve"> sudaro didelę dalį visų interneto vartotojų, o tuo pačiu daugeliu atvejų jie yra potencialūs pirkėjai. The Online Publishers Association (OPA) atlikto tyrimo duomenimis darbo metu interneto vartojimas yra žymiai didesnis nei kitų žiniasklaidos priemonių. Ryte interneto vartojimas yra šiek tiek didesnis nei televizijos, tačiau jau pirmojoje darbo dienos pusėje interneto vartojimo lygis </w:t>
      </w:r>
      <w:r w:rsidRPr="00507A64">
        <w:lastRenderedPageBreak/>
        <w:t>išauga net 73%. Antroje dienos pusėje šis lygis po truputį krenta, kol pajuntamas ryškus naudojimo sumažėjimas darbo pabaigoje. Trečdalis visų dirbančių žmonių internetu naudojasi tik darbe. Kelias valandas po darbo laiko internetas užleidžia vietą televizijai bei radijuj, tačiau maždaug 20val jo vartojimas vėl išauga 49%. Šiuo metu televizija surenka didesnę auditoriją, tačiau internetas lenkia radiją, laikraščius bei žurnalus.</w:t>
      </w:r>
    </w:p>
    <w:p w:rsidR="00D47CB0" w:rsidRPr="00507A64" w:rsidRDefault="00D47CB0" w:rsidP="00D47CB0">
      <w:pPr>
        <w:tabs>
          <w:tab w:val="right" w:leader="dot" w:pos="9072"/>
        </w:tabs>
        <w:spacing w:line="360" w:lineRule="auto"/>
        <w:jc w:val="both"/>
        <w:rPr>
          <w:sz w:val="23"/>
          <w:szCs w:val="23"/>
        </w:rPr>
      </w:pPr>
      <w:r w:rsidRPr="00507A64">
        <w:rPr>
          <w:noProof/>
          <w:sz w:val="23"/>
          <w:szCs w:val="23"/>
          <w:lang w:val="en-US"/>
        </w:rPr>
        <w:drawing>
          <wp:inline distT="0" distB="0" distL="0" distR="0">
            <wp:extent cx="6486525" cy="2990850"/>
            <wp:effectExtent l="19050" t="0" r="9525"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F2133" w:rsidRPr="00507A64" w:rsidRDefault="003F2133" w:rsidP="006034AD">
      <w:pPr>
        <w:tabs>
          <w:tab w:val="right" w:leader="dot" w:pos="9072"/>
        </w:tabs>
        <w:spacing w:line="360" w:lineRule="auto"/>
        <w:ind w:firstLine="567"/>
        <w:jc w:val="both"/>
        <w:rPr>
          <w:b/>
          <w:sz w:val="20"/>
          <w:szCs w:val="20"/>
        </w:rPr>
      </w:pPr>
      <w:r w:rsidRPr="00507A64">
        <w:rPr>
          <w:b/>
          <w:sz w:val="20"/>
          <w:szCs w:val="20"/>
        </w:rPr>
        <w:t xml:space="preserve">Šaltinis: </w:t>
      </w:r>
      <w:r w:rsidRPr="00507A64">
        <w:rPr>
          <w:sz w:val="20"/>
          <w:szCs w:val="20"/>
        </w:rPr>
        <w:t>The Online Publishers Association, 2007</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tabs>
          <w:tab w:val="right" w:leader="dot" w:pos="9072"/>
        </w:tabs>
        <w:spacing w:line="360" w:lineRule="auto"/>
        <w:jc w:val="center"/>
        <w:rPr>
          <w:b/>
          <w:sz w:val="20"/>
          <w:szCs w:val="20"/>
        </w:rPr>
      </w:pPr>
      <w:r w:rsidRPr="00507A64">
        <w:rPr>
          <w:sz w:val="20"/>
          <w:szCs w:val="20"/>
        </w:rPr>
        <w:t>9</w:t>
      </w:r>
      <w:r w:rsidR="003F2133" w:rsidRPr="00507A64">
        <w:rPr>
          <w:sz w:val="20"/>
          <w:szCs w:val="20"/>
        </w:rPr>
        <w:t xml:space="preserve"> pav. </w:t>
      </w:r>
      <w:r w:rsidR="003F2133" w:rsidRPr="00507A64">
        <w:rPr>
          <w:b/>
          <w:sz w:val="20"/>
          <w:szCs w:val="20"/>
        </w:rPr>
        <w:t>Žiniasklaidos priemonių naudojimas pagal paros laiką.</w:t>
      </w:r>
    </w:p>
    <w:p w:rsidR="00981538" w:rsidRPr="00507A64" w:rsidRDefault="00981538" w:rsidP="003F2133">
      <w:pPr>
        <w:tabs>
          <w:tab w:val="right" w:leader="dot" w:pos="9072"/>
        </w:tabs>
        <w:spacing w:line="360" w:lineRule="auto"/>
        <w:jc w:val="center"/>
        <w:rPr>
          <w:b/>
          <w:sz w:val="20"/>
          <w:szCs w:val="20"/>
        </w:rPr>
      </w:pPr>
    </w:p>
    <w:p w:rsidR="00981538" w:rsidRPr="00507A64" w:rsidRDefault="00981538" w:rsidP="00981538">
      <w:pPr>
        <w:tabs>
          <w:tab w:val="right" w:leader="dot" w:pos="9072"/>
        </w:tabs>
        <w:spacing w:line="360" w:lineRule="auto"/>
        <w:ind w:firstLine="567"/>
        <w:jc w:val="both"/>
      </w:pPr>
      <w:r w:rsidRPr="00507A64">
        <w:t xml:space="preserve">Kelios interneto kompanijos </w:t>
      </w:r>
      <w:r w:rsidR="00507A64">
        <w:t>taip pat siūlo paros laiko</w:t>
      </w:r>
      <w:r w:rsidRPr="00507A64">
        <w:t xml:space="preserve"> informaciją derinti, pavyzdžiui, su vartotojo elgesio informacija ir sukaupta asmenine informacija (Smith, 2006). Taip vartotoją galima pasiekti ne tik būtent tuo laiku, kai jis dažniausiai naršo internete, bet tuo pačiu ir susieti reklamos turinį su jo užfiksuotais įpročiais.</w:t>
      </w:r>
    </w:p>
    <w:p w:rsidR="003F2133" w:rsidRPr="00507A64" w:rsidRDefault="003F2133" w:rsidP="003F2133">
      <w:pPr>
        <w:tabs>
          <w:tab w:val="right" w:leader="dot" w:pos="9072"/>
        </w:tabs>
        <w:spacing w:line="360" w:lineRule="auto"/>
        <w:rPr>
          <w:b/>
          <w:sz w:val="20"/>
          <w:szCs w:val="20"/>
        </w:rPr>
      </w:pPr>
    </w:p>
    <w:p w:rsidR="00B91162" w:rsidRPr="00507A64" w:rsidRDefault="00992758" w:rsidP="003F2133">
      <w:pPr>
        <w:tabs>
          <w:tab w:val="right" w:leader="dot" w:pos="9072"/>
        </w:tabs>
        <w:spacing w:line="360" w:lineRule="auto"/>
        <w:jc w:val="center"/>
        <w:rPr>
          <w:b/>
        </w:rPr>
      </w:pPr>
      <w:r w:rsidRPr="00507A64">
        <w:rPr>
          <w:b/>
        </w:rPr>
        <w:t>3.2</w:t>
      </w:r>
      <w:r w:rsidR="00B91162" w:rsidRPr="00507A64">
        <w:rPr>
          <w:b/>
        </w:rPr>
        <w:t>.2</w:t>
      </w:r>
      <w:r w:rsidR="005D1063">
        <w:rPr>
          <w:b/>
        </w:rPr>
        <w:t>.</w:t>
      </w:r>
      <w:r w:rsidR="006372B5" w:rsidRPr="00507A64">
        <w:rPr>
          <w:b/>
        </w:rPr>
        <w:t xml:space="preserve"> </w:t>
      </w:r>
      <w:r w:rsidR="00B91162" w:rsidRPr="00507A64">
        <w:rPr>
          <w:b/>
        </w:rPr>
        <w:t>Reklaminės kampanijos išskaidymas</w:t>
      </w:r>
    </w:p>
    <w:p w:rsidR="00B91162" w:rsidRPr="00507A64" w:rsidRDefault="00B91162" w:rsidP="00DA6B48">
      <w:pPr>
        <w:tabs>
          <w:tab w:val="right" w:leader="dot" w:pos="9072"/>
        </w:tabs>
        <w:spacing w:line="360" w:lineRule="auto"/>
        <w:jc w:val="both"/>
      </w:pPr>
    </w:p>
    <w:p w:rsidR="00D47CB0" w:rsidRPr="00507A64" w:rsidRDefault="00DA6B48" w:rsidP="00277ABC">
      <w:pPr>
        <w:tabs>
          <w:tab w:val="right" w:leader="dot" w:pos="9072"/>
        </w:tabs>
        <w:spacing w:line="360" w:lineRule="auto"/>
        <w:ind w:firstLine="567"/>
        <w:jc w:val="both"/>
      </w:pPr>
      <w:r w:rsidRPr="00507A64">
        <w:t>Nuo pat reklamos atsiradimo</w:t>
      </w:r>
      <w:r w:rsidR="00055580" w:rsidRPr="00507A64">
        <w:t xml:space="preserve"> pradžios</w:t>
      </w:r>
      <w:r w:rsidRPr="00507A64">
        <w:t xml:space="preserve"> išliko klausimas, kur, kokia ir kaip rodoma reklama yra pati efektyviausia bei labiausiai atsiperkanti. </w:t>
      </w:r>
      <w:r w:rsidR="00055580" w:rsidRPr="00507A64">
        <w:t xml:space="preserve">Šis klausimas liko </w:t>
      </w:r>
      <w:r w:rsidRPr="00507A64">
        <w:t>pagrindiniu tiek besireklamuojantiems, tiek ir mokslininkams</w:t>
      </w:r>
      <w:r w:rsidR="00055580" w:rsidRPr="00507A64">
        <w:t>,</w:t>
      </w:r>
      <w:r w:rsidRPr="00507A64">
        <w:t xml:space="preserve"> tiriantiems šią sritį. Tai yra labai svarbu dėl</w:t>
      </w:r>
      <w:r w:rsidR="00055580" w:rsidRPr="00507A64">
        <w:t xml:space="preserve"> </w:t>
      </w:r>
      <w:r w:rsidRPr="00507A64">
        <w:t xml:space="preserve">to, kad šie pasirinkimai nulemia reklaminės kampanijos kainą. </w:t>
      </w:r>
      <w:r w:rsidR="006F6717" w:rsidRPr="00507A64">
        <w:t xml:space="preserve">Jei reklaminė medžiaga parodoma per mažai kartų, reklaminė kampanija neatsipirks, </w:t>
      </w:r>
      <w:r w:rsidR="00055580" w:rsidRPr="00507A64">
        <w:t>o</w:t>
      </w:r>
      <w:r w:rsidR="006F6717" w:rsidRPr="00507A64">
        <w:t xml:space="preserve"> </w:t>
      </w:r>
      <w:r w:rsidR="006F6717" w:rsidRPr="00507A64">
        <w:lastRenderedPageBreak/>
        <w:t>parodžius per daug kartų</w:t>
      </w:r>
      <w:r w:rsidR="00055580" w:rsidRPr="00507A64">
        <w:t>,</w:t>
      </w:r>
      <w:r w:rsidR="006F6717" w:rsidRPr="00507A64">
        <w:t xml:space="preserve"> gali būti permokama už reklaminę kampaniją. Efektyvumas nėra tiesiogiai priklausomas nuo reklaminės medžiagos parodymo kartų</w:t>
      </w:r>
      <w:r w:rsidR="00FF2A13">
        <w:t xml:space="preserve"> (</w:t>
      </w:r>
      <w:r w:rsidR="00D929F0" w:rsidRPr="00507A64">
        <w:t>Plummer, 2007).</w:t>
      </w:r>
    </w:p>
    <w:p w:rsidR="00D929F0" w:rsidRPr="00507A64" w:rsidRDefault="00D929F0" w:rsidP="00277ABC">
      <w:pPr>
        <w:tabs>
          <w:tab w:val="right" w:leader="dot" w:pos="9072"/>
        </w:tabs>
        <w:spacing w:line="360" w:lineRule="auto"/>
        <w:ind w:firstLine="567"/>
        <w:jc w:val="both"/>
      </w:pPr>
      <w:r w:rsidRPr="00507A64">
        <w:t>Šios priežastys skatina ieškoti bei priimti įvairius sprendimus. Vienas iš jų yra kampanijos išskaidymas per kelias svetaines. Taip galima pasiek</w:t>
      </w:r>
      <w:r w:rsidR="00AA2F9B" w:rsidRPr="00507A64">
        <w:t>ti daugiau unikalių lankytojų, n</w:t>
      </w:r>
      <w:r w:rsidRPr="00507A64">
        <w:t>ei koncentruojant reklaminę kam</w:t>
      </w:r>
      <w:r w:rsidR="00AA2F9B" w:rsidRPr="00507A64">
        <w:t>paniją vienoje svetainėje. Tai</w:t>
      </w:r>
      <w:r w:rsidRPr="00507A64">
        <w:t xml:space="preserve"> svarbu didelėms ir ilgai trunkanči</w:t>
      </w:r>
      <w:r w:rsidR="00507A64">
        <w:t>oms kampanijos, kadangi to paties</w:t>
      </w:r>
      <w:r w:rsidRPr="00507A64">
        <w:t xml:space="preserve"> reklaminio skydelio rodymas tiems patiems lankytojams niekada nebus labai efektyvus.</w:t>
      </w:r>
    </w:p>
    <w:p w:rsidR="00D929F0" w:rsidRPr="00507A64" w:rsidRDefault="00D929F0" w:rsidP="00277ABC">
      <w:pPr>
        <w:tabs>
          <w:tab w:val="right" w:leader="dot" w:pos="9072"/>
        </w:tabs>
        <w:spacing w:line="360" w:lineRule="auto"/>
        <w:ind w:firstLine="567"/>
        <w:jc w:val="both"/>
      </w:pPr>
      <w:r w:rsidRPr="00507A64">
        <w:t xml:space="preserve">Kiekvienos svetainės auditorija </w:t>
      </w:r>
      <w:r w:rsidR="00AA2F9B" w:rsidRPr="00507A64">
        <w:t>individuali</w:t>
      </w:r>
      <w:r w:rsidRPr="00507A64">
        <w:t xml:space="preserve"> ir </w:t>
      </w:r>
      <w:r w:rsidR="00AA2F9B" w:rsidRPr="00507A64">
        <w:t>priklauso nuo svetainės</w:t>
      </w:r>
      <w:r w:rsidRPr="00507A64">
        <w:t xml:space="preserve"> tipo. Pavyzdžiui, elektroninio pašto svetainės, tokios kaip Yahoo! ar Gmail, gali pasiekti labai didelį vartotojų skaičių per trumpą laiko tarpą, kai kitos svetainės, kurios specializuoja</w:t>
      </w:r>
      <w:r w:rsidR="00AA2F9B" w:rsidRPr="00507A64">
        <w:t xml:space="preserve">si vienoje srityje, to greitai padaryti </w:t>
      </w:r>
      <w:r w:rsidRPr="00507A64">
        <w:t xml:space="preserve">negali. Tačiau mažosios ir orientuotos į konkrečią temą svetainės gali </w:t>
      </w:r>
      <w:r w:rsidR="00690484" w:rsidRPr="00507A64">
        <w:t xml:space="preserve">pasiūlyti kokybiškesnę auditoriją tos </w:t>
      </w:r>
      <w:r w:rsidR="00507A64">
        <w:t>paties</w:t>
      </w:r>
      <w:r w:rsidR="00690484" w:rsidRPr="00507A64">
        <w:t xml:space="preserve"> srities reklaminėms kampanijoms. </w:t>
      </w:r>
    </w:p>
    <w:p w:rsidR="00690484" w:rsidRPr="00507A64" w:rsidRDefault="00690484" w:rsidP="00277ABC">
      <w:pPr>
        <w:tabs>
          <w:tab w:val="right" w:leader="dot" w:pos="9072"/>
        </w:tabs>
        <w:spacing w:line="360" w:lineRule="auto"/>
        <w:ind w:firstLine="567"/>
        <w:jc w:val="both"/>
      </w:pPr>
      <w:r w:rsidRPr="00507A64">
        <w:t>Svetainių, kuriose bus vykdoma reklaminė kampanija,</w:t>
      </w:r>
      <w:r w:rsidR="00AA2F9B" w:rsidRPr="00507A64">
        <w:t xml:space="preserve"> parinkimas</w:t>
      </w:r>
      <w:r w:rsidRPr="00507A64">
        <w:t xml:space="preserve"> yra kartu ir menas, ir mokslas. Svetainės</w:t>
      </w:r>
      <w:r w:rsidR="00507A64">
        <w:t xml:space="preserve"> gali būti parinktos pagal</w:t>
      </w:r>
      <w:r w:rsidRPr="00507A64">
        <w:t xml:space="preserve"> jų tipą, dydį, pasiekiamą auditoriją, tos auditorijos demografinį pasiskirstymą, psichologinius aspektus bei daugelį kitų dalykų (Bolger</w:t>
      </w:r>
      <w:r w:rsidR="00746AE1" w:rsidRPr="00507A64">
        <w:t>,</w:t>
      </w:r>
      <w:r w:rsidRPr="00507A64">
        <w:t xml:space="preserve"> 2004). Taigi</w:t>
      </w:r>
      <w:r w:rsidR="00AA2F9B" w:rsidRPr="00507A64">
        <w:t>,</w:t>
      </w:r>
      <w:r w:rsidRPr="00507A64">
        <w:t xml:space="preserve"> jei reklaminė kampanija yra vykdoma keliose svetainėse, sumažėja rizika pasirinkti netinkamas svetaines, kadangi pasirinkus kampaniją vykdyti tik vienoje svetainėje ir ją pasirinkus neteisingai, kampanija žlugs, tuo tarpu jei pasirenkama tik viena bloga svetainė iš penkių naudojamų kampanijoje, žala nebėra tokia didelė.</w:t>
      </w:r>
    </w:p>
    <w:p w:rsidR="00690484" w:rsidRPr="00507A64" w:rsidRDefault="00690484" w:rsidP="00277ABC">
      <w:pPr>
        <w:tabs>
          <w:tab w:val="right" w:leader="dot" w:pos="9072"/>
        </w:tabs>
        <w:spacing w:line="360" w:lineRule="auto"/>
        <w:ind w:firstLine="567"/>
        <w:jc w:val="both"/>
      </w:pPr>
      <w:r w:rsidRPr="00507A64">
        <w:t>Dar vienas svarbus dalykas</w:t>
      </w:r>
      <w:r w:rsidR="00746AE1" w:rsidRPr="00507A64">
        <w:t>,</w:t>
      </w:r>
      <w:r w:rsidRPr="00507A64">
        <w:t xml:space="preserve"> skaidant reklaminę kampaniją per kelias svetaines</w:t>
      </w:r>
      <w:r w:rsidR="00746AE1" w:rsidRPr="00507A64">
        <w:t>,</w:t>
      </w:r>
      <w:r w:rsidRPr="00507A64">
        <w:t xml:space="preserve"> yra teisingas</w:t>
      </w:r>
      <w:r w:rsidR="00746AE1" w:rsidRPr="00507A64">
        <w:t xml:space="preserve"> šių svetainių galimybių įvertinimas. Renkantis vienos srities svetaines, pavyzdžiui, naujienų portalus</w:t>
      </w:r>
      <w:r w:rsidR="00AA2F9B" w:rsidRPr="00507A64">
        <w:t>,</w:t>
      </w:r>
      <w:r w:rsidR="00746AE1" w:rsidRPr="00507A64">
        <w:t xml:space="preserve"> negalima jų lankytojų traktuoti </w:t>
      </w:r>
      <w:r w:rsidR="00AA2F9B" w:rsidRPr="00507A64">
        <w:t>vienodai</w:t>
      </w:r>
      <w:r w:rsidR="00746AE1" w:rsidRPr="00507A64">
        <w:t xml:space="preserve"> (Plummer, 2007). Kiekviena svetainė dažniausiai turi unikalią auditoriją, kuri gali visiškai skirtis nuo kitos, nors vartotojai į abi ateina su tuo pačiu tik</w:t>
      </w:r>
      <w:r w:rsidR="00AA2F9B" w:rsidRPr="00507A64">
        <w:t>slu – paskaityti naujienų. Todėl</w:t>
      </w:r>
      <w:r w:rsidR="00746AE1" w:rsidRPr="00507A64">
        <w:t xml:space="preserve"> rodant, pavyzdžiui, prabangaus automobilio reklamą naujienų portale, kuriame lankosi daugiausiai studentai, kažin ar duos reikiamą efektą.</w:t>
      </w:r>
    </w:p>
    <w:p w:rsidR="00D929F0" w:rsidRPr="00507A64" w:rsidRDefault="00AA2F9B" w:rsidP="00277ABC">
      <w:pPr>
        <w:tabs>
          <w:tab w:val="right" w:leader="dot" w:pos="9072"/>
        </w:tabs>
        <w:spacing w:line="360" w:lineRule="auto"/>
        <w:ind w:firstLine="567"/>
        <w:jc w:val="both"/>
      </w:pPr>
      <w:r w:rsidRPr="00507A64">
        <w:t>P</w:t>
      </w:r>
      <w:r w:rsidR="00562186" w:rsidRPr="00507A64">
        <w:t>agrindiniai reklamos principai galioja ir interneto reklamoje. Dažniausiai įvairių reklaminių skydelių rinkinys bei jų paskirstymas keliose svetainės, kurios geriausiai atitinka kampanijos tikslus, leidžia greitai pasiekti kampanijos tikslus. Tačiau šių dalykų optimizavimas visada leis dar labiau sumažinti kainą tam pačiam efektyvumui pasie</w:t>
      </w:r>
      <w:r w:rsidRPr="00507A64">
        <w:t>kti, galbūt net jam padidinti. Tačiau</w:t>
      </w:r>
      <w:r w:rsidR="00562186" w:rsidRPr="00507A64">
        <w:t xml:space="preserve"> reikėtų nepamiršti, kad internetas labai greitai evoliucionuoja bei keičiasi</w:t>
      </w:r>
      <w:r w:rsidRPr="00507A64">
        <w:t>, kaip ir</w:t>
      </w:r>
      <w:r w:rsidR="00562186" w:rsidRPr="00507A64">
        <w:t xml:space="preserve"> reklaminės medžiagos rodymo vietomis. Šiuo metu sparčiai plinta reklama mobiliaisiais telefonais pasiekiamuose puslapiuose bei vis labiau populiarėjančiuose interneto žaidimuose, tokiuose kaip „Second Life“. Taigi vis naujesnės reklamos pateikimo formos yra studijuojamos, kuriamos bei pritaikomos. Sėkmingas reklaminės kampanijos </w:t>
      </w:r>
      <w:r w:rsidR="00562186" w:rsidRPr="00507A64">
        <w:lastRenderedPageBreak/>
        <w:t>planavimas labai priklauso nuo to</w:t>
      </w:r>
      <w:r w:rsidRPr="00507A64">
        <w:t xml:space="preserve">, ar </w:t>
      </w:r>
      <w:r w:rsidR="00562186" w:rsidRPr="00507A64">
        <w:t>sugebama prisitaikyti prie naujovių bei jas suderinti su tradicinėmis reklamos priemonėmis (Plummer, 2007).</w:t>
      </w:r>
    </w:p>
    <w:p w:rsidR="00992758" w:rsidRPr="00507A64" w:rsidRDefault="00992758" w:rsidP="00DA6B48">
      <w:pPr>
        <w:tabs>
          <w:tab w:val="right" w:leader="dot" w:pos="9072"/>
        </w:tabs>
        <w:spacing w:line="360" w:lineRule="auto"/>
        <w:ind w:firstLine="709"/>
        <w:jc w:val="both"/>
      </w:pPr>
    </w:p>
    <w:p w:rsidR="00992758" w:rsidRPr="00507A64" w:rsidRDefault="005D1063" w:rsidP="00992758">
      <w:pPr>
        <w:tabs>
          <w:tab w:val="right" w:leader="dot" w:pos="9072"/>
        </w:tabs>
        <w:spacing w:line="360" w:lineRule="auto"/>
        <w:jc w:val="center"/>
        <w:rPr>
          <w:b/>
        </w:rPr>
      </w:pPr>
      <w:r>
        <w:rPr>
          <w:b/>
        </w:rPr>
        <w:t>3.2.3.</w:t>
      </w:r>
      <w:r w:rsidR="00992758" w:rsidRPr="00507A64">
        <w:rPr>
          <w:b/>
        </w:rPr>
        <w:t xml:space="preserve"> </w:t>
      </w:r>
      <w:r>
        <w:rPr>
          <w:b/>
        </w:rPr>
        <w:t>Reklama internetiniuose žaidimuose</w:t>
      </w:r>
    </w:p>
    <w:p w:rsidR="00992758" w:rsidRPr="00507A64" w:rsidRDefault="00992758" w:rsidP="00992758">
      <w:pPr>
        <w:tabs>
          <w:tab w:val="right" w:leader="dot" w:pos="9072"/>
        </w:tabs>
        <w:spacing w:line="360" w:lineRule="auto"/>
        <w:jc w:val="center"/>
        <w:rPr>
          <w:b/>
        </w:rPr>
      </w:pPr>
    </w:p>
    <w:p w:rsidR="00992758" w:rsidRPr="00507A64" w:rsidRDefault="00992758" w:rsidP="00277ABC">
      <w:pPr>
        <w:tabs>
          <w:tab w:val="right" w:leader="dot" w:pos="9072"/>
        </w:tabs>
        <w:spacing w:line="360" w:lineRule="auto"/>
        <w:ind w:firstLine="567"/>
        <w:jc w:val="both"/>
      </w:pPr>
      <w:r w:rsidRPr="00507A64">
        <w:t>Šiuo metu žaidimai, tiek skirti kompiuteriams bei konsolėms, tiek žaidžiami internete yra be galo populiarūs. Daugiau nei 40% interneto vartotojų žai</w:t>
      </w:r>
      <w:r w:rsidR="00AA2F9B" w:rsidRPr="00507A64">
        <w:t>džia žaidimus internete. Naujų</w:t>
      </w:r>
      <w:r w:rsidRPr="00507A64">
        <w:t xml:space="preserve"> žaidimų leidimas yra stambus verslas. Jungtinėse Amerikos Valstijose prognozuojamas išlaidų reklamai žaidimuose augimas nuo 75 milijonų JAV dolerių 2007 metais iki 1 milijardo JAV dolerių 2010 metais. Toks staigus augimas atspindi spartų šios rinkos augimą bei pasiryžimą pasiekti vis daugiau vartotojų. Pavyzdžiui, kai kurie interneto vartotojai daugiau laiko internete praleidžia žaisdami žaidimus, o ne naršydami po puslapius, taigi jų pasiekimas tampa nauj</w:t>
      </w:r>
      <w:r w:rsidR="00AA2F9B" w:rsidRPr="00507A64">
        <w:t>a užduotimi</w:t>
      </w:r>
      <w:r w:rsidRPr="00507A64">
        <w:t xml:space="preserve">. </w:t>
      </w:r>
    </w:p>
    <w:p w:rsidR="00992758" w:rsidRPr="00507A64" w:rsidRDefault="00992758" w:rsidP="00277ABC">
      <w:pPr>
        <w:tabs>
          <w:tab w:val="right" w:leader="dot" w:pos="9072"/>
        </w:tabs>
        <w:spacing w:line="360" w:lineRule="auto"/>
        <w:ind w:firstLine="567"/>
        <w:jc w:val="both"/>
      </w:pPr>
      <w:r w:rsidRPr="00507A64">
        <w:t>Reikėtų atkreipti dėmesį, kad žaidėjai internete nė</w:t>
      </w:r>
      <w:r w:rsidR="00AA2F9B" w:rsidRPr="00507A64">
        <w:t>ra viena jauni vyrai, kaip stere</w:t>
      </w:r>
      <w:r w:rsidRPr="00507A64">
        <w:t xml:space="preserve">otipiškai yra galvojama. </w:t>
      </w:r>
      <w:r w:rsidR="00AA2F9B" w:rsidRPr="00507A64">
        <w:t>Iš tikrųjų, a</w:t>
      </w:r>
      <w:r w:rsidRPr="00507A64">
        <w:t xml:space="preserve">mžiaus pasiskirstymas yra žymiai platesnis: 35% žaidėjų yra jaunesni nei 18 metų, tačiau 19% yra vyresni nei 50 metų. Remiantis Entertainment Software Association tyrimų 43% interneto žaidimų žaidėjų yra moterys. Aišku, moterys renkasi kiek kitokius žaidimus </w:t>
      </w:r>
      <w:r w:rsidR="00AA2F9B" w:rsidRPr="00507A64">
        <w:t>nei vyrai, jos dažniausiai pirme</w:t>
      </w:r>
      <w:r w:rsidRPr="00507A64">
        <w:t>nybę teikia viktorinoms, protiniams galvosūkiams, kai tuo tarpu vyrai labiau žaidžia pirmojo asmens šaudykles, sportinius bei lenktynių žaidimus (Gluck 2006).</w:t>
      </w:r>
    </w:p>
    <w:p w:rsidR="00992758" w:rsidRPr="00507A64" w:rsidRDefault="003E0B3F" w:rsidP="00277ABC">
      <w:pPr>
        <w:tabs>
          <w:tab w:val="right" w:leader="dot" w:pos="9072"/>
        </w:tabs>
        <w:spacing w:line="360" w:lineRule="auto"/>
        <w:ind w:firstLine="567"/>
        <w:jc w:val="both"/>
      </w:pPr>
      <w:r w:rsidRPr="00507A64">
        <w:t>Interneto žaidėjai yra imlūs reklamai žaidimuose. Beveik 40% iš jų pritaria minčiai, kad realių prekės ženklų naudojimas žaidimuose didina jų realistiškumą. Daugiau nei pusė šių ž</w:t>
      </w:r>
      <w:r w:rsidR="00AA2F9B" w:rsidRPr="00507A64">
        <w:t>aidėjų pritaria, kad reklama būtų</w:t>
      </w:r>
      <w:r w:rsidRPr="00507A64">
        <w:t xml:space="preserve"> naudojama didžiojoje daugu</w:t>
      </w:r>
      <w:r w:rsidR="00AA2F9B" w:rsidRPr="00507A64">
        <w:t>moje visų žaidimų, tiek paprastuose, tiek internetiniuose</w:t>
      </w:r>
      <w:r w:rsidRPr="00507A64">
        <w:t xml:space="preserve"> (Wharton</w:t>
      </w:r>
      <w:r w:rsidR="00FF2A13">
        <w:t>,</w:t>
      </w:r>
      <w:r w:rsidRPr="00507A64">
        <w:t xml:space="preserve"> 2007). </w:t>
      </w:r>
    </w:p>
    <w:p w:rsidR="003E0B3F" w:rsidRPr="00507A64" w:rsidRDefault="003E0B3F" w:rsidP="00277ABC">
      <w:pPr>
        <w:tabs>
          <w:tab w:val="right" w:leader="dot" w:pos="9072"/>
        </w:tabs>
        <w:spacing w:line="360" w:lineRule="auto"/>
        <w:ind w:firstLine="567"/>
        <w:jc w:val="both"/>
      </w:pPr>
      <w:r w:rsidRPr="00507A64">
        <w:t>Labai daug įvairiausių sričių kompanijų pateikia žaidimus savo interneto puslapiuose, taip reklamuodamos, pavyzdžiui, naują produktą. Kartu su žaidimu viename puslapyje dažnai pateikiami ir reklaminiai skydeliai, kurie veda į reklamuojamo produkto svetainę. Kartais pačiuose reklaminiuose skydelius yra integruojami žaidimai. JAV atliktas tyrimas parodė, kad 3 iš 4 maisto pramonės kompanijų naudoja įvairių formų internetinius žaidimus savo svetainėse. Marketingo specialistai taip pat kombinuoja internetinius žaidimus kartu su paieška, kad dar labiau pagilintų ir išplėstų prekės ženkl</w:t>
      </w:r>
      <w:r w:rsidR="000738CB" w:rsidRPr="00507A64">
        <w:t>o rodymą bei interakciją su juo</w:t>
      </w:r>
      <w:r w:rsidRPr="00507A64">
        <w:t xml:space="preserve"> (Wharton</w:t>
      </w:r>
      <w:r w:rsidR="00FF2A13">
        <w:t>,</w:t>
      </w:r>
      <w:r w:rsidRPr="00507A64">
        <w:t xml:space="preserve"> 2007).</w:t>
      </w:r>
    </w:p>
    <w:p w:rsidR="003E0B3F" w:rsidRPr="00507A64" w:rsidRDefault="003E0B3F" w:rsidP="00277ABC">
      <w:pPr>
        <w:tabs>
          <w:tab w:val="right" w:leader="dot" w:pos="9072"/>
        </w:tabs>
        <w:spacing w:line="360" w:lineRule="auto"/>
        <w:ind w:firstLine="567"/>
        <w:jc w:val="both"/>
      </w:pPr>
      <w:r w:rsidRPr="00507A64">
        <w:t xml:space="preserve">Interneto reklama yra labai populiari plačiai žaidžiamuose daugelio žaidėjų režimo žaidimuose, tokiuose kaip </w:t>
      </w:r>
      <w:r w:rsidR="000738CB" w:rsidRPr="00507A64">
        <w:t>„</w:t>
      </w:r>
      <w:r w:rsidRPr="00507A64">
        <w:t>World of Warcraft</w:t>
      </w:r>
      <w:r w:rsidR="000738CB" w:rsidRPr="00507A64">
        <w:t>“</w:t>
      </w:r>
      <w:r w:rsidRPr="00507A64">
        <w:t xml:space="preserve"> ar </w:t>
      </w:r>
      <w:r w:rsidR="000738CB" w:rsidRPr="00507A64">
        <w:t>„</w:t>
      </w:r>
      <w:r w:rsidRPr="00507A64">
        <w:t>Star Wars Galaxies</w:t>
      </w:r>
      <w:r w:rsidR="000738CB" w:rsidRPr="00507A64">
        <w:t>“</w:t>
      </w:r>
      <w:r w:rsidRPr="00507A64">
        <w:t>. Šie žaidimai dažniausiai būna fantastinio tipo ir leidž</w:t>
      </w:r>
      <w:r w:rsidR="000738CB" w:rsidRPr="00507A64">
        <w:t>ia žaidėjams susikurti pramanytus personažus</w:t>
      </w:r>
      <w:r w:rsidRPr="00507A64">
        <w:t xml:space="preserve">, kurie dažniausia suburiami į tam tikras grupes ar </w:t>
      </w:r>
      <w:r w:rsidRPr="00507A64">
        <w:lastRenderedPageBreak/>
        <w:t xml:space="preserve">klanus. Šie klanai dažnai atskirą sistemą personažų tobulinimui, bendrą iždą bei pastoviai dalyvauja įvairiuose žaidimuose, kurie </w:t>
      </w:r>
      <w:r w:rsidR="000738CB" w:rsidRPr="00507A64">
        <w:t>vyksta raundais ir</w:t>
      </w:r>
      <w:r w:rsidRPr="00507A64">
        <w:t xml:space="preserve"> trunka nuo kelių mėnesių iki pusės metų. Dažniausiai vartotojai turi mokėti nedidelį narystės mokestį. Žaidžiančių tokius žaidimus yra apie 15 milijonų, vien World of Warcraft žaidimą žaidžia maždaug 8 milijonai žaidėjų. Taigi</w:t>
      </w:r>
      <w:r w:rsidR="000738CB" w:rsidRPr="00507A64">
        <w:t>,</w:t>
      </w:r>
      <w:r w:rsidRPr="00507A64">
        <w:t xml:space="preserve"> šie žaidimai įtraukia labai daug potencialių klientų, kurie kartu kariauja su priešais ir siekia bendrų tikslų. </w:t>
      </w:r>
    </w:p>
    <w:p w:rsidR="003E0B3F" w:rsidRPr="00507A64" w:rsidRDefault="003E0B3F" w:rsidP="00277ABC">
      <w:pPr>
        <w:tabs>
          <w:tab w:val="right" w:leader="dot" w:pos="9072"/>
        </w:tabs>
        <w:spacing w:line="360" w:lineRule="auto"/>
        <w:ind w:firstLine="567"/>
        <w:jc w:val="both"/>
      </w:pPr>
      <w:r w:rsidRPr="00507A64">
        <w:t>Linden Labs‘ sukurtas Second Life žaidimas yra naujo tipo, tačiau, kas yra svarbiausia, jis labai tinkamas reklamai. Nuo pat savo atsiradimo jis sulaukė labai daug dėmesio iš populiariausių prekės ženklų kompanijų bei žiniasklaidos. 2007 metų pradžioje jis turėjo 2,3 milijono registruotų žaidėjų. Tai socialinis žaidimas, kur žaidėjai gali gyventi virtualiame pasaulyje, kuris yra labai pan</w:t>
      </w:r>
      <w:r w:rsidR="004354FF">
        <w:t>ašus į realų. Ši realybės pojūtį</w:t>
      </w:r>
      <w:r w:rsidRPr="00507A64">
        <w:t xml:space="preserve"> sustiprina ir reklama, kuri yra pačių įvairiausių formų. Kompanijos gali įkurti savo atstovybes, rodyti reklaminius skydelius, kurie gali būti </w:t>
      </w:r>
      <w:r w:rsidR="00507A64" w:rsidRPr="00507A64">
        <w:t>pavyzdžiui</w:t>
      </w:r>
      <w:r w:rsidRPr="00507A64">
        <w:t xml:space="preserve"> reklaminiai stendai pakelėje. Taigi tuo pačiu surinkti labai daug informacijos apie juos pamačiusius žmones. </w:t>
      </w:r>
      <w:r w:rsidR="00507A64" w:rsidRPr="00507A64">
        <w:t>Pavyzdžiui</w:t>
      </w:r>
      <w:r w:rsidRPr="00507A64">
        <w:t>, paspaudus automobilių gamintojo reklaminį skydelį, galima iškart patekti į virtualų automobilių saloną ir apžiūrėti bei išbandyti norimą modelį.</w:t>
      </w:r>
    </w:p>
    <w:p w:rsidR="003E0B3F" w:rsidRPr="00507A64" w:rsidRDefault="003E0B3F" w:rsidP="003E0B3F">
      <w:pPr>
        <w:tabs>
          <w:tab w:val="right" w:leader="dot" w:pos="9072"/>
        </w:tabs>
        <w:spacing w:line="360" w:lineRule="auto"/>
        <w:jc w:val="both"/>
      </w:pPr>
      <w:r w:rsidRPr="00507A64">
        <w:rPr>
          <w:noProof/>
          <w:lang w:val="en-US"/>
        </w:rPr>
        <w:drawing>
          <wp:inline distT="0" distB="0" distL="0" distR="0">
            <wp:extent cx="5076825" cy="3895725"/>
            <wp:effectExtent l="19050" t="0" r="9525" b="0"/>
            <wp:docPr id="18" name="Picture 11" descr="http://graphics8.nytimes.com/images/promos/politics/blog/blog-secondlife1.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graphics8.nytimes.com/images/promos/politics/blog/blog-secondlife1.533.jpg"/>
                    <pic:cNvPicPr>
                      <a:picLocks noChangeAspect="1" noChangeArrowheads="1"/>
                    </pic:cNvPicPr>
                  </pic:nvPicPr>
                  <pic:blipFill>
                    <a:blip r:embed="rId32"/>
                    <a:srcRect/>
                    <a:stretch>
                      <a:fillRect/>
                    </a:stretch>
                  </pic:blipFill>
                  <pic:spPr bwMode="auto">
                    <a:xfrm>
                      <a:off x="0" y="0"/>
                      <a:ext cx="5076825" cy="3895725"/>
                    </a:xfrm>
                    <a:prstGeom prst="rect">
                      <a:avLst/>
                    </a:prstGeom>
                    <a:noFill/>
                    <a:ln w="9525">
                      <a:noFill/>
                      <a:miter lim="800000"/>
                      <a:headEnd/>
                      <a:tailEnd/>
                    </a:ln>
                  </pic:spPr>
                </pic:pic>
              </a:graphicData>
            </a:graphic>
          </wp:inline>
        </w:drawing>
      </w:r>
    </w:p>
    <w:p w:rsidR="003F2133" w:rsidRPr="00507A64" w:rsidRDefault="003F2133" w:rsidP="003F2133">
      <w:pPr>
        <w:tabs>
          <w:tab w:val="right" w:leader="dot" w:pos="9072"/>
        </w:tabs>
        <w:spacing w:line="360" w:lineRule="auto"/>
        <w:jc w:val="both"/>
        <w:rPr>
          <w:b/>
          <w:sz w:val="20"/>
          <w:szCs w:val="20"/>
        </w:rPr>
      </w:pPr>
      <w:r w:rsidRPr="00507A64">
        <w:rPr>
          <w:b/>
          <w:sz w:val="20"/>
          <w:szCs w:val="20"/>
        </w:rPr>
        <w:t xml:space="preserve">Šaltinis: </w:t>
      </w:r>
      <w:r w:rsidRPr="00507A64">
        <w:rPr>
          <w:sz w:val="20"/>
          <w:szCs w:val="20"/>
        </w:rPr>
        <w:t>New York Times svetainė (</w:t>
      </w:r>
      <w:hyperlink r:id="rId33" w:history="1">
        <w:r w:rsidRPr="00507A64">
          <w:rPr>
            <w:rStyle w:val="Hyperlink"/>
            <w:sz w:val="20"/>
            <w:szCs w:val="20"/>
          </w:rPr>
          <w:t>http://www.nytimes.com</w:t>
        </w:r>
      </w:hyperlink>
      <w:r w:rsidRPr="00507A64">
        <w:rPr>
          <w:sz w:val="20"/>
          <w:szCs w:val="20"/>
        </w:rPr>
        <w:t>)</w:t>
      </w:r>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tabs>
          <w:tab w:val="right" w:leader="dot" w:pos="9072"/>
        </w:tabs>
        <w:spacing w:line="360" w:lineRule="auto"/>
        <w:jc w:val="center"/>
        <w:rPr>
          <w:sz w:val="23"/>
          <w:szCs w:val="23"/>
        </w:rPr>
      </w:pPr>
      <w:r w:rsidRPr="00507A64">
        <w:rPr>
          <w:sz w:val="20"/>
          <w:szCs w:val="20"/>
        </w:rPr>
        <w:t>10</w:t>
      </w:r>
      <w:r w:rsidR="003F2133" w:rsidRPr="00507A64">
        <w:rPr>
          <w:sz w:val="20"/>
          <w:szCs w:val="20"/>
        </w:rPr>
        <w:t xml:space="preserve"> pav. </w:t>
      </w:r>
      <w:r w:rsidR="003F2133" w:rsidRPr="00507A64">
        <w:rPr>
          <w:b/>
          <w:sz w:val="20"/>
          <w:szCs w:val="20"/>
        </w:rPr>
        <w:t>Reklamos socialiniame žaidime Second Life pavyzdys</w:t>
      </w:r>
      <w:r w:rsidRPr="00507A64">
        <w:rPr>
          <w:b/>
          <w:sz w:val="20"/>
          <w:szCs w:val="20"/>
        </w:rPr>
        <w:t>.</w:t>
      </w:r>
    </w:p>
    <w:p w:rsidR="003F2133" w:rsidRPr="00507A64" w:rsidRDefault="003F2133" w:rsidP="00277ABC">
      <w:pPr>
        <w:tabs>
          <w:tab w:val="right" w:leader="dot" w:pos="9072"/>
        </w:tabs>
        <w:spacing w:line="360" w:lineRule="auto"/>
        <w:ind w:firstLine="567"/>
        <w:jc w:val="both"/>
        <w:rPr>
          <w:b/>
          <w:sz w:val="20"/>
          <w:szCs w:val="20"/>
        </w:rPr>
      </w:pPr>
    </w:p>
    <w:p w:rsidR="003E0B3F" w:rsidRPr="00507A64" w:rsidRDefault="00DF6358" w:rsidP="00277ABC">
      <w:pPr>
        <w:tabs>
          <w:tab w:val="right" w:leader="dot" w:pos="9072"/>
        </w:tabs>
        <w:spacing w:line="360" w:lineRule="auto"/>
        <w:ind w:firstLine="567"/>
        <w:jc w:val="both"/>
      </w:pPr>
      <w:r w:rsidRPr="00507A64">
        <w:lastRenderedPageBreak/>
        <w:t>Anot Marissa Gluck bei Adam Sinnreich (2006) norint sukurti sėkmingą bei efektyvią reklamą internete reikia labiausiai atkreipti dėmesį į šiuos patarimus:</w:t>
      </w:r>
    </w:p>
    <w:p w:rsidR="003F2133" w:rsidRPr="00507A64" w:rsidRDefault="003F2133" w:rsidP="00C975A6">
      <w:pPr>
        <w:pStyle w:val="ListParagraph"/>
        <w:numPr>
          <w:ilvl w:val="0"/>
          <w:numId w:val="16"/>
        </w:numPr>
        <w:tabs>
          <w:tab w:val="right" w:leader="dot" w:pos="9072"/>
        </w:tabs>
        <w:spacing w:line="360" w:lineRule="auto"/>
        <w:jc w:val="both"/>
      </w:pPr>
      <w:r w:rsidRPr="00507A64">
        <w:t>Reklama ž</w:t>
      </w:r>
      <w:r w:rsidR="00507A64">
        <w:t>aidimuose neturėtų nustelbti paties</w:t>
      </w:r>
      <w:r w:rsidRPr="00507A64">
        <w:t xml:space="preserve"> žaidimo bei jo kokybės.</w:t>
      </w:r>
    </w:p>
    <w:p w:rsidR="003F2133" w:rsidRPr="00507A64" w:rsidRDefault="003F2133" w:rsidP="00C975A6">
      <w:pPr>
        <w:pStyle w:val="ListParagraph"/>
        <w:numPr>
          <w:ilvl w:val="0"/>
          <w:numId w:val="16"/>
        </w:numPr>
        <w:tabs>
          <w:tab w:val="right" w:leader="dot" w:pos="9072"/>
        </w:tabs>
        <w:spacing w:line="360" w:lineRule="auto"/>
        <w:jc w:val="both"/>
      </w:pPr>
      <w:r w:rsidRPr="00507A64">
        <w:t>Reklama, kurį reikalauja kažkokio veiksmo iš vartotojo yra efektyvesnė nei statinė. Visi žaidimai interaktyvūs, taigi tokia pat turi būti ir reklama juose.</w:t>
      </w:r>
    </w:p>
    <w:p w:rsidR="003F2133" w:rsidRPr="00507A64" w:rsidRDefault="003F2133" w:rsidP="00C975A6">
      <w:pPr>
        <w:pStyle w:val="ListParagraph"/>
        <w:numPr>
          <w:ilvl w:val="0"/>
          <w:numId w:val="16"/>
        </w:numPr>
        <w:tabs>
          <w:tab w:val="right" w:leader="dot" w:pos="9072"/>
        </w:tabs>
        <w:spacing w:line="360" w:lineRule="auto"/>
        <w:jc w:val="both"/>
      </w:pPr>
      <w:r w:rsidRPr="00507A64">
        <w:t>Reklama žaidimuose neturėti būti tokia pat kaip kitose žiniasklaidos priemonėse. Atsižvelgiant į žaidimo pobūdį reklama gali būti žymiai kūrybiškesnė nei kitur.</w:t>
      </w:r>
    </w:p>
    <w:p w:rsidR="003F2133" w:rsidRPr="00507A64" w:rsidRDefault="003F2133" w:rsidP="00C975A6">
      <w:pPr>
        <w:pStyle w:val="ListParagraph"/>
        <w:numPr>
          <w:ilvl w:val="0"/>
          <w:numId w:val="16"/>
        </w:numPr>
        <w:tabs>
          <w:tab w:val="right" w:leader="dot" w:pos="9072"/>
        </w:tabs>
        <w:spacing w:line="360" w:lineRule="auto"/>
        <w:jc w:val="both"/>
      </w:pPr>
      <w:r w:rsidRPr="00507A64">
        <w:t>Visada reikia tinkamai įvertinti potencialią žaidėjų auditoriją.</w:t>
      </w:r>
    </w:p>
    <w:p w:rsidR="003F2133" w:rsidRPr="00507A64" w:rsidRDefault="003F2133" w:rsidP="00C975A6">
      <w:pPr>
        <w:pStyle w:val="ListParagraph"/>
        <w:numPr>
          <w:ilvl w:val="0"/>
          <w:numId w:val="16"/>
        </w:numPr>
        <w:tabs>
          <w:tab w:val="right" w:leader="dot" w:pos="9072"/>
        </w:tabs>
        <w:spacing w:line="360" w:lineRule="auto"/>
        <w:jc w:val="both"/>
      </w:pPr>
      <w:r w:rsidRPr="00507A64">
        <w:t>Taip vadinimų Velykinių margučių naudojimas yra labai efektyvus. Paslėptų galimybių ieškojimas yra pakankamai populiarus tarp žaidėjų.</w:t>
      </w:r>
    </w:p>
    <w:p w:rsidR="003F2133" w:rsidRPr="00507A64" w:rsidRDefault="003F2133" w:rsidP="00C975A6">
      <w:pPr>
        <w:pStyle w:val="ListParagraph"/>
        <w:numPr>
          <w:ilvl w:val="0"/>
          <w:numId w:val="16"/>
        </w:numPr>
        <w:tabs>
          <w:tab w:val="right" w:leader="dot" w:pos="9072"/>
        </w:tabs>
        <w:spacing w:line="360" w:lineRule="auto"/>
        <w:jc w:val="both"/>
      </w:pPr>
      <w:r w:rsidRPr="00507A64">
        <w:t>Reklamai turėtų būti naudojamas ne tik vaizdas, bet ir garsas.</w:t>
      </w:r>
    </w:p>
    <w:p w:rsidR="00603470" w:rsidRPr="00507A64" w:rsidRDefault="003F2133" w:rsidP="00C975A6">
      <w:pPr>
        <w:pStyle w:val="ListParagraph"/>
        <w:numPr>
          <w:ilvl w:val="0"/>
          <w:numId w:val="16"/>
        </w:numPr>
        <w:tabs>
          <w:tab w:val="right" w:leader="dot" w:pos="9072"/>
        </w:tabs>
        <w:spacing w:line="360" w:lineRule="auto"/>
        <w:jc w:val="both"/>
      </w:pPr>
      <w:r w:rsidRPr="00507A64">
        <w:t>Kitų žaidimų bei reklamos juose pamėgdžiojimas dažniausiai yra neefektyvus bei skatinantis žaidėjus ignoruoti tokią reklamą.</w:t>
      </w:r>
    </w:p>
    <w:p w:rsidR="003F2133" w:rsidRPr="00507A64" w:rsidRDefault="003F2133" w:rsidP="003F2133">
      <w:pPr>
        <w:pStyle w:val="ListParagraph"/>
        <w:tabs>
          <w:tab w:val="right" w:leader="dot" w:pos="9072"/>
        </w:tabs>
        <w:spacing w:line="360" w:lineRule="auto"/>
        <w:ind w:left="1287"/>
        <w:jc w:val="both"/>
      </w:pPr>
    </w:p>
    <w:p w:rsidR="00603470" w:rsidRPr="00507A64" w:rsidRDefault="00603470" w:rsidP="00277ABC">
      <w:pPr>
        <w:tabs>
          <w:tab w:val="right" w:leader="dot" w:pos="9072"/>
        </w:tabs>
        <w:spacing w:line="360" w:lineRule="auto"/>
        <w:ind w:firstLine="567"/>
        <w:jc w:val="both"/>
      </w:pPr>
      <w:r w:rsidRPr="00507A64">
        <w:t xml:space="preserve">Taigi besiplečianti internetinių žaidimų rinka yra dar pilnai neištirta ir daug galimybių žadanti erdvė reklamai. </w:t>
      </w:r>
      <w:r w:rsidR="00507A64" w:rsidRPr="00507A64">
        <w:t>Tinkamas</w:t>
      </w:r>
      <w:r w:rsidRPr="00507A64">
        <w:t xml:space="preserve"> šios erdvės įvertinimas bei iš</w:t>
      </w:r>
      <w:r w:rsidR="004354FF">
        <w:t>naudojimas yra raktas į sėkmingą</w:t>
      </w:r>
      <w:r w:rsidRPr="00507A64">
        <w:t xml:space="preserve"> reklaminę kampaniją.</w:t>
      </w:r>
    </w:p>
    <w:p w:rsidR="00DF6358" w:rsidRPr="00507A64" w:rsidRDefault="00DF6358" w:rsidP="00DF6358">
      <w:pPr>
        <w:tabs>
          <w:tab w:val="right" w:leader="dot" w:pos="9072"/>
        </w:tabs>
        <w:spacing w:line="360" w:lineRule="auto"/>
        <w:jc w:val="both"/>
      </w:pPr>
    </w:p>
    <w:p w:rsidR="00B91162" w:rsidRPr="00507A64" w:rsidRDefault="00992758" w:rsidP="00B91162">
      <w:pPr>
        <w:tabs>
          <w:tab w:val="right" w:leader="dot" w:pos="9072"/>
        </w:tabs>
        <w:spacing w:line="360" w:lineRule="auto"/>
        <w:jc w:val="center"/>
        <w:rPr>
          <w:b/>
        </w:rPr>
      </w:pPr>
      <w:r w:rsidRPr="00507A64">
        <w:rPr>
          <w:b/>
        </w:rPr>
        <w:t>3.2</w:t>
      </w:r>
      <w:r w:rsidR="005825DB" w:rsidRPr="00507A64">
        <w:rPr>
          <w:b/>
        </w:rPr>
        <w:t>.</w:t>
      </w:r>
      <w:r w:rsidR="00C11D5E" w:rsidRPr="00507A64">
        <w:rPr>
          <w:b/>
        </w:rPr>
        <w:t>4</w:t>
      </w:r>
      <w:r w:rsidR="005D1063">
        <w:rPr>
          <w:b/>
        </w:rPr>
        <w:t>.</w:t>
      </w:r>
      <w:r w:rsidR="00B91162" w:rsidRPr="00507A64">
        <w:rPr>
          <w:b/>
        </w:rPr>
        <w:t xml:space="preserve"> Kitos reklaminių kampanijų strategijos</w:t>
      </w:r>
    </w:p>
    <w:p w:rsidR="00B91162" w:rsidRPr="00507A64" w:rsidRDefault="00B91162" w:rsidP="00B91162">
      <w:pPr>
        <w:tabs>
          <w:tab w:val="right" w:leader="dot" w:pos="9072"/>
        </w:tabs>
        <w:spacing w:line="360" w:lineRule="auto"/>
        <w:jc w:val="center"/>
        <w:rPr>
          <w:b/>
        </w:rPr>
      </w:pPr>
    </w:p>
    <w:p w:rsidR="00515E17" w:rsidRPr="00507A64" w:rsidRDefault="00515E17" w:rsidP="00277ABC">
      <w:pPr>
        <w:tabs>
          <w:tab w:val="right" w:leader="dot" w:pos="9072"/>
        </w:tabs>
        <w:spacing w:line="360" w:lineRule="auto"/>
        <w:ind w:firstLine="567"/>
        <w:jc w:val="both"/>
      </w:pPr>
      <w:r w:rsidRPr="00507A64">
        <w:t>Kartu su pagrindinėmis strategijomis egzistuoja ir nemažai smulkesnių, tokių kaip: reklaminio skydelio dydžio parinkimas, interaktyvumo lygio parinkimas, reklaminių skydelių rodymo optimizavimas, dydžių bei pagrindinių parametrų keitimas realiu laiku</w:t>
      </w:r>
      <w:r w:rsidR="004354FF">
        <w:t>,</w:t>
      </w:r>
      <w:r w:rsidRPr="00507A64">
        <w:t xml:space="preserve"> vykstant reklaminei kampanijai</w:t>
      </w:r>
      <w:r w:rsidR="004354FF">
        <w:t>,</w:t>
      </w:r>
      <w:r w:rsidRPr="00507A64">
        <w:t xml:space="preserve"> ir kitų. </w:t>
      </w:r>
    </w:p>
    <w:p w:rsidR="00515E17" w:rsidRPr="00507A64" w:rsidRDefault="00515E17" w:rsidP="00277ABC">
      <w:pPr>
        <w:tabs>
          <w:tab w:val="right" w:leader="dot" w:pos="9072"/>
        </w:tabs>
        <w:spacing w:line="360" w:lineRule="auto"/>
        <w:ind w:firstLine="567"/>
        <w:jc w:val="both"/>
      </w:pPr>
      <w:r w:rsidRPr="00507A64">
        <w:t xml:space="preserve">Reklaminio skydelio dydžio parinkimą dažniausiai riboja svetainės galimybės jį patalpinti, kadangi visada yra baigtinis skaičius vietų svetainėje, kur galima patalpinti vieno ar kito dydžio reklaminį skydelį. Kiekvieno atskiro formato sukūrimas reikalauja papildomų lėšų, </w:t>
      </w:r>
      <w:r w:rsidR="000738CB" w:rsidRPr="00507A64">
        <w:t>todėl</w:t>
      </w:r>
      <w:r w:rsidRPr="00507A64">
        <w:t xml:space="preserve"> dažnai yra parenkamas vienas ar keli formatai, kurie tinka visoms svetainėms, kuriose suplanuota reklama. Tai leidžia sutaupyti lėšų skirtų reklaminių skydelių gamybai, tačiau sumažina galimybes optimizuoti kampaniją realiu laiku, kadangi neįmanoma palyginti skirtingų dydžių efektyvumo, nes naudojamas tik vienas formatas. T</w:t>
      </w:r>
      <w:r w:rsidR="000738CB" w:rsidRPr="00507A64">
        <w:t>odėl</w:t>
      </w:r>
      <w:r w:rsidRPr="00507A64">
        <w:t xml:space="preserve"> egzistuoja rizika, kad suklydus ir sukūrus neefektyvų reklaminį skydelį, naujo skydelio užsakymas bei paruošimas kainuos žymiai brangiau, nei tai būtų kainavę, užsakant kelis formatus iš karto. Taigi labai svarbu pasirinkti tinkamą reklaminių skydelių formatų skaičių ir įvertinti galimą skydelių formatų pašalinimą iš reklaminės kampanijos dėl neefektyvumo.</w:t>
      </w:r>
    </w:p>
    <w:p w:rsidR="005825DB" w:rsidRPr="00507A64" w:rsidRDefault="00515E17" w:rsidP="00277ABC">
      <w:pPr>
        <w:tabs>
          <w:tab w:val="right" w:leader="dot" w:pos="9072"/>
        </w:tabs>
        <w:spacing w:line="360" w:lineRule="auto"/>
        <w:ind w:firstLine="567"/>
        <w:jc w:val="both"/>
      </w:pPr>
      <w:r w:rsidRPr="00507A64">
        <w:lastRenderedPageBreak/>
        <w:t>Reklaminių skydelių interaktyvumo galimybės aptariamos antrame šio darbo skyriuje (žr. 2.3 poskyrį). Interaktyvūs reklaminiai skydeliai labiau patraukia svetainės lankytojų dėmesį, taigi tuo pačiu jie yra efektyvesni nei paprasti statiniai reklaminiai sk</w:t>
      </w:r>
      <w:r w:rsidR="000738CB" w:rsidRPr="00507A64">
        <w:t>ydeliai. Todėl</w:t>
      </w:r>
      <w:r w:rsidRPr="00507A64">
        <w:t xml:space="preserve"> jų sukūrimo kai</w:t>
      </w:r>
      <w:r w:rsidR="00507A64">
        <w:t>na yra taipogi didesnė. To paties</w:t>
      </w:r>
      <w:r w:rsidRPr="00507A64">
        <w:t xml:space="preserve"> formato reklaminių skydelių sukūrimo kaina gali skirtis kelis kartus, kaip ir jų efektyvumas. Labai svarbu atrasti tinkamą balansą tarp </w:t>
      </w:r>
      <w:r w:rsidR="000738CB" w:rsidRPr="00507A64">
        <w:t>reklaminės medžiagos kūrimo išlaidų</w:t>
      </w:r>
      <w:r w:rsidRPr="00507A64">
        <w:t xml:space="preserve"> ir planuojamo efektyvumo. </w:t>
      </w:r>
      <w:r w:rsidR="00B27E74" w:rsidRPr="00507A64">
        <w:t>Vis dėlto</w:t>
      </w:r>
      <w:r w:rsidR="005825DB" w:rsidRPr="00507A64">
        <w:t xml:space="preserve"> interaktyvumas yra būtinas, kadangi vis labiau plečiantis interneto reklamai, tampa labai svarbu kažkuo išsiskirti iš kitų ir pateikti reklamą taip, kad vartotojas ją ne tik pamatytų, bet ir įsimintų. Vis daugiau reklaminių kampanijų naudoja video medžiagą, internetinius žaidimus, reklamą mobiliuosiuose telefonuose ir kitas technologines naujoves, kurios tampa įmanomos dėl plačiajuosčio interneto plėtros (Plummer</w:t>
      </w:r>
      <w:r w:rsidR="00FF2A13">
        <w:t>,</w:t>
      </w:r>
      <w:r w:rsidR="005825DB" w:rsidRPr="00507A64">
        <w:t xml:space="preserve"> 2007).</w:t>
      </w:r>
    </w:p>
    <w:p w:rsidR="005825DB" w:rsidRDefault="005825DB" w:rsidP="00277ABC">
      <w:pPr>
        <w:tabs>
          <w:tab w:val="right" w:leader="dot" w:pos="9072"/>
        </w:tabs>
        <w:spacing w:line="360" w:lineRule="auto"/>
        <w:ind w:firstLine="567"/>
        <w:jc w:val="both"/>
      </w:pPr>
      <w:r w:rsidRPr="00507A64">
        <w:t>Interneto reklama turi dvi unikalias charakteristikas: lankstumą bei galimybę keisti bei optimizuoti ją realiu laiku. Tai leidžia besireklamuojantiems gana pigiai bei greitai eksperimentuot įvairiai</w:t>
      </w:r>
      <w:r w:rsidR="004354FF">
        <w:t>s</w:t>
      </w:r>
      <w:r w:rsidRPr="00507A64">
        <w:t xml:space="preserve"> aspektais. Reklaminės kampanijos sėkmę dažnai lemia sugebėjimas pastoviai ir kokybiškai mokytis bei neatsilikti nuo techninių naujovių.</w:t>
      </w: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Default="005D1063" w:rsidP="00277ABC">
      <w:pPr>
        <w:tabs>
          <w:tab w:val="right" w:leader="dot" w:pos="9072"/>
        </w:tabs>
        <w:spacing w:line="360" w:lineRule="auto"/>
        <w:ind w:firstLine="567"/>
        <w:jc w:val="both"/>
      </w:pPr>
    </w:p>
    <w:p w:rsidR="005D1063" w:rsidRPr="00507A64" w:rsidRDefault="005D1063" w:rsidP="00277ABC">
      <w:pPr>
        <w:tabs>
          <w:tab w:val="right" w:leader="dot" w:pos="9072"/>
        </w:tabs>
        <w:spacing w:line="360" w:lineRule="auto"/>
        <w:ind w:firstLine="567"/>
        <w:jc w:val="both"/>
      </w:pPr>
    </w:p>
    <w:p w:rsidR="00B44F9B" w:rsidRPr="00507A64" w:rsidRDefault="00B44F9B" w:rsidP="006372B5">
      <w:pPr>
        <w:tabs>
          <w:tab w:val="right" w:leader="dot" w:pos="9072"/>
        </w:tabs>
        <w:spacing w:line="360" w:lineRule="auto"/>
        <w:jc w:val="center"/>
        <w:rPr>
          <w:b/>
          <w:sz w:val="23"/>
          <w:szCs w:val="23"/>
        </w:rPr>
      </w:pPr>
    </w:p>
    <w:p w:rsidR="006372B5" w:rsidRPr="00507A64" w:rsidRDefault="00B91162" w:rsidP="00450751">
      <w:pPr>
        <w:tabs>
          <w:tab w:val="right" w:leader="dot" w:pos="9072"/>
        </w:tabs>
        <w:spacing w:line="360" w:lineRule="auto"/>
        <w:jc w:val="center"/>
        <w:rPr>
          <w:b/>
        </w:rPr>
      </w:pPr>
      <w:r w:rsidRPr="00507A64">
        <w:rPr>
          <w:b/>
        </w:rPr>
        <w:lastRenderedPageBreak/>
        <w:t>4.</w:t>
      </w:r>
      <w:r w:rsidR="006372B5" w:rsidRPr="00507A64">
        <w:rPr>
          <w:b/>
        </w:rPr>
        <w:t xml:space="preserve"> </w:t>
      </w:r>
      <w:r w:rsidR="00450751" w:rsidRPr="00507A64">
        <w:rPr>
          <w:b/>
        </w:rPr>
        <w:t>INTERNETO REKLAMOS, PATEIKIAMOS REKLAMINIAIS SKYDELIAIS,   STRATEGIJŲ EFEKTYVUMO EMPIRINIS TYRIMAS</w:t>
      </w:r>
    </w:p>
    <w:p w:rsidR="00B91162" w:rsidRPr="00507A64" w:rsidRDefault="00B91162" w:rsidP="006372B5">
      <w:pPr>
        <w:tabs>
          <w:tab w:val="right" w:leader="dot" w:pos="9072"/>
        </w:tabs>
        <w:spacing w:line="360" w:lineRule="auto"/>
        <w:jc w:val="center"/>
        <w:rPr>
          <w:b/>
          <w:sz w:val="27"/>
          <w:szCs w:val="27"/>
        </w:rPr>
      </w:pPr>
    </w:p>
    <w:p w:rsidR="00465EB8" w:rsidRPr="00507A64" w:rsidRDefault="00B91162" w:rsidP="006372B5">
      <w:pPr>
        <w:tabs>
          <w:tab w:val="right" w:leader="dot" w:pos="9072"/>
        </w:tabs>
        <w:spacing w:line="360" w:lineRule="auto"/>
        <w:jc w:val="center"/>
        <w:rPr>
          <w:b/>
        </w:rPr>
      </w:pPr>
      <w:r w:rsidRPr="00507A64">
        <w:rPr>
          <w:b/>
        </w:rPr>
        <w:t>4</w:t>
      </w:r>
      <w:r w:rsidR="00465EB8" w:rsidRPr="00507A64">
        <w:rPr>
          <w:b/>
        </w:rPr>
        <w:t>.1</w:t>
      </w:r>
      <w:r w:rsidR="005D1063">
        <w:rPr>
          <w:b/>
        </w:rPr>
        <w:t>.</w:t>
      </w:r>
      <w:r w:rsidR="00465EB8" w:rsidRPr="00507A64">
        <w:rPr>
          <w:b/>
        </w:rPr>
        <w:t xml:space="preserve"> Tyrimo programa</w:t>
      </w:r>
    </w:p>
    <w:p w:rsidR="00465EB8" w:rsidRPr="00507A64" w:rsidRDefault="00465EB8" w:rsidP="006372B5">
      <w:pPr>
        <w:tabs>
          <w:tab w:val="right" w:leader="dot" w:pos="9072"/>
        </w:tabs>
        <w:spacing w:line="360" w:lineRule="auto"/>
        <w:jc w:val="center"/>
        <w:rPr>
          <w:b/>
        </w:rPr>
      </w:pPr>
    </w:p>
    <w:p w:rsidR="00465EB8" w:rsidRPr="00507A64" w:rsidRDefault="00465EB8" w:rsidP="00277ABC">
      <w:pPr>
        <w:spacing w:line="360" w:lineRule="auto"/>
        <w:ind w:firstLine="567"/>
        <w:jc w:val="both"/>
      </w:pPr>
      <w:r w:rsidRPr="00507A64">
        <w:rPr>
          <w:b/>
        </w:rPr>
        <w:t xml:space="preserve">Tyrimo problema. </w:t>
      </w:r>
      <w:r w:rsidRPr="00507A64">
        <w:t>Sparčiai plečiantis interneto reklamos rinkai, tampa labai svarbu tinkamai optimizuoti ir efektyviai išnaudoti šios reklamos pla</w:t>
      </w:r>
      <w:r w:rsidR="000738CB" w:rsidRPr="00507A64">
        <w:t>tformos teikiamus privalumus. Ši interneto</w:t>
      </w:r>
      <w:r w:rsidRPr="00507A64">
        <w:t xml:space="preserve"> reklamos rūšis suteikia labai daug skirtingų galimybių reklaminių kampanijų optimizavimui, taigi tampa sunku išsirinkti teisingą sprendimą.</w:t>
      </w:r>
    </w:p>
    <w:p w:rsidR="00465EB8" w:rsidRPr="00507A64" w:rsidRDefault="00465EB8" w:rsidP="00277ABC">
      <w:pPr>
        <w:spacing w:line="360" w:lineRule="auto"/>
        <w:ind w:firstLine="567"/>
        <w:jc w:val="both"/>
      </w:pPr>
    </w:p>
    <w:p w:rsidR="00465EB8" w:rsidRPr="00507A64" w:rsidRDefault="00465EB8" w:rsidP="00277ABC">
      <w:pPr>
        <w:spacing w:line="360" w:lineRule="auto"/>
        <w:ind w:firstLine="567"/>
        <w:jc w:val="both"/>
      </w:pPr>
      <w:r w:rsidRPr="00507A64">
        <w:rPr>
          <w:b/>
        </w:rPr>
        <w:t xml:space="preserve">Tyrimo objektas. </w:t>
      </w:r>
      <w:r w:rsidRPr="00507A64">
        <w:t xml:space="preserve">Interneto reklamos, pateikiamos reklaminių skydelių pavidalu, </w:t>
      </w:r>
      <w:r w:rsidR="000738CB" w:rsidRPr="00507A64">
        <w:t>efektyvumas</w:t>
      </w:r>
      <w:r w:rsidR="000F20DC" w:rsidRPr="00507A64">
        <w:t>.</w:t>
      </w:r>
    </w:p>
    <w:p w:rsidR="00465EB8" w:rsidRPr="00507A64" w:rsidRDefault="00465EB8" w:rsidP="00277ABC">
      <w:pPr>
        <w:spacing w:line="360" w:lineRule="auto"/>
        <w:ind w:firstLine="567"/>
        <w:jc w:val="both"/>
      </w:pPr>
    </w:p>
    <w:p w:rsidR="00465EB8" w:rsidRPr="00507A64" w:rsidRDefault="00465EB8" w:rsidP="00277ABC">
      <w:pPr>
        <w:spacing w:line="360" w:lineRule="auto"/>
        <w:ind w:firstLine="567"/>
        <w:jc w:val="both"/>
      </w:pPr>
      <w:r w:rsidRPr="00507A64">
        <w:rPr>
          <w:b/>
        </w:rPr>
        <w:t>Tyrimo pagrindinis tikslas</w:t>
      </w:r>
      <w:r w:rsidRPr="00507A64">
        <w:t xml:space="preserve"> yra išanalizuoti ir empiriškai įvertinti interneto reklamos</w:t>
      </w:r>
      <w:r w:rsidR="000F20DC" w:rsidRPr="00507A64">
        <w:t>, pateikiamos reklaminių skydelių pavidalu,</w:t>
      </w:r>
      <w:r w:rsidRPr="00507A64">
        <w:t xml:space="preserve"> strategijų atsiperkamumą, pasitelkiant realių reklamos kampanijų duomenis.</w:t>
      </w:r>
    </w:p>
    <w:p w:rsidR="00465EB8" w:rsidRPr="00507A64" w:rsidRDefault="00465EB8" w:rsidP="00277ABC">
      <w:pPr>
        <w:spacing w:line="360" w:lineRule="auto"/>
        <w:ind w:firstLine="567"/>
        <w:jc w:val="both"/>
      </w:pPr>
    </w:p>
    <w:p w:rsidR="00465EB8" w:rsidRPr="00507A64" w:rsidRDefault="00465EB8" w:rsidP="00277ABC">
      <w:pPr>
        <w:spacing w:line="360" w:lineRule="auto"/>
        <w:ind w:firstLine="567"/>
        <w:jc w:val="both"/>
      </w:pPr>
      <w:r w:rsidRPr="00507A64">
        <w:t xml:space="preserve">Siekiant įgyvendinti numatytą tikslą keliami tokie </w:t>
      </w:r>
      <w:r w:rsidRPr="00507A64">
        <w:rPr>
          <w:b/>
        </w:rPr>
        <w:t>uždaviniai:</w:t>
      </w:r>
    </w:p>
    <w:p w:rsidR="00465EB8" w:rsidRPr="00507A64" w:rsidRDefault="00465EB8" w:rsidP="00C975A6">
      <w:pPr>
        <w:pStyle w:val="ListParagraph"/>
        <w:numPr>
          <w:ilvl w:val="0"/>
          <w:numId w:val="4"/>
        </w:numPr>
        <w:spacing w:line="360" w:lineRule="auto"/>
        <w:ind w:left="1276" w:firstLine="567"/>
        <w:jc w:val="both"/>
      </w:pPr>
      <w:r w:rsidRPr="00507A64">
        <w:t>Išanalizuoti šiuo metu taikomas ir siūlomas tokios</w:t>
      </w:r>
      <w:r w:rsidR="000F20DC" w:rsidRPr="00507A64">
        <w:t xml:space="preserve"> interneto reklamos strategijas.</w:t>
      </w:r>
    </w:p>
    <w:p w:rsidR="00E45B91" w:rsidRPr="00507A64" w:rsidRDefault="00465EB8" w:rsidP="00C975A6">
      <w:pPr>
        <w:pStyle w:val="ListParagraph"/>
        <w:numPr>
          <w:ilvl w:val="0"/>
          <w:numId w:val="4"/>
        </w:numPr>
        <w:spacing w:line="360" w:lineRule="auto"/>
        <w:ind w:left="1276" w:firstLine="567"/>
        <w:jc w:val="both"/>
      </w:pPr>
      <w:r w:rsidRPr="00507A64">
        <w:t xml:space="preserve">Empiriškai įvertinti analizuojamų </w:t>
      </w:r>
      <w:r w:rsidR="000F20DC" w:rsidRPr="00507A64">
        <w:t>strategijų privalumus, trūkumus, efektyvumą bei</w:t>
      </w:r>
      <w:r w:rsidRPr="00507A64">
        <w:t xml:space="preserve"> </w:t>
      </w:r>
      <w:r w:rsidR="000F20DC" w:rsidRPr="00507A64">
        <w:t>atsiperkamumą.</w:t>
      </w:r>
    </w:p>
    <w:p w:rsidR="000F20DC" w:rsidRPr="00507A64" w:rsidRDefault="000F20DC" w:rsidP="00C975A6">
      <w:pPr>
        <w:pStyle w:val="ListParagraph"/>
        <w:numPr>
          <w:ilvl w:val="0"/>
          <w:numId w:val="4"/>
        </w:numPr>
        <w:spacing w:line="360" w:lineRule="auto"/>
        <w:ind w:left="1276" w:firstLine="567"/>
        <w:jc w:val="both"/>
      </w:pPr>
      <w:r w:rsidRPr="00507A64">
        <w:t>Nustatyti galimus šios interneto reklamos srities pokyčius ir pagrindines tendencijas.</w:t>
      </w:r>
    </w:p>
    <w:p w:rsidR="000F20DC" w:rsidRPr="00507A64" w:rsidRDefault="000F20DC" w:rsidP="00C975A6">
      <w:pPr>
        <w:pStyle w:val="ListParagraph"/>
        <w:numPr>
          <w:ilvl w:val="0"/>
          <w:numId w:val="4"/>
        </w:numPr>
        <w:spacing w:line="360" w:lineRule="auto"/>
        <w:ind w:left="1276" w:firstLine="567"/>
        <w:jc w:val="both"/>
      </w:pPr>
      <w:r w:rsidRPr="00507A64">
        <w:t>Pateikti pasiūlymus ir išvadas interneto reklamos, pateikiamos reklaminiais skydeliais, efektyvumo didinimui.</w:t>
      </w:r>
    </w:p>
    <w:p w:rsidR="00465EB8" w:rsidRPr="00507A64" w:rsidRDefault="00465EB8" w:rsidP="00277ABC">
      <w:pPr>
        <w:spacing w:line="360" w:lineRule="auto"/>
        <w:ind w:firstLine="567"/>
        <w:jc w:val="both"/>
      </w:pPr>
    </w:p>
    <w:p w:rsidR="00465EB8" w:rsidRPr="00507A64" w:rsidRDefault="00465EB8" w:rsidP="00277ABC">
      <w:pPr>
        <w:spacing w:line="360" w:lineRule="auto"/>
        <w:ind w:firstLine="567"/>
        <w:jc w:val="both"/>
        <w:rPr>
          <w:b/>
        </w:rPr>
      </w:pPr>
      <w:r w:rsidRPr="00507A64">
        <w:rPr>
          <w:b/>
        </w:rPr>
        <w:t xml:space="preserve">Hipotezių iškėlimas. </w:t>
      </w:r>
    </w:p>
    <w:p w:rsidR="00B95A97" w:rsidRDefault="00EC1F5B" w:rsidP="00EC1F5B">
      <w:pPr>
        <w:tabs>
          <w:tab w:val="left" w:pos="851"/>
        </w:tabs>
        <w:spacing w:line="360" w:lineRule="auto"/>
        <w:ind w:left="851" w:hanging="284"/>
        <w:jc w:val="both"/>
      </w:pPr>
      <w:r>
        <w:t>1</w:t>
      </w:r>
      <w:r w:rsidR="00B95A97" w:rsidRPr="00507A64">
        <w:t xml:space="preserve">. </w:t>
      </w:r>
      <w:r>
        <w:tab/>
      </w:r>
      <w:r w:rsidR="00507A64">
        <w:t>Interaktyvių bei Flash</w:t>
      </w:r>
      <w:r w:rsidR="000F0580" w:rsidRPr="00507A64">
        <w:t xml:space="preserve"> technologija sukurtų reklaminių skydelių naudojimas yra efektyvesnis ir labiau atsiperkantis nei reklaminių skydelių pateikiamų GIF, JPG ar PNG formatais.</w:t>
      </w:r>
    </w:p>
    <w:p w:rsidR="00EC1F5B" w:rsidRPr="00507A64" w:rsidRDefault="00EC1F5B" w:rsidP="00EC1F5B">
      <w:pPr>
        <w:tabs>
          <w:tab w:val="left" w:pos="851"/>
        </w:tabs>
        <w:spacing w:line="360" w:lineRule="auto"/>
        <w:ind w:firstLine="567"/>
        <w:jc w:val="both"/>
      </w:pPr>
      <w:r>
        <w:t>2</w:t>
      </w:r>
      <w:r w:rsidRPr="00507A64">
        <w:t xml:space="preserve">. </w:t>
      </w:r>
      <w:r>
        <w:tab/>
      </w:r>
      <w:r w:rsidRPr="00507A64">
        <w:t>Didesnio ploto reklaminiai skydeliai yra efektyvesni ir geriau atsiperkantys.</w:t>
      </w:r>
    </w:p>
    <w:p w:rsidR="000F0580" w:rsidRPr="00507A64" w:rsidRDefault="00484ACF" w:rsidP="00EC1F5B">
      <w:pPr>
        <w:tabs>
          <w:tab w:val="left" w:pos="851"/>
        </w:tabs>
        <w:spacing w:line="360" w:lineRule="auto"/>
        <w:ind w:left="851" w:hanging="284"/>
        <w:jc w:val="both"/>
      </w:pPr>
      <w:r w:rsidRPr="00507A64">
        <w:t>3</w:t>
      </w:r>
      <w:r w:rsidR="000F0580" w:rsidRPr="00507A64">
        <w:t xml:space="preserve">. </w:t>
      </w:r>
      <w:r w:rsidR="00EC1F5B">
        <w:tab/>
      </w:r>
      <w:r w:rsidR="000F0580" w:rsidRPr="00507A64">
        <w:t xml:space="preserve">Reklaminės </w:t>
      </w:r>
      <w:r w:rsidR="00A9488F" w:rsidRPr="00507A64">
        <w:t xml:space="preserve">kampanijos, kurios yra išskaidytos per kelias svetaines yra efektyvesnės ir labiau atsiperkančios. </w:t>
      </w:r>
    </w:p>
    <w:p w:rsidR="00484ACF" w:rsidRPr="00507A64" w:rsidRDefault="00EC1F5B" w:rsidP="00EC1F5B">
      <w:pPr>
        <w:tabs>
          <w:tab w:val="left" w:pos="851"/>
        </w:tabs>
        <w:spacing w:line="360" w:lineRule="auto"/>
        <w:ind w:left="851" w:hanging="284"/>
        <w:jc w:val="both"/>
      </w:pPr>
      <w:r>
        <w:t>4.</w:t>
      </w:r>
      <w:r>
        <w:tab/>
      </w:r>
      <w:r w:rsidR="00484ACF" w:rsidRPr="00507A64">
        <w:t>Reklaminės kampanijos, kuriose naudojamas tikslinių grupių išskyrimas, yra labiau atsiperkančios ir efektyvesnės.</w:t>
      </w:r>
    </w:p>
    <w:p w:rsidR="00A717D2" w:rsidRPr="00507A64" w:rsidRDefault="00A717D2" w:rsidP="00484ACF">
      <w:pPr>
        <w:spacing w:line="360" w:lineRule="auto"/>
        <w:jc w:val="both"/>
      </w:pPr>
    </w:p>
    <w:p w:rsidR="000706D2" w:rsidRPr="00507A64" w:rsidRDefault="009C3142" w:rsidP="00277ABC">
      <w:pPr>
        <w:spacing w:line="360" w:lineRule="auto"/>
        <w:ind w:firstLine="567"/>
        <w:jc w:val="both"/>
      </w:pPr>
      <w:r w:rsidRPr="00507A64">
        <w:rPr>
          <w:b/>
        </w:rPr>
        <w:t>Tyrimo metodai.</w:t>
      </w:r>
      <w:r w:rsidRPr="00507A64">
        <w:t xml:space="preserve"> Mokslinių ir publicistinių šaltinių bei juose pateikiamų interneto reklamos strategijų nagrinėjimas, atliktų tyrimų rezultatų apibendrinimas. Pasirinktų interneto reklamos, pateikiamos reklaminių skydelių pavidalų, strategijų tyrimas, naudojant lyginamąjį bei duomenų analizės metodus. </w:t>
      </w:r>
    </w:p>
    <w:p w:rsidR="000706D2" w:rsidRPr="00507A64" w:rsidRDefault="009C3142" w:rsidP="00277ABC">
      <w:pPr>
        <w:spacing w:line="360" w:lineRule="auto"/>
        <w:ind w:firstLine="567"/>
        <w:jc w:val="both"/>
      </w:pPr>
      <w:r w:rsidRPr="00507A64">
        <w:t xml:space="preserve">Analizuojami duomenys – statistiniai reklaminių kampanijų, vykdytų 2008 metais, duomenys. </w:t>
      </w:r>
      <w:r w:rsidR="000706D2" w:rsidRPr="00507A64">
        <w:t>Duomenys yra surinkti kompanijoje Adform, kuri teikia reklaminių kampanijų talpinimo, planavimo, vykdymo bei analizės paslaugas. Analizuojami duomenys apima finansų, telekomunikacijų, kelionių, prekybos, draudimo verslo sričių bei vyri</w:t>
      </w:r>
      <w:r w:rsidR="004B7EE0" w:rsidRPr="00507A64">
        <w:t>ausybines reklamines ka</w:t>
      </w:r>
      <w:r w:rsidR="000738CB" w:rsidRPr="00507A64">
        <w:t xml:space="preserve">mpanijas </w:t>
      </w:r>
      <w:r w:rsidR="00507A64" w:rsidRPr="00507A64">
        <w:t>Skandinavijos</w:t>
      </w:r>
      <w:r w:rsidR="000738CB" w:rsidRPr="00507A64">
        <w:t xml:space="preserve"> bei B</w:t>
      </w:r>
      <w:r w:rsidR="004B7EE0" w:rsidRPr="00507A64">
        <w:t>altijos šalyse.</w:t>
      </w:r>
    </w:p>
    <w:p w:rsidR="009C3142" w:rsidRPr="00507A64" w:rsidRDefault="000706D2" w:rsidP="00277ABC">
      <w:pPr>
        <w:spacing w:line="360" w:lineRule="auto"/>
        <w:ind w:firstLine="567"/>
        <w:jc w:val="both"/>
      </w:pPr>
      <w:r w:rsidRPr="00507A64">
        <w:t xml:space="preserve"> </w:t>
      </w:r>
      <w:r w:rsidR="009C3142" w:rsidRPr="00507A64">
        <w:t>Taip pat naudojamas apibendrinimo metodas, kuris svarbus apibendrinant, įvertinant duomenis, gautus statistinių duomenų analizės ir palyginimo metu.</w:t>
      </w:r>
    </w:p>
    <w:p w:rsidR="002236AE" w:rsidRPr="00507A64" w:rsidRDefault="002236AE" w:rsidP="00EA6B24">
      <w:pPr>
        <w:tabs>
          <w:tab w:val="right" w:leader="dot" w:pos="9072"/>
        </w:tabs>
        <w:spacing w:line="360" w:lineRule="auto"/>
        <w:jc w:val="center"/>
      </w:pPr>
    </w:p>
    <w:p w:rsidR="00EA6B24" w:rsidRPr="00507A64" w:rsidRDefault="00B91162" w:rsidP="00EA6B24">
      <w:pPr>
        <w:tabs>
          <w:tab w:val="right" w:leader="dot" w:pos="9072"/>
        </w:tabs>
        <w:spacing w:line="360" w:lineRule="auto"/>
        <w:jc w:val="center"/>
        <w:rPr>
          <w:b/>
        </w:rPr>
      </w:pPr>
      <w:r w:rsidRPr="00507A64">
        <w:rPr>
          <w:b/>
        </w:rPr>
        <w:t>4.</w:t>
      </w:r>
      <w:r w:rsidR="00E45B91" w:rsidRPr="00507A64">
        <w:rPr>
          <w:b/>
        </w:rPr>
        <w:t>2</w:t>
      </w:r>
      <w:r w:rsidR="005D1063">
        <w:rPr>
          <w:b/>
        </w:rPr>
        <w:t>.</w:t>
      </w:r>
      <w:r w:rsidR="00E45B91" w:rsidRPr="00507A64">
        <w:rPr>
          <w:b/>
        </w:rPr>
        <w:t xml:space="preserve"> Tyrimo metodika</w:t>
      </w:r>
    </w:p>
    <w:p w:rsidR="00EA6B24" w:rsidRPr="00507A64" w:rsidRDefault="00EA6B24" w:rsidP="00EA6B24">
      <w:pPr>
        <w:tabs>
          <w:tab w:val="right" w:leader="dot" w:pos="9072"/>
        </w:tabs>
        <w:spacing w:line="360" w:lineRule="auto"/>
        <w:jc w:val="center"/>
        <w:rPr>
          <w:b/>
        </w:rPr>
      </w:pPr>
    </w:p>
    <w:p w:rsidR="00EA6B24" w:rsidRPr="00507A64" w:rsidRDefault="00EA6B24" w:rsidP="00277ABC">
      <w:pPr>
        <w:tabs>
          <w:tab w:val="right" w:leader="dot" w:pos="9072"/>
        </w:tabs>
        <w:spacing w:line="360" w:lineRule="auto"/>
        <w:ind w:firstLine="567"/>
        <w:jc w:val="both"/>
        <w:rPr>
          <w:b/>
        </w:rPr>
      </w:pPr>
      <w:r w:rsidRPr="00507A64">
        <w:rPr>
          <w:b/>
        </w:rPr>
        <w:t xml:space="preserve">Mokslinės literatūros analizė </w:t>
      </w:r>
      <w:r w:rsidRPr="00507A64">
        <w:t>leidžia atskleisti ir tinkamai įvertinti šiuo metu aktualiausias sritis interneto reklamos sferoje. Taigi tuo pačiu ir pasirinkti vieną iš šiuo metu aktualiausių sričių moksliniam tyrimui. Analizuojant viename pasaulio regione gautus rezultatus, įmanoma pagal juos suformuluoti hipotezes ir jas patikrinti kito regiono ar vienos šalies reklamos rinkoje.</w:t>
      </w:r>
    </w:p>
    <w:p w:rsidR="009C3142" w:rsidRPr="00507A64" w:rsidRDefault="009C3142" w:rsidP="00E45B91">
      <w:pPr>
        <w:spacing w:line="360" w:lineRule="auto"/>
        <w:jc w:val="center"/>
      </w:pPr>
    </w:p>
    <w:p w:rsidR="00E45B91" w:rsidRPr="00507A64" w:rsidRDefault="00E45B91" w:rsidP="00277ABC">
      <w:pPr>
        <w:spacing w:line="360" w:lineRule="auto"/>
        <w:ind w:firstLine="567"/>
        <w:jc w:val="both"/>
        <w:rPr>
          <w:i/>
        </w:rPr>
      </w:pPr>
      <w:r w:rsidRPr="00507A64">
        <w:rPr>
          <w:b/>
        </w:rPr>
        <w:t>Duomenų analizės metodas.</w:t>
      </w:r>
      <w:r w:rsidRPr="00507A64">
        <w:t xml:space="preserve"> Iš reklaminių kampanijų ataskaitų gaunami tokie </w:t>
      </w:r>
      <w:r w:rsidR="000706D2" w:rsidRPr="00507A64">
        <w:rPr>
          <w:i/>
        </w:rPr>
        <w:t>antriniai</w:t>
      </w:r>
      <w:r w:rsidRPr="00507A64">
        <w:rPr>
          <w:i/>
        </w:rPr>
        <w:t xml:space="preserve"> duomenys:</w:t>
      </w:r>
    </w:p>
    <w:p w:rsidR="00A717D2" w:rsidRPr="00FF2A13" w:rsidRDefault="00A717D2" w:rsidP="00277ABC">
      <w:pPr>
        <w:spacing w:line="360" w:lineRule="auto"/>
        <w:ind w:firstLine="567"/>
        <w:jc w:val="both"/>
      </w:pPr>
      <w:r w:rsidRPr="00FF2A13">
        <w:rPr>
          <w:b/>
        </w:rPr>
        <w:t>Reklaminio skydelio parodymų skaičius (impressions)</w:t>
      </w:r>
      <w:r w:rsidRPr="00FF2A13">
        <w:t xml:space="preserve"> – </w:t>
      </w:r>
      <w:r w:rsidR="003D69B1" w:rsidRPr="00FF2A13">
        <w:t xml:space="preserve">šis dydis parodo, kiek kartų </w:t>
      </w:r>
      <w:r w:rsidR="000738CB" w:rsidRPr="00FF2A13">
        <w:t>skydelis buvo parodytas. J</w:t>
      </w:r>
      <w:r w:rsidR="003D69B1" w:rsidRPr="00FF2A13">
        <w:t>ei vienas vartotojas jį pamatė 5 kartus, o kitas – 2, šio skydelio parodymų skaičius bus 7. Taip pat renkami ir unikalių parodymų duomenys, šiuo atvejų tai bus 2 unikalūs parodymai, kadangi reklaminį skydelį pamatė 2 skirtingi vartotojai.</w:t>
      </w:r>
    </w:p>
    <w:p w:rsidR="00A717D2" w:rsidRPr="00FF2A13" w:rsidRDefault="00A717D2" w:rsidP="00277ABC">
      <w:pPr>
        <w:spacing w:line="360" w:lineRule="auto"/>
        <w:ind w:firstLine="567"/>
        <w:jc w:val="both"/>
      </w:pPr>
    </w:p>
    <w:p w:rsidR="00A717D2" w:rsidRPr="00FF2A13" w:rsidRDefault="00A717D2" w:rsidP="00277ABC">
      <w:pPr>
        <w:spacing w:line="360" w:lineRule="auto"/>
        <w:ind w:firstLine="567"/>
        <w:jc w:val="both"/>
      </w:pPr>
      <w:r w:rsidRPr="00FF2A13">
        <w:rPr>
          <w:b/>
        </w:rPr>
        <w:t>Paspaudimų skaičius (clicks)</w:t>
      </w:r>
      <w:r w:rsidRPr="00FF2A13">
        <w:t xml:space="preserve"> –</w:t>
      </w:r>
      <w:r w:rsidR="00EA6B24" w:rsidRPr="00FF2A13">
        <w:t xml:space="preserve"> </w:t>
      </w:r>
      <w:r w:rsidR="003D69B1" w:rsidRPr="00FF2A13">
        <w:t>šis dydis parodo kiek kartų reklaminis skydelis buvo paspaustas. Skaičiavimo technika yra tokia pat kaip ir parodymų. Taip pat gali būti renkami ir unikalių paspaudimų duomenys.</w:t>
      </w:r>
    </w:p>
    <w:p w:rsidR="00A717D2" w:rsidRPr="00FF2A13" w:rsidRDefault="00A717D2" w:rsidP="00277ABC">
      <w:pPr>
        <w:spacing w:line="360" w:lineRule="auto"/>
        <w:ind w:firstLine="567"/>
        <w:jc w:val="both"/>
      </w:pPr>
    </w:p>
    <w:p w:rsidR="00A717D2" w:rsidRPr="00FF2A13" w:rsidRDefault="00A717D2" w:rsidP="00277ABC">
      <w:pPr>
        <w:spacing w:line="360" w:lineRule="auto"/>
        <w:ind w:firstLine="567"/>
        <w:jc w:val="both"/>
      </w:pPr>
      <w:r w:rsidRPr="00FF2A13">
        <w:rPr>
          <w:b/>
        </w:rPr>
        <w:t>Nukreipimų skaičius (leads)</w:t>
      </w:r>
      <w:r w:rsidR="00B44F9B" w:rsidRPr="00FF2A13">
        <w:t xml:space="preserve"> </w:t>
      </w:r>
      <w:r w:rsidRPr="00FF2A13">
        <w:t xml:space="preserve">– </w:t>
      </w:r>
      <w:r w:rsidR="00EA6B24" w:rsidRPr="00FF2A13">
        <w:t xml:space="preserve">jei vartotojas pamatęs ir/ar paspaudęs reklaminį skydelį reklamuojamoje svetainėje atlieka iš anksto apibrėžtą veiksmą, tai yra </w:t>
      </w:r>
      <w:r w:rsidR="00507A64" w:rsidRPr="00FF2A13">
        <w:t>skaičiuojama</w:t>
      </w:r>
      <w:r w:rsidR="00EA6B24" w:rsidRPr="00FF2A13">
        <w:t xml:space="preserve"> kaip vienas </w:t>
      </w:r>
      <w:r w:rsidR="00EA6B24" w:rsidRPr="00FF2A13">
        <w:lastRenderedPageBreak/>
        <w:t>nukreipimas. Atli</w:t>
      </w:r>
      <w:r w:rsidR="000738CB" w:rsidRPr="00FF2A13">
        <w:t>ekami veiksmai gali būti įvairū</w:t>
      </w:r>
      <w:r w:rsidR="00EA6B24" w:rsidRPr="00FF2A13">
        <w:t xml:space="preserve">s, </w:t>
      </w:r>
      <w:r w:rsidR="00B27E74" w:rsidRPr="00FF2A13">
        <w:t>vis dėlto</w:t>
      </w:r>
      <w:r w:rsidR="00EA6B24" w:rsidRPr="00FF2A13">
        <w:t xml:space="preserve"> dažniausiai pasitaikantys yra pirkimo sandoriai, paslaugos užsakymai, naujienlaiškio prenumeratos.</w:t>
      </w:r>
      <w:r w:rsidR="003D69B1" w:rsidRPr="00FF2A13">
        <w:t xml:space="preserve"> Šio dydžio interpretavimui taip pat galimi įvairaus lygio unikalumo nustatymai.</w:t>
      </w:r>
    </w:p>
    <w:p w:rsidR="00A717D2" w:rsidRPr="00FF2A13" w:rsidRDefault="00A717D2" w:rsidP="00277ABC">
      <w:pPr>
        <w:spacing w:line="360" w:lineRule="auto"/>
        <w:ind w:firstLine="567"/>
        <w:jc w:val="both"/>
      </w:pPr>
    </w:p>
    <w:p w:rsidR="00B44F9B" w:rsidRPr="00FF2A13" w:rsidRDefault="00A717D2" w:rsidP="00277ABC">
      <w:pPr>
        <w:spacing w:line="360" w:lineRule="auto"/>
        <w:ind w:firstLine="567"/>
        <w:jc w:val="both"/>
      </w:pPr>
      <w:r w:rsidRPr="00FF2A13">
        <w:rPr>
          <w:b/>
        </w:rPr>
        <w:t xml:space="preserve">Kaina </w:t>
      </w:r>
      <w:r w:rsidR="00B44F9B" w:rsidRPr="00FF2A13">
        <w:rPr>
          <w:b/>
        </w:rPr>
        <w:t>(cost)</w:t>
      </w:r>
      <w:r w:rsidR="00B44F9B" w:rsidRPr="00FF2A13">
        <w:t xml:space="preserve"> </w:t>
      </w:r>
      <w:r w:rsidRPr="00FF2A13">
        <w:t xml:space="preserve">– </w:t>
      </w:r>
      <w:r w:rsidR="00EA6B24" w:rsidRPr="00FF2A13">
        <w:t xml:space="preserve">Tai pinigų suma iš anksto sumokėta svetainei, kurioje bus talpinama reklama. </w:t>
      </w:r>
      <w:r w:rsidR="00121080" w:rsidRPr="00FF2A13">
        <w:t>Kaina gali būti skaičiuojama keliais būdais:</w:t>
      </w:r>
    </w:p>
    <w:p w:rsidR="00121080" w:rsidRPr="00FF2A13" w:rsidRDefault="00121080" w:rsidP="00C975A6">
      <w:pPr>
        <w:pStyle w:val="ListParagraph"/>
        <w:numPr>
          <w:ilvl w:val="0"/>
          <w:numId w:val="9"/>
        </w:numPr>
        <w:spacing w:line="360" w:lineRule="auto"/>
        <w:ind w:firstLine="567"/>
        <w:jc w:val="both"/>
      </w:pPr>
      <w:r w:rsidRPr="00FF2A13">
        <w:rPr>
          <w:u w:val="single"/>
        </w:rPr>
        <w:t>Pastovi kaina</w:t>
      </w:r>
      <w:r w:rsidRPr="00FF2A13">
        <w:t xml:space="preserve"> – tada, kai skaičiavimais naudojama visa sumokėta suma, nepriklausomai nuo parodymų skaičiaus. </w:t>
      </w:r>
    </w:p>
    <w:p w:rsidR="00121080" w:rsidRPr="00FF2A13" w:rsidRDefault="00121080" w:rsidP="00C975A6">
      <w:pPr>
        <w:pStyle w:val="ListParagraph"/>
        <w:numPr>
          <w:ilvl w:val="0"/>
          <w:numId w:val="9"/>
        </w:numPr>
        <w:spacing w:line="360" w:lineRule="auto"/>
        <w:ind w:firstLine="567"/>
        <w:jc w:val="both"/>
      </w:pPr>
      <w:r w:rsidRPr="00FF2A13">
        <w:rPr>
          <w:u w:val="single"/>
        </w:rPr>
        <w:t>Kintanti kaina, neskaičiuojant viršyto parodymų kiekio</w:t>
      </w:r>
      <w:r w:rsidRPr="00FF2A13">
        <w:t xml:space="preserve"> – jei svetainė nepasiekė užsakyto parodymų skaičius, tai kaina yra perskaičiuojama atsižvelgiant į surinktus parodymus. Jei surinktų parodymų skaičius didesnis už užsakytą, naudojamas iš anksto užsakytas parodymų kiekis.</w:t>
      </w:r>
    </w:p>
    <w:p w:rsidR="00121080" w:rsidRPr="00FF2A13" w:rsidRDefault="00121080" w:rsidP="00C975A6">
      <w:pPr>
        <w:pStyle w:val="ListParagraph"/>
        <w:numPr>
          <w:ilvl w:val="0"/>
          <w:numId w:val="9"/>
        </w:numPr>
        <w:spacing w:line="360" w:lineRule="auto"/>
        <w:ind w:firstLine="567"/>
        <w:jc w:val="both"/>
      </w:pPr>
      <w:r w:rsidRPr="00FF2A13">
        <w:rPr>
          <w:u w:val="single"/>
        </w:rPr>
        <w:t>Kintanti kaina, įskaičiuojant viršytą parodymų kiekį</w:t>
      </w:r>
      <w:r w:rsidRPr="00FF2A13">
        <w:t xml:space="preserve"> - jei svetainė viršijo ar  nepasiekė viso užsakyto parodymų skaičius, tai kaina yra perskaičiuojama atsižvelgiant į surinktus parodymus.</w:t>
      </w:r>
    </w:p>
    <w:p w:rsidR="00B44F9B" w:rsidRPr="00FF2A13" w:rsidRDefault="00B44F9B" w:rsidP="00277ABC">
      <w:pPr>
        <w:spacing w:line="360" w:lineRule="auto"/>
        <w:ind w:firstLine="567"/>
        <w:jc w:val="both"/>
      </w:pPr>
    </w:p>
    <w:p w:rsidR="00465EB8" w:rsidRPr="00FF2A13" w:rsidRDefault="00E45B91" w:rsidP="00277ABC">
      <w:pPr>
        <w:spacing w:line="360" w:lineRule="auto"/>
        <w:ind w:firstLine="567"/>
        <w:jc w:val="both"/>
      </w:pPr>
      <w:r w:rsidRPr="00FF2A13">
        <w:t xml:space="preserve">Iš </w:t>
      </w:r>
      <w:r w:rsidR="003D69B1" w:rsidRPr="00FF2A13">
        <w:t xml:space="preserve">aukščiau aprašytų </w:t>
      </w:r>
      <w:r w:rsidRPr="00FF2A13">
        <w:t xml:space="preserve">duomenų apskaičiuojami šie </w:t>
      </w:r>
      <w:r w:rsidR="003D69B1" w:rsidRPr="00FF2A13">
        <w:t>išvestiniai dydžiai (reklaminės kampanijos efektyvumo rodikliai)</w:t>
      </w:r>
      <w:r w:rsidRPr="00FF2A13">
        <w:t>:</w:t>
      </w:r>
    </w:p>
    <w:p w:rsidR="00ED0E61" w:rsidRPr="00FF2A13" w:rsidRDefault="00ED0E61" w:rsidP="00277ABC">
      <w:pPr>
        <w:spacing w:line="360" w:lineRule="auto"/>
        <w:ind w:firstLine="567"/>
        <w:jc w:val="both"/>
      </w:pPr>
    </w:p>
    <w:p w:rsidR="00A717D2" w:rsidRPr="00FF2A13" w:rsidRDefault="00A717D2" w:rsidP="00277ABC">
      <w:pPr>
        <w:spacing w:line="360" w:lineRule="auto"/>
        <w:ind w:firstLine="567"/>
        <w:jc w:val="both"/>
      </w:pPr>
      <w:r w:rsidRPr="00FF2A13">
        <w:rPr>
          <w:b/>
        </w:rPr>
        <w:t>Paspaudimų ir parodymų santykis (CTR - Click-through rate)</w:t>
      </w:r>
      <w:r w:rsidRPr="00FF2A13">
        <w:t xml:space="preserve"> –</w:t>
      </w:r>
      <w:r w:rsidR="00EA6B24" w:rsidRPr="00FF2A13">
        <w:t xml:space="preserve"> paprasčiausias ir dažniausiai sutinkamas reklaminės kampanijos efektyvumo rodiklis. Skaičiuojamas pagal formulę:</w:t>
      </w:r>
    </w:p>
    <w:p w:rsidR="00121080" w:rsidRPr="00FF2A13" w:rsidRDefault="00121080" w:rsidP="00277ABC">
      <w:pPr>
        <w:spacing w:line="360" w:lineRule="auto"/>
        <w:ind w:firstLine="567"/>
        <w:jc w:val="both"/>
      </w:pPr>
    </w:p>
    <w:p w:rsidR="00EA6B24" w:rsidRPr="00FF2A13" w:rsidRDefault="00FF2A13" w:rsidP="00277ABC">
      <w:pPr>
        <w:spacing w:line="360" w:lineRule="auto"/>
        <w:ind w:firstLine="567"/>
        <w:jc w:val="both"/>
      </w:pPr>
      <m:oMathPara>
        <m:oMath>
          <m:r>
            <m:rPr>
              <m:sty m:val="b"/>
            </m:rPr>
            <w:rPr>
              <w:rFonts w:ascii="Cambria Math" w:hAnsi="Cambria Math"/>
            </w:rPr>
            <m:t>CTR</m:t>
          </m:r>
          <m:r>
            <m:rPr>
              <m:sty m:val="p"/>
            </m:rPr>
            <w:rPr>
              <w:rFonts w:ascii="Cambria Math"/>
            </w:rPr>
            <m:t>=</m:t>
          </m:r>
          <m:f>
            <m:fPr>
              <m:ctrlPr>
                <w:rPr>
                  <w:rFonts w:ascii="Cambria Math" w:hAnsi="Cambria Math"/>
                </w:rPr>
              </m:ctrlPr>
            </m:fPr>
            <m:num>
              <m:r>
                <m:rPr>
                  <m:sty m:val="p"/>
                </m:rPr>
                <w:rPr>
                  <w:rFonts w:ascii="Cambria Math"/>
                </w:rPr>
                <m:t>paspaudimai (clicks)</m:t>
              </m:r>
            </m:num>
            <m:den>
              <m:r>
                <m:rPr>
                  <m:sty m:val="p"/>
                </m:rPr>
                <w:rPr>
                  <w:rFonts w:ascii="Cambria Math"/>
                </w:rPr>
                <m:t xml:space="preserve">parodymai </m:t>
              </m:r>
              <m:d>
                <m:dPr>
                  <m:ctrlPr>
                    <w:rPr>
                      <w:rFonts w:ascii="Cambria Math" w:hAnsi="Cambria Math"/>
                    </w:rPr>
                  </m:ctrlPr>
                </m:dPr>
                <m:e>
                  <m:r>
                    <m:rPr>
                      <m:sty m:val="p"/>
                    </m:rPr>
                    <w:rPr>
                      <w:rFonts w:ascii="Cambria Math"/>
                    </w:rPr>
                    <m:t>impressions</m:t>
                  </m:r>
                </m:e>
              </m:d>
            </m:den>
          </m:f>
          <m:r>
            <m:rPr>
              <m:sty m:val="p"/>
            </m:rPr>
            <w:rPr>
              <w:rFonts w:ascii="Cambria Math"/>
            </w:rPr>
            <m:t xml:space="preserve"> </m:t>
          </m:r>
          <m:r>
            <m:rPr>
              <m:sty m:val="p"/>
            </m:rPr>
            <w:rPr>
              <w:rFonts w:ascii="Cambria Math"/>
            </w:rPr>
            <m:t>∙</m:t>
          </m:r>
          <m:r>
            <m:rPr>
              <m:sty m:val="p"/>
            </m:rPr>
            <w:rPr>
              <w:rFonts w:ascii="Cambria Math"/>
            </w:rPr>
            <m:t>100%</m:t>
          </m:r>
        </m:oMath>
      </m:oMathPara>
    </w:p>
    <w:p w:rsidR="00121080" w:rsidRPr="00FF2A13" w:rsidRDefault="00121080" w:rsidP="00277ABC">
      <w:pPr>
        <w:spacing w:line="360" w:lineRule="auto"/>
        <w:ind w:firstLine="567"/>
        <w:jc w:val="both"/>
      </w:pPr>
    </w:p>
    <w:p w:rsidR="00121080" w:rsidRPr="00FF2A13" w:rsidRDefault="00121080" w:rsidP="00277ABC">
      <w:pPr>
        <w:spacing w:line="360" w:lineRule="auto"/>
        <w:ind w:firstLine="567"/>
        <w:jc w:val="both"/>
      </w:pPr>
      <w:r w:rsidRPr="00FF2A13">
        <w:t>Dažniausiai šio rodiklio reikšmė svyruoja [0; 2%] intervale. Aukštesnės reikšmės skaitomos labai geromis, tačiau dažniausiai yra įtakojamos specifinių veiksnių.</w:t>
      </w:r>
    </w:p>
    <w:p w:rsidR="00A717D2" w:rsidRPr="00FF2A13" w:rsidRDefault="00A717D2" w:rsidP="00277ABC">
      <w:pPr>
        <w:spacing w:line="360" w:lineRule="auto"/>
        <w:ind w:firstLine="567"/>
        <w:jc w:val="both"/>
        <w:rPr>
          <w:b/>
        </w:rPr>
      </w:pPr>
    </w:p>
    <w:p w:rsidR="00A717D2" w:rsidRPr="00FF2A13" w:rsidRDefault="00A717D2" w:rsidP="00277ABC">
      <w:pPr>
        <w:spacing w:line="360" w:lineRule="auto"/>
        <w:ind w:firstLine="567"/>
        <w:jc w:val="both"/>
      </w:pPr>
      <w:r w:rsidRPr="00FF2A13">
        <w:rPr>
          <w:b/>
        </w:rPr>
        <w:t>Nukreipimų ir paspaudimų santykis (COV – Conversion rate</w:t>
      </w:r>
      <w:r w:rsidRPr="00FF2A13">
        <w:rPr>
          <w:b/>
          <w:u w:val="single"/>
        </w:rPr>
        <w:t>)</w:t>
      </w:r>
      <w:r w:rsidRPr="00FF2A13">
        <w:t xml:space="preserve"> –</w:t>
      </w:r>
      <w:r w:rsidR="00121080" w:rsidRPr="00FF2A13">
        <w:t xml:space="preserve"> Skaičiuojamas pagal formulę:</w:t>
      </w:r>
    </w:p>
    <w:p w:rsidR="00121080" w:rsidRPr="00FF2A13" w:rsidRDefault="00FF2A13" w:rsidP="00277ABC">
      <w:pPr>
        <w:spacing w:line="360" w:lineRule="auto"/>
        <w:ind w:firstLine="567"/>
        <w:jc w:val="both"/>
      </w:pPr>
      <m:oMathPara>
        <m:oMath>
          <m:r>
            <m:rPr>
              <m:sty m:val="b"/>
            </m:rPr>
            <w:rPr>
              <w:rFonts w:ascii="Cambria Math" w:hAnsi="Cambria Math"/>
            </w:rPr>
            <m:t>COV</m:t>
          </m:r>
          <m:r>
            <m:rPr>
              <m:sty m:val="p"/>
            </m:rPr>
            <w:rPr>
              <w:rFonts w:ascii="Cambria Math"/>
            </w:rPr>
            <m:t>=</m:t>
          </m:r>
          <m:f>
            <m:fPr>
              <m:ctrlPr>
                <w:rPr>
                  <w:rFonts w:ascii="Cambria Math" w:hAnsi="Cambria Math"/>
                </w:rPr>
              </m:ctrlPr>
            </m:fPr>
            <m:num>
              <m:r>
                <m:rPr>
                  <m:sty m:val="p"/>
                </m:rPr>
                <w:rPr>
                  <w:rFonts w:ascii="Cambria Math"/>
                </w:rPr>
                <m:t>nukreipimai (leads)</m:t>
              </m:r>
            </m:num>
            <m:den>
              <m:r>
                <m:rPr>
                  <m:sty m:val="p"/>
                </m:rPr>
                <w:rPr>
                  <w:rFonts w:ascii="Cambria Math"/>
                </w:rPr>
                <m:t>paspaudimai (clicks)</m:t>
              </m:r>
            </m:den>
          </m:f>
          <m:r>
            <m:rPr>
              <m:sty m:val="p"/>
            </m:rPr>
            <w:rPr>
              <w:rFonts w:ascii="Cambria Math"/>
            </w:rPr>
            <m:t xml:space="preserve"> </m:t>
          </m:r>
          <m:r>
            <m:rPr>
              <m:sty m:val="p"/>
            </m:rPr>
            <w:rPr>
              <w:rFonts w:ascii="Cambria Math"/>
            </w:rPr>
            <m:t>∙</m:t>
          </m:r>
          <m:r>
            <m:rPr>
              <m:sty m:val="p"/>
            </m:rPr>
            <w:rPr>
              <w:rFonts w:ascii="Cambria Math"/>
            </w:rPr>
            <m:t>100%</m:t>
          </m:r>
        </m:oMath>
      </m:oMathPara>
    </w:p>
    <w:p w:rsidR="00121080" w:rsidRPr="00FF2A13" w:rsidRDefault="00121080" w:rsidP="00277ABC">
      <w:pPr>
        <w:spacing w:line="360" w:lineRule="auto"/>
        <w:ind w:firstLine="567"/>
        <w:jc w:val="both"/>
      </w:pPr>
    </w:p>
    <w:p w:rsidR="00A717D2" w:rsidRPr="00FF2A13" w:rsidRDefault="00121080" w:rsidP="00277ABC">
      <w:pPr>
        <w:spacing w:line="360" w:lineRule="auto"/>
        <w:ind w:firstLine="567"/>
        <w:jc w:val="both"/>
      </w:pPr>
      <w:r w:rsidRPr="00FF2A13">
        <w:lastRenderedPageBreak/>
        <w:t>Šis santykis parodo kokia dalis vartotojų, paspaudusių ant reklaminių skydelių, atliko iš anksto apibrėžtą veiksmą svetainėje (pavyzdžiui, nusipirko prekę).</w:t>
      </w:r>
    </w:p>
    <w:p w:rsidR="00ED0E61" w:rsidRPr="00FF2A13" w:rsidRDefault="00ED0E61" w:rsidP="00277ABC">
      <w:pPr>
        <w:spacing w:line="360" w:lineRule="auto"/>
        <w:ind w:firstLine="567"/>
        <w:jc w:val="both"/>
      </w:pPr>
    </w:p>
    <w:p w:rsidR="00ED0E61" w:rsidRPr="00FF2A13" w:rsidRDefault="00ED0E61" w:rsidP="00277ABC">
      <w:pPr>
        <w:spacing w:line="360" w:lineRule="auto"/>
        <w:ind w:firstLine="567"/>
        <w:jc w:val="both"/>
      </w:pPr>
      <w:r w:rsidRPr="00FF2A13">
        <w:rPr>
          <w:b/>
        </w:rPr>
        <w:t>Kainos ir 1000 parodymų santykis (CPM – Cost per Mile)</w:t>
      </w:r>
      <w:r w:rsidRPr="00FF2A13">
        <w:t xml:space="preserve"> – Skaičiuojamas pagal formulę:</w:t>
      </w:r>
    </w:p>
    <w:p w:rsidR="00ED0E61" w:rsidRPr="00FF2A13" w:rsidRDefault="00ED0E61" w:rsidP="00277ABC">
      <w:pPr>
        <w:spacing w:line="360" w:lineRule="auto"/>
        <w:ind w:firstLine="567"/>
        <w:jc w:val="both"/>
      </w:pPr>
    </w:p>
    <w:p w:rsidR="00ED0E61" w:rsidRPr="00FF2A13" w:rsidRDefault="00FF2A13" w:rsidP="00277ABC">
      <w:pPr>
        <w:spacing w:line="360" w:lineRule="auto"/>
        <w:ind w:firstLine="567"/>
        <w:jc w:val="both"/>
      </w:pPr>
      <m:oMathPara>
        <m:oMath>
          <m:r>
            <m:rPr>
              <m:sty m:val="b"/>
            </m:rPr>
            <w:rPr>
              <w:rFonts w:ascii="Cambria Math" w:hAnsi="Cambria Math"/>
            </w:rPr>
            <m:t>CPM</m:t>
          </m:r>
          <m:r>
            <m:rPr>
              <m:sty m:val="p"/>
            </m:rPr>
            <w:rPr>
              <w:rFonts w:ascii="Cambria Math"/>
            </w:rPr>
            <m:t>=</m:t>
          </m:r>
          <m:f>
            <m:fPr>
              <m:ctrlPr>
                <w:rPr>
                  <w:rFonts w:ascii="Cambria Math" w:hAnsi="Cambria Math"/>
                </w:rPr>
              </m:ctrlPr>
            </m:fPr>
            <m:num>
              <m:r>
                <m:rPr>
                  <m:sty m:val="p"/>
                </m:rPr>
                <w:rPr>
                  <w:rFonts w:ascii="Cambria Math"/>
                </w:rPr>
                <m:t>kaina (cost)</m:t>
              </m:r>
            </m:num>
            <m:den>
              <m:r>
                <m:rPr>
                  <m:sty m:val="p"/>
                </m:rPr>
                <w:rPr>
                  <w:rFonts w:ascii="Cambria Math"/>
                </w:rPr>
                <m:t xml:space="preserve">parodymai </m:t>
              </m:r>
              <m:r>
                <m:rPr>
                  <m:sty m:val="p"/>
                </m:rPr>
                <w:rPr>
                  <w:rFonts w:ascii="Cambria Math"/>
                </w:rPr>
                <m:t>×</m:t>
              </m:r>
              <m:r>
                <m:rPr>
                  <m:sty m:val="p"/>
                </m:rPr>
                <w:rPr>
                  <w:rFonts w:ascii="Cambria Math"/>
                </w:rPr>
                <m:t>0,001</m:t>
              </m:r>
            </m:den>
          </m:f>
          <m:r>
            <m:rPr>
              <m:sty m:val="p"/>
            </m:rPr>
            <w:rPr>
              <w:rFonts w:ascii="Cambria Math"/>
            </w:rPr>
            <m:t xml:space="preserve"> </m:t>
          </m:r>
          <m:r>
            <m:rPr>
              <m:sty m:val="p"/>
            </m:rPr>
            <w:rPr>
              <w:rFonts w:ascii="Cambria Math"/>
            </w:rPr>
            <m:t>∙</m:t>
          </m:r>
          <m:r>
            <m:rPr>
              <m:sty m:val="p"/>
            </m:rPr>
            <w:rPr>
              <w:rFonts w:ascii="Cambria Math"/>
            </w:rPr>
            <m:t>100%</m:t>
          </m:r>
        </m:oMath>
      </m:oMathPara>
    </w:p>
    <w:p w:rsidR="00ED0E61" w:rsidRPr="00FF2A13" w:rsidRDefault="00ED0E61" w:rsidP="00277ABC">
      <w:pPr>
        <w:spacing w:line="360" w:lineRule="auto"/>
        <w:ind w:firstLine="567"/>
        <w:jc w:val="both"/>
      </w:pPr>
    </w:p>
    <w:p w:rsidR="00ED0E61" w:rsidRPr="00FF2A13" w:rsidRDefault="00ED0E61" w:rsidP="00277ABC">
      <w:pPr>
        <w:spacing w:line="360" w:lineRule="auto"/>
        <w:ind w:firstLine="567"/>
        <w:jc w:val="both"/>
      </w:pPr>
      <w:r w:rsidRPr="00FF2A13">
        <w:t>Šis rodiklis parodo tikrąją 1000 parodymų kainą. Kadangi parodymų skaičius kampanijose dažnai viršija kelis milijonus, supaprastinant visas skaičius yra dalinamas iš 1000. Ta pati taisyklė galioja ir užsakant reklamines kampanijas.</w:t>
      </w:r>
    </w:p>
    <w:p w:rsidR="00A717D2" w:rsidRPr="00FF2A13" w:rsidRDefault="00A717D2" w:rsidP="00277ABC">
      <w:pPr>
        <w:spacing w:line="360" w:lineRule="auto"/>
        <w:ind w:firstLine="567"/>
        <w:jc w:val="both"/>
      </w:pPr>
    </w:p>
    <w:p w:rsidR="00A717D2" w:rsidRPr="00FF2A13" w:rsidRDefault="00A717D2" w:rsidP="00277ABC">
      <w:pPr>
        <w:spacing w:line="360" w:lineRule="auto"/>
        <w:ind w:firstLine="567"/>
        <w:jc w:val="both"/>
      </w:pPr>
      <w:r w:rsidRPr="00FF2A13">
        <w:rPr>
          <w:b/>
        </w:rPr>
        <w:t>Kainos ir paspaudimų santykis (CPC – Cost per Click)</w:t>
      </w:r>
      <w:r w:rsidRPr="00FF2A13">
        <w:t xml:space="preserve"> – </w:t>
      </w:r>
      <w:r w:rsidR="00121080" w:rsidRPr="00FF2A13">
        <w:t>Skaičiuojamas pagal formulę:</w:t>
      </w:r>
    </w:p>
    <w:p w:rsidR="00ED0E61" w:rsidRPr="00FF2A13" w:rsidRDefault="00ED0E61" w:rsidP="00121080">
      <w:pPr>
        <w:spacing w:line="360" w:lineRule="auto"/>
        <w:ind w:firstLine="709"/>
        <w:jc w:val="both"/>
      </w:pPr>
    </w:p>
    <w:p w:rsidR="00121080" w:rsidRPr="00FF2A13" w:rsidRDefault="00FF2A13" w:rsidP="00121080">
      <w:pPr>
        <w:spacing w:line="360" w:lineRule="auto"/>
        <w:ind w:firstLine="709"/>
        <w:jc w:val="both"/>
      </w:pPr>
      <m:oMathPara>
        <m:oMath>
          <m:r>
            <m:rPr>
              <m:sty m:val="b"/>
            </m:rPr>
            <w:rPr>
              <w:rFonts w:ascii="Cambria Math" w:hAnsi="Cambria Math"/>
            </w:rPr>
            <m:t>CPC</m:t>
          </m:r>
          <m:r>
            <m:rPr>
              <m:sty m:val="p"/>
            </m:rPr>
            <w:rPr>
              <w:rFonts w:ascii="Cambria Math"/>
            </w:rPr>
            <m:t>=</m:t>
          </m:r>
          <m:f>
            <m:fPr>
              <m:ctrlPr>
                <w:rPr>
                  <w:rFonts w:ascii="Cambria Math" w:hAnsi="Cambria Math"/>
                </w:rPr>
              </m:ctrlPr>
            </m:fPr>
            <m:num>
              <m:r>
                <m:rPr>
                  <m:sty m:val="p"/>
                </m:rPr>
                <w:rPr>
                  <w:rFonts w:ascii="Cambria Math"/>
                </w:rPr>
                <m:t>kaina (cost)</m:t>
              </m:r>
            </m:num>
            <m:den>
              <m:r>
                <m:rPr>
                  <m:sty m:val="p"/>
                </m:rPr>
                <w:rPr>
                  <w:rFonts w:ascii="Cambria Math"/>
                </w:rPr>
                <m:t>paspaudimai (clicks)</m:t>
              </m:r>
            </m:den>
          </m:f>
          <m:r>
            <m:rPr>
              <m:sty m:val="p"/>
            </m:rPr>
            <w:rPr>
              <w:rFonts w:ascii="Cambria Math"/>
            </w:rPr>
            <m:t xml:space="preserve"> </m:t>
          </m:r>
          <m:r>
            <m:rPr>
              <m:sty m:val="p"/>
            </m:rPr>
            <w:rPr>
              <w:rFonts w:ascii="Cambria Math"/>
            </w:rPr>
            <m:t>∙</m:t>
          </m:r>
          <m:r>
            <m:rPr>
              <m:sty m:val="p"/>
            </m:rPr>
            <w:rPr>
              <w:rFonts w:ascii="Cambria Math"/>
            </w:rPr>
            <m:t>100%</m:t>
          </m:r>
        </m:oMath>
      </m:oMathPara>
    </w:p>
    <w:p w:rsidR="003D69B1" w:rsidRPr="00FF2A13" w:rsidRDefault="003D69B1" w:rsidP="00121080">
      <w:pPr>
        <w:spacing w:line="360" w:lineRule="auto"/>
        <w:ind w:firstLine="709"/>
        <w:jc w:val="both"/>
      </w:pPr>
    </w:p>
    <w:p w:rsidR="003D69B1" w:rsidRPr="00FF2A13" w:rsidRDefault="003D69B1" w:rsidP="00277ABC">
      <w:pPr>
        <w:spacing w:line="360" w:lineRule="auto"/>
        <w:ind w:firstLine="567"/>
        <w:jc w:val="both"/>
      </w:pPr>
      <w:r w:rsidRPr="00FF2A13">
        <w:t xml:space="preserve">Parodo realią vieno paspaudimo kainą. Kadangi dažniausiai reklaminės kampanijos užsakyme suma yra bendra visai svetainei, naudojantis šiuo rodikliu galima nustatyti, </w:t>
      </w:r>
      <w:r w:rsidR="00507A64" w:rsidRPr="00FF2A13">
        <w:t>pavyzdžiui</w:t>
      </w:r>
      <w:r w:rsidRPr="00FF2A13">
        <w:t>, kurio reklaminio skydelio vieno paspaudimo savikaina buvo mažiausia.</w:t>
      </w:r>
    </w:p>
    <w:p w:rsidR="00A717D2" w:rsidRPr="00FF2A13" w:rsidRDefault="00A717D2" w:rsidP="00277ABC">
      <w:pPr>
        <w:spacing w:line="360" w:lineRule="auto"/>
        <w:ind w:firstLine="567"/>
        <w:jc w:val="both"/>
      </w:pPr>
    </w:p>
    <w:p w:rsidR="00A717D2" w:rsidRPr="00FF2A13" w:rsidRDefault="00A717D2" w:rsidP="00277ABC">
      <w:pPr>
        <w:spacing w:line="360" w:lineRule="auto"/>
        <w:ind w:firstLine="567"/>
        <w:jc w:val="both"/>
      </w:pPr>
      <w:r w:rsidRPr="00FF2A13">
        <w:rPr>
          <w:b/>
        </w:rPr>
        <w:t>Kainos ir nukreipimų santykis (CPL – Cost per Lead)</w:t>
      </w:r>
      <w:r w:rsidRPr="00FF2A13">
        <w:t xml:space="preserve"> – </w:t>
      </w:r>
      <w:r w:rsidR="00121080" w:rsidRPr="00FF2A13">
        <w:t>Skaičiuojamas pagal formulę:</w:t>
      </w:r>
    </w:p>
    <w:p w:rsidR="00121080" w:rsidRPr="00FF2A13" w:rsidRDefault="00FF2A13" w:rsidP="00277ABC">
      <w:pPr>
        <w:spacing w:line="360" w:lineRule="auto"/>
        <w:ind w:firstLine="567"/>
        <w:jc w:val="both"/>
      </w:pPr>
      <m:oMathPara>
        <m:oMath>
          <m:r>
            <m:rPr>
              <m:sty m:val="b"/>
            </m:rPr>
            <w:rPr>
              <w:rFonts w:ascii="Cambria Math" w:hAnsi="Cambria Math"/>
            </w:rPr>
            <m:t>CPL</m:t>
          </m:r>
          <m:r>
            <m:rPr>
              <m:sty m:val="p"/>
            </m:rPr>
            <w:rPr>
              <w:rFonts w:ascii="Cambria Math"/>
            </w:rPr>
            <m:t>=</m:t>
          </m:r>
          <m:f>
            <m:fPr>
              <m:ctrlPr>
                <w:rPr>
                  <w:rFonts w:ascii="Cambria Math" w:hAnsi="Cambria Math"/>
                </w:rPr>
              </m:ctrlPr>
            </m:fPr>
            <m:num>
              <m:r>
                <m:rPr>
                  <m:sty m:val="p"/>
                </m:rPr>
                <w:rPr>
                  <w:rFonts w:ascii="Cambria Math"/>
                </w:rPr>
                <m:t>kaina (cost)</m:t>
              </m:r>
            </m:num>
            <m:den>
              <m:r>
                <m:rPr>
                  <m:sty m:val="p"/>
                </m:rPr>
                <w:rPr>
                  <w:rFonts w:ascii="Cambria Math"/>
                </w:rPr>
                <m:t>nukreipimai (leads)</m:t>
              </m:r>
            </m:den>
          </m:f>
          <m:r>
            <m:rPr>
              <m:sty m:val="p"/>
            </m:rPr>
            <w:rPr>
              <w:rFonts w:ascii="Cambria Math"/>
            </w:rPr>
            <m:t xml:space="preserve"> </m:t>
          </m:r>
          <m:r>
            <m:rPr>
              <m:sty m:val="p"/>
            </m:rPr>
            <w:rPr>
              <w:rFonts w:ascii="Cambria Math"/>
            </w:rPr>
            <m:t>∙</m:t>
          </m:r>
          <m:r>
            <m:rPr>
              <m:sty m:val="p"/>
            </m:rPr>
            <w:rPr>
              <w:rFonts w:ascii="Cambria Math"/>
            </w:rPr>
            <m:t>100%</m:t>
          </m:r>
        </m:oMath>
      </m:oMathPara>
    </w:p>
    <w:p w:rsidR="003D69B1" w:rsidRPr="00FF2A13" w:rsidRDefault="003D69B1" w:rsidP="00277ABC">
      <w:pPr>
        <w:spacing w:line="360" w:lineRule="auto"/>
        <w:ind w:firstLine="567"/>
        <w:jc w:val="both"/>
      </w:pPr>
    </w:p>
    <w:p w:rsidR="00121080" w:rsidRPr="00FF2A13" w:rsidRDefault="003D69B1" w:rsidP="00277ABC">
      <w:pPr>
        <w:spacing w:line="360" w:lineRule="auto"/>
        <w:ind w:firstLine="567"/>
        <w:jc w:val="both"/>
      </w:pPr>
      <w:r w:rsidRPr="00FF2A13">
        <w:t>Šis rodiklis apskaičiuojamas panašiai kaip ir kainos ir paspaudimų santykis, tik jis parodo kiek iš tikrųjų kainavo vienas nukreipimas. Šią informaciją galima gauti kampanijos, svetainės ar reklaminio skydelio lygiuose.</w:t>
      </w:r>
    </w:p>
    <w:p w:rsidR="00B44F9B" w:rsidRPr="00FF2A13" w:rsidRDefault="00B44F9B" w:rsidP="00277ABC">
      <w:pPr>
        <w:spacing w:line="360" w:lineRule="auto"/>
        <w:ind w:firstLine="567"/>
        <w:jc w:val="both"/>
      </w:pPr>
    </w:p>
    <w:p w:rsidR="00E45B91" w:rsidRPr="00FF2A13" w:rsidRDefault="00E45B91" w:rsidP="00277ABC">
      <w:pPr>
        <w:spacing w:line="360" w:lineRule="auto"/>
        <w:ind w:firstLine="567"/>
        <w:jc w:val="both"/>
      </w:pPr>
      <w:r w:rsidRPr="00FF2A13">
        <w:rPr>
          <w:b/>
        </w:rPr>
        <w:t>Lyginamasis metodas.</w:t>
      </w:r>
      <w:r w:rsidRPr="00FF2A13">
        <w:t xml:space="preserve"> Lyginamos reklaminių kampanijų kiekybinės ir kokybinės charakteristikos. Pagrindinės išvados teikiamos palyginus apskaičiuotus efektyvumo rodiklius, įvertinama kiekvieno iš j</w:t>
      </w:r>
      <w:r w:rsidR="002236AE" w:rsidRPr="00FF2A13">
        <w:t>ų reikšmė gautiems rezultatams.</w:t>
      </w:r>
    </w:p>
    <w:p w:rsidR="00E45B91" w:rsidRPr="00507A64" w:rsidRDefault="00E45B91" w:rsidP="00277ABC">
      <w:pPr>
        <w:spacing w:line="360" w:lineRule="auto"/>
        <w:ind w:firstLine="567"/>
        <w:jc w:val="both"/>
      </w:pPr>
    </w:p>
    <w:p w:rsidR="00E45B91" w:rsidRPr="00507A64" w:rsidRDefault="00E45B91" w:rsidP="00277ABC">
      <w:pPr>
        <w:spacing w:line="360" w:lineRule="auto"/>
        <w:ind w:firstLine="567"/>
        <w:jc w:val="both"/>
      </w:pPr>
      <w:r w:rsidRPr="00507A64">
        <w:rPr>
          <w:b/>
        </w:rPr>
        <w:lastRenderedPageBreak/>
        <w:t xml:space="preserve">Apibendrinimo metodas. </w:t>
      </w:r>
      <w:r w:rsidRPr="00507A64">
        <w:t xml:space="preserve">Apibendrinami gauti rezultatai, </w:t>
      </w:r>
      <w:r w:rsidR="00121080" w:rsidRPr="00507A64">
        <w:t>teikiamos preliminarios išvados</w:t>
      </w:r>
      <w:r w:rsidR="00A717D2" w:rsidRPr="00507A64">
        <w:t>.</w:t>
      </w:r>
    </w:p>
    <w:p w:rsidR="00626302" w:rsidRPr="00507A64" w:rsidRDefault="00626302" w:rsidP="00423B7D">
      <w:pPr>
        <w:tabs>
          <w:tab w:val="right" w:leader="dot" w:pos="9072"/>
        </w:tabs>
        <w:spacing w:line="360" w:lineRule="auto"/>
        <w:jc w:val="both"/>
      </w:pPr>
    </w:p>
    <w:p w:rsidR="00626302" w:rsidRPr="00507A64" w:rsidRDefault="00B91162" w:rsidP="005210BB">
      <w:pPr>
        <w:tabs>
          <w:tab w:val="right" w:leader="dot" w:pos="9072"/>
        </w:tabs>
        <w:spacing w:line="360" w:lineRule="auto"/>
        <w:jc w:val="center"/>
        <w:rPr>
          <w:b/>
        </w:rPr>
      </w:pPr>
      <w:r w:rsidRPr="00507A64">
        <w:rPr>
          <w:b/>
        </w:rPr>
        <w:t>4</w:t>
      </w:r>
      <w:r w:rsidR="00423B7D" w:rsidRPr="00507A64">
        <w:rPr>
          <w:b/>
        </w:rPr>
        <w:t>.3</w:t>
      </w:r>
      <w:r w:rsidR="005D1063">
        <w:rPr>
          <w:b/>
        </w:rPr>
        <w:t>.</w:t>
      </w:r>
      <w:r w:rsidR="00626302" w:rsidRPr="00507A64">
        <w:rPr>
          <w:b/>
        </w:rPr>
        <w:t xml:space="preserve"> </w:t>
      </w:r>
      <w:r w:rsidR="000F20DC" w:rsidRPr="00507A64">
        <w:rPr>
          <w:b/>
        </w:rPr>
        <w:t>Interneto reklamos tyrimų literatūros apžvalga</w:t>
      </w:r>
    </w:p>
    <w:p w:rsidR="00911028" w:rsidRPr="00507A64" w:rsidRDefault="00911028" w:rsidP="005210BB">
      <w:pPr>
        <w:tabs>
          <w:tab w:val="right" w:leader="dot" w:pos="9072"/>
        </w:tabs>
        <w:spacing w:line="360" w:lineRule="auto"/>
        <w:jc w:val="center"/>
        <w:rPr>
          <w:b/>
        </w:rPr>
      </w:pPr>
    </w:p>
    <w:p w:rsidR="00911028" w:rsidRPr="00507A64" w:rsidRDefault="000738CB" w:rsidP="00277ABC">
      <w:pPr>
        <w:tabs>
          <w:tab w:val="right" w:leader="dot" w:pos="9072"/>
        </w:tabs>
        <w:spacing w:line="360" w:lineRule="auto"/>
        <w:ind w:firstLine="567"/>
        <w:jc w:val="both"/>
      </w:pPr>
      <w:r w:rsidRPr="00507A64">
        <w:t xml:space="preserve">2001 metais </w:t>
      </w:r>
      <w:r w:rsidR="00911028" w:rsidRPr="00507A64">
        <w:rPr>
          <w:b/>
        </w:rPr>
        <w:t xml:space="preserve">Prem Shamdasani </w:t>
      </w:r>
      <w:r w:rsidR="00911028" w:rsidRPr="00507A64">
        <w:t xml:space="preserve">tyrinėjo tikslinės grupės parinkimą, </w:t>
      </w:r>
      <w:r w:rsidRPr="00507A64">
        <w:t>įvertinant</w:t>
      </w:r>
      <w:r w:rsidR="00911028" w:rsidRPr="00507A64">
        <w:t xml:space="preserve"> bei d</w:t>
      </w:r>
      <w:r w:rsidR="004354FF">
        <w:t>erinant reklaminės medžiagos ir</w:t>
      </w:r>
      <w:r w:rsidR="00911028" w:rsidRPr="00507A64">
        <w:t xml:space="preserve"> svetainės, kurioje talpinami reklaminiai skydeliai, kontekstą. Buvo tiriama svetainės reputacija, svetainės turinys ir du reklamuojami produktai: automobiliai ir</w:t>
      </w:r>
      <w:r w:rsidRPr="00507A64">
        <w:t xml:space="preserve"> sportiniai gėrimai. B</w:t>
      </w:r>
      <w:r w:rsidR="00911028" w:rsidRPr="00507A64">
        <w:t>uvo</w:t>
      </w:r>
      <w:r w:rsidRPr="00507A64">
        <w:t xml:space="preserve"> naudojamos</w:t>
      </w:r>
      <w:r w:rsidR="00911028" w:rsidRPr="00507A64">
        <w:t xml:space="preserve"> automobilizmo tematikos</w:t>
      </w:r>
      <w:r w:rsidRPr="00507A64">
        <w:t xml:space="preserve"> svetainės</w:t>
      </w:r>
      <w:r w:rsidR="00911028" w:rsidRPr="00507A64">
        <w:t>. Taigi vienas produktas buvo glaudžiai susijęs su svetainių turiniu, o kitas – ne. Buvo tiriamas</w:t>
      </w:r>
      <w:r w:rsidRPr="00507A64">
        <w:t xml:space="preserve"> lankytojų</w:t>
      </w:r>
      <w:r w:rsidR="00911028" w:rsidRPr="00507A64">
        <w:t xml:space="preserve"> požiūris į reklaminis skydelį, požiūris į prekės ženklą, ketinimas paspausti ir/ar nusipirkti reklamuojamą produktą.</w:t>
      </w:r>
    </w:p>
    <w:p w:rsidR="00911028" w:rsidRPr="00507A64" w:rsidRDefault="00911028" w:rsidP="00277ABC">
      <w:pPr>
        <w:tabs>
          <w:tab w:val="right" w:leader="dot" w:pos="9072"/>
        </w:tabs>
        <w:spacing w:line="360" w:lineRule="auto"/>
        <w:ind w:firstLine="567"/>
        <w:jc w:val="both"/>
      </w:pPr>
      <w:r w:rsidRPr="00507A64">
        <w:t>Lyginant rezultatus, parodžius tą patį reklaminį skydelį, reklamuojantį automobilius, skirtingo turinio svetainėse, jokių netikėtumų nebuvo pastebėta. Visi keturi matuoti rodikliai buvo geresni svetainėse, susijusiose su automobiliais. Taip pat buvo pastebėta, kad geresnė svetainės reputacija tarp lankytojų irgi lemia geresnius reklaminės kampanijos rezultatus, bet tik svetainėse susijusiose su reklamu</w:t>
      </w:r>
      <w:r w:rsidR="000738CB" w:rsidRPr="00507A64">
        <w:t>ojamu produktu, tuo tarpu kitų svetainių</w:t>
      </w:r>
      <w:r w:rsidRPr="00507A64">
        <w:t xml:space="preserve"> reputacija </w:t>
      </w:r>
      <w:r w:rsidR="00747033" w:rsidRPr="00507A64">
        <w:t>taip stipriai</w:t>
      </w:r>
      <w:r w:rsidRPr="00507A64">
        <w:t xml:space="preserve"> neįtakojo rezultatų.</w:t>
      </w:r>
    </w:p>
    <w:p w:rsidR="00747033" w:rsidRPr="00507A64" w:rsidRDefault="00747033" w:rsidP="00277ABC">
      <w:pPr>
        <w:tabs>
          <w:tab w:val="right" w:leader="dot" w:pos="9072"/>
        </w:tabs>
        <w:spacing w:line="360" w:lineRule="auto"/>
        <w:ind w:firstLine="567"/>
        <w:jc w:val="both"/>
      </w:pPr>
      <w:r w:rsidRPr="00507A64">
        <w:rPr>
          <w:b/>
        </w:rPr>
        <w:t>Wenyu Dou ir Krishnamurthy Sandeep</w:t>
      </w:r>
      <w:r w:rsidR="00FF2A13">
        <w:rPr>
          <w:b/>
        </w:rPr>
        <w:t xml:space="preserve"> (2007)</w:t>
      </w:r>
      <w:r w:rsidRPr="00507A64">
        <w:rPr>
          <w:b/>
        </w:rPr>
        <w:t xml:space="preserve"> </w:t>
      </w:r>
      <w:r w:rsidRPr="00507A64">
        <w:t>teigė, kad svetainės reputacija labai svarbi tiek reklamuojant</w:t>
      </w:r>
      <w:r w:rsidR="000738CB" w:rsidRPr="00507A64">
        <w:t xml:space="preserve"> produktus,</w:t>
      </w:r>
      <w:r w:rsidRPr="00507A64">
        <w:t xml:space="preserve"> susijusius su svetainės turiniu, tiek ne. Nėra nieko blogo, jei popieriniai rankšluosčiai reklamuojami automobilių svetainėje, jei tik ji tur</w:t>
      </w:r>
      <w:r w:rsidR="00FF2A13">
        <w:t>i gerą reputaciją</w:t>
      </w:r>
      <w:r w:rsidRPr="00507A64">
        <w:t>. Atliktas tyrimas parodė, kad nepriklausomai nuo reklamuojamo produkto, vartotojai linkę susidaryti panašią nuomonę apie produ</w:t>
      </w:r>
      <w:r w:rsidR="000738CB" w:rsidRPr="00507A64">
        <w:t>ktą kaip ir apie svetainę. Todėl</w:t>
      </w:r>
      <w:r w:rsidRPr="00507A64">
        <w:t xml:space="preserve"> labai svarbu pirmiausia išsiaiškinti, kokią reputaciją tarp vartotojų turi svetainė, kurioje planuojama reklama, o tik tada bandyti sieti jos turinį su reklamuojamu produktu. </w:t>
      </w:r>
      <w:r w:rsidR="00B27E74" w:rsidRPr="00507A64">
        <w:t>Vis dėlto</w:t>
      </w:r>
      <w:r w:rsidRPr="00507A64">
        <w:t xml:space="preserve"> pasirinkimas priklauso ir nuo reklamuojamo produkto, jei tai – populiarios prekės - elektronikos gaminiai, drabužiai ar namų apyvokos daiktai, pirmiausiai dėmesį galima kreipti ir į svetainės turinį, o tik po to į reputaciją.</w:t>
      </w:r>
    </w:p>
    <w:p w:rsidR="005210BB" w:rsidRPr="00507A64" w:rsidRDefault="00107113" w:rsidP="00277ABC">
      <w:pPr>
        <w:tabs>
          <w:tab w:val="right" w:leader="dot" w:pos="9072"/>
        </w:tabs>
        <w:spacing w:line="360" w:lineRule="auto"/>
        <w:ind w:firstLine="567"/>
        <w:jc w:val="both"/>
      </w:pPr>
      <w:r w:rsidRPr="00507A64">
        <w:rPr>
          <w:b/>
        </w:rPr>
        <w:t>David Hallerman</w:t>
      </w:r>
      <w:r w:rsidR="002B0912">
        <w:rPr>
          <w:b/>
        </w:rPr>
        <w:t xml:space="preserve"> (2006)</w:t>
      </w:r>
      <w:r w:rsidR="000738CB" w:rsidRPr="00507A64">
        <w:rPr>
          <w:b/>
        </w:rPr>
        <w:t>,</w:t>
      </w:r>
      <w:r w:rsidRPr="00507A64">
        <w:t xml:space="preserve"> remdamasis kelių dešimčių interneto reklamos kompanijų duomenimis</w:t>
      </w:r>
      <w:r w:rsidR="000738CB" w:rsidRPr="00507A64">
        <w:t>,</w:t>
      </w:r>
      <w:r w:rsidRPr="00507A64">
        <w:t xml:space="preserve"> analizavo tikslinių auditorijų parinkimą ir reklaminės medžiagos sukoncentravimą į svetaines, kurių turinys artimas reklamuojamiems produktams. </w:t>
      </w:r>
      <w:r w:rsidR="00911028" w:rsidRPr="00507A64">
        <w:t xml:space="preserve">Atliktas tyrimas parodė, kad 58% visų reklamdavių pirmiausia tikisi pasiekti labiau </w:t>
      </w:r>
      <w:r w:rsidR="000738CB" w:rsidRPr="00507A64">
        <w:t>jų produktais</w:t>
      </w:r>
      <w:r w:rsidR="00911028" w:rsidRPr="00507A64">
        <w:t xml:space="preserve"> galinčius susidomėti vartotojus, taigi </w:t>
      </w:r>
      <w:r w:rsidR="00747033" w:rsidRPr="00507A64">
        <w:t>būti</w:t>
      </w:r>
      <w:r w:rsidR="00911028" w:rsidRPr="00507A64">
        <w:t xml:space="preserve"> dar arčiau potencialių pirkėjų. </w:t>
      </w:r>
    </w:p>
    <w:p w:rsidR="00747033" w:rsidRPr="00507A64" w:rsidRDefault="001211E3" w:rsidP="00277ABC">
      <w:pPr>
        <w:tabs>
          <w:tab w:val="right" w:leader="dot" w:pos="9072"/>
        </w:tabs>
        <w:spacing w:line="360" w:lineRule="auto"/>
        <w:ind w:firstLine="567"/>
        <w:jc w:val="both"/>
      </w:pPr>
      <w:r w:rsidRPr="00507A64">
        <w:rPr>
          <w:b/>
        </w:rPr>
        <w:t>Kevin Newcomb</w:t>
      </w:r>
      <w:r w:rsidR="002B0912">
        <w:rPr>
          <w:b/>
        </w:rPr>
        <w:t xml:space="preserve"> (2006)</w:t>
      </w:r>
      <w:r w:rsidRPr="00507A64">
        <w:t xml:space="preserve"> nagrinėjo kokio tipo reklaminiai skydeliai labiausiai traukia vartotojus. CNET tinklui atliktas tyrimas apėmė 17000 vartotojų bei daugiau nei 200 reklaminių skydelių, kurie buvo skirtingo dydžio bei interaktyvumo lygio, o </w:t>
      </w:r>
      <w:r w:rsidR="000738CB" w:rsidRPr="00507A64">
        <w:t>ir</w:t>
      </w:r>
      <w:r w:rsidRPr="00507A64">
        <w:t xml:space="preserve"> jų reklaminės žinutės taip pat buvo skirtingos. Atsitiktinai </w:t>
      </w:r>
      <w:r w:rsidR="00854314" w:rsidRPr="00507A64">
        <w:lastRenderedPageBreak/>
        <w:t>parinktiems lankytojams buvo siū</w:t>
      </w:r>
      <w:r w:rsidRPr="00507A64">
        <w:t xml:space="preserve">loma užpildyti anketą </w:t>
      </w:r>
      <w:r w:rsidR="00854314" w:rsidRPr="00507A64">
        <w:t xml:space="preserve">apie parodytą reklaminį skydelį. Taip pat </w:t>
      </w:r>
      <w:r w:rsidRPr="00507A64">
        <w:t>buvo tiriama</w:t>
      </w:r>
      <w:r w:rsidR="00854314" w:rsidRPr="00507A64">
        <w:t>s</w:t>
      </w:r>
      <w:r w:rsidRPr="00507A64">
        <w:t xml:space="preserve"> reklaminio skydelio pastebimumas, susiejimas su prekės ženklu, </w:t>
      </w:r>
      <w:r w:rsidR="00854314" w:rsidRPr="00507A64">
        <w:t>kaip patiko reklaminis skydelis. kartu buvo klausiama: „A</w:t>
      </w:r>
      <w:r w:rsidRPr="00507A64">
        <w:t>r tai vienas iš geriausių skydelių šiam produktui</w:t>
      </w:r>
      <w:r w:rsidR="00854314" w:rsidRPr="00507A64">
        <w:t>“</w:t>
      </w:r>
      <w:r w:rsidRPr="00507A64">
        <w:t>? Šis tyrimas parodė, kad patys efektyviausi reklaminiai skydeliai yra tie, kurie turi išraiškingus paveikslėlius, spalvas bei gerą kontrastą. Taip pat buvo nustatyta, kad svarbu išlaikyti ir reklaminio skydelio paprastumą, nes perkr</w:t>
      </w:r>
      <w:r w:rsidR="00ED6353" w:rsidRPr="00507A64">
        <w:t>o</w:t>
      </w:r>
      <w:r w:rsidRPr="00507A64">
        <w:t>vus jį bereikalinga</w:t>
      </w:r>
      <w:r w:rsidR="00ED6353" w:rsidRPr="00507A64">
        <w:t>i</w:t>
      </w:r>
      <w:r w:rsidRPr="00507A64">
        <w:t xml:space="preserve">s elementais, efektyvumas stipriai sumažėja. </w:t>
      </w:r>
    </w:p>
    <w:p w:rsidR="00082BE6" w:rsidRPr="00507A64" w:rsidRDefault="00082BE6" w:rsidP="00277ABC">
      <w:pPr>
        <w:tabs>
          <w:tab w:val="right" w:leader="dot" w:pos="9072"/>
        </w:tabs>
        <w:spacing w:line="360" w:lineRule="auto"/>
        <w:ind w:firstLine="567"/>
        <w:jc w:val="both"/>
      </w:pPr>
      <w:r w:rsidRPr="00507A64">
        <w:rPr>
          <w:b/>
        </w:rPr>
        <w:t>Lynn Bolger ir Marie Pauline</w:t>
      </w:r>
      <w:r w:rsidR="002B0912">
        <w:rPr>
          <w:b/>
        </w:rPr>
        <w:t xml:space="preserve"> (2004)</w:t>
      </w:r>
      <w:r w:rsidRPr="00507A64">
        <w:t xml:space="preserve"> tyrinėjo interneto vartotojų įpročius ir jų įtaką interneto reklamos vystymuisi. Pirmiausia jie išskyrė vartotojus, kurie internetu naudojasi tik kartais ir tuos, kurie tai daro pastoviai. Jie buvo suskirstyti į trys grupes, pagal laiką praleistą internete per mėnesį:</w:t>
      </w:r>
    </w:p>
    <w:p w:rsidR="00082BE6" w:rsidRPr="00507A64" w:rsidRDefault="00082BE6" w:rsidP="00C975A6">
      <w:pPr>
        <w:pStyle w:val="ListParagraph"/>
        <w:numPr>
          <w:ilvl w:val="0"/>
          <w:numId w:val="10"/>
        </w:numPr>
        <w:tabs>
          <w:tab w:val="right" w:leader="dot" w:pos="9072"/>
        </w:tabs>
        <w:spacing w:line="360" w:lineRule="auto"/>
        <w:jc w:val="both"/>
      </w:pPr>
      <w:r w:rsidRPr="00507A64">
        <w:t>„</w:t>
      </w:r>
      <w:r w:rsidR="00B846A5">
        <w:t>Lengvieji</w:t>
      </w:r>
      <w:r w:rsidRPr="00507A64">
        <w:t>“ interneto vartotojai (mažiau nei 11 dienų per mėnesį) - 39%;</w:t>
      </w:r>
    </w:p>
    <w:p w:rsidR="00082BE6" w:rsidRPr="00507A64" w:rsidRDefault="00082BE6" w:rsidP="00C975A6">
      <w:pPr>
        <w:pStyle w:val="ListParagraph"/>
        <w:numPr>
          <w:ilvl w:val="0"/>
          <w:numId w:val="10"/>
        </w:numPr>
        <w:tabs>
          <w:tab w:val="right" w:leader="dot" w:pos="9072"/>
        </w:tabs>
        <w:spacing w:line="360" w:lineRule="auto"/>
        <w:jc w:val="both"/>
      </w:pPr>
      <w:r w:rsidRPr="00507A64">
        <w:t>Vidutiniai interneto vartotojai (nuo 11 iki 19 dienų per mėnesį) - 25%;</w:t>
      </w:r>
    </w:p>
    <w:p w:rsidR="00082BE6" w:rsidRPr="00507A64" w:rsidRDefault="00082BE6" w:rsidP="00C975A6">
      <w:pPr>
        <w:pStyle w:val="ListParagraph"/>
        <w:numPr>
          <w:ilvl w:val="0"/>
          <w:numId w:val="10"/>
        </w:numPr>
        <w:tabs>
          <w:tab w:val="right" w:leader="dot" w:pos="9072"/>
        </w:tabs>
        <w:spacing w:line="360" w:lineRule="auto"/>
        <w:jc w:val="both"/>
      </w:pPr>
      <w:r w:rsidRPr="00507A64">
        <w:t>„</w:t>
      </w:r>
      <w:r w:rsidR="00B846A5">
        <w:t>Sunkieji</w:t>
      </w:r>
      <w:r w:rsidRPr="00507A64">
        <w:t>“ interneto vartotojai (daugiau nei 19 dienų per mėnesį) - 36%.</w:t>
      </w:r>
    </w:p>
    <w:p w:rsidR="00082BE6" w:rsidRPr="00507A64" w:rsidRDefault="00082BE6" w:rsidP="00277ABC">
      <w:pPr>
        <w:tabs>
          <w:tab w:val="left" w:pos="567"/>
          <w:tab w:val="right" w:leader="dot" w:pos="9072"/>
        </w:tabs>
        <w:spacing w:line="360" w:lineRule="auto"/>
        <w:ind w:firstLine="567"/>
        <w:jc w:val="both"/>
      </w:pPr>
      <w:r w:rsidRPr="00507A64">
        <w:tab/>
        <w:t xml:space="preserve">Tyrimas parodė, kad net 73% puslapių parodymų teko „sunkiesiems“ interneto vartotojams, tuo tarpu „lengvi“ interneto vartotojai sudarė tik 6% visų parodymų. Taigi labai svarbu rasti būdą kaip labiau pasiekti tuos 36% interneto vartotojų, kuriuos dabar pasiekia tik maždaug 6% visos reklaminės medžiagos ir neleisti „sunkiesiems“ vartotojams susirinkti visų parodymų (Bruner, 2006). </w:t>
      </w:r>
    </w:p>
    <w:p w:rsidR="00747033" w:rsidRPr="00507A64" w:rsidRDefault="00082BE6" w:rsidP="00277ABC">
      <w:pPr>
        <w:tabs>
          <w:tab w:val="left" w:pos="567"/>
          <w:tab w:val="right" w:leader="dot" w:pos="9072"/>
        </w:tabs>
        <w:spacing w:line="360" w:lineRule="auto"/>
        <w:ind w:firstLine="567"/>
        <w:jc w:val="both"/>
      </w:pPr>
      <w:r w:rsidRPr="00507A64">
        <w:tab/>
        <w:t xml:space="preserve">Panašų tyrimą 2002 taip pat buvo atlikę </w:t>
      </w:r>
      <w:r w:rsidRPr="00507A64">
        <w:rPr>
          <w:b/>
        </w:rPr>
        <w:t>Steve Coffey ir Mainak Mazumdar</w:t>
      </w:r>
      <w:r w:rsidRPr="00507A64">
        <w:t>, jie iš visų svetainės puslapių parodymų išrinko tik kas penktą</w:t>
      </w:r>
      <w:r w:rsidR="00854314" w:rsidRPr="00507A64">
        <w:t xml:space="preserve">. Rezultatai parodė, kad 40% </w:t>
      </w:r>
      <w:r w:rsidRPr="00507A64">
        <w:t>visų svetainės lankytojų surinko 95% visų puslapio parodymų, tuo pačių ir reklaminių skydelių parodymų, o likę 60% lankytojų pamatė tik 5% visų puslapių, tuo pačiu ir reklaminių skydelių.</w:t>
      </w:r>
      <w:r w:rsidR="00854314" w:rsidRPr="00507A64">
        <w:t xml:space="preserve"> Todėl</w:t>
      </w:r>
      <w:r w:rsidR="002236AE" w:rsidRPr="00507A64">
        <w:t xml:space="preserve"> labai svarbu išlaikyti balansą tarp „sunkiųjų“ ir „lengvųjų“ interneto vartotojų. </w:t>
      </w:r>
      <w:r w:rsidR="00854314" w:rsidRPr="00507A64">
        <w:t>Kartu</w:t>
      </w:r>
      <w:r w:rsidR="002236AE" w:rsidRPr="00507A64">
        <w:t xml:space="preserve"> buvo pastebėta, kad „lengvieji“ vartotojai vienoje svetainėje, yra „sunkieji“ vartotojai kitoje (Bolger, 2004). Žmonių pomėgiai ir interesai skirias, taigi yra svarbu išskaidyti reklaminę kampaniją per kelias svetaines, o ne sukoncentruoti vienoje.</w:t>
      </w:r>
    </w:p>
    <w:p w:rsidR="00121080" w:rsidRPr="00507A64" w:rsidRDefault="00121080" w:rsidP="00B91162">
      <w:pPr>
        <w:tabs>
          <w:tab w:val="right" w:leader="dot" w:pos="9072"/>
        </w:tabs>
        <w:spacing w:line="360" w:lineRule="auto"/>
        <w:rPr>
          <w:b/>
        </w:rPr>
      </w:pPr>
    </w:p>
    <w:p w:rsidR="00DC3861" w:rsidRDefault="00DC3861" w:rsidP="00DC3861">
      <w:pPr>
        <w:tabs>
          <w:tab w:val="right" w:leader="dot" w:pos="9072"/>
        </w:tabs>
        <w:spacing w:line="360" w:lineRule="auto"/>
        <w:jc w:val="center"/>
        <w:rPr>
          <w:b/>
        </w:rPr>
      </w:pPr>
      <w:r w:rsidRPr="00507A64">
        <w:rPr>
          <w:b/>
        </w:rPr>
        <w:t>4.4</w:t>
      </w:r>
      <w:r w:rsidR="005D1063">
        <w:rPr>
          <w:b/>
        </w:rPr>
        <w:t>.</w:t>
      </w:r>
      <w:r w:rsidRPr="00507A64">
        <w:rPr>
          <w:b/>
        </w:rPr>
        <w:t xml:space="preserve"> Tyrimo eiga</w:t>
      </w:r>
    </w:p>
    <w:p w:rsidR="005D1063" w:rsidRPr="00507A64" w:rsidRDefault="005D1063" w:rsidP="00DC3861">
      <w:pPr>
        <w:tabs>
          <w:tab w:val="right" w:leader="dot" w:pos="9072"/>
        </w:tabs>
        <w:spacing w:line="360" w:lineRule="auto"/>
        <w:jc w:val="center"/>
        <w:rPr>
          <w:b/>
        </w:rPr>
      </w:pPr>
    </w:p>
    <w:p w:rsidR="00DC3861" w:rsidRPr="00507A64" w:rsidRDefault="005957B6" w:rsidP="005957B6">
      <w:pPr>
        <w:tabs>
          <w:tab w:val="right" w:leader="dot" w:pos="9072"/>
        </w:tabs>
        <w:spacing w:line="360" w:lineRule="auto"/>
        <w:jc w:val="center"/>
        <w:rPr>
          <w:b/>
        </w:rPr>
      </w:pPr>
      <w:r w:rsidRPr="00507A64">
        <w:rPr>
          <w:b/>
        </w:rPr>
        <w:t>4.4.1</w:t>
      </w:r>
      <w:r w:rsidR="005D1063">
        <w:rPr>
          <w:b/>
        </w:rPr>
        <w:t>.</w:t>
      </w:r>
      <w:r w:rsidRPr="00507A64">
        <w:rPr>
          <w:b/>
        </w:rPr>
        <w:t xml:space="preserve"> Tyrime naudojamų duomenų bei terminų aprašymas</w:t>
      </w:r>
    </w:p>
    <w:p w:rsidR="005957B6" w:rsidRPr="00507A64" w:rsidRDefault="005957B6" w:rsidP="005957B6">
      <w:pPr>
        <w:tabs>
          <w:tab w:val="right" w:leader="dot" w:pos="9072"/>
        </w:tabs>
        <w:spacing w:line="360" w:lineRule="auto"/>
        <w:jc w:val="center"/>
        <w:rPr>
          <w:b/>
        </w:rPr>
      </w:pPr>
    </w:p>
    <w:p w:rsidR="005957B6" w:rsidRPr="00507A64" w:rsidRDefault="005957B6" w:rsidP="00277ABC">
      <w:pPr>
        <w:tabs>
          <w:tab w:val="right" w:leader="dot" w:pos="9072"/>
        </w:tabs>
        <w:spacing w:line="360" w:lineRule="auto"/>
        <w:ind w:firstLine="567"/>
        <w:jc w:val="both"/>
      </w:pPr>
      <w:r w:rsidRPr="00507A64">
        <w:t xml:space="preserve">Daugumoje interneto svetainių galima rasti vienos ar kitokios interneto reklamos. Ji gali būti pateikiama tekstu, grafiškai, </w:t>
      </w:r>
      <w:r w:rsidR="00854314" w:rsidRPr="00507A64">
        <w:t xml:space="preserve">o taip pat </w:t>
      </w:r>
      <w:r w:rsidRPr="00507A64">
        <w:t>galima rasti užsakytų straipsnių bei nuomonių. Šiame tyrime nagrinėjama tik</w:t>
      </w:r>
      <w:r w:rsidR="00854314" w:rsidRPr="00507A64">
        <w:t xml:space="preserve"> grafiškai pateikiama reklama,</w:t>
      </w:r>
      <w:r w:rsidRPr="00507A64">
        <w:t xml:space="preserve"> tai yra – reklaminiai skydeliai. Dažniausiai jie būna stačiakampiai ir įvairių išmatavimų. </w:t>
      </w:r>
    </w:p>
    <w:p w:rsidR="005957B6" w:rsidRPr="00507A64" w:rsidRDefault="00637C0C" w:rsidP="00637C0C">
      <w:pPr>
        <w:tabs>
          <w:tab w:val="right" w:leader="dot" w:pos="9072"/>
        </w:tabs>
        <w:spacing w:line="360" w:lineRule="auto"/>
        <w:jc w:val="both"/>
        <w:rPr>
          <w:sz w:val="23"/>
          <w:szCs w:val="23"/>
        </w:rPr>
      </w:pPr>
      <w:r w:rsidRPr="00507A64">
        <w:rPr>
          <w:noProof/>
          <w:sz w:val="23"/>
          <w:szCs w:val="23"/>
          <w:lang w:val="en-US"/>
        </w:rPr>
        <w:lastRenderedPageBreak/>
        <w:drawing>
          <wp:inline distT="0" distB="0" distL="0" distR="0">
            <wp:extent cx="6151880" cy="3996027"/>
            <wp:effectExtent l="19050" t="0" r="127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srcRect/>
                    <a:stretch>
                      <a:fillRect/>
                    </a:stretch>
                  </pic:blipFill>
                  <pic:spPr bwMode="auto">
                    <a:xfrm>
                      <a:off x="0" y="0"/>
                      <a:ext cx="6151880" cy="3996027"/>
                    </a:xfrm>
                    <a:prstGeom prst="rect">
                      <a:avLst/>
                    </a:prstGeom>
                    <a:noFill/>
                    <a:ln w="9525">
                      <a:noFill/>
                      <a:miter lim="800000"/>
                      <a:headEnd/>
                      <a:tailEnd/>
                    </a:ln>
                  </pic:spPr>
                </pic:pic>
              </a:graphicData>
            </a:graphic>
          </wp:inline>
        </w:drawing>
      </w:r>
    </w:p>
    <w:p w:rsidR="003F2133" w:rsidRPr="00507A64" w:rsidRDefault="003F2133" w:rsidP="003F2133">
      <w:pPr>
        <w:tabs>
          <w:tab w:val="right" w:leader="dot" w:pos="9072"/>
        </w:tabs>
        <w:spacing w:line="360" w:lineRule="auto"/>
        <w:jc w:val="both"/>
        <w:rPr>
          <w:b/>
          <w:sz w:val="20"/>
          <w:szCs w:val="20"/>
        </w:rPr>
      </w:pPr>
      <w:r w:rsidRPr="00507A64">
        <w:rPr>
          <w:b/>
          <w:sz w:val="20"/>
          <w:szCs w:val="20"/>
        </w:rPr>
        <w:t xml:space="preserve">Šaltinis: </w:t>
      </w:r>
      <w:r w:rsidRPr="00507A64">
        <w:rPr>
          <w:sz w:val="20"/>
          <w:szCs w:val="20"/>
        </w:rPr>
        <w:t>MSN svetainė (</w:t>
      </w:r>
      <w:hyperlink r:id="rId35" w:history="1">
        <w:r w:rsidRPr="00507A64">
          <w:rPr>
            <w:rStyle w:val="Hyperlink"/>
            <w:sz w:val="20"/>
            <w:szCs w:val="20"/>
          </w:rPr>
          <w:t>http://www.msn.com</w:t>
        </w:r>
      </w:hyperlink>
      <w:r w:rsidRPr="00507A64">
        <w:rPr>
          <w:sz w:val="20"/>
          <w:szCs w:val="20"/>
        </w:rPr>
        <w:t xml:space="preserve">). </w:t>
      </w:r>
    </w:p>
    <w:p w:rsidR="003F2133" w:rsidRPr="00507A64" w:rsidRDefault="003F2133" w:rsidP="003F2133">
      <w:pPr>
        <w:tabs>
          <w:tab w:val="right" w:leader="dot" w:pos="9072"/>
        </w:tabs>
        <w:spacing w:line="360" w:lineRule="auto"/>
        <w:jc w:val="both"/>
        <w:rPr>
          <w:b/>
          <w:sz w:val="20"/>
          <w:szCs w:val="20"/>
        </w:rPr>
      </w:pP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1</w:t>
      </w:r>
      <w:r w:rsidRPr="00507A64">
        <w:rPr>
          <w:sz w:val="20"/>
          <w:szCs w:val="20"/>
        </w:rPr>
        <w:t xml:space="preserve"> pav. </w:t>
      </w:r>
      <w:r w:rsidRPr="00507A64">
        <w:rPr>
          <w:b/>
          <w:sz w:val="20"/>
          <w:szCs w:val="20"/>
        </w:rPr>
        <w:t>Reklaminių skydelių pavyzdžiai MSN (</w:t>
      </w:r>
      <w:hyperlink r:id="rId36" w:history="1">
        <w:r w:rsidRPr="00507A64">
          <w:rPr>
            <w:rStyle w:val="Hyperlink"/>
            <w:b/>
            <w:sz w:val="20"/>
            <w:szCs w:val="20"/>
          </w:rPr>
          <w:t>http://www.msn.com</w:t>
        </w:r>
      </w:hyperlink>
      <w:r w:rsidRPr="00507A64">
        <w:rPr>
          <w:b/>
          <w:sz w:val="20"/>
          <w:szCs w:val="20"/>
        </w:rPr>
        <w:t>) svetainėje.</w:t>
      </w:r>
    </w:p>
    <w:p w:rsidR="000A2577" w:rsidRPr="00507A64" w:rsidRDefault="000A2577" w:rsidP="00637C0C">
      <w:pPr>
        <w:tabs>
          <w:tab w:val="right" w:leader="dot" w:pos="9072"/>
        </w:tabs>
        <w:spacing w:line="360" w:lineRule="auto"/>
        <w:jc w:val="both"/>
        <w:rPr>
          <w:b/>
          <w:sz w:val="19"/>
          <w:szCs w:val="19"/>
        </w:rPr>
      </w:pPr>
    </w:p>
    <w:p w:rsidR="005957B6" w:rsidRPr="00507A64" w:rsidRDefault="00637C0C" w:rsidP="00277ABC">
      <w:pPr>
        <w:tabs>
          <w:tab w:val="right" w:leader="dot" w:pos="9072"/>
        </w:tabs>
        <w:spacing w:line="360" w:lineRule="auto"/>
        <w:ind w:firstLine="567"/>
        <w:jc w:val="both"/>
      </w:pPr>
      <w:r w:rsidRPr="00507A64">
        <w:t>Aukščiau esančiame paveikslėlyje matomi du reklaminiai skydeliai MSN svetainėje. Pirmasis yra 728 pikselių ilgio ir 90 pikselių pločio, o antrasis – 300 pikselių ilgio ir 250 pikselių pločio. Abu reklaminiai s</w:t>
      </w:r>
      <w:r w:rsidR="00507A64">
        <w:t>kydeliai yra sukurti naudojant Flash technologija pagrįstą</w:t>
      </w:r>
      <w:r w:rsidRPr="00507A64">
        <w:t xml:space="preserve"> animaciją. Tai pagrindinė informacija, tačiau jos visiškai nepakanka nustatyti ar ši reklaminė kampanija buvo efektyvi. </w:t>
      </w:r>
    </w:p>
    <w:p w:rsidR="00637C0C" w:rsidRPr="00507A64" w:rsidRDefault="00637C0C" w:rsidP="00277ABC">
      <w:pPr>
        <w:tabs>
          <w:tab w:val="right" w:leader="dot" w:pos="9072"/>
        </w:tabs>
        <w:spacing w:line="360" w:lineRule="auto"/>
        <w:ind w:firstLine="567"/>
        <w:jc w:val="both"/>
      </w:pPr>
      <w:r w:rsidRPr="00507A64">
        <w:t>Šiuolaikinėse reklaminėse kampanijose reklaminių skydeli</w:t>
      </w:r>
      <w:r w:rsidR="00854314" w:rsidRPr="00507A64">
        <w:t>ų rodymas yra tik viena iš trijų</w:t>
      </w:r>
      <w:r w:rsidRPr="00507A64">
        <w:t xml:space="preserve"> svarbi</w:t>
      </w:r>
      <w:r w:rsidR="00854314" w:rsidRPr="00507A64">
        <w:t>ų reklaminės kampanijos dalių</w:t>
      </w:r>
      <w:r w:rsidRPr="00507A64">
        <w:t>:</w:t>
      </w:r>
    </w:p>
    <w:p w:rsidR="00637C0C" w:rsidRPr="00507A64" w:rsidRDefault="000A2577" w:rsidP="00C975A6">
      <w:pPr>
        <w:pStyle w:val="ListParagraph"/>
        <w:numPr>
          <w:ilvl w:val="0"/>
          <w:numId w:val="12"/>
        </w:numPr>
        <w:tabs>
          <w:tab w:val="right" w:leader="dot" w:pos="9072"/>
        </w:tabs>
        <w:spacing w:line="360" w:lineRule="auto"/>
        <w:jc w:val="both"/>
      </w:pPr>
      <w:r w:rsidRPr="00507A64">
        <w:t>r</w:t>
      </w:r>
      <w:r w:rsidR="00637C0C" w:rsidRPr="00507A64">
        <w:t>eklaminės kampanijos planavimas</w:t>
      </w:r>
      <w:r w:rsidRPr="00507A64">
        <w:t>;</w:t>
      </w:r>
    </w:p>
    <w:p w:rsidR="00637C0C" w:rsidRPr="00507A64" w:rsidRDefault="000A2577" w:rsidP="00C975A6">
      <w:pPr>
        <w:pStyle w:val="ListParagraph"/>
        <w:numPr>
          <w:ilvl w:val="0"/>
          <w:numId w:val="12"/>
        </w:numPr>
        <w:tabs>
          <w:tab w:val="right" w:leader="dot" w:pos="9072"/>
        </w:tabs>
        <w:spacing w:line="360" w:lineRule="auto"/>
        <w:jc w:val="both"/>
      </w:pPr>
      <w:r w:rsidRPr="00507A64">
        <w:t>r</w:t>
      </w:r>
      <w:r w:rsidR="00637C0C" w:rsidRPr="00507A64">
        <w:t>eklaminės kampanijos vykdymas</w:t>
      </w:r>
      <w:r w:rsidRPr="00507A64">
        <w:t>;</w:t>
      </w:r>
      <w:r w:rsidR="00637C0C" w:rsidRPr="00507A64">
        <w:t xml:space="preserve"> </w:t>
      </w:r>
    </w:p>
    <w:p w:rsidR="00637C0C" w:rsidRPr="00507A64" w:rsidRDefault="000A2577" w:rsidP="00C975A6">
      <w:pPr>
        <w:pStyle w:val="ListParagraph"/>
        <w:numPr>
          <w:ilvl w:val="0"/>
          <w:numId w:val="12"/>
        </w:numPr>
        <w:tabs>
          <w:tab w:val="right" w:leader="dot" w:pos="9072"/>
        </w:tabs>
        <w:spacing w:line="360" w:lineRule="auto"/>
        <w:jc w:val="both"/>
      </w:pPr>
      <w:r w:rsidRPr="00507A64">
        <w:t>r</w:t>
      </w:r>
      <w:r w:rsidR="00637C0C" w:rsidRPr="00507A64">
        <w:t>ezultatų analizė</w:t>
      </w:r>
      <w:r w:rsidRPr="00507A64">
        <w:t>.</w:t>
      </w:r>
    </w:p>
    <w:p w:rsidR="00637C0C" w:rsidRPr="00507A64" w:rsidRDefault="00637C0C" w:rsidP="00277ABC">
      <w:pPr>
        <w:tabs>
          <w:tab w:val="right" w:leader="dot" w:pos="9072"/>
        </w:tabs>
        <w:spacing w:line="360" w:lineRule="auto"/>
        <w:ind w:firstLine="567"/>
        <w:jc w:val="both"/>
      </w:pPr>
      <w:r w:rsidRPr="00507A64">
        <w:t xml:space="preserve">Šiame tyrime koncentruojamasi būtent ties reklaminės kampanijos rezultatų analize, kadangi tinkamas rezultatų interpretavimas </w:t>
      </w:r>
      <w:r w:rsidR="00B67311" w:rsidRPr="00507A64">
        <w:t>palengvina</w:t>
      </w:r>
      <w:r w:rsidRPr="00507A64">
        <w:t xml:space="preserve"> kampanijos atsiperkamum</w:t>
      </w:r>
      <w:r w:rsidR="00B67311" w:rsidRPr="00507A64">
        <w:t>o tyrimą</w:t>
      </w:r>
      <w:r w:rsidRPr="00507A64">
        <w:t xml:space="preserve"> bei leidžia priimti patikimus sprendimus dėl ateities reklaminių kampanijų planavimo.</w:t>
      </w:r>
      <w:r w:rsidR="00B67311" w:rsidRPr="00507A64">
        <w:t xml:space="preserve"> </w:t>
      </w:r>
    </w:p>
    <w:p w:rsidR="00B67311" w:rsidRPr="00507A64" w:rsidRDefault="00B67311" w:rsidP="00277ABC">
      <w:pPr>
        <w:tabs>
          <w:tab w:val="right" w:leader="dot" w:pos="9072"/>
        </w:tabs>
        <w:spacing w:line="360" w:lineRule="auto"/>
        <w:ind w:firstLine="567"/>
        <w:jc w:val="both"/>
      </w:pPr>
      <w:r w:rsidRPr="00507A64">
        <w:lastRenderedPageBreak/>
        <w:t>Reklaminės kampanijos statistinių duomenų rinkimui naudojamos reklamos valdymo sistemos, kuriose yra fiksuojama informacija apie reklaminės kampanijos užsakymą:</w:t>
      </w:r>
    </w:p>
    <w:p w:rsidR="00B67311" w:rsidRPr="00507A64" w:rsidRDefault="00B67311" w:rsidP="00C975A6">
      <w:pPr>
        <w:pStyle w:val="ListParagraph"/>
        <w:numPr>
          <w:ilvl w:val="0"/>
          <w:numId w:val="13"/>
        </w:numPr>
        <w:tabs>
          <w:tab w:val="right" w:leader="dot" w:pos="9072"/>
        </w:tabs>
        <w:spacing w:line="360" w:lineRule="auto"/>
        <w:jc w:val="both"/>
      </w:pPr>
      <w:r w:rsidRPr="00507A64">
        <w:t xml:space="preserve">kaina; </w:t>
      </w:r>
    </w:p>
    <w:p w:rsidR="00B67311" w:rsidRPr="00507A64" w:rsidRDefault="00B67311" w:rsidP="00C975A6">
      <w:pPr>
        <w:pStyle w:val="ListParagraph"/>
        <w:numPr>
          <w:ilvl w:val="0"/>
          <w:numId w:val="13"/>
        </w:numPr>
        <w:tabs>
          <w:tab w:val="right" w:leader="dot" w:pos="9072"/>
        </w:tabs>
        <w:spacing w:line="360" w:lineRule="auto"/>
        <w:jc w:val="both"/>
      </w:pPr>
      <w:r w:rsidRPr="00507A64">
        <w:t>užsakytas kiekis (pavyzdžiui, parodymų ar paspaudimų);</w:t>
      </w:r>
    </w:p>
    <w:p w:rsidR="00B67311" w:rsidRPr="00507A64" w:rsidRDefault="00B67311" w:rsidP="00C975A6">
      <w:pPr>
        <w:pStyle w:val="ListParagraph"/>
        <w:numPr>
          <w:ilvl w:val="0"/>
          <w:numId w:val="13"/>
        </w:numPr>
        <w:tabs>
          <w:tab w:val="right" w:leader="dot" w:pos="9072"/>
        </w:tabs>
        <w:spacing w:line="360" w:lineRule="auto"/>
        <w:jc w:val="both"/>
      </w:pPr>
      <w:r w:rsidRPr="00507A64">
        <w:t>pageidaujamos rodymo vietos (viena ar kelios svetainės);</w:t>
      </w:r>
    </w:p>
    <w:p w:rsidR="00B67311" w:rsidRPr="00507A64" w:rsidRDefault="00B67311" w:rsidP="00C975A6">
      <w:pPr>
        <w:pStyle w:val="ListParagraph"/>
        <w:numPr>
          <w:ilvl w:val="0"/>
          <w:numId w:val="13"/>
        </w:numPr>
        <w:tabs>
          <w:tab w:val="right" w:leader="dot" w:pos="9072"/>
        </w:tabs>
        <w:spacing w:line="360" w:lineRule="auto"/>
        <w:jc w:val="both"/>
      </w:pPr>
      <w:r w:rsidRPr="00507A64">
        <w:t>kampanijos periodas;</w:t>
      </w:r>
    </w:p>
    <w:p w:rsidR="00B67311" w:rsidRPr="00507A64" w:rsidRDefault="00B67311" w:rsidP="00C975A6">
      <w:pPr>
        <w:pStyle w:val="ListParagraph"/>
        <w:numPr>
          <w:ilvl w:val="0"/>
          <w:numId w:val="13"/>
        </w:numPr>
        <w:tabs>
          <w:tab w:val="right" w:leader="dot" w:pos="9072"/>
        </w:tabs>
        <w:spacing w:line="360" w:lineRule="auto"/>
        <w:jc w:val="both"/>
      </w:pPr>
      <w:r w:rsidRPr="00507A64">
        <w:t>reklaminių skydelių formatai.</w:t>
      </w:r>
    </w:p>
    <w:p w:rsidR="00B67311" w:rsidRDefault="00B67311" w:rsidP="00277ABC">
      <w:pPr>
        <w:tabs>
          <w:tab w:val="right" w:leader="dot" w:pos="9072"/>
        </w:tabs>
        <w:spacing w:line="360" w:lineRule="auto"/>
        <w:ind w:firstLine="567"/>
        <w:jc w:val="both"/>
      </w:pPr>
      <w:r w:rsidRPr="00507A64">
        <w:t xml:space="preserve">Taip pat šiose sistemose talpinami reklaminiai skydeliai, kurie bus rodomi interneto svetainėse. Dažnai didžiosios ir ne tik interneto svetainės </w:t>
      </w:r>
      <w:r w:rsidR="00507A64">
        <w:t>paties</w:t>
      </w:r>
      <w:r w:rsidRPr="00507A64">
        <w:t xml:space="preserve"> nelaiko reklaminių skydelių savo serveriuose, o tiesiog transliuoja juos iš trečiųjų šalių serverių, dažniausiai iš atskirų</w:t>
      </w:r>
      <w:r w:rsidR="00854314" w:rsidRPr="00507A64">
        <w:t xml:space="preserve"> reklamos valdymo sistemų. Toks</w:t>
      </w:r>
      <w:r w:rsidRPr="00507A64">
        <w:t xml:space="preserve"> visos reklaminės kampanijos medžiagos sutelkimas vienoje vietoje leidžia gauti daug duomenų apie jos vykdymą. </w:t>
      </w:r>
      <w:r w:rsidR="00D25CAC" w:rsidRPr="00507A64">
        <w:t xml:space="preserve">Šiame tyrime naudojamus duomenis galima </w:t>
      </w:r>
      <w:r w:rsidRPr="00507A64">
        <w:t>suskirstyti į kelias kategorijas:</w:t>
      </w:r>
    </w:p>
    <w:p w:rsidR="00760707" w:rsidRPr="00507A64" w:rsidRDefault="00760707" w:rsidP="00277ABC">
      <w:pPr>
        <w:tabs>
          <w:tab w:val="right" w:leader="dot" w:pos="9072"/>
        </w:tabs>
        <w:spacing w:line="360" w:lineRule="auto"/>
        <w:ind w:firstLine="567"/>
        <w:jc w:val="both"/>
      </w:pPr>
    </w:p>
    <w:p w:rsidR="00B67311" w:rsidRPr="00507A64" w:rsidRDefault="00B67311" w:rsidP="00C975A6">
      <w:pPr>
        <w:pStyle w:val="ListParagraph"/>
        <w:numPr>
          <w:ilvl w:val="0"/>
          <w:numId w:val="14"/>
        </w:numPr>
        <w:tabs>
          <w:tab w:val="right" w:leader="dot" w:pos="9072"/>
        </w:tabs>
        <w:spacing w:line="360" w:lineRule="auto"/>
        <w:jc w:val="both"/>
        <w:rPr>
          <w:b/>
        </w:rPr>
      </w:pPr>
      <w:r w:rsidRPr="00507A64">
        <w:rPr>
          <w:b/>
        </w:rPr>
        <w:t>Paprasčiausi neišvestiniai duomenys</w:t>
      </w:r>
    </w:p>
    <w:p w:rsidR="003D69B1" w:rsidRPr="00507A64" w:rsidRDefault="003D69B1" w:rsidP="00C975A6">
      <w:pPr>
        <w:pStyle w:val="ListParagraph"/>
        <w:numPr>
          <w:ilvl w:val="1"/>
          <w:numId w:val="14"/>
        </w:numPr>
        <w:tabs>
          <w:tab w:val="right" w:leader="dot" w:pos="9072"/>
        </w:tabs>
        <w:spacing w:line="360" w:lineRule="auto"/>
        <w:jc w:val="both"/>
      </w:pPr>
      <w:r w:rsidRPr="00507A64">
        <w:t xml:space="preserve">Parodymai </w:t>
      </w:r>
    </w:p>
    <w:p w:rsidR="00D25CAC" w:rsidRPr="00507A64" w:rsidRDefault="003D69B1" w:rsidP="00C975A6">
      <w:pPr>
        <w:pStyle w:val="ListParagraph"/>
        <w:numPr>
          <w:ilvl w:val="1"/>
          <w:numId w:val="14"/>
        </w:numPr>
        <w:tabs>
          <w:tab w:val="right" w:leader="dot" w:pos="9072"/>
        </w:tabs>
        <w:spacing w:line="360" w:lineRule="auto"/>
        <w:jc w:val="both"/>
      </w:pPr>
      <w:r w:rsidRPr="00507A64">
        <w:t>Paspaudimai</w:t>
      </w:r>
    </w:p>
    <w:p w:rsidR="00D25CAC" w:rsidRPr="00507A64" w:rsidRDefault="003D69B1" w:rsidP="00C975A6">
      <w:pPr>
        <w:pStyle w:val="ListParagraph"/>
        <w:numPr>
          <w:ilvl w:val="1"/>
          <w:numId w:val="14"/>
        </w:numPr>
        <w:tabs>
          <w:tab w:val="right" w:leader="dot" w:pos="9072"/>
        </w:tabs>
        <w:spacing w:line="360" w:lineRule="auto"/>
        <w:jc w:val="both"/>
      </w:pPr>
      <w:r w:rsidRPr="00507A64">
        <w:t>Nukreipimai</w:t>
      </w:r>
    </w:p>
    <w:p w:rsidR="003D69B1" w:rsidRPr="00507A64" w:rsidRDefault="000F0580" w:rsidP="00C975A6">
      <w:pPr>
        <w:pStyle w:val="ListParagraph"/>
        <w:numPr>
          <w:ilvl w:val="1"/>
          <w:numId w:val="14"/>
        </w:numPr>
        <w:tabs>
          <w:tab w:val="right" w:leader="dot" w:pos="9072"/>
        </w:tabs>
        <w:spacing w:line="360" w:lineRule="auto"/>
        <w:jc w:val="both"/>
      </w:pPr>
      <w:r w:rsidRPr="00507A64">
        <w:t>Kaina</w:t>
      </w:r>
    </w:p>
    <w:p w:rsidR="00D25CAC" w:rsidRPr="00507A64" w:rsidRDefault="00D25CAC" w:rsidP="00C975A6">
      <w:pPr>
        <w:pStyle w:val="ListParagraph"/>
        <w:numPr>
          <w:ilvl w:val="0"/>
          <w:numId w:val="14"/>
        </w:numPr>
        <w:tabs>
          <w:tab w:val="right" w:leader="dot" w:pos="9072"/>
        </w:tabs>
        <w:spacing w:line="360" w:lineRule="auto"/>
        <w:jc w:val="both"/>
        <w:rPr>
          <w:b/>
        </w:rPr>
      </w:pPr>
      <w:r w:rsidRPr="00507A64">
        <w:rPr>
          <w:b/>
        </w:rPr>
        <w:t>Išvestiniai duomenys</w:t>
      </w:r>
    </w:p>
    <w:p w:rsidR="00D25CAC" w:rsidRPr="00507A64" w:rsidRDefault="00D25CAC" w:rsidP="00C975A6">
      <w:pPr>
        <w:pStyle w:val="ListParagraph"/>
        <w:numPr>
          <w:ilvl w:val="1"/>
          <w:numId w:val="14"/>
        </w:numPr>
        <w:tabs>
          <w:tab w:val="right" w:leader="dot" w:pos="9072"/>
        </w:tabs>
        <w:spacing w:line="360" w:lineRule="auto"/>
        <w:jc w:val="both"/>
      </w:pPr>
      <w:r w:rsidRPr="00507A64">
        <w:t>Paspaudimų ir parodymų santykis</w:t>
      </w:r>
      <w:r w:rsidR="004B7EE0" w:rsidRPr="00507A64">
        <w:t xml:space="preserve"> (CTR)</w:t>
      </w:r>
    </w:p>
    <w:p w:rsidR="00D25CAC" w:rsidRPr="00507A64" w:rsidRDefault="00D25CAC" w:rsidP="00C975A6">
      <w:pPr>
        <w:pStyle w:val="ListParagraph"/>
        <w:numPr>
          <w:ilvl w:val="1"/>
          <w:numId w:val="14"/>
        </w:numPr>
        <w:tabs>
          <w:tab w:val="right" w:leader="dot" w:pos="9072"/>
        </w:tabs>
        <w:spacing w:line="360" w:lineRule="auto"/>
        <w:jc w:val="both"/>
      </w:pPr>
      <w:r w:rsidRPr="00507A64">
        <w:t>Paspaudimų ir nukreipimų santykis</w:t>
      </w:r>
      <w:r w:rsidR="004B7EE0" w:rsidRPr="00507A64">
        <w:t xml:space="preserve"> (COV)</w:t>
      </w:r>
    </w:p>
    <w:p w:rsidR="00ED0E61" w:rsidRPr="00507A64" w:rsidRDefault="00ED0E61" w:rsidP="00C975A6">
      <w:pPr>
        <w:pStyle w:val="ListParagraph"/>
        <w:numPr>
          <w:ilvl w:val="1"/>
          <w:numId w:val="14"/>
        </w:numPr>
        <w:tabs>
          <w:tab w:val="right" w:leader="dot" w:pos="9072"/>
        </w:tabs>
        <w:spacing w:line="360" w:lineRule="auto"/>
        <w:jc w:val="both"/>
      </w:pPr>
      <w:r w:rsidRPr="00507A64">
        <w:t>Kainos ir 1000 parodymų santykis (CPM)</w:t>
      </w:r>
    </w:p>
    <w:p w:rsidR="004B7EE0" w:rsidRPr="00507A64" w:rsidRDefault="004B7EE0" w:rsidP="00C975A6">
      <w:pPr>
        <w:pStyle w:val="ListParagraph"/>
        <w:numPr>
          <w:ilvl w:val="1"/>
          <w:numId w:val="14"/>
        </w:numPr>
        <w:tabs>
          <w:tab w:val="right" w:leader="dot" w:pos="9072"/>
        </w:tabs>
        <w:spacing w:line="360" w:lineRule="auto"/>
        <w:jc w:val="both"/>
      </w:pPr>
      <w:r w:rsidRPr="00507A64">
        <w:t>Kainos ir paspaudimų santykis (CPC)</w:t>
      </w:r>
    </w:p>
    <w:p w:rsidR="004B7EE0" w:rsidRPr="00507A64" w:rsidRDefault="004B7EE0" w:rsidP="00C975A6">
      <w:pPr>
        <w:pStyle w:val="ListParagraph"/>
        <w:numPr>
          <w:ilvl w:val="1"/>
          <w:numId w:val="14"/>
        </w:numPr>
        <w:tabs>
          <w:tab w:val="right" w:leader="dot" w:pos="9072"/>
        </w:tabs>
        <w:spacing w:line="360" w:lineRule="auto"/>
        <w:jc w:val="both"/>
      </w:pPr>
      <w:r w:rsidRPr="00507A64">
        <w:t>Kainos ir nukreipimų santykis (CPL)</w:t>
      </w:r>
    </w:p>
    <w:p w:rsidR="003D69B1" w:rsidRPr="00507A64" w:rsidRDefault="003D69B1" w:rsidP="003D69B1">
      <w:pPr>
        <w:tabs>
          <w:tab w:val="right" w:leader="dot" w:pos="9072"/>
        </w:tabs>
        <w:spacing w:line="360" w:lineRule="auto"/>
        <w:jc w:val="both"/>
      </w:pPr>
    </w:p>
    <w:p w:rsidR="00B67311" w:rsidRPr="00507A64" w:rsidRDefault="005A49D4" w:rsidP="005A49D4">
      <w:pPr>
        <w:pStyle w:val="ListParagraph"/>
        <w:tabs>
          <w:tab w:val="right" w:leader="dot" w:pos="9072"/>
        </w:tabs>
        <w:spacing w:line="360" w:lineRule="auto"/>
        <w:ind w:left="0" w:hanging="11"/>
        <w:jc w:val="center"/>
        <w:rPr>
          <w:b/>
        </w:rPr>
      </w:pPr>
      <w:r w:rsidRPr="00507A64">
        <w:rPr>
          <w:b/>
        </w:rPr>
        <w:t>4.4.2 Tiriamos reklaminės kampanijos (imties tūrio skaičiavimas)</w:t>
      </w:r>
    </w:p>
    <w:p w:rsidR="005A49D4" w:rsidRPr="00507A64" w:rsidRDefault="005A49D4" w:rsidP="005A49D4">
      <w:pPr>
        <w:pStyle w:val="ListParagraph"/>
        <w:tabs>
          <w:tab w:val="right" w:leader="dot" w:pos="9072"/>
        </w:tabs>
        <w:spacing w:line="360" w:lineRule="auto"/>
        <w:ind w:left="0" w:hanging="11"/>
        <w:jc w:val="center"/>
        <w:rPr>
          <w:b/>
        </w:rPr>
      </w:pPr>
    </w:p>
    <w:p w:rsidR="005A49D4" w:rsidRPr="00507A64" w:rsidRDefault="005A49D4" w:rsidP="00277ABC">
      <w:pPr>
        <w:tabs>
          <w:tab w:val="right" w:leader="dot" w:pos="9072"/>
        </w:tabs>
        <w:spacing w:line="360" w:lineRule="auto"/>
        <w:ind w:firstLine="567"/>
        <w:jc w:val="both"/>
      </w:pPr>
      <w:r w:rsidRPr="00507A64">
        <w:t>Tiriamąją atrankinę visumą</w:t>
      </w:r>
      <w:r w:rsidR="009319D5" w:rsidRPr="00507A64">
        <w:t xml:space="preserve">, N, sudarė </w:t>
      </w:r>
      <w:r w:rsidR="005B69D0" w:rsidRPr="00507A64">
        <w:t>84</w:t>
      </w:r>
      <w:r w:rsidRPr="00507A64">
        <w:t xml:space="preserve"> reklaminės kampanijos, vykdytos </w:t>
      </w:r>
      <w:r w:rsidR="00507A64" w:rsidRPr="00507A64">
        <w:t>Skandinavijos</w:t>
      </w:r>
      <w:r w:rsidRPr="00507A64">
        <w:t xml:space="preserve"> šalyse 2008 metais Adform reklamos valdymo sistemoje. Pasirenkant šią atrankinę visumą, norima patikrinti pirmąją, antrąją bei trečiąją šio tyrimo hipotezes. </w:t>
      </w:r>
    </w:p>
    <w:p w:rsidR="005A49D4" w:rsidRDefault="005A49D4" w:rsidP="00277ABC">
      <w:pPr>
        <w:tabs>
          <w:tab w:val="right" w:leader="dot" w:pos="9072"/>
        </w:tabs>
        <w:spacing w:line="360" w:lineRule="auto"/>
        <w:ind w:firstLine="567"/>
        <w:jc w:val="both"/>
      </w:pPr>
      <w:r w:rsidRPr="00507A64">
        <w:t>Imties tūris skaičiuojamas pagal šią formulę:</w:t>
      </w:r>
    </w:p>
    <w:p w:rsidR="00760707" w:rsidRPr="00507A64" w:rsidRDefault="00760707" w:rsidP="00277ABC">
      <w:pPr>
        <w:tabs>
          <w:tab w:val="right" w:leader="dot" w:pos="9072"/>
        </w:tabs>
        <w:spacing w:line="360" w:lineRule="auto"/>
        <w:ind w:firstLine="567"/>
        <w:jc w:val="both"/>
      </w:pPr>
    </w:p>
    <w:p w:rsidR="005A49D4" w:rsidRDefault="005A49D4" w:rsidP="00277ABC">
      <w:pPr>
        <w:tabs>
          <w:tab w:val="right" w:leader="dot" w:pos="9072"/>
        </w:tabs>
        <w:spacing w:line="360" w:lineRule="auto"/>
        <w:ind w:firstLine="567"/>
        <w:jc w:val="both"/>
      </w:pPr>
      <m:oMathPara>
        <m:oMath>
          <m:r>
            <w:rPr>
              <w:rFonts w:ascii="Cambria Math" w:hAnsi="Cambria Math" w:cs="Cambria Math"/>
            </w:rPr>
            <w:lastRenderedPageBreak/>
            <m:t>n</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1</m:t>
              </m:r>
            </m:num>
            <m:den>
              <m:sSup>
                <m:sSupPr>
                  <m:ctrlPr>
                    <w:rPr>
                      <w:rFonts w:ascii="Cambria Math" w:hAnsi="Cambria Math"/>
                      <w:i/>
                    </w:rPr>
                  </m:ctrlPr>
                </m:sSupPr>
                <m:e>
                  <m:r>
                    <w:rPr>
                      <w:rFonts w:ascii="Cambria Math" w:hAnsi="Cambria Math"/>
                    </w:rPr>
                    <m:t>ε</m:t>
                  </m:r>
                </m:e>
                <m:sup>
                  <m:r>
                    <w:rPr>
                      <w:rFonts w:ascii="Cambria Math" w:hAnsi="Cambria Math"/>
                    </w:rPr>
                    <m:t>2</m:t>
                  </m:r>
                </m:sup>
              </m:s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N</m:t>
                  </m:r>
                </m:den>
              </m:f>
            </m:den>
          </m:f>
        </m:oMath>
      </m:oMathPara>
    </w:p>
    <w:p w:rsidR="002B0912" w:rsidRPr="00507A64" w:rsidRDefault="002B0912" w:rsidP="002B0912">
      <w:pPr>
        <w:tabs>
          <w:tab w:val="left" w:pos="5812"/>
          <w:tab w:val="right" w:leader="dot" w:pos="9072"/>
        </w:tabs>
        <w:spacing w:line="360" w:lineRule="auto"/>
        <w:jc w:val="both"/>
      </w:pPr>
    </w:p>
    <w:p w:rsidR="005A49D4" w:rsidRPr="00507A64" w:rsidRDefault="005A49D4" w:rsidP="00277ABC">
      <w:pPr>
        <w:tabs>
          <w:tab w:val="right" w:leader="dot" w:pos="9072"/>
        </w:tabs>
        <w:spacing w:line="360" w:lineRule="auto"/>
        <w:ind w:firstLine="567"/>
        <w:jc w:val="both"/>
      </w:pPr>
      <w:r w:rsidRPr="00507A64">
        <w:t>Čia:</w:t>
      </w:r>
    </w:p>
    <w:p w:rsidR="005A49D4" w:rsidRPr="00507A64" w:rsidRDefault="005A49D4" w:rsidP="00277ABC">
      <w:pPr>
        <w:tabs>
          <w:tab w:val="right" w:leader="dot" w:pos="9072"/>
        </w:tabs>
        <w:spacing w:line="360" w:lineRule="auto"/>
        <w:ind w:firstLine="567"/>
        <w:jc w:val="both"/>
      </w:pPr>
      <w:r w:rsidRPr="00507A64">
        <w:t>n – imties tūris.</w:t>
      </w:r>
    </w:p>
    <w:p w:rsidR="005A49D4" w:rsidRPr="00507A64" w:rsidRDefault="005A49D4" w:rsidP="00277ABC">
      <w:pPr>
        <w:tabs>
          <w:tab w:val="right" w:leader="dot" w:pos="9072"/>
        </w:tabs>
        <w:spacing w:line="360" w:lineRule="auto"/>
        <w:ind w:firstLine="567"/>
        <w:jc w:val="both"/>
      </w:pPr>
      <w:r w:rsidRPr="00507A64">
        <w:t>ε – atrankos paklaida (šiame tyrime naudojama 5% paklaida).</w:t>
      </w:r>
    </w:p>
    <w:p w:rsidR="005A49D4" w:rsidRDefault="005A49D4" w:rsidP="00277ABC">
      <w:pPr>
        <w:tabs>
          <w:tab w:val="right" w:leader="dot" w:pos="9072"/>
        </w:tabs>
        <w:spacing w:line="360" w:lineRule="auto"/>
        <w:ind w:firstLine="567"/>
        <w:jc w:val="both"/>
      </w:pPr>
      <w:r w:rsidRPr="00507A64">
        <w:t>N – atrankinės visumos dydis.</w:t>
      </w:r>
    </w:p>
    <w:p w:rsidR="005A49D4" w:rsidRDefault="002B0912" w:rsidP="002B0912">
      <w:pPr>
        <w:tabs>
          <w:tab w:val="right" w:leader="dot" w:pos="9072"/>
        </w:tabs>
        <w:spacing w:line="360" w:lineRule="auto"/>
        <w:ind w:firstLine="567"/>
        <w:jc w:val="both"/>
      </w:pPr>
      <w:r>
        <w:t>(Turauskas, 2007)</w:t>
      </w:r>
    </w:p>
    <w:p w:rsidR="002B0912" w:rsidRPr="00507A64" w:rsidRDefault="002B0912" w:rsidP="002B0912">
      <w:pPr>
        <w:tabs>
          <w:tab w:val="right" w:leader="dot" w:pos="9072"/>
        </w:tabs>
        <w:spacing w:line="360" w:lineRule="auto"/>
        <w:ind w:firstLine="567"/>
        <w:jc w:val="both"/>
      </w:pPr>
    </w:p>
    <w:p w:rsidR="005A49D4" w:rsidRPr="00507A64" w:rsidRDefault="005A49D4" w:rsidP="00277ABC">
      <w:pPr>
        <w:tabs>
          <w:tab w:val="right" w:leader="dot" w:pos="9072"/>
        </w:tabs>
        <w:spacing w:line="360" w:lineRule="auto"/>
        <w:ind w:firstLine="567"/>
        <w:jc w:val="both"/>
      </w:pPr>
      <w:r w:rsidRPr="00507A64">
        <w:t>Taigi:</w:t>
      </w:r>
    </w:p>
    <w:p w:rsidR="005A49D4" w:rsidRPr="00507A64" w:rsidRDefault="005A49D4" w:rsidP="00277ABC">
      <w:pPr>
        <w:tabs>
          <w:tab w:val="right" w:leader="dot" w:pos="9072"/>
        </w:tabs>
        <w:spacing w:line="360" w:lineRule="auto"/>
        <w:ind w:firstLine="567"/>
        <w:jc w:val="both"/>
      </w:pPr>
    </w:p>
    <w:p w:rsidR="005A49D4" w:rsidRPr="00507A64" w:rsidRDefault="005A49D4" w:rsidP="00277ABC">
      <w:pPr>
        <w:tabs>
          <w:tab w:val="right" w:leader="dot" w:pos="9072"/>
        </w:tabs>
        <w:spacing w:line="360" w:lineRule="auto"/>
        <w:ind w:firstLine="567"/>
        <w:jc w:val="center"/>
        <w:rPr>
          <w:i/>
        </w:rPr>
      </w:pPr>
      <m:oMathPara>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1</m:t>
              </m:r>
            </m:num>
            <m:den>
              <m:sSup>
                <m:sSupPr>
                  <m:ctrlPr>
                    <w:rPr>
                      <w:rFonts w:ascii="Cambria Math" w:hAnsi="Cambria Math"/>
                      <w:i/>
                    </w:rPr>
                  </m:ctrlPr>
                </m:sSupPr>
                <m:e>
                  <m:r>
                    <w:rPr>
                      <w:rFonts w:ascii="Cambria Math" w:hAnsi="Cambria Math"/>
                    </w:rPr>
                    <m:t>0,05</m:t>
                  </m:r>
                </m:e>
                <m:sup>
                  <m:r>
                    <w:rPr>
                      <w:rFonts w:ascii="Cambria Math" w:hAnsi="Cambria Math"/>
                    </w:rPr>
                    <m:t>2</m:t>
                  </m:r>
                </m:sup>
              </m:s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84</m:t>
                  </m:r>
                </m:den>
              </m:f>
            </m:den>
          </m:f>
          <m:r>
            <w:rPr>
              <w:rFonts w:ascii="Cambria Math" w:hAnsi="Cambria Math"/>
            </w:rPr>
            <m:t>≈69</m:t>
          </m:r>
        </m:oMath>
      </m:oMathPara>
    </w:p>
    <w:p w:rsidR="005A49D4" w:rsidRPr="00507A64" w:rsidRDefault="005A49D4" w:rsidP="00277ABC">
      <w:pPr>
        <w:tabs>
          <w:tab w:val="right" w:leader="dot" w:pos="9072"/>
        </w:tabs>
        <w:spacing w:line="360" w:lineRule="auto"/>
        <w:ind w:firstLine="567"/>
        <w:jc w:val="both"/>
      </w:pPr>
    </w:p>
    <w:p w:rsidR="005A49D4" w:rsidRDefault="005A49D4" w:rsidP="00277ABC">
      <w:pPr>
        <w:tabs>
          <w:tab w:val="right" w:leader="dot" w:pos="9072"/>
        </w:tabs>
        <w:spacing w:line="360" w:lineRule="auto"/>
        <w:ind w:firstLine="567"/>
        <w:jc w:val="both"/>
      </w:pPr>
      <w:r w:rsidRPr="00507A64">
        <w:t>Kadangi gautas imties tūris, n=</w:t>
      </w:r>
      <w:r w:rsidR="005B69D0" w:rsidRPr="00507A64">
        <w:t>69</w:t>
      </w:r>
      <w:r w:rsidRPr="00507A64">
        <w:t>, sudaro daugiau kaip 5% visos populiacijos, imties tūris buvo perskaičiuotas pagal toliau pateiktą imties tūrio pataisos formulę ribotoms populiacijoms:</w:t>
      </w:r>
    </w:p>
    <w:p w:rsidR="00760707" w:rsidRPr="00507A64" w:rsidRDefault="00760707" w:rsidP="00277ABC">
      <w:pPr>
        <w:tabs>
          <w:tab w:val="right" w:leader="dot" w:pos="9072"/>
        </w:tabs>
        <w:spacing w:line="360" w:lineRule="auto"/>
        <w:ind w:firstLine="567"/>
        <w:jc w:val="both"/>
      </w:pPr>
    </w:p>
    <w:p w:rsidR="005A49D4" w:rsidRPr="00507A64" w:rsidRDefault="005A49D4" w:rsidP="00277ABC">
      <w:pPr>
        <w:tabs>
          <w:tab w:val="right" w:leader="dot" w:pos="9072"/>
        </w:tabs>
        <w:spacing w:line="360" w:lineRule="auto"/>
        <w:ind w:firstLine="567"/>
        <w:jc w:val="center"/>
      </w:pPr>
      <m:oMath>
        <m:r>
          <w:rPr>
            <w:rFonts w:ascii="Cambria Math" w:hAnsi="Cambria Math" w:cs="Cambria Math"/>
          </w:rPr>
          <m:t>n'</m:t>
        </m:r>
        <m:r>
          <m:rPr>
            <m:sty m:val="p"/>
          </m:rPr>
          <w:rPr>
            <w:rFonts w:ascii="Cambria Math" w:hAnsi="Cambria Math" w:cs="Cambria Math"/>
          </w:rPr>
          <m:t>=n ×</m:t>
        </m:r>
        <m:d>
          <m:dPr>
            <m:ctrlPr>
              <w:rPr>
                <w:rFonts w:ascii="Cambria Math" w:hAnsi="Cambria Math"/>
              </w:rPr>
            </m:ctrlPr>
          </m:dPr>
          <m:e>
            <m:f>
              <m:fPr>
                <m:ctrlPr>
                  <w:rPr>
                    <w:rFonts w:ascii="Cambria Math" w:hAnsi="Cambria Math"/>
                  </w:rPr>
                </m:ctrlPr>
              </m:fPr>
              <m:num>
                <m:r>
                  <m:rPr>
                    <m:sty m:val="p"/>
                  </m:rPr>
                  <w:rPr>
                    <w:rFonts w:ascii="Cambria Math" w:hAnsi="Cambria Math" w:cs="Cambria Math"/>
                  </w:rPr>
                  <m:t>N</m:t>
                </m:r>
              </m:num>
              <m:den>
                <m:r>
                  <m:rPr>
                    <m:sty m:val="p"/>
                  </m:rPr>
                  <w:rPr>
                    <w:rFonts w:ascii="Cambria Math" w:hAnsi="Cambria Math"/>
                  </w:rPr>
                  <m:t>N+n-1</m:t>
                </m:r>
              </m:den>
            </m:f>
          </m:e>
        </m:d>
      </m:oMath>
      <w:r w:rsidRPr="00507A64">
        <w:t>, kur</w:t>
      </w:r>
    </w:p>
    <w:p w:rsidR="005A49D4" w:rsidRPr="00507A64" w:rsidRDefault="005A49D4" w:rsidP="00277ABC">
      <w:pPr>
        <w:tabs>
          <w:tab w:val="right" w:leader="dot" w:pos="9072"/>
        </w:tabs>
        <w:spacing w:line="360" w:lineRule="auto"/>
        <w:ind w:firstLine="567"/>
        <w:jc w:val="center"/>
      </w:pPr>
    </w:p>
    <w:p w:rsidR="005A49D4" w:rsidRPr="00507A64" w:rsidRDefault="005A49D4" w:rsidP="00277ABC">
      <w:pPr>
        <w:tabs>
          <w:tab w:val="right" w:leader="dot" w:pos="9072"/>
        </w:tabs>
        <w:spacing w:line="360" w:lineRule="auto"/>
        <w:ind w:firstLine="567"/>
        <w:jc w:val="both"/>
      </w:pPr>
      <w:r w:rsidRPr="00507A64">
        <w:t>n' – koreguotas imties tūris ribotai populiacijai,</w:t>
      </w:r>
    </w:p>
    <w:p w:rsidR="005A49D4" w:rsidRPr="00507A64" w:rsidRDefault="005A49D4" w:rsidP="00277ABC">
      <w:pPr>
        <w:tabs>
          <w:tab w:val="right" w:leader="dot" w:pos="9072"/>
        </w:tabs>
        <w:spacing w:line="360" w:lineRule="auto"/>
        <w:ind w:firstLine="567"/>
        <w:jc w:val="both"/>
      </w:pPr>
      <w:r w:rsidRPr="00507A64">
        <w:t>n – pradinis gautasis imties tūris,</w:t>
      </w:r>
    </w:p>
    <w:p w:rsidR="005A49D4" w:rsidRPr="00507A64" w:rsidRDefault="005A49D4" w:rsidP="00277ABC">
      <w:pPr>
        <w:tabs>
          <w:tab w:val="right" w:leader="dot" w:pos="9072"/>
        </w:tabs>
        <w:spacing w:line="360" w:lineRule="auto"/>
        <w:ind w:firstLine="567"/>
        <w:jc w:val="both"/>
      </w:pPr>
      <w:r w:rsidRPr="00507A64">
        <w:t>N – atrankinės visumos dydis.</w:t>
      </w:r>
    </w:p>
    <w:p w:rsidR="005A49D4" w:rsidRPr="00507A64" w:rsidRDefault="005A49D4" w:rsidP="00277ABC">
      <w:pPr>
        <w:tabs>
          <w:tab w:val="right" w:leader="dot" w:pos="9072"/>
        </w:tabs>
        <w:spacing w:line="360" w:lineRule="auto"/>
        <w:ind w:firstLine="567"/>
        <w:jc w:val="both"/>
      </w:pPr>
    </w:p>
    <w:p w:rsidR="005A49D4" w:rsidRPr="00507A64" w:rsidRDefault="00495D38" w:rsidP="00277ABC">
      <w:pPr>
        <w:tabs>
          <w:tab w:val="right" w:leader="dot" w:pos="9072"/>
        </w:tabs>
        <w:spacing w:line="360" w:lineRule="auto"/>
        <w:ind w:firstLine="567"/>
        <w:jc w:val="both"/>
      </w:pPr>
      <m:oMathPara>
        <m:oMath>
          <m:sSup>
            <m:sSupPr>
              <m:ctrlPr>
                <w:rPr>
                  <w:rFonts w:ascii="Cambria Math" w:hAnsi="Cambria Math" w:cs="Cambria Math"/>
                  <w:i/>
                </w:rPr>
              </m:ctrlPr>
            </m:sSupPr>
            <m:e>
              <m:r>
                <w:rPr>
                  <w:rFonts w:ascii="Cambria Math" w:hAnsi="Cambria Math" w:cs="Cambria Math"/>
                </w:rPr>
                <m:t>n</m:t>
              </m:r>
            </m:e>
            <m:sup>
              <m:r>
                <w:rPr>
                  <w:rFonts w:ascii="Cambria Math" w:hAnsi="Cambria Math" w:cs="Cambria Math"/>
                </w:rPr>
                <m:t>'</m:t>
              </m:r>
            </m:sup>
          </m:sSup>
          <m:r>
            <m:rPr>
              <m:sty m:val="p"/>
            </m:rPr>
            <w:rPr>
              <w:rFonts w:ascii="Cambria Math" w:hAnsi="Cambria Math" w:cs="Cambria Math"/>
            </w:rPr>
            <m:t>=69 ×</m:t>
          </m:r>
          <m:d>
            <m:dPr>
              <m:ctrlPr>
                <w:rPr>
                  <w:rFonts w:ascii="Cambria Math" w:hAnsi="Cambria Math"/>
                </w:rPr>
              </m:ctrlPr>
            </m:dPr>
            <m:e>
              <m:f>
                <m:fPr>
                  <m:ctrlPr>
                    <w:rPr>
                      <w:rFonts w:ascii="Cambria Math" w:hAnsi="Cambria Math"/>
                    </w:rPr>
                  </m:ctrlPr>
                </m:fPr>
                <m:num>
                  <m:r>
                    <m:rPr>
                      <m:sty m:val="p"/>
                    </m:rPr>
                    <w:rPr>
                      <w:rFonts w:ascii="Cambria Math" w:hAnsi="Cambria Math" w:cs="Cambria Math"/>
                    </w:rPr>
                    <m:t>84</m:t>
                  </m:r>
                </m:num>
                <m:den>
                  <m:r>
                    <m:rPr>
                      <m:sty m:val="p"/>
                    </m:rPr>
                    <w:rPr>
                      <w:rFonts w:ascii="Cambria Math" w:hAnsi="Cambria Math"/>
                    </w:rPr>
                    <m:t>84+69-1</m:t>
                  </m:r>
                </m:den>
              </m:f>
            </m:e>
          </m:d>
          <m:r>
            <w:rPr>
              <w:rFonts w:ascii="Cambria Math" w:hAnsi="Cambria Math"/>
            </w:rPr>
            <m:t>=69×0,55263≈38</m:t>
          </m:r>
        </m:oMath>
      </m:oMathPara>
    </w:p>
    <w:p w:rsidR="005A49D4" w:rsidRPr="00507A64" w:rsidRDefault="005A49D4" w:rsidP="00277ABC">
      <w:pPr>
        <w:tabs>
          <w:tab w:val="right" w:leader="dot" w:pos="9072"/>
        </w:tabs>
        <w:spacing w:line="360" w:lineRule="auto"/>
        <w:ind w:firstLine="567"/>
        <w:jc w:val="both"/>
      </w:pPr>
    </w:p>
    <w:p w:rsidR="005A49D4" w:rsidRPr="00507A64" w:rsidRDefault="005A49D4" w:rsidP="00277ABC">
      <w:pPr>
        <w:tabs>
          <w:tab w:val="right" w:leader="dot" w:pos="9072"/>
        </w:tabs>
        <w:spacing w:line="360" w:lineRule="auto"/>
        <w:ind w:firstLine="567"/>
        <w:jc w:val="both"/>
      </w:pPr>
      <w:r w:rsidRPr="00507A64">
        <w:t>Taigi norint, kad tyrimo rezultatai atspindėtų atrankinę visumą su 95%</w:t>
      </w:r>
      <w:r w:rsidR="009319D5" w:rsidRPr="00507A64">
        <w:t xml:space="preserve"> patikimumu, reikia ištirti </w:t>
      </w:r>
      <w:r w:rsidR="00A9488F" w:rsidRPr="00507A64">
        <w:t>3</w:t>
      </w:r>
      <w:r w:rsidR="00EB6ECE" w:rsidRPr="00507A64">
        <w:t>8</w:t>
      </w:r>
      <w:r w:rsidRPr="00507A64">
        <w:t xml:space="preserve"> reklamines kampanijas.</w:t>
      </w:r>
    </w:p>
    <w:p w:rsidR="00164FD9" w:rsidRPr="00507A64" w:rsidRDefault="00164FD9" w:rsidP="005A49D4">
      <w:pPr>
        <w:tabs>
          <w:tab w:val="right" w:leader="dot" w:pos="9072"/>
        </w:tabs>
        <w:spacing w:line="360" w:lineRule="auto"/>
        <w:ind w:firstLine="709"/>
        <w:jc w:val="both"/>
      </w:pPr>
    </w:p>
    <w:p w:rsidR="00164FD9" w:rsidRPr="00507A64" w:rsidRDefault="00164FD9" w:rsidP="00164FD9">
      <w:pPr>
        <w:tabs>
          <w:tab w:val="right" w:leader="dot" w:pos="9072"/>
        </w:tabs>
        <w:spacing w:line="360" w:lineRule="auto"/>
        <w:jc w:val="center"/>
        <w:rPr>
          <w:b/>
        </w:rPr>
      </w:pPr>
      <w:r w:rsidRPr="00507A64">
        <w:rPr>
          <w:b/>
        </w:rPr>
        <w:t>4.4.3 Hipotezių tikrinimas</w:t>
      </w:r>
    </w:p>
    <w:p w:rsidR="00164FD9" w:rsidRPr="00507A64" w:rsidRDefault="00164FD9" w:rsidP="00164FD9">
      <w:pPr>
        <w:tabs>
          <w:tab w:val="right" w:leader="dot" w:pos="9072"/>
        </w:tabs>
        <w:spacing w:line="360" w:lineRule="auto"/>
        <w:jc w:val="center"/>
      </w:pPr>
    </w:p>
    <w:p w:rsidR="00760707" w:rsidRPr="00507A64" w:rsidRDefault="00164FD9" w:rsidP="005D1063">
      <w:pPr>
        <w:pStyle w:val="ListParagraph"/>
        <w:tabs>
          <w:tab w:val="right" w:leader="dot" w:pos="9639"/>
        </w:tabs>
        <w:spacing w:line="360" w:lineRule="auto"/>
        <w:ind w:left="0" w:firstLine="567"/>
        <w:jc w:val="both"/>
      </w:pPr>
      <w:r w:rsidRPr="00507A64">
        <w:lastRenderedPageBreak/>
        <w:t xml:space="preserve">Norint užtikrinti tyrimo rezultatų patikimumą reklaminės kampanijos parinktos proporcingai visoms Adform sistemoje vykdytoms kampanijoms. </w:t>
      </w:r>
    </w:p>
    <w:p w:rsidR="00164FD9" w:rsidRDefault="00854314" w:rsidP="00277ABC">
      <w:pPr>
        <w:pStyle w:val="ListParagraph"/>
        <w:tabs>
          <w:tab w:val="right" w:leader="dot" w:pos="9639"/>
        </w:tabs>
        <w:spacing w:line="360" w:lineRule="auto"/>
        <w:ind w:left="0" w:firstLine="567"/>
        <w:jc w:val="both"/>
      </w:pPr>
      <w:r w:rsidRPr="00507A64">
        <w:t>P</w:t>
      </w:r>
      <w:r w:rsidR="00164FD9" w:rsidRPr="00507A64">
        <w:t xml:space="preserve">agal </w:t>
      </w:r>
      <w:r w:rsidR="002C384A" w:rsidRPr="00507A64">
        <w:t>rinkos sritį</w:t>
      </w:r>
      <w:r w:rsidR="00164FD9" w:rsidRPr="00507A64">
        <w:t xml:space="preserve"> jos pasiskirsto taip:</w:t>
      </w:r>
    </w:p>
    <w:p w:rsidR="00760707" w:rsidRPr="00507A64" w:rsidRDefault="00760707" w:rsidP="00277ABC">
      <w:pPr>
        <w:pStyle w:val="ListParagraph"/>
        <w:tabs>
          <w:tab w:val="right" w:leader="dot" w:pos="9639"/>
        </w:tabs>
        <w:spacing w:line="360" w:lineRule="auto"/>
        <w:ind w:left="0" w:firstLine="567"/>
        <w:jc w:val="both"/>
      </w:pPr>
    </w:p>
    <w:tbl>
      <w:tblPr>
        <w:tblpPr w:leftFromText="180" w:rightFromText="180" w:vertAnchor="text" w:horzAnchor="margin" w:tblpY="26"/>
        <w:tblW w:w="3140" w:type="dxa"/>
        <w:tblLook w:val="04A0"/>
      </w:tblPr>
      <w:tblGrid>
        <w:gridCol w:w="2704"/>
        <w:gridCol w:w="436"/>
      </w:tblGrid>
      <w:tr w:rsidR="00B54E7B" w:rsidRPr="00507A64" w:rsidTr="00B54E7B">
        <w:trPr>
          <w:trHeight w:val="300"/>
        </w:trPr>
        <w:tc>
          <w:tcPr>
            <w:tcW w:w="2704" w:type="dxa"/>
            <w:tcBorders>
              <w:top w:val="single" w:sz="8" w:space="0" w:color="auto"/>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Vyriausybinis sektorius (5)</w:t>
            </w:r>
          </w:p>
        </w:tc>
        <w:tc>
          <w:tcPr>
            <w:tcW w:w="436" w:type="dxa"/>
            <w:tcBorders>
              <w:top w:val="single" w:sz="8" w:space="0" w:color="auto"/>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5</w:t>
            </w:r>
          </w:p>
        </w:tc>
      </w:tr>
      <w:tr w:rsidR="00B54E7B" w:rsidRPr="00507A64" w:rsidTr="00B54E7B">
        <w:trPr>
          <w:trHeight w:val="300"/>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Informacinės technologijos (7)</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7</w:t>
            </w:r>
          </w:p>
        </w:tc>
      </w:tr>
      <w:tr w:rsidR="00B54E7B" w:rsidRPr="00507A64" w:rsidTr="00B54E7B">
        <w:trPr>
          <w:trHeight w:val="300"/>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Bankinis sektorius (8)</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8</w:t>
            </w:r>
          </w:p>
        </w:tc>
      </w:tr>
      <w:tr w:rsidR="00B54E7B" w:rsidRPr="00507A64" w:rsidTr="00B54E7B">
        <w:trPr>
          <w:trHeight w:val="300"/>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Telekomunikacijos (7)</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7</w:t>
            </w:r>
          </w:p>
        </w:tc>
      </w:tr>
      <w:tr w:rsidR="00B54E7B" w:rsidRPr="00507A64" w:rsidTr="00B54E7B">
        <w:trPr>
          <w:trHeight w:val="300"/>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Žiniasklaida (2)</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2</w:t>
            </w:r>
          </w:p>
        </w:tc>
      </w:tr>
      <w:tr w:rsidR="00B54E7B" w:rsidRPr="00507A64" w:rsidTr="00B54E7B">
        <w:trPr>
          <w:trHeight w:val="300"/>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Automobiliai (4)</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4</w:t>
            </w:r>
          </w:p>
        </w:tc>
      </w:tr>
      <w:tr w:rsidR="00B54E7B" w:rsidRPr="00507A64" w:rsidTr="00B54E7B">
        <w:trPr>
          <w:trHeight w:val="315"/>
        </w:trPr>
        <w:tc>
          <w:tcPr>
            <w:tcW w:w="2704" w:type="dxa"/>
            <w:tcBorders>
              <w:top w:val="nil"/>
              <w:left w:val="single" w:sz="8" w:space="0" w:color="auto"/>
              <w:bottom w:val="nil"/>
              <w:right w:val="nil"/>
            </w:tcBorders>
            <w:shd w:val="clear" w:color="auto" w:fill="auto"/>
            <w:noWrap/>
            <w:vAlign w:val="bottom"/>
            <w:hideMark/>
          </w:tcPr>
          <w:p w:rsidR="00B54E7B" w:rsidRPr="00507A64" w:rsidRDefault="00B54E7B" w:rsidP="00B54E7B">
            <w:pPr>
              <w:rPr>
                <w:color w:val="000000"/>
                <w:sz w:val="20"/>
                <w:szCs w:val="20"/>
                <w:lang w:eastAsia="lt-LT"/>
              </w:rPr>
            </w:pPr>
            <w:r w:rsidRPr="00507A64">
              <w:rPr>
                <w:color w:val="000000"/>
                <w:sz w:val="20"/>
                <w:szCs w:val="20"/>
                <w:lang w:eastAsia="lt-LT"/>
              </w:rPr>
              <w:t>Kitos sritys (5)</w:t>
            </w:r>
          </w:p>
        </w:tc>
        <w:tc>
          <w:tcPr>
            <w:tcW w:w="436" w:type="dxa"/>
            <w:tcBorders>
              <w:top w:val="nil"/>
              <w:left w:val="single" w:sz="8" w:space="0" w:color="auto"/>
              <w:bottom w:val="nil"/>
              <w:right w:val="single" w:sz="8" w:space="0" w:color="auto"/>
            </w:tcBorders>
            <w:shd w:val="clear" w:color="auto" w:fill="auto"/>
            <w:noWrap/>
            <w:vAlign w:val="bottom"/>
            <w:hideMark/>
          </w:tcPr>
          <w:p w:rsidR="00B54E7B" w:rsidRPr="00507A64" w:rsidRDefault="00B54E7B" w:rsidP="00B54E7B">
            <w:pPr>
              <w:jc w:val="right"/>
              <w:rPr>
                <w:color w:val="000000"/>
                <w:sz w:val="20"/>
                <w:szCs w:val="20"/>
                <w:lang w:eastAsia="lt-LT"/>
              </w:rPr>
            </w:pPr>
            <w:r w:rsidRPr="00507A64">
              <w:rPr>
                <w:color w:val="000000"/>
                <w:sz w:val="20"/>
                <w:szCs w:val="20"/>
                <w:lang w:eastAsia="lt-LT"/>
              </w:rPr>
              <w:t>5</w:t>
            </w:r>
          </w:p>
        </w:tc>
      </w:tr>
      <w:tr w:rsidR="00B54E7B" w:rsidRPr="00507A64" w:rsidTr="00B54E7B">
        <w:trPr>
          <w:trHeight w:val="315"/>
        </w:trPr>
        <w:tc>
          <w:tcPr>
            <w:tcW w:w="2704" w:type="dxa"/>
            <w:tcBorders>
              <w:top w:val="single" w:sz="8" w:space="0" w:color="auto"/>
              <w:left w:val="single" w:sz="8" w:space="0" w:color="auto"/>
              <w:bottom w:val="single" w:sz="8" w:space="0" w:color="auto"/>
              <w:right w:val="nil"/>
            </w:tcBorders>
            <w:shd w:val="clear" w:color="000000" w:fill="C5D9F1"/>
            <w:noWrap/>
            <w:vAlign w:val="bottom"/>
            <w:hideMark/>
          </w:tcPr>
          <w:p w:rsidR="00B54E7B" w:rsidRPr="00507A64" w:rsidRDefault="00B54E7B" w:rsidP="00B54E7B">
            <w:pPr>
              <w:jc w:val="right"/>
              <w:rPr>
                <w:b/>
                <w:bCs/>
                <w:color w:val="000000"/>
                <w:sz w:val="20"/>
                <w:szCs w:val="20"/>
                <w:lang w:eastAsia="lt-LT"/>
              </w:rPr>
            </w:pPr>
            <w:r w:rsidRPr="00507A64">
              <w:rPr>
                <w:b/>
                <w:bCs/>
                <w:color w:val="000000"/>
                <w:sz w:val="20"/>
                <w:szCs w:val="20"/>
                <w:lang w:eastAsia="lt-LT"/>
              </w:rPr>
              <w:t>Viso:</w:t>
            </w:r>
          </w:p>
        </w:tc>
        <w:tc>
          <w:tcPr>
            <w:tcW w:w="436" w:type="dxa"/>
            <w:tcBorders>
              <w:top w:val="single" w:sz="8" w:space="0" w:color="auto"/>
              <w:left w:val="single" w:sz="8" w:space="0" w:color="auto"/>
              <w:bottom w:val="single" w:sz="8" w:space="0" w:color="auto"/>
              <w:right w:val="single" w:sz="8" w:space="0" w:color="auto"/>
            </w:tcBorders>
            <w:shd w:val="clear" w:color="000000" w:fill="C5D9F1"/>
            <w:noWrap/>
            <w:vAlign w:val="bottom"/>
            <w:hideMark/>
          </w:tcPr>
          <w:p w:rsidR="00B54E7B" w:rsidRPr="00507A64" w:rsidRDefault="00B54E7B" w:rsidP="00B54E7B">
            <w:pPr>
              <w:jc w:val="right"/>
              <w:rPr>
                <w:b/>
                <w:bCs/>
                <w:color w:val="000000"/>
                <w:sz w:val="20"/>
                <w:szCs w:val="20"/>
                <w:lang w:eastAsia="lt-LT"/>
              </w:rPr>
            </w:pPr>
            <w:r w:rsidRPr="00507A64">
              <w:rPr>
                <w:b/>
                <w:bCs/>
                <w:color w:val="000000"/>
                <w:sz w:val="20"/>
                <w:szCs w:val="20"/>
                <w:lang w:eastAsia="lt-LT"/>
              </w:rPr>
              <w:t>38</w:t>
            </w:r>
          </w:p>
        </w:tc>
      </w:tr>
    </w:tbl>
    <w:p w:rsidR="00EB6ECE" w:rsidRPr="00507A64" w:rsidRDefault="00B54E7B" w:rsidP="00B54E7B">
      <w:pPr>
        <w:pStyle w:val="ListParagraph"/>
        <w:tabs>
          <w:tab w:val="right" w:leader="dot" w:pos="9639"/>
        </w:tabs>
        <w:spacing w:line="360" w:lineRule="auto"/>
        <w:ind w:left="0"/>
        <w:rPr>
          <w:sz w:val="23"/>
          <w:szCs w:val="23"/>
        </w:rPr>
      </w:pPr>
      <w:r w:rsidRPr="00507A64">
        <w:rPr>
          <w:noProof/>
          <w:sz w:val="23"/>
          <w:szCs w:val="23"/>
          <w:lang w:val="en-US"/>
        </w:rPr>
        <w:drawing>
          <wp:inline distT="0" distB="0" distL="0" distR="0">
            <wp:extent cx="4086225" cy="2114550"/>
            <wp:effectExtent l="19050" t="0" r="9525"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2</w:t>
      </w:r>
      <w:r w:rsidRPr="00507A64">
        <w:rPr>
          <w:sz w:val="20"/>
          <w:szCs w:val="20"/>
        </w:rPr>
        <w:t xml:space="preserve"> pav. </w:t>
      </w:r>
      <w:r w:rsidRPr="00507A64">
        <w:rPr>
          <w:b/>
          <w:sz w:val="20"/>
          <w:szCs w:val="20"/>
        </w:rPr>
        <w:t>Tiriamų reklaminių kampanijų pasiskirstymas pagal rinkos sritį.</w:t>
      </w:r>
    </w:p>
    <w:p w:rsidR="00553175" w:rsidRPr="00507A64" w:rsidRDefault="00553175" w:rsidP="009319D5">
      <w:pPr>
        <w:pStyle w:val="ListParagraph"/>
        <w:tabs>
          <w:tab w:val="right" w:leader="dot" w:pos="9639"/>
        </w:tabs>
        <w:spacing w:line="360" w:lineRule="auto"/>
        <w:ind w:left="0"/>
        <w:jc w:val="both"/>
        <w:rPr>
          <w:sz w:val="23"/>
          <w:szCs w:val="23"/>
        </w:rPr>
      </w:pPr>
    </w:p>
    <w:p w:rsidR="00553175" w:rsidRPr="00507A64" w:rsidRDefault="00553175" w:rsidP="005D1063">
      <w:pPr>
        <w:pStyle w:val="ListParagraph"/>
        <w:tabs>
          <w:tab w:val="right" w:leader="dot" w:pos="9639"/>
        </w:tabs>
        <w:spacing w:line="360" w:lineRule="auto"/>
        <w:ind w:left="0" w:firstLine="567"/>
        <w:jc w:val="both"/>
      </w:pPr>
      <w:r w:rsidRPr="00507A64">
        <w:t xml:space="preserve">Iš aukščiau pateiktų diagramų matoma, kad daugiausia reklaminių kampanijų yra užsakoma iš bankų, nuo jų nedaug atsilieka telekomunikacijų bei informacinių technologijų </w:t>
      </w:r>
      <w:r w:rsidR="00507A64" w:rsidRPr="00507A64">
        <w:t>įmonės</w:t>
      </w:r>
      <w:r w:rsidRPr="00507A64">
        <w:t>. Šiose rinkos</w:t>
      </w:r>
      <w:r w:rsidR="00436016" w:rsidRPr="00507A64">
        <w:t xml:space="preserve">e </w:t>
      </w:r>
      <w:r w:rsidRPr="00507A64">
        <w:t>pastebima labai stipri konkurencija, t</w:t>
      </w:r>
      <w:r w:rsidR="00436016" w:rsidRPr="00507A64">
        <w:t>odėl</w:t>
      </w:r>
      <w:r w:rsidRPr="00507A64">
        <w:t xml:space="preserve"> reklamos poreikis yra taipogi didesnis nei kitose rinkos sferose. Bankinio sektoriaus bei telekomunikacijų paslaugos yra plačiai naudojamos ir aktualios visiems gyventojams, taigi reklama yra</w:t>
      </w:r>
      <w:r w:rsidR="00436016" w:rsidRPr="00507A64">
        <w:t xml:space="preserve"> irgi</w:t>
      </w:r>
      <w:r w:rsidRPr="00507A64">
        <w:t xml:space="preserve"> labai svarbi priemonė </w:t>
      </w:r>
      <w:r w:rsidR="00507A64" w:rsidRPr="00507A64">
        <w:t>pritraukiant</w:t>
      </w:r>
      <w:r w:rsidRPr="00507A64">
        <w:t xml:space="preserve"> ar perviliojant klientus.</w:t>
      </w:r>
      <w:r w:rsidR="004868AF" w:rsidRPr="00507A64">
        <w:t xml:space="preserve"> Taip pat pastebimas ir nemažas vyriausybinio sektoriaus reklaminių kampanijų skaičius, tai rodo, kad internetu vis labiau yra pasitikima ir nemažai socialinių kampanijų yra organizuojama būtent jame.</w:t>
      </w:r>
    </w:p>
    <w:p w:rsidR="00FF5E3E" w:rsidRPr="00507A64" w:rsidRDefault="005C3524" w:rsidP="006A542E">
      <w:pPr>
        <w:pStyle w:val="ListParagraph"/>
        <w:tabs>
          <w:tab w:val="right" w:leader="dot" w:pos="9639"/>
        </w:tabs>
        <w:spacing w:line="360" w:lineRule="auto"/>
        <w:ind w:left="0"/>
        <w:jc w:val="both"/>
        <w:rPr>
          <w:sz w:val="23"/>
          <w:szCs w:val="23"/>
        </w:rPr>
      </w:pPr>
      <w:r w:rsidRPr="00507A64">
        <w:rPr>
          <w:noProof/>
          <w:sz w:val="23"/>
          <w:szCs w:val="23"/>
          <w:lang w:val="en-US"/>
        </w:rPr>
        <w:drawing>
          <wp:inline distT="0" distB="0" distL="0" distR="0">
            <wp:extent cx="6477000" cy="2419350"/>
            <wp:effectExtent l="19050" t="0" r="19050" b="0"/>
            <wp:docPr id="23"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802E5"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3</w:t>
      </w:r>
      <w:r w:rsidRPr="00507A64">
        <w:rPr>
          <w:sz w:val="20"/>
          <w:szCs w:val="20"/>
        </w:rPr>
        <w:t xml:space="preserve"> pav. </w:t>
      </w:r>
      <w:r w:rsidRPr="00507A64">
        <w:rPr>
          <w:b/>
          <w:sz w:val="20"/>
          <w:szCs w:val="20"/>
        </w:rPr>
        <w:t>Reklaminių kampanijų pasiskirstymas pagal svetainių, kuriose jos vykdytos, skaičių.</w:t>
      </w:r>
    </w:p>
    <w:p w:rsidR="003F2133" w:rsidRPr="00507A64" w:rsidRDefault="003F2133" w:rsidP="003F2133">
      <w:pPr>
        <w:tabs>
          <w:tab w:val="right" w:leader="dot" w:pos="9072"/>
        </w:tabs>
        <w:spacing w:line="360" w:lineRule="auto"/>
        <w:jc w:val="center"/>
        <w:rPr>
          <w:sz w:val="23"/>
          <w:szCs w:val="23"/>
        </w:rPr>
      </w:pPr>
    </w:p>
    <w:p w:rsidR="00BE4CD9" w:rsidRPr="00507A64" w:rsidRDefault="00BE4CD9" w:rsidP="00277ABC">
      <w:pPr>
        <w:tabs>
          <w:tab w:val="right" w:leader="dot" w:pos="9639"/>
        </w:tabs>
        <w:spacing w:line="360" w:lineRule="auto"/>
        <w:ind w:firstLine="567"/>
        <w:jc w:val="both"/>
      </w:pPr>
      <w:r w:rsidRPr="00507A64">
        <w:lastRenderedPageBreak/>
        <w:t>Iš aukščiau pateiktos diagramos matoma, kad labiausiai vyrauja reklaminės kampanijos vykdomos 1-3 svetainėse</w:t>
      </w:r>
      <w:r w:rsidR="00436016" w:rsidRPr="00507A64">
        <w:t xml:space="preserve"> bei 5-8 svetainėse. Kartu įvertinus</w:t>
      </w:r>
      <w:r w:rsidRPr="00507A64">
        <w:t xml:space="preserve"> kampanijas vykdomas daugiau nei 8 svetainėse, galima daryti išvadą, kad labiau dominuoja išskaidytos per kelias svetaines kampanijos, nors tuo pačiu konstatuojama, kad  neišskaidytos reklaminės kampanijos vis dar išlieka populiarios.</w:t>
      </w:r>
    </w:p>
    <w:p w:rsidR="00BE4CD9" w:rsidRPr="00507A64" w:rsidRDefault="00BE4CD9" w:rsidP="002C384A">
      <w:pPr>
        <w:tabs>
          <w:tab w:val="right" w:leader="dot" w:pos="9639"/>
        </w:tabs>
        <w:spacing w:line="360" w:lineRule="auto"/>
        <w:jc w:val="both"/>
        <w:rPr>
          <w:b/>
          <w:sz w:val="20"/>
          <w:szCs w:val="20"/>
        </w:rPr>
      </w:pPr>
    </w:p>
    <w:p w:rsidR="002C384A" w:rsidRPr="00507A64" w:rsidRDefault="00522699" w:rsidP="002C384A">
      <w:pPr>
        <w:tabs>
          <w:tab w:val="right" w:leader="dot" w:pos="9072"/>
        </w:tabs>
        <w:spacing w:line="360" w:lineRule="auto"/>
        <w:jc w:val="both"/>
        <w:rPr>
          <w:sz w:val="23"/>
          <w:szCs w:val="23"/>
        </w:rPr>
      </w:pPr>
      <w:r w:rsidRPr="00507A64">
        <w:rPr>
          <w:noProof/>
          <w:sz w:val="23"/>
          <w:szCs w:val="23"/>
          <w:lang w:val="en-US"/>
        </w:rPr>
        <w:drawing>
          <wp:inline distT="0" distB="0" distL="0" distR="0">
            <wp:extent cx="6151880" cy="3057525"/>
            <wp:effectExtent l="19050" t="0" r="20320" b="0"/>
            <wp:docPr id="3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A542E" w:rsidRPr="00507A64" w:rsidRDefault="009A6A41" w:rsidP="003F2133">
      <w:pPr>
        <w:tabs>
          <w:tab w:val="right" w:leader="dot" w:pos="9072"/>
        </w:tabs>
        <w:spacing w:line="360" w:lineRule="auto"/>
        <w:jc w:val="center"/>
        <w:rPr>
          <w:sz w:val="23"/>
          <w:szCs w:val="23"/>
        </w:rPr>
      </w:pPr>
      <w:r w:rsidRPr="00507A64">
        <w:rPr>
          <w:sz w:val="20"/>
          <w:szCs w:val="20"/>
        </w:rPr>
        <w:t>14</w:t>
      </w:r>
      <w:r w:rsidR="003F2133" w:rsidRPr="00507A64">
        <w:rPr>
          <w:sz w:val="20"/>
          <w:szCs w:val="20"/>
        </w:rPr>
        <w:t xml:space="preserve"> pav. </w:t>
      </w:r>
      <w:r w:rsidR="003F2133" w:rsidRPr="00507A64">
        <w:rPr>
          <w:b/>
          <w:sz w:val="20"/>
          <w:szCs w:val="20"/>
        </w:rPr>
        <w:t>Reklaminių skydelių pasiskirstymas pagal jų dydį (į skaičiavimus neįtraukiami reklaminių skydelių dydžiai, kurie buvo panaudoti mažiau nei 4 kartus).</w:t>
      </w:r>
    </w:p>
    <w:p w:rsidR="00FF5E3E" w:rsidRPr="00507A64" w:rsidRDefault="00FF5E3E" w:rsidP="002C384A">
      <w:pPr>
        <w:tabs>
          <w:tab w:val="right" w:leader="dot" w:pos="9072"/>
        </w:tabs>
        <w:spacing w:line="360" w:lineRule="auto"/>
        <w:jc w:val="both"/>
        <w:rPr>
          <w:b/>
        </w:rPr>
      </w:pPr>
    </w:p>
    <w:p w:rsidR="00816330" w:rsidRPr="00507A64" w:rsidRDefault="00816330" w:rsidP="00277ABC">
      <w:pPr>
        <w:tabs>
          <w:tab w:val="right" w:leader="dot" w:pos="9072"/>
        </w:tabs>
        <w:spacing w:line="360" w:lineRule="auto"/>
        <w:ind w:firstLine="567"/>
        <w:jc w:val="both"/>
        <w:rPr>
          <w:b/>
        </w:rPr>
      </w:pPr>
      <w:r w:rsidRPr="00507A64">
        <w:rPr>
          <w:b/>
        </w:rPr>
        <w:t>Pirmosios hipotezės tikrinimas.</w:t>
      </w:r>
    </w:p>
    <w:p w:rsidR="00A132D5" w:rsidRPr="00507A64" w:rsidRDefault="00FF5E3E" w:rsidP="007E1AE4">
      <w:pPr>
        <w:spacing w:line="360" w:lineRule="auto"/>
        <w:ind w:firstLine="567"/>
        <w:jc w:val="both"/>
        <w:rPr>
          <w:u w:val="single"/>
        </w:rPr>
      </w:pPr>
      <w:r w:rsidRPr="00507A64">
        <w:rPr>
          <w:u w:val="single"/>
        </w:rPr>
        <w:t xml:space="preserve">Interaktyvių bei </w:t>
      </w:r>
      <w:r w:rsidR="00507A64">
        <w:rPr>
          <w:u w:val="single"/>
        </w:rPr>
        <w:t>Flash</w:t>
      </w:r>
      <w:r w:rsidRPr="00507A64">
        <w:rPr>
          <w:u w:val="single"/>
        </w:rPr>
        <w:t xml:space="preserve"> technologija sukurtų reklaminių skydelių naudojimas yra efektyvesnis ir labiau atsiperkantis nei reklaminių skydelių pateikiamų GIF, JPG ar PNG formatais.</w:t>
      </w:r>
    </w:p>
    <w:p w:rsidR="00FF5E3E" w:rsidRPr="00507A64" w:rsidRDefault="009D05E4" w:rsidP="009D05E4">
      <w:pPr>
        <w:spacing w:line="360" w:lineRule="auto"/>
        <w:jc w:val="both"/>
        <w:rPr>
          <w:sz w:val="23"/>
          <w:szCs w:val="23"/>
          <w:u w:val="single"/>
        </w:rPr>
      </w:pPr>
      <w:r w:rsidRPr="00507A64">
        <w:rPr>
          <w:noProof/>
          <w:sz w:val="23"/>
          <w:szCs w:val="23"/>
          <w:u w:val="single"/>
          <w:lang w:val="en-US"/>
        </w:rPr>
        <w:drawing>
          <wp:inline distT="0" distB="0" distL="0" distR="0">
            <wp:extent cx="3143250" cy="2352675"/>
            <wp:effectExtent l="19050" t="0" r="19050" b="0"/>
            <wp:docPr id="2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507A64">
        <w:rPr>
          <w:noProof/>
          <w:sz w:val="23"/>
          <w:szCs w:val="23"/>
          <w:u w:val="single"/>
          <w:lang w:val="en-US"/>
        </w:rPr>
        <w:drawing>
          <wp:inline distT="0" distB="0" distL="0" distR="0">
            <wp:extent cx="3038475" cy="2352675"/>
            <wp:effectExtent l="19050" t="0" r="9525" b="0"/>
            <wp:docPr id="2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5</w:t>
      </w:r>
      <w:r w:rsidRPr="00507A64">
        <w:rPr>
          <w:sz w:val="20"/>
          <w:szCs w:val="20"/>
        </w:rPr>
        <w:t xml:space="preserve"> pav. </w:t>
      </w:r>
      <w:r w:rsidRPr="00507A64">
        <w:rPr>
          <w:b/>
          <w:sz w:val="20"/>
          <w:szCs w:val="20"/>
        </w:rPr>
        <w:t>Reklaminėse kampanijose naudotų reklaminių skydelių pasiskirstymas pagal jų tipą.</w:t>
      </w:r>
    </w:p>
    <w:p w:rsidR="003F2133" w:rsidRPr="00507A64" w:rsidRDefault="003F2133" w:rsidP="009D05E4">
      <w:pPr>
        <w:spacing w:line="360" w:lineRule="auto"/>
        <w:jc w:val="both"/>
        <w:rPr>
          <w:sz w:val="23"/>
          <w:szCs w:val="23"/>
          <w:u w:val="single"/>
        </w:rPr>
      </w:pPr>
    </w:p>
    <w:p w:rsidR="00FF5E3E" w:rsidRPr="00507A64" w:rsidRDefault="00FF5E3E" w:rsidP="00277ABC">
      <w:pPr>
        <w:spacing w:line="360" w:lineRule="auto"/>
        <w:ind w:firstLine="567"/>
        <w:jc w:val="both"/>
      </w:pPr>
      <w:r w:rsidRPr="00507A64">
        <w:t xml:space="preserve">Iš aukščiau </w:t>
      </w:r>
      <w:r w:rsidR="00A132D5" w:rsidRPr="00507A64">
        <w:t xml:space="preserve">pateiktų diagramų galima daryti išvadą, kad šiuo metu didžioji dauguma naudojamų reklaminių skydelių yra sukurti </w:t>
      </w:r>
      <w:r w:rsidR="00507A64">
        <w:t>Flash</w:t>
      </w:r>
      <w:r w:rsidR="00A132D5" w:rsidRPr="00507A64">
        <w:t xml:space="preserve"> animacijos pagrindu ir interaktyvūs. Statiniai ir GIF formato skydeliai vis rečiau naudojami svetainėse,</w:t>
      </w:r>
      <w:r w:rsidR="009D05E4" w:rsidRPr="00507A64">
        <w:t xml:space="preserve"> jie šiuo metu užima maždaug ketvirtadalį rinkos.</w:t>
      </w:r>
      <w:r w:rsidR="00A132D5" w:rsidRPr="00507A64">
        <w:t xml:space="preserve"> </w:t>
      </w:r>
      <w:r w:rsidR="009D05E4" w:rsidRPr="00507A64">
        <w:t xml:space="preserve">Šie skydeliai dažniau </w:t>
      </w:r>
      <w:r w:rsidR="00A132D5" w:rsidRPr="00507A64">
        <w:t>naudojami reklamai, pateikiamai elektroniniu paštu. Taip yra dėl to, kad dėl saugumo reikalavimų, beveik visos elektro</w:t>
      </w:r>
      <w:r w:rsidR="00507A64">
        <w:t>ni</w:t>
      </w:r>
      <w:r w:rsidR="00A132D5" w:rsidRPr="00507A64">
        <w:t xml:space="preserve">nio pašto programos ir svetainės blokuoja </w:t>
      </w:r>
      <w:r w:rsidR="00507A64">
        <w:t>Flash</w:t>
      </w:r>
      <w:r w:rsidR="00A132D5" w:rsidRPr="00507A64">
        <w:t xml:space="preserve"> animacija pagrįstus laiškus. </w:t>
      </w:r>
    </w:p>
    <w:p w:rsidR="00A132D5" w:rsidRPr="00507A64" w:rsidRDefault="00A132D5" w:rsidP="00277ABC">
      <w:pPr>
        <w:spacing w:line="360" w:lineRule="auto"/>
        <w:ind w:firstLine="567"/>
        <w:jc w:val="both"/>
      </w:pPr>
      <w:r w:rsidRPr="00507A64">
        <w:t>Interaktyvių ir animuotų bei statinių ir GIF formato reklaminių skydelių efektyvumo ir atsiperkamumui palygint</w:t>
      </w:r>
      <w:r w:rsidR="009D05E4" w:rsidRPr="00507A64">
        <w:t>i buvo naudojami šie rodikliai:</w:t>
      </w:r>
    </w:p>
    <w:p w:rsidR="009A6A41" w:rsidRPr="00507A64" w:rsidRDefault="009A6A41" w:rsidP="00277ABC">
      <w:pPr>
        <w:spacing w:line="360" w:lineRule="auto"/>
        <w:ind w:firstLine="567"/>
        <w:jc w:val="both"/>
      </w:pPr>
    </w:p>
    <w:p w:rsidR="009A6A41" w:rsidRPr="00507A64" w:rsidRDefault="009A6A41" w:rsidP="009A6A41">
      <w:pPr>
        <w:spacing w:line="360" w:lineRule="auto"/>
        <w:jc w:val="center"/>
        <w:rPr>
          <w:b/>
        </w:rPr>
      </w:pPr>
      <w:r w:rsidRPr="00507A64">
        <w:rPr>
          <w:b/>
        </w:rPr>
        <w:t>3 lentelė: Interaktyviųjų bei statinių ir GIF formato skydelių efektyvumo bei atsiperkamumo rodiklių palyginimas</w:t>
      </w:r>
    </w:p>
    <w:p w:rsidR="009A6A41" w:rsidRPr="00507A64" w:rsidRDefault="009A6A41" w:rsidP="00277ABC">
      <w:pPr>
        <w:spacing w:line="360" w:lineRule="auto"/>
        <w:ind w:firstLine="567"/>
        <w:jc w:val="both"/>
      </w:pPr>
    </w:p>
    <w:tbl>
      <w:tblPr>
        <w:tblW w:w="9791" w:type="dxa"/>
        <w:tblInd w:w="9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540"/>
        <w:gridCol w:w="1316"/>
        <w:gridCol w:w="1439"/>
        <w:gridCol w:w="1560"/>
        <w:gridCol w:w="1418"/>
        <w:gridCol w:w="1366"/>
        <w:gridCol w:w="1417"/>
      </w:tblGrid>
      <w:tr w:rsidR="009D05E4" w:rsidRPr="00507A64" w:rsidTr="005D1063">
        <w:trPr>
          <w:trHeight w:val="1035"/>
        </w:trPr>
        <w:tc>
          <w:tcPr>
            <w:tcW w:w="1540" w:type="dxa"/>
            <w:shd w:val="clear" w:color="auto" w:fill="C6D9F1" w:themeFill="text2" w:themeFillTint="33"/>
            <w:noWrap/>
            <w:vAlign w:val="center"/>
            <w:hideMark/>
          </w:tcPr>
          <w:p w:rsidR="009D05E4" w:rsidRPr="00507A64" w:rsidRDefault="005D1063" w:rsidP="005D1063">
            <w:pPr>
              <w:jc w:val="center"/>
              <w:rPr>
                <w:b/>
                <w:color w:val="000000"/>
                <w:lang w:eastAsia="lt-LT"/>
              </w:rPr>
            </w:pPr>
            <w:r>
              <w:rPr>
                <w:b/>
                <w:color w:val="000000"/>
                <w:sz w:val="22"/>
                <w:szCs w:val="22"/>
                <w:lang w:eastAsia="lt-LT"/>
              </w:rPr>
              <w:t>Reklaminių skydelių tipas</w:t>
            </w:r>
          </w:p>
        </w:tc>
        <w:tc>
          <w:tcPr>
            <w:tcW w:w="1280" w:type="dxa"/>
            <w:shd w:val="clear" w:color="auto" w:fill="C6D9F1" w:themeFill="text2" w:themeFillTint="33"/>
            <w:noWrap/>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Parodymai</w:t>
            </w:r>
          </w:p>
        </w:tc>
        <w:tc>
          <w:tcPr>
            <w:tcW w:w="1300" w:type="dxa"/>
            <w:shd w:val="clear" w:color="auto" w:fill="C6D9F1" w:themeFill="text2" w:themeFillTint="33"/>
            <w:noWrap/>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Paspaudimai</w:t>
            </w:r>
          </w:p>
        </w:tc>
        <w:tc>
          <w:tcPr>
            <w:tcW w:w="1560" w:type="dxa"/>
            <w:shd w:val="clear" w:color="auto" w:fill="C6D9F1" w:themeFill="text2" w:themeFillTint="33"/>
            <w:noWrap/>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Kaina (eur)</w:t>
            </w:r>
          </w:p>
        </w:tc>
        <w:tc>
          <w:tcPr>
            <w:tcW w:w="1418" w:type="dxa"/>
            <w:shd w:val="clear" w:color="auto" w:fill="C6D9F1" w:themeFill="text2" w:themeFillTint="33"/>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Kaina už 1000 parodymų (CPM)</w:t>
            </w:r>
          </w:p>
        </w:tc>
        <w:tc>
          <w:tcPr>
            <w:tcW w:w="1276" w:type="dxa"/>
            <w:shd w:val="clear" w:color="auto" w:fill="C6D9F1" w:themeFill="text2" w:themeFillTint="33"/>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1 paspaudimo kaina (CPC)</w:t>
            </w:r>
          </w:p>
        </w:tc>
        <w:tc>
          <w:tcPr>
            <w:tcW w:w="1417" w:type="dxa"/>
            <w:shd w:val="clear" w:color="auto" w:fill="C6D9F1" w:themeFill="text2" w:themeFillTint="33"/>
            <w:vAlign w:val="center"/>
            <w:hideMark/>
          </w:tcPr>
          <w:p w:rsidR="009D05E4" w:rsidRPr="00507A64" w:rsidRDefault="009D05E4" w:rsidP="005D1063">
            <w:pPr>
              <w:jc w:val="center"/>
              <w:rPr>
                <w:b/>
                <w:color w:val="000000"/>
                <w:lang w:eastAsia="lt-LT"/>
              </w:rPr>
            </w:pPr>
            <w:r w:rsidRPr="00507A64">
              <w:rPr>
                <w:b/>
                <w:color w:val="000000"/>
                <w:sz w:val="22"/>
                <w:szCs w:val="22"/>
                <w:lang w:eastAsia="lt-LT"/>
              </w:rPr>
              <w:t>Paspaudimų ir parodymų santykis (%)</w:t>
            </w:r>
          </w:p>
        </w:tc>
      </w:tr>
      <w:tr w:rsidR="009D05E4" w:rsidRPr="00507A64" w:rsidTr="005D1063">
        <w:trPr>
          <w:trHeight w:val="300"/>
        </w:trPr>
        <w:tc>
          <w:tcPr>
            <w:tcW w:w="1540" w:type="dxa"/>
            <w:shd w:val="clear" w:color="auto" w:fill="auto"/>
            <w:noWrap/>
            <w:vAlign w:val="bottom"/>
            <w:hideMark/>
          </w:tcPr>
          <w:p w:rsidR="009D05E4" w:rsidRPr="00507A64" w:rsidRDefault="009D05E4" w:rsidP="009D05E4">
            <w:pPr>
              <w:rPr>
                <w:b/>
                <w:lang w:eastAsia="lt-LT"/>
              </w:rPr>
            </w:pPr>
            <w:r w:rsidRPr="00507A64">
              <w:rPr>
                <w:b/>
                <w:sz w:val="22"/>
                <w:szCs w:val="22"/>
                <w:lang w:eastAsia="lt-LT"/>
              </w:rPr>
              <w:t>Interaktyvūs</w:t>
            </w:r>
          </w:p>
        </w:tc>
        <w:tc>
          <w:tcPr>
            <w:tcW w:w="1280" w:type="dxa"/>
            <w:shd w:val="clear" w:color="auto" w:fill="auto"/>
            <w:noWrap/>
            <w:vAlign w:val="bottom"/>
            <w:hideMark/>
          </w:tcPr>
          <w:p w:rsidR="009D05E4" w:rsidRPr="00507A64" w:rsidRDefault="009D05E4" w:rsidP="009D05E4">
            <w:pPr>
              <w:jc w:val="right"/>
              <w:rPr>
                <w:lang w:eastAsia="lt-LT"/>
              </w:rPr>
            </w:pPr>
            <w:r w:rsidRPr="00507A64">
              <w:rPr>
                <w:sz w:val="22"/>
                <w:szCs w:val="22"/>
                <w:lang w:eastAsia="lt-LT"/>
              </w:rPr>
              <w:t>290.154.773</w:t>
            </w:r>
          </w:p>
        </w:tc>
        <w:tc>
          <w:tcPr>
            <w:tcW w:w="1300" w:type="dxa"/>
            <w:shd w:val="clear" w:color="auto" w:fill="auto"/>
            <w:noWrap/>
            <w:vAlign w:val="bottom"/>
            <w:hideMark/>
          </w:tcPr>
          <w:p w:rsidR="009D05E4" w:rsidRPr="00507A64" w:rsidRDefault="0048668B" w:rsidP="009D05E4">
            <w:pPr>
              <w:jc w:val="right"/>
              <w:rPr>
                <w:lang w:eastAsia="lt-LT"/>
              </w:rPr>
            </w:pPr>
            <w:r w:rsidRPr="00507A64">
              <w:rPr>
                <w:sz w:val="22"/>
                <w:szCs w:val="22"/>
                <w:lang w:eastAsia="lt-LT"/>
              </w:rPr>
              <w:t>484</w:t>
            </w:r>
            <w:r w:rsidR="00D5339C" w:rsidRPr="00507A64">
              <w:rPr>
                <w:sz w:val="22"/>
                <w:szCs w:val="22"/>
                <w:lang w:eastAsia="lt-LT"/>
              </w:rPr>
              <w:t>.814</w:t>
            </w:r>
          </w:p>
        </w:tc>
        <w:tc>
          <w:tcPr>
            <w:tcW w:w="1560" w:type="dxa"/>
            <w:shd w:val="clear" w:color="auto" w:fill="auto"/>
            <w:noWrap/>
            <w:vAlign w:val="bottom"/>
            <w:hideMark/>
          </w:tcPr>
          <w:p w:rsidR="009D05E4" w:rsidRPr="00507A64" w:rsidRDefault="00D5339C" w:rsidP="009D05E4">
            <w:pPr>
              <w:jc w:val="right"/>
              <w:rPr>
                <w:color w:val="000000"/>
                <w:lang w:eastAsia="lt-LT"/>
              </w:rPr>
            </w:pPr>
            <w:r w:rsidRPr="00507A64">
              <w:rPr>
                <w:color w:val="000000"/>
                <w:sz w:val="22"/>
                <w:szCs w:val="22"/>
                <w:lang w:eastAsia="lt-LT"/>
              </w:rPr>
              <w:t>590154,9</w:t>
            </w:r>
            <w:r w:rsidR="009D05E4" w:rsidRPr="00507A64">
              <w:rPr>
                <w:color w:val="000000"/>
                <w:sz w:val="22"/>
                <w:szCs w:val="22"/>
                <w:lang w:eastAsia="lt-LT"/>
              </w:rPr>
              <w:t>7</w:t>
            </w:r>
          </w:p>
        </w:tc>
        <w:tc>
          <w:tcPr>
            <w:tcW w:w="1418" w:type="dxa"/>
            <w:shd w:val="clear" w:color="auto" w:fill="auto"/>
            <w:noWrap/>
            <w:vAlign w:val="bottom"/>
            <w:hideMark/>
          </w:tcPr>
          <w:p w:rsidR="00A9488F" w:rsidRPr="00507A64" w:rsidRDefault="00A9488F" w:rsidP="00A9488F">
            <w:pPr>
              <w:jc w:val="right"/>
              <w:rPr>
                <w:color w:val="000000"/>
                <w:lang w:eastAsia="lt-LT"/>
              </w:rPr>
            </w:pPr>
            <w:r w:rsidRPr="00507A64">
              <w:rPr>
                <w:color w:val="000000"/>
                <w:sz w:val="22"/>
                <w:szCs w:val="22"/>
                <w:lang w:eastAsia="lt-LT"/>
              </w:rPr>
              <w:t>2,03</w:t>
            </w:r>
          </w:p>
        </w:tc>
        <w:tc>
          <w:tcPr>
            <w:tcW w:w="1276" w:type="dxa"/>
            <w:shd w:val="clear" w:color="auto" w:fill="auto"/>
            <w:noWrap/>
            <w:vAlign w:val="bottom"/>
            <w:hideMark/>
          </w:tcPr>
          <w:p w:rsidR="009D05E4" w:rsidRPr="00507A64" w:rsidRDefault="0048668B" w:rsidP="009D05E4">
            <w:pPr>
              <w:jc w:val="right"/>
              <w:rPr>
                <w:color w:val="000000"/>
                <w:lang w:eastAsia="lt-LT"/>
              </w:rPr>
            </w:pPr>
            <w:r w:rsidRPr="00507A64">
              <w:rPr>
                <w:color w:val="000000"/>
                <w:sz w:val="22"/>
                <w:szCs w:val="22"/>
                <w:lang w:eastAsia="lt-LT"/>
              </w:rPr>
              <w:t>1,2</w:t>
            </w:r>
            <w:r w:rsidR="00A9488F" w:rsidRPr="00507A64">
              <w:rPr>
                <w:color w:val="000000"/>
                <w:sz w:val="22"/>
                <w:szCs w:val="22"/>
                <w:lang w:eastAsia="lt-LT"/>
              </w:rPr>
              <w:t>2</w:t>
            </w:r>
          </w:p>
        </w:tc>
        <w:tc>
          <w:tcPr>
            <w:tcW w:w="1417" w:type="dxa"/>
            <w:shd w:val="clear" w:color="auto" w:fill="auto"/>
            <w:noWrap/>
            <w:vAlign w:val="bottom"/>
            <w:hideMark/>
          </w:tcPr>
          <w:p w:rsidR="009D05E4" w:rsidRPr="00507A64" w:rsidRDefault="009D05E4" w:rsidP="009D05E4">
            <w:pPr>
              <w:jc w:val="right"/>
              <w:rPr>
                <w:color w:val="000000"/>
                <w:lang w:eastAsia="lt-LT"/>
              </w:rPr>
            </w:pPr>
            <w:r w:rsidRPr="00507A64">
              <w:rPr>
                <w:color w:val="000000"/>
                <w:sz w:val="22"/>
                <w:szCs w:val="22"/>
                <w:lang w:eastAsia="lt-LT"/>
              </w:rPr>
              <w:t>0,17%</w:t>
            </w:r>
          </w:p>
        </w:tc>
      </w:tr>
      <w:tr w:rsidR="009D05E4" w:rsidRPr="00507A64" w:rsidTr="005D1063">
        <w:trPr>
          <w:trHeight w:val="315"/>
        </w:trPr>
        <w:tc>
          <w:tcPr>
            <w:tcW w:w="1540" w:type="dxa"/>
            <w:shd w:val="clear" w:color="auto" w:fill="auto"/>
            <w:noWrap/>
            <w:vAlign w:val="bottom"/>
            <w:hideMark/>
          </w:tcPr>
          <w:p w:rsidR="009D05E4" w:rsidRPr="00507A64" w:rsidRDefault="009D05E4" w:rsidP="009D05E4">
            <w:pPr>
              <w:rPr>
                <w:b/>
                <w:lang w:eastAsia="lt-LT"/>
              </w:rPr>
            </w:pPr>
            <w:r w:rsidRPr="00507A64">
              <w:rPr>
                <w:b/>
                <w:sz w:val="22"/>
                <w:szCs w:val="22"/>
                <w:lang w:eastAsia="lt-LT"/>
              </w:rPr>
              <w:t>Statiniai ir GIF</w:t>
            </w:r>
          </w:p>
        </w:tc>
        <w:tc>
          <w:tcPr>
            <w:tcW w:w="1280" w:type="dxa"/>
            <w:shd w:val="clear" w:color="auto" w:fill="auto"/>
            <w:noWrap/>
            <w:vAlign w:val="bottom"/>
            <w:hideMark/>
          </w:tcPr>
          <w:p w:rsidR="009D05E4" w:rsidRPr="00507A64" w:rsidRDefault="009D05E4" w:rsidP="009D05E4">
            <w:pPr>
              <w:jc w:val="right"/>
              <w:rPr>
                <w:lang w:eastAsia="lt-LT"/>
              </w:rPr>
            </w:pPr>
            <w:r w:rsidRPr="00507A64">
              <w:rPr>
                <w:sz w:val="22"/>
                <w:szCs w:val="22"/>
                <w:lang w:eastAsia="lt-LT"/>
              </w:rPr>
              <w:t>35.559.952</w:t>
            </w:r>
          </w:p>
        </w:tc>
        <w:tc>
          <w:tcPr>
            <w:tcW w:w="1300" w:type="dxa"/>
            <w:shd w:val="clear" w:color="auto" w:fill="auto"/>
            <w:noWrap/>
            <w:vAlign w:val="bottom"/>
            <w:hideMark/>
          </w:tcPr>
          <w:p w:rsidR="009D05E4" w:rsidRPr="00507A64" w:rsidRDefault="009D05E4" w:rsidP="009D05E4">
            <w:pPr>
              <w:jc w:val="right"/>
              <w:rPr>
                <w:lang w:eastAsia="lt-LT"/>
              </w:rPr>
            </w:pPr>
            <w:r w:rsidRPr="00507A64">
              <w:rPr>
                <w:sz w:val="22"/>
                <w:szCs w:val="22"/>
                <w:lang w:eastAsia="lt-LT"/>
              </w:rPr>
              <w:t>43.756</w:t>
            </w:r>
          </w:p>
        </w:tc>
        <w:tc>
          <w:tcPr>
            <w:tcW w:w="1560" w:type="dxa"/>
            <w:shd w:val="clear" w:color="auto" w:fill="auto"/>
            <w:noWrap/>
            <w:vAlign w:val="bottom"/>
            <w:hideMark/>
          </w:tcPr>
          <w:p w:rsidR="009D05E4" w:rsidRPr="00507A64" w:rsidRDefault="009D05E4" w:rsidP="009D05E4">
            <w:pPr>
              <w:jc w:val="right"/>
              <w:rPr>
                <w:color w:val="000000"/>
                <w:lang w:eastAsia="lt-LT"/>
              </w:rPr>
            </w:pPr>
            <w:r w:rsidRPr="00507A64">
              <w:rPr>
                <w:color w:val="000000"/>
                <w:sz w:val="22"/>
                <w:szCs w:val="22"/>
                <w:lang w:eastAsia="lt-LT"/>
              </w:rPr>
              <w:t>82948,36</w:t>
            </w:r>
          </w:p>
        </w:tc>
        <w:tc>
          <w:tcPr>
            <w:tcW w:w="1418" w:type="dxa"/>
            <w:shd w:val="clear" w:color="auto" w:fill="auto"/>
            <w:noWrap/>
            <w:vAlign w:val="bottom"/>
            <w:hideMark/>
          </w:tcPr>
          <w:p w:rsidR="009D05E4" w:rsidRPr="00507A64" w:rsidRDefault="009D05E4" w:rsidP="009D05E4">
            <w:pPr>
              <w:jc w:val="right"/>
              <w:rPr>
                <w:color w:val="000000"/>
                <w:lang w:eastAsia="lt-LT"/>
              </w:rPr>
            </w:pPr>
            <w:r w:rsidRPr="00507A64">
              <w:rPr>
                <w:color w:val="000000"/>
                <w:sz w:val="22"/>
                <w:szCs w:val="22"/>
                <w:lang w:eastAsia="lt-LT"/>
              </w:rPr>
              <w:t>2,33</w:t>
            </w:r>
          </w:p>
        </w:tc>
        <w:tc>
          <w:tcPr>
            <w:tcW w:w="1276" w:type="dxa"/>
            <w:shd w:val="clear" w:color="auto" w:fill="auto"/>
            <w:noWrap/>
            <w:vAlign w:val="bottom"/>
            <w:hideMark/>
          </w:tcPr>
          <w:p w:rsidR="009D05E4" w:rsidRPr="00507A64" w:rsidRDefault="009D05E4" w:rsidP="009D05E4">
            <w:pPr>
              <w:jc w:val="right"/>
              <w:rPr>
                <w:color w:val="000000"/>
                <w:lang w:eastAsia="lt-LT"/>
              </w:rPr>
            </w:pPr>
            <w:r w:rsidRPr="00507A64">
              <w:rPr>
                <w:color w:val="000000"/>
                <w:sz w:val="22"/>
                <w:szCs w:val="22"/>
                <w:lang w:eastAsia="lt-LT"/>
              </w:rPr>
              <w:t>1,90</w:t>
            </w:r>
          </w:p>
        </w:tc>
        <w:tc>
          <w:tcPr>
            <w:tcW w:w="1417" w:type="dxa"/>
            <w:shd w:val="clear" w:color="auto" w:fill="auto"/>
            <w:noWrap/>
            <w:vAlign w:val="bottom"/>
            <w:hideMark/>
          </w:tcPr>
          <w:p w:rsidR="009D05E4" w:rsidRPr="00507A64" w:rsidRDefault="009D05E4" w:rsidP="009D05E4">
            <w:pPr>
              <w:jc w:val="right"/>
              <w:rPr>
                <w:color w:val="000000"/>
                <w:lang w:eastAsia="lt-LT"/>
              </w:rPr>
            </w:pPr>
            <w:r w:rsidRPr="00507A64">
              <w:rPr>
                <w:color w:val="000000"/>
                <w:sz w:val="22"/>
                <w:szCs w:val="22"/>
                <w:lang w:eastAsia="lt-LT"/>
              </w:rPr>
              <w:t>0,12%</w:t>
            </w:r>
          </w:p>
        </w:tc>
      </w:tr>
    </w:tbl>
    <w:p w:rsidR="00FF5E3E" w:rsidRPr="00507A64" w:rsidRDefault="00FF5E3E" w:rsidP="00FF5E3E">
      <w:pPr>
        <w:spacing w:line="360" w:lineRule="auto"/>
        <w:jc w:val="both"/>
        <w:rPr>
          <w:sz w:val="23"/>
          <w:szCs w:val="23"/>
          <w:u w:val="single"/>
        </w:rPr>
      </w:pPr>
    </w:p>
    <w:p w:rsidR="001A6DDC" w:rsidRPr="00507A64" w:rsidRDefault="00A9488F" w:rsidP="00FF5E3E">
      <w:pPr>
        <w:spacing w:line="360" w:lineRule="auto"/>
        <w:jc w:val="both"/>
        <w:rPr>
          <w:sz w:val="23"/>
          <w:szCs w:val="23"/>
        </w:rPr>
      </w:pPr>
      <w:r w:rsidRPr="00507A64">
        <w:rPr>
          <w:noProof/>
          <w:sz w:val="23"/>
          <w:szCs w:val="23"/>
          <w:lang w:val="en-US"/>
        </w:rPr>
        <w:drawing>
          <wp:inline distT="0" distB="0" distL="0" distR="0">
            <wp:extent cx="3105150" cy="3067050"/>
            <wp:effectExtent l="19050" t="0" r="19050" b="0"/>
            <wp:docPr id="2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9D05E4" w:rsidRPr="00507A64">
        <w:rPr>
          <w:noProof/>
          <w:sz w:val="23"/>
          <w:szCs w:val="23"/>
          <w:lang w:val="en-US"/>
        </w:rPr>
        <w:drawing>
          <wp:inline distT="0" distB="0" distL="0" distR="0">
            <wp:extent cx="3228975" cy="3067050"/>
            <wp:effectExtent l="19050" t="0" r="9525" b="0"/>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F2133" w:rsidRPr="00507A64" w:rsidRDefault="003F2133" w:rsidP="006034AD">
      <w:pPr>
        <w:tabs>
          <w:tab w:val="right" w:leader="dot" w:pos="9072"/>
        </w:tabs>
        <w:spacing w:line="360" w:lineRule="auto"/>
        <w:ind w:firstLine="567"/>
        <w:rPr>
          <w:sz w:val="23"/>
          <w:szCs w:val="23"/>
        </w:rPr>
      </w:pPr>
      <w:r w:rsidRPr="00507A64">
        <w:rPr>
          <w:sz w:val="20"/>
          <w:szCs w:val="20"/>
        </w:rPr>
        <w:t>1</w:t>
      </w:r>
      <w:r w:rsidR="009A6A41" w:rsidRPr="00507A64">
        <w:rPr>
          <w:sz w:val="20"/>
          <w:szCs w:val="20"/>
        </w:rPr>
        <w:t>6</w:t>
      </w:r>
      <w:r w:rsidRPr="00507A64">
        <w:rPr>
          <w:sz w:val="20"/>
          <w:szCs w:val="20"/>
        </w:rPr>
        <w:t xml:space="preserve"> pav. </w:t>
      </w:r>
      <w:r w:rsidRPr="00507A64">
        <w:rPr>
          <w:b/>
          <w:sz w:val="20"/>
          <w:szCs w:val="20"/>
        </w:rPr>
        <w:t>Interaktyviųjų bei statinių ir GIF formato skydelių efektyvumo bei atsiperkamumo rodiklių palyginimas.</w:t>
      </w:r>
    </w:p>
    <w:p w:rsidR="00816330" w:rsidRPr="00507A64" w:rsidRDefault="00816330" w:rsidP="002C384A">
      <w:pPr>
        <w:tabs>
          <w:tab w:val="right" w:leader="dot" w:pos="9072"/>
        </w:tabs>
        <w:spacing w:line="360" w:lineRule="auto"/>
        <w:jc w:val="both"/>
        <w:rPr>
          <w:b/>
        </w:rPr>
      </w:pPr>
    </w:p>
    <w:p w:rsidR="00DC3861" w:rsidRPr="00507A64" w:rsidRDefault="00436016" w:rsidP="00277ABC">
      <w:pPr>
        <w:tabs>
          <w:tab w:val="right" w:leader="dot" w:pos="9072"/>
        </w:tabs>
        <w:spacing w:line="360" w:lineRule="auto"/>
        <w:ind w:firstLine="567"/>
        <w:jc w:val="both"/>
      </w:pPr>
      <w:r w:rsidRPr="00507A64">
        <w:lastRenderedPageBreak/>
        <w:t>L</w:t>
      </w:r>
      <w:r w:rsidR="001A6DDC" w:rsidRPr="00507A64">
        <w:t>yginant 1000 parodymų</w:t>
      </w:r>
      <w:r w:rsidRPr="00507A64">
        <w:t xml:space="preserve"> kainą</w:t>
      </w:r>
      <w:r w:rsidR="001A6DDC" w:rsidRPr="00507A64">
        <w:t xml:space="preserve">, </w:t>
      </w:r>
      <w:r w:rsidR="009D05E4" w:rsidRPr="00507A64">
        <w:t>reklamuotis naudojant interaktyvius ir animuotus reklaminius skydelius</w:t>
      </w:r>
      <w:r w:rsidR="001A6DDC" w:rsidRPr="00507A64">
        <w:t xml:space="preserve"> kainuoja </w:t>
      </w:r>
      <w:r w:rsidR="00A9488F" w:rsidRPr="00507A64">
        <w:t>0,3</w:t>
      </w:r>
      <w:r w:rsidR="009D05E4" w:rsidRPr="00507A64">
        <w:t xml:space="preserve"> euro arba 12,5</w:t>
      </w:r>
      <w:r w:rsidR="001A6DDC" w:rsidRPr="00507A64">
        <w:t>% pigiau nei</w:t>
      </w:r>
      <w:r w:rsidR="009D05E4" w:rsidRPr="00507A64">
        <w:t xml:space="preserve"> naudojant statinius bei GIF formato paveikslėlius.</w:t>
      </w:r>
      <w:r w:rsidR="001A6DDC" w:rsidRPr="00507A64">
        <w:t xml:space="preserve"> </w:t>
      </w:r>
      <w:r w:rsidRPr="00507A64">
        <w:t>I</w:t>
      </w:r>
      <w:r w:rsidR="009D05E4" w:rsidRPr="00507A64">
        <w:t xml:space="preserve">nteraktyvių skydelių naudojimas sumažina 1000 parodymų kainą maždaug 12,5%. </w:t>
      </w:r>
    </w:p>
    <w:p w:rsidR="009D05E4" w:rsidRPr="00507A64" w:rsidRDefault="009D05E4" w:rsidP="00277ABC">
      <w:pPr>
        <w:tabs>
          <w:tab w:val="right" w:leader="dot" w:pos="9072"/>
        </w:tabs>
        <w:spacing w:line="360" w:lineRule="auto"/>
        <w:ind w:firstLine="567"/>
        <w:jc w:val="both"/>
      </w:pPr>
      <w:r w:rsidRPr="00507A64">
        <w:t>Interaktyvių reklaminių skydel</w:t>
      </w:r>
      <w:r w:rsidR="00A9488F" w:rsidRPr="00507A64">
        <w:t>ių vieno paspaudimo kaina yra 68</w:t>
      </w:r>
      <w:r w:rsidR="001A6DDC" w:rsidRPr="00507A64">
        <w:t xml:space="preserve"> euro centais arba </w:t>
      </w:r>
      <w:r w:rsidRPr="00507A64">
        <w:t>35% mažesnė nei statinių bei GIF formato skydelių</w:t>
      </w:r>
      <w:r w:rsidR="001A6DDC" w:rsidRPr="00507A64">
        <w:t xml:space="preserve">. </w:t>
      </w:r>
      <w:r w:rsidRPr="00507A64">
        <w:t xml:space="preserve">Šis rodiklis dar stipriau pabrėžia interaktyvių bei animuotų reklaminių skydelių pranašumą, kadangi </w:t>
      </w:r>
      <w:r w:rsidR="00436016" w:rsidRPr="00507A64">
        <w:t xml:space="preserve">taip </w:t>
      </w:r>
      <w:r w:rsidRPr="00507A64">
        <w:t>galima pasiekti didesnę naudą bei didesnį efektyvumą</w:t>
      </w:r>
      <w:r w:rsidR="00B27E74" w:rsidRPr="00507A64">
        <w:t xml:space="preserve"> už mažesnę kainą</w:t>
      </w:r>
      <w:r w:rsidRPr="00507A64">
        <w:t>.</w:t>
      </w:r>
    </w:p>
    <w:p w:rsidR="001A6DDC" w:rsidRPr="00507A64" w:rsidRDefault="001A6DDC" w:rsidP="00277ABC">
      <w:pPr>
        <w:tabs>
          <w:tab w:val="right" w:leader="dot" w:pos="9072"/>
        </w:tabs>
        <w:spacing w:line="360" w:lineRule="auto"/>
        <w:ind w:firstLine="567"/>
        <w:jc w:val="both"/>
      </w:pPr>
      <w:r w:rsidRPr="00507A64">
        <w:t xml:space="preserve">Lyginant paspaudimų ir parodymų santykį matoma, kad vienam interaktyvaus reklaminio skydelio paspaudimui reikia maždaug </w:t>
      </w:r>
      <w:r w:rsidR="009D05E4" w:rsidRPr="00507A64">
        <w:t>588</w:t>
      </w:r>
      <w:r w:rsidR="006A542E" w:rsidRPr="00507A64">
        <w:t xml:space="preserve"> parodym</w:t>
      </w:r>
      <w:r w:rsidR="009D05E4" w:rsidRPr="00507A64">
        <w:t>ų, o tuo tarpu statiniam – 833</w:t>
      </w:r>
      <w:r w:rsidR="00B27E74" w:rsidRPr="00507A64">
        <w:t>. P</w:t>
      </w:r>
      <w:r w:rsidR="006A542E" w:rsidRPr="00507A64">
        <w:t>agal šį rodiklį interaktyvūs rekla</w:t>
      </w:r>
      <w:r w:rsidR="009D05E4" w:rsidRPr="00507A64">
        <w:t>miniais skydeliai yra maždaug 42</w:t>
      </w:r>
      <w:r w:rsidR="006A542E" w:rsidRPr="00507A64">
        <w:t>% efektyvesni.</w:t>
      </w:r>
    </w:p>
    <w:p w:rsidR="009D05E4" w:rsidRPr="00507A64" w:rsidRDefault="009D05E4" w:rsidP="00277ABC">
      <w:pPr>
        <w:tabs>
          <w:tab w:val="right" w:leader="dot" w:pos="9072"/>
        </w:tabs>
        <w:spacing w:line="360" w:lineRule="auto"/>
        <w:ind w:firstLine="567"/>
        <w:jc w:val="both"/>
      </w:pPr>
      <w:r w:rsidRPr="00507A64">
        <w:t>Visi šie rodikliai patvirtina pirmąją tyrimo hipotezę.</w:t>
      </w:r>
    </w:p>
    <w:p w:rsidR="001A6DDC" w:rsidRPr="00507A64" w:rsidRDefault="001A6DDC" w:rsidP="00277ABC">
      <w:pPr>
        <w:tabs>
          <w:tab w:val="right" w:leader="dot" w:pos="9072"/>
        </w:tabs>
        <w:spacing w:line="360" w:lineRule="auto"/>
        <w:ind w:firstLine="567"/>
      </w:pPr>
    </w:p>
    <w:p w:rsidR="001A6DDC" w:rsidRPr="00507A64" w:rsidRDefault="006A542E" w:rsidP="00277ABC">
      <w:pPr>
        <w:tabs>
          <w:tab w:val="right" w:leader="dot" w:pos="9072"/>
        </w:tabs>
        <w:spacing w:line="360" w:lineRule="auto"/>
        <w:ind w:firstLine="567"/>
        <w:rPr>
          <w:b/>
        </w:rPr>
      </w:pPr>
      <w:r w:rsidRPr="00507A64">
        <w:rPr>
          <w:b/>
        </w:rPr>
        <w:t>Antrosios hipotezės tikrinimas.</w:t>
      </w:r>
    </w:p>
    <w:p w:rsidR="006A542E" w:rsidRPr="00507A64" w:rsidRDefault="002871F6" w:rsidP="00277ABC">
      <w:pPr>
        <w:spacing w:line="360" w:lineRule="auto"/>
        <w:ind w:firstLine="567"/>
        <w:jc w:val="both"/>
        <w:rPr>
          <w:u w:val="single"/>
        </w:rPr>
      </w:pPr>
      <w:r w:rsidRPr="00507A64">
        <w:rPr>
          <w:u w:val="single"/>
        </w:rPr>
        <w:t>Didesnio ploto reklaminiai skydeliai yra efektyvesni ir geriau atsiperkantys.</w:t>
      </w:r>
    </w:p>
    <w:p w:rsidR="006A542E" w:rsidRPr="00507A64" w:rsidRDefault="006A542E" w:rsidP="00277ABC">
      <w:pPr>
        <w:spacing w:line="360" w:lineRule="auto"/>
        <w:ind w:firstLine="567"/>
        <w:jc w:val="both"/>
      </w:pPr>
    </w:p>
    <w:p w:rsidR="006A542E" w:rsidRPr="00507A64" w:rsidRDefault="002871F6" w:rsidP="00277ABC">
      <w:pPr>
        <w:spacing w:line="360" w:lineRule="auto"/>
        <w:ind w:firstLine="567"/>
        <w:jc w:val="both"/>
      </w:pPr>
      <w:r w:rsidRPr="00507A64">
        <w:t>Šios hipotezės ti</w:t>
      </w:r>
      <w:r w:rsidR="002A267F" w:rsidRPr="00507A64">
        <w:t>krinimu bandoma patvirtinti arba paneigti vyraujančią nuomonę, kad didesnio ploto reklaminiai skydeliai yra labiau efektyvūs ir atsiperkantys</w:t>
      </w:r>
      <w:r w:rsidR="006A542E" w:rsidRPr="00507A64">
        <w:t xml:space="preserve">. </w:t>
      </w:r>
      <w:r w:rsidR="005512BF" w:rsidRPr="00507A64">
        <w:t xml:space="preserve">Kadangi kai kuriose reklaminės kampanijose pasitaiko nestandartinių dydžių reklaminių skydelių, </w:t>
      </w:r>
      <w:r w:rsidR="00D5339C" w:rsidRPr="00507A64">
        <w:t>o jų įtaka bendrai statistikai</w:t>
      </w:r>
      <w:r w:rsidR="005512BF" w:rsidRPr="00507A64">
        <w:t xml:space="preserve"> yra labai maž</w:t>
      </w:r>
      <w:r w:rsidR="00B27E74" w:rsidRPr="00507A64">
        <w:t xml:space="preserve">a. Todėl </w:t>
      </w:r>
      <w:r w:rsidR="005070F7" w:rsidRPr="00507A64">
        <w:t>šiame tyrime naudojami tik 13</w:t>
      </w:r>
      <w:r w:rsidR="005512BF" w:rsidRPr="00507A64">
        <w:t xml:space="preserve"> populiariausių formatų. </w:t>
      </w:r>
      <w:r w:rsidR="006A542E" w:rsidRPr="00507A64">
        <w:t>Žemiau esančioje lentelėje</w:t>
      </w:r>
      <w:r w:rsidR="002A267F" w:rsidRPr="00507A64">
        <w:t xml:space="preserve"> (žr. 4 lent.)</w:t>
      </w:r>
      <w:r w:rsidR="006A542E" w:rsidRPr="00507A64">
        <w:t xml:space="preserve"> pateikiami kiekvieno formato efektyvumo rodikliai:</w:t>
      </w:r>
    </w:p>
    <w:p w:rsidR="009A6A41" w:rsidRPr="00507A64" w:rsidRDefault="009A6A41" w:rsidP="00277ABC">
      <w:pPr>
        <w:spacing w:line="360" w:lineRule="auto"/>
        <w:ind w:firstLine="567"/>
        <w:jc w:val="both"/>
      </w:pPr>
    </w:p>
    <w:p w:rsidR="009A6A41" w:rsidRPr="00507A64" w:rsidRDefault="009A6A41" w:rsidP="009A6A41">
      <w:pPr>
        <w:spacing w:line="360" w:lineRule="auto"/>
        <w:jc w:val="center"/>
        <w:rPr>
          <w:b/>
        </w:rPr>
      </w:pPr>
      <w:r w:rsidRPr="00507A64">
        <w:rPr>
          <w:b/>
        </w:rPr>
        <w:t>4 lentelė: Reklaminių skydelių efektyvumo bei atsiperkamumo rodiklių palyginimas pagal jų formatą</w:t>
      </w:r>
    </w:p>
    <w:p w:rsidR="009A6A41" w:rsidRPr="00507A64" w:rsidRDefault="009A6A41" w:rsidP="009A6A41">
      <w:pPr>
        <w:spacing w:line="360" w:lineRule="auto"/>
        <w:jc w:val="both"/>
      </w:pPr>
    </w:p>
    <w:tbl>
      <w:tblPr>
        <w:tblW w:w="10348" w:type="dxa"/>
        <w:tblInd w:w="10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76"/>
        <w:gridCol w:w="1456"/>
        <w:gridCol w:w="1479"/>
        <w:gridCol w:w="1276"/>
        <w:gridCol w:w="1413"/>
        <w:gridCol w:w="1564"/>
        <w:gridCol w:w="1984"/>
      </w:tblGrid>
      <w:tr w:rsidR="005070F7" w:rsidRPr="00507A64" w:rsidTr="005D73A1">
        <w:trPr>
          <w:trHeight w:val="1200"/>
        </w:trPr>
        <w:tc>
          <w:tcPr>
            <w:tcW w:w="1176" w:type="dxa"/>
            <w:shd w:val="clear" w:color="auto" w:fill="C6D9F1" w:themeFill="text2" w:themeFillTint="33"/>
            <w:noWrap/>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Formatas</w:t>
            </w:r>
          </w:p>
        </w:tc>
        <w:tc>
          <w:tcPr>
            <w:tcW w:w="1456" w:type="dxa"/>
            <w:shd w:val="clear" w:color="auto" w:fill="C6D9F1" w:themeFill="text2" w:themeFillTint="33"/>
            <w:noWrap/>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Parodymai</w:t>
            </w:r>
          </w:p>
        </w:tc>
        <w:tc>
          <w:tcPr>
            <w:tcW w:w="1479" w:type="dxa"/>
            <w:shd w:val="clear" w:color="auto" w:fill="C6D9F1" w:themeFill="text2" w:themeFillTint="33"/>
            <w:noWrap/>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Paspaudimai</w:t>
            </w:r>
          </w:p>
        </w:tc>
        <w:tc>
          <w:tcPr>
            <w:tcW w:w="1276" w:type="dxa"/>
            <w:shd w:val="clear" w:color="auto" w:fill="C6D9F1" w:themeFill="text2" w:themeFillTint="33"/>
            <w:noWrap/>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Kaina (eur)</w:t>
            </w:r>
          </w:p>
        </w:tc>
        <w:tc>
          <w:tcPr>
            <w:tcW w:w="1413" w:type="dxa"/>
            <w:shd w:val="clear" w:color="auto" w:fill="C6D9F1" w:themeFill="text2" w:themeFillTint="33"/>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Kaina už 1000 parodymų (CPM)</w:t>
            </w:r>
          </w:p>
        </w:tc>
        <w:tc>
          <w:tcPr>
            <w:tcW w:w="1564" w:type="dxa"/>
            <w:shd w:val="clear" w:color="auto" w:fill="C6D9F1" w:themeFill="text2" w:themeFillTint="33"/>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1 paspaudimo kaina (CPC)</w:t>
            </w:r>
          </w:p>
        </w:tc>
        <w:tc>
          <w:tcPr>
            <w:tcW w:w="1984" w:type="dxa"/>
            <w:shd w:val="clear" w:color="auto" w:fill="C6D9F1" w:themeFill="text2" w:themeFillTint="33"/>
            <w:vAlign w:val="center"/>
            <w:hideMark/>
          </w:tcPr>
          <w:p w:rsidR="005070F7" w:rsidRPr="00507A64" w:rsidRDefault="005070F7" w:rsidP="00760707">
            <w:pPr>
              <w:jc w:val="center"/>
              <w:rPr>
                <w:b/>
                <w:color w:val="000000"/>
                <w:lang w:eastAsia="lt-LT"/>
              </w:rPr>
            </w:pPr>
            <w:r w:rsidRPr="00507A64">
              <w:rPr>
                <w:b/>
                <w:color w:val="000000"/>
                <w:sz w:val="22"/>
                <w:szCs w:val="22"/>
                <w:lang w:eastAsia="lt-LT"/>
              </w:rPr>
              <w:t>Paspaudimų ir parodymų santykis (%)</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114 X 600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719.871</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1.445</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2090,11</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2,90</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1,45</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0,20%</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120 X 600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3.390.350</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3.913</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3497,83</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1,03</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0,89</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0,12%</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140 X 350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5.153.357</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8.736</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10296,03</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2,00</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1,18</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0,17%</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160 X 600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23.180.536</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22.259</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28090,05</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1,21</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1,26</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0,10%</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180 X 150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2.415.700</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501</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2457,53</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1,02</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4,91</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0,02%</w:t>
            </w:r>
          </w:p>
        </w:tc>
      </w:tr>
      <w:tr w:rsidR="005070F7" w:rsidRPr="00507A64" w:rsidTr="005D73A1">
        <w:trPr>
          <w:trHeight w:val="300"/>
        </w:trPr>
        <w:tc>
          <w:tcPr>
            <w:tcW w:w="1176" w:type="dxa"/>
            <w:shd w:val="clear" w:color="auto" w:fill="auto"/>
            <w:noWrap/>
            <w:vAlign w:val="bottom"/>
            <w:hideMark/>
          </w:tcPr>
          <w:p w:rsidR="005070F7" w:rsidRPr="00507A64" w:rsidRDefault="005070F7" w:rsidP="005070F7">
            <w:pPr>
              <w:rPr>
                <w:b/>
                <w:bCs/>
                <w:lang w:eastAsia="lt-LT"/>
              </w:rPr>
            </w:pPr>
            <w:r w:rsidRPr="00507A64">
              <w:rPr>
                <w:b/>
                <w:bCs/>
                <w:sz w:val="22"/>
                <w:szCs w:val="22"/>
                <w:lang w:eastAsia="lt-LT"/>
              </w:rPr>
              <w:t>234 X 60</w:t>
            </w:r>
          </w:p>
        </w:tc>
        <w:tc>
          <w:tcPr>
            <w:tcW w:w="1456"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4.252.326</w:t>
            </w:r>
          </w:p>
        </w:tc>
        <w:tc>
          <w:tcPr>
            <w:tcW w:w="1479" w:type="dxa"/>
            <w:shd w:val="clear" w:color="auto" w:fill="auto"/>
            <w:noWrap/>
            <w:vAlign w:val="bottom"/>
            <w:hideMark/>
          </w:tcPr>
          <w:p w:rsidR="005070F7" w:rsidRPr="00507A64" w:rsidRDefault="005070F7" w:rsidP="005070F7">
            <w:pPr>
              <w:jc w:val="right"/>
              <w:rPr>
                <w:lang w:eastAsia="lt-LT"/>
              </w:rPr>
            </w:pPr>
            <w:r w:rsidRPr="00507A64">
              <w:rPr>
                <w:sz w:val="22"/>
                <w:szCs w:val="22"/>
                <w:lang w:eastAsia="lt-LT"/>
              </w:rPr>
              <w:t>4.796</w:t>
            </w:r>
          </w:p>
        </w:tc>
        <w:tc>
          <w:tcPr>
            <w:tcW w:w="1276"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26005,58</w:t>
            </w:r>
          </w:p>
        </w:tc>
        <w:tc>
          <w:tcPr>
            <w:tcW w:w="1413"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6,12</w:t>
            </w:r>
          </w:p>
        </w:tc>
        <w:tc>
          <w:tcPr>
            <w:tcW w:w="156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5,42</w:t>
            </w:r>
          </w:p>
        </w:tc>
        <w:tc>
          <w:tcPr>
            <w:tcW w:w="1984" w:type="dxa"/>
            <w:shd w:val="clear" w:color="auto" w:fill="auto"/>
            <w:noWrap/>
            <w:vAlign w:val="bottom"/>
            <w:hideMark/>
          </w:tcPr>
          <w:p w:rsidR="005070F7" w:rsidRPr="00507A64" w:rsidRDefault="005070F7" w:rsidP="005070F7">
            <w:pPr>
              <w:jc w:val="right"/>
              <w:rPr>
                <w:color w:val="000000"/>
                <w:lang w:eastAsia="lt-LT"/>
              </w:rPr>
            </w:pPr>
            <w:r w:rsidRPr="00507A64">
              <w:rPr>
                <w:color w:val="000000"/>
                <w:sz w:val="22"/>
                <w:szCs w:val="22"/>
                <w:lang w:eastAsia="lt-LT"/>
              </w:rPr>
              <w:t>0,11%</w:t>
            </w:r>
          </w:p>
        </w:tc>
      </w:tr>
    </w:tbl>
    <w:p w:rsidR="005D73A1" w:rsidRDefault="005D73A1" w:rsidP="005D73A1">
      <w:pPr>
        <w:spacing w:line="360" w:lineRule="auto"/>
        <w:jc w:val="right"/>
        <w:rPr>
          <w:sz w:val="23"/>
          <w:szCs w:val="23"/>
        </w:rPr>
      </w:pPr>
      <w:r>
        <w:rPr>
          <w:sz w:val="23"/>
          <w:szCs w:val="23"/>
        </w:rPr>
        <w:t>4 lentelės tęsinys kitame puslapyje</w:t>
      </w:r>
    </w:p>
    <w:p w:rsidR="007E1AE4" w:rsidRDefault="005D73A1" w:rsidP="005D73A1">
      <w:pPr>
        <w:spacing w:line="360" w:lineRule="auto"/>
        <w:jc w:val="right"/>
        <w:rPr>
          <w:sz w:val="23"/>
          <w:szCs w:val="23"/>
        </w:rPr>
      </w:pPr>
      <w:r>
        <w:rPr>
          <w:sz w:val="23"/>
          <w:szCs w:val="23"/>
        </w:rPr>
        <w:lastRenderedPageBreak/>
        <w:t xml:space="preserve">4 lentelės tęsinys </w:t>
      </w:r>
    </w:p>
    <w:tbl>
      <w:tblPr>
        <w:tblW w:w="10348" w:type="dxa"/>
        <w:tblInd w:w="10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76"/>
        <w:gridCol w:w="1456"/>
        <w:gridCol w:w="1479"/>
        <w:gridCol w:w="1276"/>
        <w:gridCol w:w="1413"/>
        <w:gridCol w:w="1564"/>
        <w:gridCol w:w="1984"/>
      </w:tblGrid>
      <w:tr w:rsidR="005D73A1" w:rsidRPr="00507A64" w:rsidTr="005D73A1">
        <w:trPr>
          <w:trHeight w:val="300"/>
        </w:trPr>
        <w:tc>
          <w:tcPr>
            <w:tcW w:w="1176" w:type="dxa"/>
            <w:shd w:val="clear" w:color="auto" w:fill="C6D9F1" w:themeFill="text2" w:themeFillTint="33"/>
            <w:noWrap/>
            <w:vAlign w:val="center"/>
            <w:hideMark/>
          </w:tcPr>
          <w:p w:rsidR="005D73A1" w:rsidRPr="005D73A1" w:rsidRDefault="005D73A1" w:rsidP="005D73A1">
            <w:pPr>
              <w:jc w:val="center"/>
              <w:rPr>
                <w:b/>
                <w:bCs/>
                <w:lang w:eastAsia="lt-LT"/>
              </w:rPr>
            </w:pPr>
            <w:r w:rsidRPr="005D73A1">
              <w:rPr>
                <w:b/>
                <w:bCs/>
                <w:sz w:val="22"/>
                <w:szCs w:val="22"/>
                <w:lang w:eastAsia="lt-LT"/>
              </w:rPr>
              <w:t>Formatas</w:t>
            </w:r>
          </w:p>
        </w:tc>
        <w:tc>
          <w:tcPr>
            <w:tcW w:w="1456" w:type="dxa"/>
            <w:shd w:val="clear" w:color="auto" w:fill="C6D9F1" w:themeFill="text2" w:themeFillTint="33"/>
            <w:noWrap/>
            <w:vAlign w:val="center"/>
            <w:hideMark/>
          </w:tcPr>
          <w:p w:rsidR="005D73A1" w:rsidRPr="005D73A1" w:rsidRDefault="005D73A1" w:rsidP="005D73A1">
            <w:pPr>
              <w:jc w:val="center"/>
              <w:rPr>
                <w:b/>
                <w:lang w:eastAsia="lt-LT"/>
              </w:rPr>
            </w:pPr>
            <w:r w:rsidRPr="005D73A1">
              <w:rPr>
                <w:b/>
                <w:sz w:val="22"/>
                <w:szCs w:val="22"/>
                <w:lang w:eastAsia="lt-LT"/>
              </w:rPr>
              <w:t>Parodymai</w:t>
            </w:r>
          </w:p>
        </w:tc>
        <w:tc>
          <w:tcPr>
            <w:tcW w:w="1479" w:type="dxa"/>
            <w:shd w:val="clear" w:color="auto" w:fill="C6D9F1" w:themeFill="text2" w:themeFillTint="33"/>
            <w:noWrap/>
            <w:vAlign w:val="center"/>
            <w:hideMark/>
          </w:tcPr>
          <w:p w:rsidR="005D73A1" w:rsidRPr="005D73A1" w:rsidRDefault="005D73A1" w:rsidP="005D73A1">
            <w:pPr>
              <w:jc w:val="center"/>
              <w:rPr>
                <w:b/>
                <w:lang w:eastAsia="lt-LT"/>
              </w:rPr>
            </w:pPr>
            <w:r w:rsidRPr="005D73A1">
              <w:rPr>
                <w:b/>
                <w:sz w:val="22"/>
                <w:szCs w:val="22"/>
                <w:lang w:eastAsia="lt-LT"/>
              </w:rPr>
              <w:t>Paspaudimai</w:t>
            </w:r>
          </w:p>
        </w:tc>
        <w:tc>
          <w:tcPr>
            <w:tcW w:w="1276" w:type="dxa"/>
            <w:shd w:val="clear" w:color="auto" w:fill="C6D9F1" w:themeFill="text2" w:themeFillTint="33"/>
            <w:noWrap/>
            <w:vAlign w:val="center"/>
            <w:hideMark/>
          </w:tcPr>
          <w:p w:rsidR="005D73A1" w:rsidRPr="005D73A1" w:rsidRDefault="005D73A1" w:rsidP="005D73A1">
            <w:pPr>
              <w:jc w:val="center"/>
              <w:rPr>
                <w:b/>
                <w:color w:val="000000"/>
                <w:lang w:eastAsia="lt-LT"/>
              </w:rPr>
            </w:pPr>
            <w:r w:rsidRPr="005D73A1">
              <w:rPr>
                <w:b/>
                <w:color w:val="000000"/>
                <w:sz w:val="22"/>
                <w:szCs w:val="22"/>
                <w:lang w:eastAsia="lt-LT"/>
              </w:rPr>
              <w:t>Kaina (eur)</w:t>
            </w:r>
          </w:p>
        </w:tc>
        <w:tc>
          <w:tcPr>
            <w:tcW w:w="1413" w:type="dxa"/>
            <w:shd w:val="clear" w:color="auto" w:fill="C6D9F1" w:themeFill="text2" w:themeFillTint="33"/>
            <w:noWrap/>
            <w:vAlign w:val="center"/>
            <w:hideMark/>
          </w:tcPr>
          <w:p w:rsidR="005D73A1" w:rsidRPr="005D73A1" w:rsidRDefault="005D73A1" w:rsidP="005D73A1">
            <w:pPr>
              <w:jc w:val="center"/>
              <w:rPr>
                <w:b/>
                <w:color w:val="000000"/>
                <w:lang w:eastAsia="lt-LT"/>
              </w:rPr>
            </w:pPr>
            <w:r w:rsidRPr="005D73A1">
              <w:rPr>
                <w:b/>
                <w:color w:val="000000"/>
                <w:sz w:val="22"/>
                <w:szCs w:val="22"/>
                <w:lang w:eastAsia="lt-LT"/>
              </w:rPr>
              <w:t>Kaina už 1000 parodymų (CPM)</w:t>
            </w:r>
          </w:p>
        </w:tc>
        <w:tc>
          <w:tcPr>
            <w:tcW w:w="1564" w:type="dxa"/>
            <w:shd w:val="clear" w:color="auto" w:fill="C6D9F1" w:themeFill="text2" w:themeFillTint="33"/>
            <w:noWrap/>
            <w:vAlign w:val="center"/>
            <w:hideMark/>
          </w:tcPr>
          <w:p w:rsidR="005D73A1" w:rsidRPr="005D73A1" w:rsidRDefault="005D73A1" w:rsidP="005D73A1">
            <w:pPr>
              <w:jc w:val="center"/>
              <w:rPr>
                <w:b/>
                <w:color w:val="000000"/>
                <w:lang w:eastAsia="lt-LT"/>
              </w:rPr>
            </w:pPr>
            <w:r w:rsidRPr="005D73A1">
              <w:rPr>
                <w:b/>
                <w:color w:val="000000"/>
                <w:sz w:val="22"/>
                <w:szCs w:val="22"/>
                <w:lang w:eastAsia="lt-LT"/>
              </w:rPr>
              <w:t>1 paspaudimo kaina (CPC)</w:t>
            </w:r>
          </w:p>
        </w:tc>
        <w:tc>
          <w:tcPr>
            <w:tcW w:w="1984" w:type="dxa"/>
            <w:shd w:val="clear" w:color="auto" w:fill="C6D9F1" w:themeFill="text2" w:themeFillTint="33"/>
            <w:noWrap/>
            <w:vAlign w:val="center"/>
            <w:hideMark/>
          </w:tcPr>
          <w:p w:rsidR="005D73A1" w:rsidRPr="005D73A1" w:rsidRDefault="005D73A1" w:rsidP="005D73A1">
            <w:pPr>
              <w:jc w:val="center"/>
              <w:rPr>
                <w:b/>
                <w:color w:val="000000"/>
                <w:lang w:eastAsia="lt-LT"/>
              </w:rPr>
            </w:pPr>
            <w:r w:rsidRPr="005D73A1">
              <w:rPr>
                <w:b/>
                <w:color w:val="000000"/>
                <w:sz w:val="22"/>
                <w:szCs w:val="22"/>
                <w:lang w:eastAsia="lt-LT"/>
              </w:rPr>
              <w:t>Paspaudimų ir parodymų santykis (%)</w:t>
            </w:r>
          </w:p>
        </w:tc>
      </w:tr>
      <w:tr w:rsidR="005D73A1" w:rsidRPr="00507A64" w:rsidTr="005D73A1">
        <w:trPr>
          <w:trHeight w:val="300"/>
        </w:trPr>
        <w:tc>
          <w:tcPr>
            <w:tcW w:w="1176" w:type="dxa"/>
            <w:shd w:val="clear" w:color="auto" w:fill="auto"/>
            <w:noWrap/>
            <w:vAlign w:val="bottom"/>
            <w:hideMark/>
          </w:tcPr>
          <w:p w:rsidR="005D73A1" w:rsidRPr="00507A64" w:rsidRDefault="005D73A1" w:rsidP="00E620D9">
            <w:pPr>
              <w:rPr>
                <w:b/>
                <w:bCs/>
                <w:lang w:eastAsia="lt-LT"/>
              </w:rPr>
            </w:pPr>
            <w:r w:rsidRPr="00507A64">
              <w:rPr>
                <w:b/>
                <w:bCs/>
                <w:sz w:val="22"/>
                <w:szCs w:val="22"/>
                <w:lang w:eastAsia="lt-LT"/>
              </w:rPr>
              <w:t>300 X 250</w:t>
            </w:r>
          </w:p>
        </w:tc>
        <w:tc>
          <w:tcPr>
            <w:tcW w:w="1456" w:type="dxa"/>
            <w:shd w:val="clear" w:color="auto" w:fill="auto"/>
            <w:noWrap/>
            <w:vAlign w:val="bottom"/>
            <w:hideMark/>
          </w:tcPr>
          <w:p w:rsidR="005D73A1" w:rsidRPr="00507A64" w:rsidRDefault="005D73A1" w:rsidP="00E620D9">
            <w:pPr>
              <w:jc w:val="right"/>
              <w:rPr>
                <w:lang w:eastAsia="lt-LT"/>
              </w:rPr>
            </w:pPr>
            <w:r w:rsidRPr="00507A64">
              <w:rPr>
                <w:sz w:val="22"/>
                <w:szCs w:val="22"/>
                <w:lang w:eastAsia="lt-LT"/>
              </w:rPr>
              <w:t>175.615.751</w:t>
            </w:r>
          </w:p>
        </w:tc>
        <w:tc>
          <w:tcPr>
            <w:tcW w:w="1479" w:type="dxa"/>
            <w:shd w:val="clear" w:color="auto" w:fill="auto"/>
            <w:noWrap/>
            <w:vAlign w:val="bottom"/>
            <w:hideMark/>
          </w:tcPr>
          <w:p w:rsidR="005D73A1" w:rsidRPr="00507A64" w:rsidRDefault="005D73A1" w:rsidP="00E620D9">
            <w:pPr>
              <w:jc w:val="right"/>
              <w:rPr>
                <w:lang w:eastAsia="lt-LT"/>
              </w:rPr>
            </w:pPr>
            <w:r w:rsidRPr="00507A64">
              <w:rPr>
                <w:sz w:val="22"/>
                <w:szCs w:val="22"/>
                <w:lang w:eastAsia="lt-LT"/>
              </w:rPr>
              <w:t>267.100</w:t>
            </w:r>
          </w:p>
        </w:tc>
        <w:tc>
          <w:tcPr>
            <w:tcW w:w="1276"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328216,64</w:t>
            </w:r>
          </w:p>
        </w:tc>
        <w:tc>
          <w:tcPr>
            <w:tcW w:w="1413"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1,87</w:t>
            </w:r>
          </w:p>
        </w:tc>
        <w:tc>
          <w:tcPr>
            <w:tcW w:w="1564"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1,23</w:t>
            </w:r>
          </w:p>
        </w:tc>
        <w:tc>
          <w:tcPr>
            <w:tcW w:w="1984"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0,15%</w:t>
            </w:r>
          </w:p>
        </w:tc>
      </w:tr>
      <w:tr w:rsidR="005D73A1" w:rsidRPr="00507A64" w:rsidTr="005D73A1">
        <w:trPr>
          <w:trHeight w:val="300"/>
        </w:trPr>
        <w:tc>
          <w:tcPr>
            <w:tcW w:w="1176" w:type="dxa"/>
            <w:shd w:val="clear" w:color="auto" w:fill="auto"/>
            <w:noWrap/>
            <w:vAlign w:val="bottom"/>
            <w:hideMark/>
          </w:tcPr>
          <w:p w:rsidR="005D73A1" w:rsidRPr="00507A64" w:rsidRDefault="005D73A1" w:rsidP="00E620D9">
            <w:pPr>
              <w:rPr>
                <w:b/>
                <w:bCs/>
                <w:lang w:eastAsia="lt-LT"/>
              </w:rPr>
            </w:pPr>
            <w:r w:rsidRPr="00507A64">
              <w:rPr>
                <w:b/>
                <w:bCs/>
                <w:sz w:val="22"/>
                <w:szCs w:val="22"/>
                <w:lang w:eastAsia="lt-LT"/>
              </w:rPr>
              <w:t>468 X 400</w:t>
            </w:r>
          </w:p>
        </w:tc>
        <w:tc>
          <w:tcPr>
            <w:tcW w:w="1456" w:type="dxa"/>
            <w:shd w:val="clear" w:color="auto" w:fill="auto"/>
            <w:noWrap/>
            <w:vAlign w:val="bottom"/>
            <w:hideMark/>
          </w:tcPr>
          <w:p w:rsidR="005D73A1" w:rsidRPr="00507A64" w:rsidRDefault="005D73A1" w:rsidP="00E620D9">
            <w:pPr>
              <w:jc w:val="right"/>
              <w:rPr>
                <w:lang w:eastAsia="lt-LT"/>
              </w:rPr>
            </w:pPr>
            <w:r w:rsidRPr="00507A64">
              <w:rPr>
                <w:sz w:val="22"/>
                <w:szCs w:val="22"/>
                <w:lang w:eastAsia="lt-LT"/>
              </w:rPr>
              <w:t>2.043.121</w:t>
            </w:r>
          </w:p>
        </w:tc>
        <w:tc>
          <w:tcPr>
            <w:tcW w:w="1479" w:type="dxa"/>
            <w:shd w:val="clear" w:color="auto" w:fill="auto"/>
            <w:noWrap/>
            <w:vAlign w:val="bottom"/>
            <w:hideMark/>
          </w:tcPr>
          <w:p w:rsidR="005D73A1" w:rsidRPr="00507A64" w:rsidRDefault="005D73A1" w:rsidP="00E620D9">
            <w:pPr>
              <w:jc w:val="right"/>
              <w:rPr>
                <w:lang w:eastAsia="lt-LT"/>
              </w:rPr>
            </w:pPr>
            <w:r w:rsidRPr="00507A64">
              <w:rPr>
                <w:sz w:val="22"/>
                <w:szCs w:val="22"/>
                <w:lang w:eastAsia="lt-LT"/>
              </w:rPr>
              <w:t>3.345</w:t>
            </w:r>
          </w:p>
        </w:tc>
        <w:tc>
          <w:tcPr>
            <w:tcW w:w="1276"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16078,22</w:t>
            </w:r>
          </w:p>
        </w:tc>
        <w:tc>
          <w:tcPr>
            <w:tcW w:w="1413"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7,87</w:t>
            </w:r>
          </w:p>
        </w:tc>
        <w:tc>
          <w:tcPr>
            <w:tcW w:w="1564"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4,81</w:t>
            </w:r>
          </w:p>
        </w:tc>
        <w:tc>
          <w:tcPr>
            <w:tcW w:w="1984" w:type="dxa"/>
            <w:shd w:val="clear" w:color="auto" w:fill="auto"/>
            <w:noWrap/>
            <w:vAlign w:val="bottom"/>
            <w:hideMark/>
          </w:tcPr>
          <w:p w:rsidR="005D73A1" w:rsidRPr="00507A64" w:rsidRDefault="005D73A1" w:rsidP="00E620D9">
            <w:pPr>
              <w:jc w:val="right"/>
              <w:rPr>
                <w:color w:val="000000"/>
                <w:lang w:eastAsia="lt-LT"/>
              </w:rPr>
            </w:pPr>
            <w:r w:rsidRPr="00507A64">
              <w:rPr>
                <w:color w:val="000000"/>
                <w:sz w:val="22"/>
                <w:szCs w:val="22"/>
                <w:lang w:eastAsia="lt-LT"/>
              </w:rPr>
              <w:t>0,16%</w:t>
            </w:r>
          </w:p>
        </w:tc>
      </w:tr>
      <w:tr w:rsidR="005D73A1" w:rsidRPr="00760707" w:rsidTr="005D73A1">
        <w:trPr>
          <w:trHeight w:val="300"/>
        </w:trPr>
        <w:tc>
          <w:tcPr>
            <w:tcW w:w="1176" w:type="dxa"/>
            <w:shd w:val="clear" w:color="auto" w:fill="auto"/>
            <w:noWrap/>
            <w:vAlign w:val="bottom"/>
            <w:hideMark/>
          </w:tcPr>
          <w:p w:rsidR="005D73A1" w:rsidRPr="00760707" w:rsidRDefault="005D73A1" w:rsidP="00E620D9">
            <w:pPr>
              <w:rPr>
                <w:b/>
                <w:bCs/>
                <w:lang w:eastAsia="lt-LT"/>
              </w:rPr>
            </w:pPr>
            <w:r w:rsidRPr="00507A64">
              <w:rPr>
                <w:b/>
                <w:bCs/>
                <w:sz w:val="22"/>
                <w:szCs w:val="22"/>
                <w:lang w:eastAsia="lt-LT"/>
              </w:rPr>
              <w:t>468 X 60</w:t>
            </w:r>
          </w:p>
        </w:tc>
        <w:tc>
          <w:tcPr>
            <w:tcW w:w="1456"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332.584</w:t>
            </w:r>
          </w:p>
        </w:tc>
        <w:tc>
          <w:tcPr>
            <w:tcW w:w="1479"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223</w:t>
            </w:r>
          </w:p>
        </w:tc>
        <w:tc>
          <w:tcPr>
            <w:tcW w:w="1276"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748,71</w:t>
            </w:r>
          </w:p>
        </w:tc>
        <w:tc>
          <w:tcPr>
            <w:tcW w:w="1413"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2,25</w:t>
            </w:r>
          </w:p>
        </w:tc>
        <w:tc>
          <w:tcPr>
            <w:tcW w:w="156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3,36</w:t>
            </w:r>
          </w:p>
        </w:tc>
        <w:tc>
          <w:tcPr>
            <w:tcW w:w="198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0,07%</w:t>
            </w:r>
          </w:p>
        </w:tc>
      </w:tr>
      <w:tr w:rsidR="005D73A1" w:rsidRPr="00760707" w:rsidTr="005D73A1">
        <w:trPr>
          <w:trHeight w:val="300"/>
        </w:trPr>
        <w:tc>
          <w:tcPr>
            <w:tcW w:w="1176" w:type="dxa"/>
            <w:shd w:val="clear" w:color="auto" w:fill="auto"/>
            <w:noWrap/>
            <w:vAlign w:val="bottom"/>
            <w:hideMark/>
          </w:tcPr>
          <w:p w:rsidR="005D73A1" w:rsidRPr="00760707" w:rsidRDefault="005D73A1" w:rsidP="00E620D9">
            <w:pPr>
              <w:rPr>
                <w:b/>
                <w:bCs/>
                <w:lang w:eastAsia="lt-LT"/>
              </w:rPr>
            </w:pPr>
            <w:r w:rsidRPr="00507A64">
              <w:rPr>
                <w:b/>
                <w:bCs/>
                <w:sz w:val="22"/>
                <w:szCs w:val="22"/>
                <w:lang w:eastAsia="lt-LT"/>
              </w:rPr>
              <w:t>70 X 728</w:t>
            </w:r>
          </w:p>
        </w:tc>
        <w:tc>
          <w:tcPr>
            <w:tcW w:w="1456"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2.166.062</w:t>
            </w:r>
          </w:p>
        </w:tc>
        <w:tc>
          <w:tcPr>
            <w:tcW w:w="1479"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1.711</w:t>
            </w:r>
          </w:p>
        </w:tc>
        <w:tc>
          <w:tcPr>
            <w:tcW w:w="1276"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10541,34</w:t>
            </w:r>
          </w:p>
        </w:tc>
        <w:tc>
          <w:tcPr>
            <w:tcW w:w="1413"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4,87</w:t>
            </w:r>
          </w:p>
        </w:tc>
        <w:tc>
          <w:tcPr>
            <w:tcW w:w="156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6,16</w:t>
            </w:r>
          </w:p>
        </w:tc>
        <w:tc>
          <w:tcPr>
            <w:tcW w:w="198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0,08%</w:t>
            </w:r>
          </w:p>
        </w:tc>
      </w:tr>
      <w:tr w:rsidR="005D73A1" w:rsidRPr="00760707" w:rsidTr="005D73A1">
        <w:trPr>
          <w:trHeight w:val="300"/>
        </w:trPr>
        <w:tc>
          <w:tcPr>
            <w:tcW w:w="1176" w:type="dxa"/>
            <w:shd w:val="clear" w:color="auto" w:fill="auto"/>
            <w:noWrap/>
            <w:vAlign w:val="bottom"/>
            <w:hideMark/>
          </w:tcPr>
          <w:p w:rsidR="005D73A1" w:rsidRPr="00760707" w:rsidRDefault="005D73A1" w:rsidP="00E620D9">
            <w:pPr>
              <w:rPr>
                <w:b/>
                <w:bCs/>
                <w:lang w:eastAsia="lt-LT"/>
              </w:rPr>
            </w:pPr>
            <w:r w:rsidRPr="00507A64">
              <w:rPr>
                <w:b/>
                <w:bCs/>
                <w:sz w:val="22"/>
                <w:szCs w:val="22"/>
                <w:lang w:eastAsia="lt-LT"/>
              </w:rPr>
              <w:t>728 X 90</w:t>
            </w:r>
          </w:p>
        </w:tc>
        <w:tc>
          <w:tcPr>
            <w:tcW w:w="1456"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60.175.135</w:t>
            </w:r>
          </w:p>
        </w:tc>
        <w:tc>
          <w:tcPr>
            <w:tcW w:w="1479"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77.182</w:t>
            </w:r>
          </w:p>
        </w:tc>
        <w:tc>
          <w:tcPr>
            <w:tcW w:w="1276"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118098,71</w:t>
            </w:r>
          </w:p>
        </w:tc>
        <w:tc>
          <w:tcPr>
            <w:tcW w:w="1413"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1,96</w:t>
            </w:r>
          </w:p>
        </w:tc>
        <w:tc>
          <w:tcPr>
            <w:tcW w:w="156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1,53</w:t>
            </w:r>
          </w:p>
        </w:tc>
        <w:tc>
          <w:tcPr>
            <w:tcW w:w="198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0,13%</w:t>
            </w:r>
          </w:p>
        </w:tc>
      </w:tr>
      <w:tr w:rsidR="005D73A1" w:rsidRPr="00760707" w:rsidTr="005D73A1">
        <w:trPr>
          <w:trHeight w:val="300"/>
        </w:trPr>
        <w:tc>
          <w:tcPr>
            <w:tcW w:w="1176" w:type="dxa"/>
            <w:shd w:val="clear" w:color="auto" w:fill="auto"/>
            <w:noWrap/>
            <w:vAlign w:val="bottom"/>
            <w:hideMark/>
          </w:tcPr>
          <w:p w:rsidR="005D73A1" w:rsidRPr="00760707" w:rsidRDefault="005D73A1" w:rsidP="00E620D9">
            <w:pPr>
              <w:rPr>
                <w:b/>
                <w:bCs/>
                <w:lang w:eastAsia="lt-LT"/>
              </w:rPr>
            </w:pPr>
            <w:r w:rsidRPr="00507A64">
              <w:rPr>
                <w:b/>
                <w:bCs/>
                <w:sz w:val="22"/>
                <w:szCs w:val="22"/>
                <w:lang w:eastAsia="lt-LT"/>
              </w:rPr>
              <w:t>930 X 180</w:t>
            </w:r>
          </w:p>
        </w:tc>
        <w:tc>
          <w:tcPr>
            <w:tcW w:w="1456"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33.322.447</w:t>
            </w:r>
          </w:p>
        </w:tc>
        <w:tc>
          <w:tcPr>
            <w:tcW w:w="1479"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73.361</w:t>
            </w:r>
          </w:p>
        </w:tc>
        <w:tc>
          <w:tcPr>
            <w:tcW w:w="1276"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99976,58</w:t>
            </w:r>
          </w:p>
        </w:tc>
        <w:tc>
          <w:tcPr>
            <w:tcW w:w="1413"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3,00</w:t>
            </w:r>
          </w:p>
        </w:tc>
        <w:tc>
          <w:tcPr>
            <w:tcW w:w="156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1,36</w:t>
            </w:r>
          </w:p>
        </w:tc>
        <w:tc>
          <w:tcPr>
            <w:tcW w:w="198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0,22%</w:t>
            </w:r>
          </w:p>
        </w:tc>
      </w:tr>
      <w:tr w:rsidR="005D73A1" w:rsidRPr="00760707" w:rsidTr="005D73A1">
        <w:trPr>
          <w:trHeight w:val="300"/>
        </w:trPr>
        <w:tc>
          <w:tcPr>
            <w:tcW w:w="1176" w:type="dxa"/>
            <w:shd w:val="clear" w:color="auto" w:fill="auto"/>
            <w:noWrap/>
            <w:vAlign w:val="bottom"/>
            <w:hideMark/>
          </w:tcPr>
          <w:p w:rsidR="005D73A1" w:rsidRPr="00760707" w:rsidRDefault="005D73A1" w:rsidP="00E620D9">
            <w:pPr>
              <w:rPr>
                <w:b/>
                <w:bCs/>
                <w:lang w:eastAsia="lt-LT"/>
              </w:rPr>
            </w:pPr>
            <w:r w:rsidRPr="00507A64">
              <w:rPr>
                <w:b/>
                <w:bCs/>
                <w:sz w:val="22"/>
                <w:szCs w:val="22"/>
                <w:lang w:eastAsia="lt-LT"/>
              </w:rPr>
              <w:t>950 X 200</w:t>
            </w:r>
          </w:p>
        </w:tc>
        <w:tc>
          <w:tcPr>
            <w:tcW w:w="1456"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6.473.455</w:t>
            </w:r>
          </w:p>
        </w:tc>
        <w:tc>
          <w:tcPr>
            <w:tcW w:w="1479" w:type="dxa"/>
            <w:shd w:val="clear" w:color="auto" w:fill="auto"/>
            <w:noWrap/>
            <w:vAlign w:val="bottom"/>
            <w:hideMark/>
          </w:tcPr>
          <w:p w:rsidR="005D73A1" w:rsidRPr="00760707" w:rsidRDefault="005D73A1" w:rsidP="00E620D9">
            <w:pPr>
              <w:jc w:val="right"/>
              <w:rPr>
                <w:lang w:eastAsia="lt-LT"/>
              </w:rPr>
            </w:pPr>
            <w:r w:rsidRPr="00507A64">
              <w:rPr>
                <w:sz w:val="22"/>
                <w:szCs w:val="22"/>
                <w:lang w:eastAsia="lt-LT"/>
              </w:rPr>
              <w:t>13.721</w:t>
            </w:r>
          </w:p>
        </w:tc>
        <w:tc>
          <w:tcPr>
            <w:tcW w:w="1276"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26455,24</w:t>
            </w:r>
          </w:p>
        </w:tc>
        <w:tc>
          <w:tcPr>
            <w:tcW w:w="1413"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4,09</w:t>
            </w:r>
          </w:p>
        </w:tc>
        <w:tc>
          <w:tcPr>
            <w:tcW w:w="156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1,93</w:t>
            </w:r>
          </w:p>
        </w:tc>
        <w:tc>
          <w:tcPr>
            <w:tcW w:w="1984" w:type="dxa"/>
            <w:shd w:val="clear" w:color="auto" w:fill="auto"/>
            <w:noWrap/>
            <w:vAlign w:val="bottom"/>
            <w:hideMark/>
          </w:tcPr>
          <w:p w:rsidR="005D73A1" w:rsidRPr="00760707" w:rsidRDefault="005D73A1" w:rsidP="00E620D9">
            <w:pPr>
              <w:jc w:val="right"/>
              <w:rPr>
                <w:color w:val="000000"/>
                <w:lang w:eastAsia="lt-LT"/>
              </w:rPr>
            </w:pPr>
            <w:r w:rsidRPr="00507A64">
              <w:rPr>
                <w:color w:val="000000"/>
                <w:sz w:val="22"/>
                <w:szCs w:val="22"/>
                <w:lang w:eastAsia="lt-LT"/>
              </w:rPr>
              <w:t>0,21%</w:t>
            </w:r>
          </w:p>
        </w:tc>
      </w:tr>
    </w:tbl>
    <w:p w:rsidR="005D73A1" w:rsidRPr="00507A64" w:rsidRDefault="005D73A1" w:rsidP="005512BF">
      <w:pPr>
        <w:spacing w:line="360" w:lineRule="auto"/>
        <w:jc w:val="both"/>
        <w:rPr>
          <w:sz w:val="23"/>
          <w:szCs w:val="23"/>
        </w:rPr>
      </w:pPr>
    </w:p>
    <w:p w:rsidR="005512BF" w:rsidRPr="00507A64" w:rsidRDefault="0048668B" w:rsidP="005512BF">
      <w:pPr>
        <w:spacing w:line="360" w:lineRule="auto"/>
        <w:jc w:val="both"/>
        <w:rPr>
          <w:sz w:val="23"/>
          <w:szCs w:val="23"/>
        </w:rPr>
      </w:pPr>
      <w:r w:rsidRPr="00507A64">
        <w:rPr>
          <w:noProof/>
          <w:sz w:val="23"/>
          <w:szCs w:val="23"/>
          <w:lang w:val="en-US"/>
        </w:rPr>
        <w:drawing>
          <wp:inline distT="0" distB="0" distL="0" distR="0">
            <wp:extent cx="6562725" cy="3057525"/>
            <wp:effectExtent l="19050" t="0" r="9525" b="0"/>
            <wp:docPr id="1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7</w:t>
      </w:r>
      <w:r w:rsidRPr="00507A64">
        <w:rPr>
          <w:sz w:val="20"/>
          <w:szCs w:val="20"/>
        </w:rPr>
        <w:t xml:space="preserve"> pav. </w:t>
      </w:r>
      <w:r w:rsidRPr="00507A64">
        <w:rPr>
          <w:b/>
          <w:sz w:val="20"/>
          <w:szCs w:val="20"/>
        </w:rPr>
        <w:t>Reklaminių skydelių 1000 parodymų kainos palyginimas pagal jų formatą.</w:t>
      </w:r>
    </w:p>
    <w:p w:rsidR="008C254F" w:rsidRPr="00507A64" w:rsidRDefault="008C254F" w:rsidP="000802E5">
      <w:pPr>
        <w:spacing w:line="360" w:lineRule="auto"/>
        <w:jc w:val="both"/>
        <w:rPr>
          <w:sz w:val="23"/>
          <w:szCs w:val="23"/>
        </w:rPr>
      </w:pPr>
    </w:p>
    <w:p w:rsidR="005512BF" w:rsidRPr="00507A64" w:rsidRDefault="008C254F" w:rsidP="00277ABC">
      <w:pPr>
        <w:spacing w:line="360" w:lineRule="auto"/>
        <w:ind w:firstLine="567"/>
        <w:jc w:val="both"/>
      </w:pPr>
      <w:r w:rsidRPr="00507A64">
        <w:t>Iš gautų duomenų galima pastebėti logišką tendenciją, kad pigiausiai kainuoja rodyti mažesnius reklaminius skydelius, o didesnius brangiau. Taigi 180x150 bei 120x600 reklaminių skydelių 1000 kartų parodymas yra pigiausias. 180x150 reklaminis</w:t>
      </w:r>
      <w:r w:rsidR="00B27E74" w:rsidRPr="00507A64">
        <w:t xml:space="preserve"> skydelis yra mažas ir jo rodymo kaina </w:t>
      </w:r>
      <w:r w:rsidRPr="00507A64">
        <w:t>atitinkamai mažesnė. 120x600 formato skydelis yra didesnis, tačiau dažniausiai rodomas s</w:t>
      </w:r>
      <w:r w:rsidR="00B27E74" w:rsidRPr="00507A64">
        <w:t>vetainės dešiniajame šone, dėl to</w:t>
      </w:r>
      <w:r w:rsidRPr="00507A64">
        <w:t xml:space="preserve"> mažiau pastebimas </w:t>
      </w:r>
      <w:r w:rsidR="00B27E74" w:rsidRPr="00507A64">
        <w:t xml:space="preserve">viduryje </w:t>
      </w:r>
      <w:r w:rsidRPr="00507A64">
        <w:t>rodomi</w:t>
      </w:r>
      <w:r w:rsidR="00B27E74" w:rsidRPr="00507A64">
        <w:t xml:space="preserve"> skydeliai</w:t>
      </w:r>
      <w:r w:rsidRPr="00507A64">
        <w:t>.</w:t>
      </w:r>
      <w:r w:rsidR="00777E6A" w:rsidRPr="00507A64">
        <w:t xml:space="preserve"> Trečioje vietoje, pagal kainos mažumą, yra 160x600 skydelis, jo kaina yra maždaug 20% didesnė nei 120x600 formato skydelio. Tai paaiškinama tuo, kad 160x600 skydelis yra šiek tiek didesnė 120x600 skydelio kopija, taigi</w:t>
      </w:r>
      <w:r w:rsidR="00B27E74" w:rsidRPr="00507A64">
        <w:t xml:space="preserve"> ir</w:t>
      </w:r>
      <w:r w:rsidR="00777E6A" w:rsidRPr="00507A64">
        <w:t xml:space="preserve"> jo kaina irgi yra didesnė.</w:t>
      </w:r>
    </w:p>
    <w:p w:rsidR="00777E6A" w:rsidRPr="00507A64" w:rsidRDefault="00777E6A" w:rsidP="00277ABC">
      <w:pPr>
        <w:spacing w:line="360" w:lineRule="auto"/>
        <w:ind w:firstLine="567"/>
        <w:jc w:val="both"/>
      </w:pPr>
      <w:r w:rsidRPr="00507A64">
        <w:lastRenderedPageBreak/>
        <w:t xml:space="preserve">Gautuose duomenyse galima įžvelgti ir keletą netikėtų rezultatų, kurie neatitinka bendros kainos tendencijos, pagrįstos skydelio dydžiu. Pavyzdžiui, 234x60 reklaminis skydelis yra labai mažas, tačiau jo 1000 parodymų kaina yra ne 6,12 euro, o tai net 6 kartus daugiau nei pigiausio 180x150 kaina. </w:t>
      </w:r>
      <w:r w:rsidR="00B27E74" w:rsidRPr="00507A64">
        <w:t>Tai galima paaiškinti</w:t>
      </w:r>
      <w:r w:rsidRPr="00507A64">
        <w:t xml:space="preserve"> tuo, kad 234x60 reklaminis skydelis yra specifinis ir dažniausiai nėra rodomos interneto svetainėse, o naudojamas Microsoft Windows Live Messenger interneto pokalbi</w:t>
      </w:r>
      <w:r w:rsidR="00B27E74" w:rsidRPr="00507A64">
        <w:t xml:space="preserve">ų programoje, kuri yra viena </w:t>
      </w:r>
      <w:r w:rsidRPr="00507A64">
        <w:t xml:space="preserve">populiariausių pasaulyje. </w:t>
      </w:r>
    </w:p>
    <w:p w:rsidR="00777E6A" w:rsidRPr="00507A64" w:rsidRDefault="004834D0" w:rsidP="004834D0">
      <w:pPr>
        <w:spacing w:line="360" w:lineRule="auto"/>
        <w:jc w:val="both"/>
        <w:rPr>
          <w:sz w:val="23"/>
          <w:szCs w:val="23"/>
        </w:rPr>
      </w:pPr>
      <w:r w:rsidRPr="00507A64">
        <w:rPr>
          <w:noProof/>
          <w:lang w:val="en-US"/>
        </w:rPr>
        <w:drawing>
          <wp:inline distT="0" distB="0" distL="0" distR="0">
            <wp:extent cx="3581400" cy="2451782"/>
            <wp:effectExtent l="19050" t="0" r="0" b="0"/>
            <wp:docPr id="14" name="Picture 11" descr="http://advertising.microsoft.com/asia/wwimages/asia/newsandevents/May07AdProduct_SG%20Vis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advertising.microsoft.com/asia/wwimages/asia/newsandevents/May07AdProduct_SG%20Visual.JPG"/>
                    <pic:cNvPicPr>
                      <a:picLocks noChangeAspect="1" noChangeArrowheads="1"/>
                    </pic:cNvPicPr>
                  </pic:nvPicPr>
                  <pic:blipFill>
                    <a:blip r:embed="rId45"/>
                    <a:srcRect/>
                    <a:stretch>
                      <a:fillRect/>
                    </a:stretch>
                  </pic:blipFill>
                  <pic:spPr bwMode="auto">
                    <a:xfrm>
                      <a:off x="0" y="0"/>
                      <a:ext cx="3581400" cy="2451782"/>
                    </a:xfrm>
                    <a:prstGeom prst="rect">
                      <a:avLst/>
                    </a:prstGeom>
                    <a:noFill/>
                    <a:ln w="9525">
                      <a:noFill/>
                      <a:miter lim="800000"/>
                      <a:headEnd/>
                      <a:tailEnd/>
                    </a:ln>
                  </pic:spPr>
                </pic:pic>
              </a:graphicData>
            </a:graphic>
          </wp:inline>
        </w:drawing>
      </w:r>
    </w:p>
    <w:p w:rsidR="003F2133" w:rsidRPr="00507A64" w:rsidRDefault="003F2133" w:rsidP="003F2133">
      <w:pPr>
        <w:tabs>
          <w:tab w:val="right" w:leader="dot" w:pos="9072"/>
        </w:tabs>
        <w:spacing w:line="360" w:lineRule="auto"/>
        <w:jc w:val="both"/>
        <w:rPr>
          <w:b/>
          <w:sz w:val="20"/>
          <w:szCs w:val="20"/>
        </w:rPr>
      </w:pPr>
      <w:r w:rsidRPr="00507A64">
        <w:rPr>
          <w:b/>
          <w:sz w:val="20"/>
          <w:szCs w:val="20"/>
        </w:rPr>
        <w:t xml:space="preserve">Šaltinis: </w:t>
      </w:r>
      <w:hyperlink r:id="rId46" w:history="1">
        <w:r w:rsidRPr="00507A64">
          <w:rPr>
            <w:rStyle w:val="Hyperlink"/>
            <w:b/>
            <w:sz w:val="19"/>
            <w:szCs w:val="19"/>
          </w:rPr>
          <w:t>http://advertising.microsoft.com/</w:t>
        </w:r>
      </w:hyperlink>
    </w:p>
    <w:p w:rsidR="003F2133" w:rsidRPr="00507A64" w:rsidRDefault="003F2133" w:rsidP="003F2133">
      <w:pPr>
        <w:tabs>
          <w:tab w:val="right" w:leader="dot" w:pos="9072"/>
        </w:tabs>
        <w:spacing w:line="360" w:lineRule="auto"/>
        <w:jc w:val="both"/>
        <w:rPr>
          <w:b/>
          <w:sz w:val="20"/>
          <w:szCs w:val="20"/>
        </w:rPr>
      </w:pP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8</w:t>
      </w:r>
      <w:r w:rsidRPr="00507A64">
        <w:rPr>
          <w:sz w:val="20"/>
          <w:szCs w:val="20"/>
        </w:rPr>
        <w:t xml:space="preserve"> pav. </w:t>
      </w:r>
      <w:r w:rsidRPr="00507A64">
        <w:rPr>
          <w:b/>
          <w:sz w:val="19"/>
          <w:szCs w:val="19"/>
        </w:rPr>
        <w:t>234x60 reklaminio skydelio pavyzdys Windows Live Messenger programoje</w:t>
      </w:r>
      <w:r w:rsidRPr="00507A64">
        <w:rPr>
          <w:b/>
          <w:sz w:val="20"/>
          <w:szCs w:val="20"/>
        </w:rPr>
        <w:t>.</w:t>
      </w:r>
    </w:p>
    <w:p w:rsidR="004834D0" w:rsidRPr="00507A64" w:rsidRDefault="004834D0" w:rsidP="004834D0">
      <w:pPr>
        <w:spacing w:line="360" w:lineRule="auto"/>
        <w:jc w:val="both"/>
        <w:rPr>
          <w:sz w:val="23"/>
          <w:szCs w:val="23"/>
        </w:rPr>
      </w:pPr>
    </w:p>
    <w:p w:rsidR="008C254F" w:rsidRPr="00507A64" w:rsidRDefault="00DA5C6A" w:rsidP="002A267F">
      <w:pPr>
        <w:spacing w:line="360" w:lineRule="auto"/>
        <w:ind w:firstLine="567"/>
        <w:jc w:val="both"/>
      </w:pPr>
      <w:r w:rsidRPr="00507A64">
        <w:t>Š</w:t>
      </w:r>
      <w:r w:rsidR="004834D0" w:rsidRPr="00507A64">
        <w:t>io formato skydelis dažnai būna išsiskleidžiantis iki 234x200 ar 234x300 forma</w:t>
      </w:r>
      <w:r w:rsidRPr="00507A64">
        <w:t>to, ant jo užvedus pelę. D</w:t>
      </w:r>
      <w:r w:rsidR="004834D0" w:rsidRPr="00507A64">
        <w:t xml:space="preserve">ėl specifinės panaudojimo sferos bei dažno didesnio interaktyvumo šis reklaminis skydelis yra brangesnis nei </w:t>
      </w:r>
      <w:r w:rsidR="002A267F" w:rsidRPr="00507A64">
        <w:t>kiti panašaus dydžio skydeliai.</w:t>
      </w:r>
    </w:p>
    <w:p w:rsidR="005512BF" w:rsidRPr="00507A64" w:rsidRDefault="0048668B" w:rsidP="005512BF">
      <w:pPr>
        <w:spacing w:line="360" w:lineRule="auto"/>
        <w:jc w:val="both"/>
        <w:rPr>
          <w:sz w:val="23"/>
          <w:szCs w:val="23"/>
        </w:rPr>
      </w:pPr>
      <w:r w:rsidRPr="00507A64">
        <w:rPr>
          <w:noProof/>
          <w:sz w:val="23"/>
          <w:szCs w:val="23"/>
          <w:lang w:val="en-US"/>
        </w:rPr>
        <w:drawing>
          <wp:inline distT="0" distB="0" distL="0" distR="0">
            <wp:extent cx="6124575" cy="2428875"/>
            <wp:effectExtent l="19050" t="0" r="9525" b="0"/>
            <wp:docPr id="1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3F2133" w:rsidRPr="00507A64" w:rsidRDefault="003F2133" w:rsidP="003F2133">
      <w:pPr>
        <w:tabs>
          <w:tab w:val="right" w:leader="dot" w:pos="9072"/>
        </w:tabs>
        <w:spacing w:line="360" w:lineRule="auto"/>
        <w:jc w:val="center"/>
        <w:rPr>
          <w:sz w:val="23"/>
          <w:szCs w:val="23"/>
        </w:rPr>
      </w:pPr>
      <w:r w:rsidRPr="00507A64">
        <w:rPr>
          <w:sz w:val="20"/>
          <w:szCs w:val="20"/>
        </w:rPr>
        <w:t>1</w:t>
      </w:r>
      <w:r w:rsidR="009A6A41" w:rsidRPr="00507A64">
        <w:rPr>
          <w:sz w:val="20"/>
          <w:szCs w:val="20"/>
        </w:rPr>
        <w:t>9</w:t>
      </w:r>
      <w:r w:rsidRPr="00507A64">
        <w:rPr>
          <w:sz w:val="20"/>
          <w:szCs w:val="20"/>
        </w:rPr>
        <w:t xml:space="preserve"> pav. </w:t>
      </w:r>
      <w:r w:rsidRPr="00507A64">
        <w:rPr>
          <w:b/>
          <w:sz w:val="20"/>
          <w:szCs w:val="20"/>
        </w:rPr>
        <w:t>Reklaminių skydelių vieno paspaudimo kainų palyginimas pagal jų formatą.</w:t>
      </w:r>
    </w:p>
    <w:p w:rsidR="004834D0" w:rsidRPr="00507A64" w:rsidRDefault="004834D0" w:rsidP="005D73A1">
      <w:pPr>
        <w:spacing w:line="360" w:lineRule="auto"/>
        <w:ind w:firstLine="567"/>
        <w:jc w:val="both"/>
      </w:pPr>
      <w:r w:rsidRPr="00507A64">
        <w:lastRenderedPageBreak/>
        <w:t xml:space="preserve">Lyginant reklaminius skydelius pagal vieno paspaudimo vidutinę kainą, pirmoje vietoje </w:t>
      </w:r>
      <w:r w:rsidR="0078671C" w:rsidRPr="00507A64">
        <w:t>yra</w:t>
      </w:r>
      <w:r w:rsidRPr="00507A64">
        <w:t xml:space="preserve"> 120x600 reklaminis skydelis, kurio 1000 parodymų kaina buvo a</w:t>
      </w:r>
      <w:r w:rsidR="0078671C" w:rsidRPr="00507A64">
        <w:t xml:space="preserve">ntra pagal mažumą. Tai rodo gerą šio </w:t>
      </w:r>
      <w:r w:rsidRPr="00507A64">
        <w:t xml:space="preserve">reklaminio skydelio </w:t>
      </w:r>
      <w:r w:rsidR="0078671C" w:rsidRPr="00507A64">
        <w:t>atsiperkamumą ir</w:t>
      </w:r>
      <w:r w:rsidRPr="00507A64">
        <w:t xml:space="preserve"> nors skydelio rodymas kainuoja palyginus mažai, jis sulaukia daug paspaudimų.</w:t>
      </w:r>
    </w:p>
    <w:p w:rsidR="004834D0" w:rsidRPr="00507A64" w:rsidRDefault="0078671C" w:rsidP="00277ABC">
      <w:pPr>
        <w:spacing w:line="360" w:lineRule="auto"/>
        <w:ind w:firstLine="567"/>
        <w:jc w:val="both"/>
      </w:pPr>
      <w:r w:rsidRPr="00507A64">
        <w:t>N</w:t>
      </w:r>
      <w:r w:rsidR="004834D0" w:rsidRPr="00507A64">
        <w:t xml:space="preserve">etikėta yra </w:t>
      </w:r>
      <w:r w:rsidRPr="00507A64">
        <w:t>didelė (4,81 euro)</w:t>
      </w:r>
      <w:r w:rsidR="004834D0" w:rsidRPr="00507A64">
        <w:t xml:space="preserve"> didžiausio skydelio (468x400 formato) vieno paspaudimo ka</w:t>
      </w:r>
      <w:r w:rsidR="004354FF">
        <w:t xml:space="preserve">ina yra gana didelė. </w:t>
      </w:r>
      <w:r w:rsidRPr="00507A64">
        <w:t>T</w:t>
      </w:r>
      <w:r w:rsidR="004834D0" w:rsidRPr="00507A64">
        <w:t>aigi</w:t>
      </w:r>
      <w:r w:rsidRPr="00507A64">
        <w:t>,</w:t>
      </w:r>
      <w:r w:rsidR="004834D0" w:rsidRPr="00507A64">
        <w:t xml:space="preserve"> nors ir skydelis yra didelis ir traukiantis lankytojų dėmesį, reikia pakankamai daug išlaidų norint pasiekti norimą rezultatą, o tai yra neefektyvu.</w:t>
      </w:r>
    </w:p>
    <w:p w:rsidR="005D73A1" w:rsidRDefault="0078671C" w:rsidP="005D73A1">
      <w:pPr>
        <w:spacing w:line="360" w:lineRule="auto"/>
        <w:ind w:firstLine="567"/>
        <w:jc w:val="both"/>
      </w:pPr>
      <w:r w:rsidRPr="00507A64">
        <w:t xml:space="preserve">70x728 reklaminio skydelio kaina už vieną </w:t>
      </w:r>
      <w:r w:rsidR="00507A64" w:rsidRPr="00507A64">
        <w:t>paspaudimą</w:t>
      </w:r>
      <w:r w:rsidRPr="00507A64">
        <w:t xml:space="preserve"> buvo didžiausia</w:t>
      </w:r>
      <w:r w:rsidR="004834D0" w:rsidRPr="00507A64">
        <w:t>, tai galima paaiškinti tuo, kad šis skydelis dažniausiai yra sudėtinės reklamos dalis. Tokiai reklamai naudojamas 930x180 arba 950x200 reklaminis skydelis kartu su 70x728 dydžio reklaminiu skydeliu.</w:t>
      </w:r>
      <w:r w:rsidR="00696A94" w:rsidRPr="00507A64">
        <w:t xml:space="preserve"> </w:t>
      </w:r>
    </w:p>
    <w:p w:rsidR="005D73A1" w:rsidRPr="00507A64" w:rsidRDefault="005D73A1" w:rsidP="005D73A1">
      <w:pPr>
        <w:spacing w:line="360" w:lineRule="auto"/>
        <w:ind w:firstLine="567"/>
        <w:jc w:val="both"/>
      </w:pPr>
    </w:p>
    <w:p w:rsidR="00DE0AB2" w:rsidRPr="00507A64" w:rsidRDefault="00DE0AB2" w:rsidP="00DE0AB2">
      <w:pPr>
        <w:spacing w:line="360" w:lineRule="auto"/>
        <w:jc w:val="both"/>
      </w:pPr>
      <w:r w:rsidRPr="00507A64">
        <w:rPr>
          <w:noProof/>
          <w:lang w:val="en-US"/>
        </w:rPr>
        <w:drawing>
          <wp:inline distT="0" distB="0" distL="0" distR="0">
            <wp:extent cx="5734050" cy="3590211"/>
            <wp:effectExtent l="19050" t="0" r="0" b="0"/>
            <wp:docPr id="2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srcRect/>
                    <a:stretch>
                      <a:fillRect/>
                    </a:stretch>
                  </pic:blipFill>
                  <pic:spPr bwMode="auto">
                    <a:xfrm>
                      <a:off x="0" y="0"/>
                      <a:ext cx="5749689" cy="3600003"/>
                    </a:xfrm>
                    <a:prstGeom prst="rect">
                      <a:avLst/>
                    </a:prstGeom>
                    <a:noFill/>
                    <a:ln w="9525">
                      <a:noFill/>
                      <a:miter lim="800000"/>
                      <a:headEnd/>
                      <a:tailEnd/>
                    </a:ln>
                  </pic:spPr>
                </pic:pic>
              </a:graphicData>
            </a:graphic>
          </wp:inline>
        </w:drawing>
      </w:r>
    </w:p>
    <w:p w:rsidR="003F2133" w:rsidRPr="00507A64" w:rsidRDefault="003F2133" w:rsidP="003F2133">
      <w:pPr>
        <w:tabs>
          <w:tab w:val="right" w:leader="dot" w:pos="9072"/>
        </w:tabs>
        <w:spacing w:line="360" w:lineRule="auto"/>
        <w:jc w:val="both"/>
        <w:rPr>
          <w:b/>
          <w:sz w:val="20"/>
          <w:szCs w:val="20"/>
        </w:rPr>
      </w:pPr>
      <w:r w:rsidRPr="00507A64">
        <w:rPr>
          <w:b/>
          <w:sz w:val="20"/>
          <w:szCs w:val="20"/>
        </w:rPr>
        <w:t xml:space="preserve">Šaltinis: </w:t>
      </w:r>
      <w:hyperlink r:id="rId49" w:history="1">
        <w:r w:rsidRPr="00507A64">
          <w:rPr>
            <w:rStyle w:val="Hyperlink"/>
            <w:b/>
            <w:sz w:val="20"/>
            <w:szCs w:val="20"/>
          </w:rPr>
          <w:t>http://www.bt.dk</w:t>
        </w:r>
      </w:hyperlink>
    </w:p>
    <w:p w:rsidR="003F2133" w:rsidRPr="00507A64" w:rsidRDefault="003F2133" w:rsidP="003F2133">
      <w:pPr>
        <w:tabs>
          <w:tab w:val="right" w:leader="dot" w:pos="9072"/>
        </w:tabs>
        <w:spacing w:line="360" w:lineRule="auto"/>
        <w:jc w:val="both"/>
        <w:rPr>
          <w:b/>
          <w:sz w:val="20"/>
          <w:szCs w:val="20"/>
        </w:rPr>
      </w:pPr>
    </w:p>
    <w:p w:rsidR="003F2133" w:rsidRPr="00507A64" w:rsidRDefault="009A6A41" w:rsidP="003F2133">
      <w:pPr>
        <w:tabs>
          <w:tab w:val="right" w:leader="dot" w:pos="9072"/>
        </w:tabs>
        <w:spacing w:line="360" w:lineRule="auto"/>
        <w:jc w:val="center"/>
        <w:rPr>
          <w:sz w:val="23"/>
          <w:szCs w:val="23"/>
        </w:rPr>
      </w:pPr>
      <w:r w:rsidRPr="00507A64">
        <w:rPr>
          <w:sz w:val="20"/>
          <w:szCs w:val="20"/>
        </w:rPr>
        <w:t>20</w:t>
      </w:r>
      <w:r w:rsidR="003F2133" w:rsidRPr="00507A64">
        <w:rPr>
          <w:sz w:val="20"/>
          <w:szCs w:val="20"/>
        </w:rPr>
        <w:t xml:space="preserve"> pav. </w:t>
      </w:r>
      <w:r w:rsidR="003F2133" w:rsidRPr="00507A64">
        <w:rPr>
          <w:b/>
          <w:sz w:val="20"/>
          <w:szCs w:val="20"/>
        </w:rPr>
        <w:t>Sudėtinės reklamos pavyzdys iš 930x180 ir 70x728 reklaminių skydelių.</w:t>
      </w:r>
    </w:p>
    <w:p w:rsidR="00DE0AB2" w:rsidRPr="00507A64" w:rsidRDefault="00DE0AB2" w:rsidP="00DE0AB2">
      <w:pPr>
        <w:spacing w:line="360" w:lineRule="auto"/>
        <w:jc w:val="both"/>
      </w:pPr>
    </w:p>
    <w:p w:rsidR="004834D0" w:rsidRPr="00507A64" w:rsidRDefault="00696A94" w:rsidP="00277ABC">
      <w:pPr>
        <w:spacing w:line="360" w:lineRule="auto"/>
        <w:ind w:firstLine="567"/>
        <w:jc w:val="both"/>
      </w:pPr>
      <w:r w:rsidRPr="00507A64">
        <w:t>Taigi</w:t>
      </w:r>
      <w:r w:rsidR="0078671C" w:rsidRPr="00507A64">
        <w:t>,</w:t>
      </w:r>
      <w:r w:rsidRPr="00507A64">
        <w:t xml:space="preserve"> dažniausia didžioji dalis paspaudimų tenka didžiajam (930x180 ar 950x200) reklaminiam skydeliui. </w:t>
      </w:r>
    </w:p>
    <w:p w:rsidR="005512BF" w:rsidRPr="00507A64" w:rsidRDefault="00D5339C" w:rsidP="005512BF">
      <w:pPr>
        <w:spacing w:line="360" w:lineRule="auto"/>
        <w:jc w:val="both"/>
        <w:rPr>
          <w:sz w:val="23"/>
          <w:szCs w:val="23"/>
        </w:rPr>
      </w:pPr>
      <w:r w:rsidRPr="00507A64">
        <w:rPr>
          <w:noProof/>
          <w:sz w:val="23"/>
          <w:szCs w:val="23"/>
          <w:lang w:val="en-US"/>
        </w:rPr>
        <w:lastRenderedPageBreak/>
        <w:drawing>
          <wp:inline distT="0" distB="0" distL="0" distR="0">
            <wp:extent cx="6477000" cy="3476625"/>
            <wp:effectExtent l="19050" t="0" r="1905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F2133" w:rsidRPr="00507A64" w:rsidRDefault="009A6A41" w:rsidP="003F2133">
      <w:pPr>
        <w:tabs>
          <w:tab w:val="right" w:leader="dot" w:pos="9072"/>
        </w:tabs>
        <w:spacing w:line="360" w:lineRule="auto"/>
        <w:jc w:val="center"/>
        <w:rPr>
          <w:sz w:val="23"/>
          <w:szCs w:val="23"/>
        </w:rPr>
      </w:pPr>
      <w:r w:rsidRPr="00507A64">
        <w:rPr>
          <w:sz w:val="20"/>
          <w:szCs w:val="20"/>
        </w:rPr>
        <w:t>21</w:t>
      </w:r>
      <w:r w:rsidR="003F2133" w:rsidRPr="00507A64">
        <w:rPr>
          <w:sz w:val="20"/>
          <w:szCs w:val="20"/>
        </w:rPr>
        <w:t xml:space="preserve"> pav. </w:t>
      </w:r>
      <w:r w:rsidR="003F2133" w:rsidRPr="00507A64">
        <w:rPr>
          <w:b/>
          <w:sz w:val="20"/>
          <w:szCs w:val="20"/>
        </w:rPr>
        <w:t>Reklaminių skydelių paspaudimų bei parodymų santykio palyginimas pagal jų formatą.</w:t>
      </w:r>
    </w:p>
    <w:p w:rsidR="00696A94" w:rsidRPr="00507A64" w:rsidRDefault="00696A94" w:rsidP="005512BF">
      <w:pPr>
        <w:spacing w:line="360" w:lineRule="auto"/>
        <w:jc w:val="both"/>
        <w:rPr>
          <w:sz w:val="23"/>
          <w:szCs w:val="23"/>
        </w:rPr>
      </w:pPr>
    </w:p>
    <w:p w:rsidR="00AB3233" w:rsidRPr="00507A64" w:rsidRDefault="002E1E85" w:rsidP="00277ABC">
      <w:pPr>
        <w:spacing w:line="360" w:lineRule="auto"/>
        <w:ind w:firstLine="567"/>
        <w:jc w:val="both"/>
      </w:pPr>
      <w:r w:rsidRPr="00507A64">
        <w:t xml:space="preserve">Iš pateiktų diagramų matoma, kad vertinant paspaudimų ir parodymų santykį, </w:t>
      </w:r>
      <w:r w:rsidR="0078671C" w:rsidRPr="00507A64">
        <w:t>efektyviausi</w:t>
      </w:r>
      <w:r w:rsidRPr="00507A64">
        <w:t xml:space="preserve"> yra dideli reklaminiai skydeliai (930x180 ir 950x200 dydžių). Tačiau</w:t>
      </w:r>
      <w:r w:rsidR="0078671C" w:rsidRPr="00507A64">
        <w:t xml:space="preserve"> ir</w:t>
      </w:r>
      <w:r w:rsidR="00507A64">
        <w:t xml:space="preserve"> jų rodymo kaina</w:t>
      </w:r>
      <w:r w:rsidRPr="00507A64">
        <w:t xml:space="preserve"> yra </w:t>
      </w:r>
      <w:r w:rsidR="0078671C" w:rsidRPr="00507A64">
        <w:t>didelė:</w:t>
      </w:r>
      <w:r w:rsidRPr="00507A64">
        <w:t xml:space="preserve"> 930x180 dydžio reklaminio skydelio 1000 parodymų kaina yra 3 eurai, o 950x200 dydžio skydelio – 4,09 euro. </w:t>
      </w:r>
      <w:r w:rsidR="0078671C" w:rsidRPr="00507A64">
        <w:t>V</w:t>
      </w:r>
      <w:r w:rsidRPr="00507A64">
        <w:t>ertinant vieno paspaudimo kainas, kurios yra atitinkamai – 1,36 ir 1,93 euro, galima teigti, kad dideli reklaminiai skydeliai yra gan efektyvūs ir gerai atsiperkantys. Tai galima paaiškinti tuo, kad didesni reklaminiai skydeliai yra geriau pastebimi vartotojų.</w:t>
      </w:r>
    </w:p>
    <w:p w:rsidR="002E1E85" w:rsidRPr="00507A64" w:rsidRDefault="00495D38" w:rsidP="00277ABC">
      <w:pPr>
        <w:spacing w:line="360" w:lineRule="auto"/>
        <w:ind w:firstLine="567"/>
        <w:jc w:val="both"/>
        <w:rPr>
          <w:bCs/>
          <w:iCs/>
        </w:rPr>
      </w:pPr>
      <w:r w:rsidRPr="00495D38">
        <w:rPr>
          <w:noProof/>
          <w:lang w:eastAsia="lt-L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left:0;text-align:left;margin-left:30.35pt;margin-top:57.65pt;width:136pt;height:54pt;z-index:251676672">
            <v:imagedata r:id="rId51" o:title=""/>
          </v:shape>
          <o:OLEObject Type="Embed" ProgID="Equation.3" ShapeID="_x0000_s1043" DrawAspect="Content" ObjectID="_1292151335" r:id="rId52"/>
        </w:pict>
      </w:r>
      <w:r w:rsidR="002A267F" w:rsidRPr="00507A64">
        <w:t xml:space="preserve">Norint nustatyti bendrą tendenciją, geriausias sprendimas yra patikrinti kaip ar reklaminių skydelių ploto dydis koreliuoja su parodymų bei paspaudimų santykiu. Koreliacijai patikrinti naudojamas </w:t>
      </w:r>
      <w:r w:rsidR="002A267F" w:rsidRPr="00507A64">
        <w:rPr>
          <w:bCs/>
          <w:iCs/>
        </w:rPr>
        <w:t>Pirsono koreliacijos koeficientas r, kuris apskaičiuojamas pagal šią formulę:</w:t>
      </w:r>
    </w:p>
    <w:p w:rsidR="002A267F" w:rsidRPr="00507A64" w:rsidRDefault="002A267F" w:rsidP="00277ABC">
      <w:pPr>
        <w:spacing w:line="360" w:lineRule="auto"/>
        <w:ind w:firstLine="567"/>
        <w:jc w:val="both"/>
      </w:pPr>
    </w:p>
    <w:p w:rsidR="002A267F" w:rsidRPr="00507A64" w:rsidRDefault="002A267F" w:rsidP="00277ABC">
      <w:pPr>
        <w:spacing w:line="360" w:lineRule="auto"/>
        <w:ind w:firstLine="567"/>
        <w:jc w:val="both"/>
      </w:pPr>
    </w:p>
    <w:p w:rsidR="002A267F" w:rsidRPr="00507A64" w:rsidRDefault="002A267F" w:rsidP="00277ABC">
      <w:pPr>
        <w:spacing w:line="360" w:lineRule="auto"/>
        <w:ind w:firstLine="567"/>
        <w:jc w:val="both"/>
      </w:pPr>
    </w:p>
    <w:p w:rsidR="002A267F" w:rsidRPr="00507A64" w:rsidRDefault="002A267F" w:rsidP="004354FF">
      <w:pPr>
        <w:spacing w:line="360" w:lineRule="auto"/>
        <w:ind w:firstLine="567"/>
        <w:jc w:val="both"/>
      </w:pPr>
      <w:r w:rsidRPr="00507A64">
        <w:t xml:space="preserve">Čia: </w:t>
      </w:r>
    </w:p>
    <w:p w:rsidR="002A267F" w:rsidRPr="00507A64" w:rsidRDefault="006B134D" w:rsidP="004354FF">
      <w:pPr>
        <w:spacing w:line="360" w:lineRule="auto"/>
        <w:ind w:firstLine="567"/>
        <w:jc w:val="both"/>
        <w:rPr>
          <w:bCs/>
          <w:iCs/>
        </w:rPr>
      </w:pPr>
      <w:r w:rsidRPr="00507A64">
        <w:t>r</w:t>
      </w:r>
      <w:r w:rsidR="002A267F" w:rsidRPr="00507A64">
        <w:rPr>
          <w:vertAlign w:val="subscript"/>
        </w:rPr>
        <w:t>xy</w:t>
      </w:r>
      <w:r w:rsidRPr="00507A64">
        <w:t xml:space="preserve"> </w:t>
      </w:r>
      <w:r w:rsidR="00A45BAE" w:rsidRPr="00507A64">
        <w:t>–</w:t>
      </w:r>
      <w:r w:rsidR="00A45BAE" w:rsidRPr="00507A64">
        <w:rPr>
          <w:vertAlign w:val="subscript"/>
        </w:rPr>
        <w:t xml:space="preserve"> </w:t>
      </w:r>
      <w:r w:rsidRPr="00507A64">
        <w:rPr>
          <w:bCs/>
          <w:iCs/>
        </w:rPr>
        <w:t>Pirsono</w:t>
      </w:r>
      <w:r w:rsidR="00A45BAE" w:rsidRPr="00507A64">
        <w:rPr>
          <w:bCs/>
          <w:iCs/>
        </w:rPr>
        <w:t xml:space="preserve"> </w:t>
      </w:r>
      <w:r w:rsidRPr="00507A64">
        <w:rPr>
          <w:bCs/>
          <w:iCs/>
        </w:rPr>
        <w:t>koreliacijos koeficientas</w:t>
      </w:r>
    </w:p>
    <w:p w:rsidR="006B134D" w:rsidRPr="00507A64" w:rsidRDefault="006B134D" w:rsidP="004354FF">
      <w:pPr>
        <w:spacing w:line="360" w:lineRule="auto"/>
        <w:ind w:firstLine="567"/>
        <w:jc w:val="both"/>
      </w:pPr>
      <w:r w:rsidRPr="00507A64">
        <w:t>n – imties tūris</w:t>
      </w:r>
    </w:p>
    <w:p w:rsidR="00A45BAE" w:rsidRPr="00507A64" w:rsidRDefault="00F41BFE" w:rsidP="004354FF">
      <w:pPr>
        <w:spacing w:line="360" w:lineRule="auto"/>
        <w:ind w:firstLine="567"/>
      </w:pPr>
      <w:r>
        <w:rPr>
          <w:noProof/>
          <w:lang w:val="en-US"/>
        </w:rPr>
        <w:drawing>
          <wp:inline distT="0" distB="0" distL="0" distR="0">
            <wp:extent cx="390525" cy="161925"/>
            <wp:effectExtent l="19050" t="0" r="9525" b="0"/>
            <wp:docPr id="3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a:srcRect/>
                    <a:stretch>
                      <a:fillRect/>
                    </a:stretch>
                  </pic:blipFill>
                  <pic:spPr bwMode="auto">
                    <a:xfrm>
                      <a:off x="0" y="0"/>
                      <a:ext cx="390525" cy="161925"/>
                    </a:xfrm>
                    <a:prstGeom prst="rect">
                      <a:avLst/>
                    </a:prstGeom>
                    <a:noFill/>
                    <a:ln w="9525">
                      <a:noFill/>
                      <a:miter lim="800000"/>
                      <a:headEnd/>
                      <a:tailEnd/>
                    </a:ln>
                  </pic:spPr>
                </pic:pic>
              </a:graphicData>
            </a:graphic>
          </wp:inline>
        </w:drawing>
      </w:r>
      <w:r>
        <w:t xml:space="preserve"> </w:t>
      </w:r>
      <w:r w:rsidR="004354FF" w:rsidRPr="00507A64">
        <w:t>–</w:t>
      </w:r>
      <w:r w:rsidR="00A45BAE" w:rsidRPr="00507A64">
        <w:t xml:space="preserve"> </w:t>
      </w:r>
      <w:r w:rsidR="006B134D" w:rsidRPr="00507A64">
        <w:t>atitinkamai</w:t>
      </w:r>
      <w:r w:rsidR="00A45BAE" w:rsidRPr="00507A64">
        <w:t xml:space="preserve"> yra stebėjimų x ir y vidurkiai</w:t>
      </w:r>
      <w:r w:rsidR="006B134D" w:rsidRPr="00507A64">
        <w:t xml:space="preserve"> </w:t>
      </w:r>
    </w:p>
    <w:p w:rsidR="006B134D" w:rsidRDefault="00A45BAE" w:rsidP="004354FF">
      <w:pPr>
        <w:spacing w:line="360" w:lineRule="auto"/>
        <w:ind w:firstLine="567"/>
        <w:jc w:val="both"/>
      </w:pPr>
      <w:r w:rsidRPr="00507A64">
        <w:t>s</w:t>
      </w:r>
      <w:r w:rsidRPr="00507A64">
        <w:rPr>
          <w:vertAlign w:val="subscript"/>
        </w:rPr>
        <w:t xml:space="preserve">x ir </w:t>
      </w:r>
      <w:r w:rsidRPr="00507A64">
        <w:t>s</w:t>
      </w:r>
      <w:r w:rsidRPr="00507A64">
        <w:rPr>
          <w:vertAlign w:val="subscript"/>
        </w:rPr>
        <w:t>y</w:t>
      </w:r>
      <w:r w:rsidRPr="00507A64">
        <w:t xml:space="preserve"> </w:t>
      </w:r>
      <w:r w:rsidR="006B134D" w:rsidRPr="00507A64">
        <w:t>– standartiniai nuokrypiai</w:t>
      </w:r>
    </w:p>
    <w:p w:rsidR="00C941F1" w:rsidRPr="00507A64" w:rsidRDefault="00C941F1" w:rsidP="005D73A1">
      <w:pPr>
        <w:spacing w:line="360" w:lineRule="auto"/>
        <w:jc w:val="center"/>
        <w:rPr>
          <w:b/>
        </w:rPr>
      </w:pPr>
      <w:r w:rsidRPr="00507A64">
        <w:rPr>
          <w:b/>
        </w:rPr>
        <w:lastRenderedPageBreak/>
        <w:t>5 lentelė: Reklaminių skydelių formatas, plotas bei paspaudimų ir parodymų santykis</w:t>
      </w:r>
    </w:p>
    <w:p w:rsidR="00C941F1" w:rsidRPr="00507A64" w:rsidRDefault="00C941F1" w:rsidP="00277ABC">
      <w:pPr>
        <w:spacing w:line="360" w:lineRule="auto"/>
        <w:ind w:firstLine="567"/>
        <w:jc w:val="both"/>
      </w:pPr>
    </w:p>
    <w:tbl>
      <w:tblPr>
        <w:tblW w:w="4311"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291"/>
        <w:gridCol w:w="1011"/>
        <w:gridCol w:w="2060"/>
      </w:tblGrid>
      <w:tr w:rsidR="00C941F1" w:rsidRPr="00507A64" w:rsidTr="005D73A1">
        <w:trPr>
          <w:trHeight w:val="825"/>
        </w:trPr>
        <w:tc>
          <w:tcPr>
            <w:tcW w:w="1291" w:type="dxa"/>
            <w:shd w:val="clear" w:color="auto" w:fill="C6D9F1" w:themeFill="text2" w:themeFillTint="33"/>
            <w:noWrap/>
            <w:vAlign w:val="bottom"/>
            <w:hideMark/>
          </w:tcPr>
          <w:p w:rsidR="00C941F1" w:rsidRPr="00507A64" w:rsidRDefault="00C941F1" w:rsidP="00C941F1">
            <w:pPr>
              <w:rPr>
                <w:b/>
                <w:color w:val="000000"/>
                <w:lang w:eastAsia="lt-LT"/>
              </w:rPr>
            </w:pPr>
            <w:r w:rsidRPr="00507A64">
              <w:rPr>
                <w:b/>
                <w:color w:val="000000"/>
                <w:sz w:val="22"/>
                <w:szCs w:val="22"/>
                <w:lang w:eastAsia="lt-LT"/>
              </w:rPr>
              <w:t>Formatas</w:t>
            </w:r>
          </w:p>
        </w:tc>
        <w:tc>
          <w:tcPr>
            <w:tcW w:w="960" w:type="dxa"/>
            <w:shd w:val="clear" w:color="auto" w:fill="C6D9F1" w:themeFill="text2" w:themeFillTint="33"/>
            <w:noWrap/>
            <w:vAlign w:val="bottom"/>
            <w:hideMark/>
          </w:tcPr>
          <w:p w:rsidR="00C941F1" w:rsidRPr="00507A64" w:rsidRDefault="00C941F1" w:rsidP="00C941F1">
            <w:pPr>
              <w:rPr>
                <w:b/>
                <w:color w:val="000000"/>
                <w:lang w:eastAsia="lt-LT"/>
              </w:rPr>
            </w:pPr>
            <w:r w:rsidRPr="00507A64">
              <w:rPr>
                <w:b/>
                <w:color w:val="000000"/>
                <w:sz w:val="22"/>
                <w:szCs w:val="22"/>
                <w:lang w:eastAsia="lt-LT"/>
              </w:rPr>
              <w:t>Plotas (taškais)</w:t>
            </w:r>
          </w:p>
        </w:tc>
        <w:tc>
          <w:tcPr>
            <w:tcW w:w="2060" w:type="dxa"/>
            <w:shd w:val="clear" w:color="auto" w:fill="C6D9F1" w:themeFill="text2" w:themeFillTint="33"/>
            <w:vAlign w:val="bottom"/>
            <w:hideMark/>
          </w:tcPr>
          <w:p w:rsidR="00C941F1" w:rsidRPr="00507A64" w:rsidRDefault="00C941F1" w:rsidP="00C941F1">
            <w:pPr>
              <w:jc w:val="center"/>
              <w:rPr>
                <w:b/>
                <w:color w:val="000000"/>
                <w:lang w:eastAsia="lt-LT"/>
              </w:rPr>
            </w:pPr>
            <w:r w:rsidRPr="00507A64">
              <w:rPr>
                <w:b/>
                <w:color w:val="000000"/>
                <w:sz w:val="22"/>
                <w:szCs w:val="22"/>
                <w:lang w:eastAsia="lt-LT"/>
              </w:rPr>
              <w:t>Paspaudimų ir parodymų santykis (%)</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120 X 600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72000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0,12%</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140 X 350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49000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0,17%</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300 X 250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75000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0,15%</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930 X 180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167400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0,22%</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114 X 600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68400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0,20%</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160 X 600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96000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0,10%</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728 X 90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65520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0,13%</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950 X 200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190000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0,21%</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180 X 150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27000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0,02%</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468 X 400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187200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0,16%</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468 X 60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28080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0,07%</w:t>
            </w:r>
          </w:p>
        </w:tc>
      </w:tr>
      <w:tr w:rsidR="00C941F1" w:rsidRPr="00507A64" w:rsidTr="005D73A1">
        <w:trPr>
          <w:trHeight w:val="300"/>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234 X 60</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14040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0,11%</w:t>
            </w:r>
          </w:p>
        </w:tc>
      </w:tr>
      <w:tr w:rsidR="00C941F1" w:rsidRPr="00507A64" w:rsidTr="005D73A1">
        <w:trPr>
          <w:trHeight w:val="315"/>
        </w:trPr>
        <w:tc>
          <w:tcPr>
            <w:tcW w:w="1291" w:type="dxa"/>
            <w:shd w:val="clear" w:color="auto" w:fill="auto"/>
            <w:noWrap/>
            <w:vAlign w:val="bottom"/>
            <w:hideMark/>
          </w:tcPr>
          <w:p w:rsidR="00C941F1" w:rsidRPr="00507A64" w:rsidRDefault="00C941F1" w:rsidP="00C941F1">
            <w:pPr>
              <w:rPr>
                <w:lang w:eastAsia="lt-LT"/>
              </w:rPr>
            </w:pPr>
            <w:r w:rsidRPr="00507A64">
              <w:rPr>
                <w:sz w:val="22"/>
                <w:szCs w:val="22"/>
                <w:lang w:eastAsia="lt-LT"/>
              </w:rPr>
              <w:t>70 X 728</w:t>
            </w:r>
          </w:p>
        </w:tc>
        <w:tc>
          <w:tcPr>
            <w:tcW w:w="960" w:type="dxa"/>
            <w:shd w:val="clear" w:color="auto" w:fill="auto"/>
            <w:noWrap/>
            <w:vAlign w:val="bottom"/>
            <w:hideMark/>
          </w:tcPr>
          <w:p w:rsidR="00C941F1" w:rsidRPr="00507A64" w:rsidRDefault="00C941F1" w:rsidP="00C941F1">
            <w:pPr>
              <w:jc w:val="right"/>
              <w:rPr>
                <w:lang w:eastAsia="lt-LT"/>
              </w:rPr>
            </w:pPr>
            <w:r w:rsidRPr="00507A64">
              <w:rPr>
                <w:sz w:val="22"/>
                <w:szCs w:val="22"/>
                <w:lang w:eastAsia="lt-LT"/>
              </w:rPr>
              <w:t>50960</w:t>
            </w:r>
          </w:p>
        </w:tc>
        <w:tc>
          <w:tcPr>
            <w:tcW w:w="2060" w:type="dxa"/>
            <w:shd w:val="clear" w:color="auto" w:fill="auto"/>
            <w:noWrap/>
            <w:vAlign w:val="bottom"/>
            <w:hideMark/>
          </w:tcPr>
          <w:p w:rsidR="00C941F1" w:rsidRPr="00507A64" w:rsidRDefault="00C941F1" w:rsidP="00C941F1">
            <w:pPr>
              <w:jc w:val="right"/>
              <w:rPr>
                <w:color w:val="000000"/>
                <w:lang w:eastAsia="lt-LT"/>
              </w:rPr>
            </w:pPr>
            <w:r w:rsidRPr="00507A64">
              <w:rPr>
                <w:color w:val="000000"/>
                <w:sz w:val="22"/>
                <w:szCs w:val="22"/>
                <w:lang w:eastAsia="lt-LT"/>
              </w:rPr>
              <w:t>0,08%</w:t>
            </w:r>
          </w:p>
        </w:tc>
      </w:tr>
    </w:tbl>
    <w:p w:rsidR="00A45BAE" w:rsidRPr="00507A64" w:rsidRDefault="00A45BAE" w:rsidP="00277ABC">
      <w:pPr>
        <w:spacing w:line="360" w:lineRule="auto"/>
        <w:ind w:firstLine="567"/>
        <w:jc w:val="both"/>
      </w:pPr>
    </w:p>
    <w:p w:rsidR="00884743" w:rsidRPr="00507A64" w:rsidRDefault="00C941F1" w:rsidP="00884743">
      <w:pPr>
        <w:spacing w:line="360" w:lineRule="auto"/>
        <w:ind w:firstLine="567"/>
        <w:jc w:val="both"/>
      </w:pPr>
      <w:r w:rsidRPr="00507A64">
        <w:t>Koreliacijos koeficientas (r</w:t>
      </w:r>
      <w:r w:rsidRPr="00507A64">
        <w:rPr>
          <w:vertAlign w:val="subscript"/>
        </w:rPr>
        <w:t>xy)</w:t>
      </w:r>
      <w:r w:rsidRPr="00507A64">
        <w:t xml:space="preserve"> tarp reklaminių skydelių ploto ir paspaudimų ir parodym</w:t>
      </w:r>
      <w:r w:rsidR="00884743" w:rsidRPr="00507A64">
        <w:t>ų santykio šiuo atveju yra:</w:t>
      </w:r>
    </w:p>
    <w:p w:rsidR="00884743" w:rsidRPr="00507A64" w:rsidRDefault="00884743" w:rsidP="00884743">
      <w:pPr>
        <w:spacing w:line="360" w:lineRule="auto"/>
        <w:ind w:firstLine="567"/>
        <w:jc w:val="both"/>
      </w:pPr>
      <w:r w:rsidRPr="00507A64">
        <w:t>r</w:t>
      </w:r>
      <w:r w:rsidRPr="00507A64">
        <w:rPr>
          <w:vertAlign w:val="subscript"/>
        </w:rPr>
        <w:t>xy</w:t>
      </w:r>
      <w:r w:rsidRPr="00507A64">
        <w:t xml:space="preserve"> = 0,7</w:t>
      </w:r>
    </w:p>
    <w:p w:rsidR="00884743" w:rsidRPr="00507A64" w:rsidRDefault="00884743" w:rsidP="00884743">
      <w:pPr>
        <w:spacing w:line="360" w:lineRule="auto"/>
        <w:ind w:firstLine="567"/>
        <w:jc w:val="both"/>
      </w:pPr>
    </w:p>
    <w:p w:rsidR="00AC6406" w:rsidRPr="00507A64" w:rsidRDefault="00884743" w:rsidP="00277ABC">
      <w:pPr>
        <w:spacing w:line="360" w:lineRule="auto"/>
        <w:ind w:firstLine="567"/>
        <w:jc w:val="both"/>
      </w:pPr>
      <w:r w:rsidRPr="00507A64">
        <w:t>Suformuluojame</w:t>
      </w:r>
      <w:r w:rsidR="00AC6406" w:rsidRPr="00507A64">
        <w:t xml:space="preserve"> statistinę hipotezę:</w:t>
      </w:r>
    </w:p>
    <w:p w:rsidR="00AC6406" w:rsidRPr="00507A64" w:rsidRDefault="00AC6406" w:rsidP="00AC6406">
      <w:pPr>
        <w:pStyle w:val="ListParagraph"/>
        <w:numPr>
          <w:ilvl w:val="0"/>
          <w:numId w:val="19"/>
        </w:numPr>
        <w:spacing w:line="360" w:lineRule="auto"/>
        <w:jc w:val="both"/>
      </w:pPr>
      <w:r w:rsidRPr="00507A64">
        <w:t>Nulinė (pagrindinė) hipotezė H</w:t>
      </w:r>
      <w:r w:rsidR="00884743" w:rsidRPr="00507A64">
        <w:rPr>
          <w:vertAlign w:val="subscript"/>
        </w:rPr>
        <w:t>0</w:t>
      </w:r>
      <w:r w:rsidRPr="00507A64">
        <w:t xml:space="preserve"> teigia, kad koreliacijos koeficientas lygus nuliui.</w:t>
      </w:r>
    </w:p>
    <w:p w:rsidR="00884743" w:rsidRPr="00507A64" w:rsidRDefault="00AC6406" w:rsidP="005D73A1">
      <w:pPr>
        <w:pStyle w:val="ListParagraph"/>
        <w:numPr>
          <w:ilvl w:val="0"/>
          <w:numId w:val="19"/>
        </w:numPr>
        <w:spacing w:line="360" w:lineRule="auto"/>
        <w:jc w:val="both"/>
      </w:pPr>
      <w:r w:rsidRPr="00507A64">
        <w:t>Alternatyvioji hipotezė H</w:t>
      </w:r>
      <w:r w:rsidR="00884743" w:rsidRPr="00507A64">
        <w:rPr>
          <w:vertAlign w:val="subscript"/>
        </w:rPr>
        <w:t>1</w:t>
      </w:r>
      <w:r w:rsidRPr="00507A64">
        <w:t xml:space="preserve"> teigia, kad koreliacijos koeficientas nelygus nuliui.</w:t>
      </w:r>
    </w:p>
    <w:p w:rsidR="000B18AB" w:rsidRPr="00507A64" w:rsidRDefault="000B18AB" w:rsidP="000B18AB">
      <w:pPr>
        <w:jc w:val="both"/>
      </w:pPr>
      <w:r w:rsidRPr="00507A64">
        <w:t>Hipotezės H</w:t>
      </w:r>
      <w:r w:rsidRPr="00507A64">
        <w:rPr>
          <w:vertAlign w:val="subscript"/>
        </w:rPr>
        <w:t>0</w:t>
      </w:r>
      <w:r w:rsidRPr="00507A64">
        <w:t xml:space="preserve"> teisingumui patikrinti naudosime </w:t>
      </w:r>
      <w:r w:rsidRPr="00507A64">
        <w:rPr>
          <w:i/>
          <w:iCs/>
        </w:rPr>
        <w:t>t</w:t>
      </w:r>
      <w:r w:rsidRPr="00507A64">
        <w:t xml:space="preserve"> kriterijų:</w:t>
      </w:r>
    </w:p>
    <w:p w:rsidR="000B18AB" w:rsidRPr="00507A64" w:rsidRDefault="000B18AB" w:rsidP="000B18AB">
      <w:pPr>
        <w:jc w:val="both"/>
      </w:pPr>
    </w:p>
    <w:p w:rsidR="000B18AB" w:rsidRPr="00507A64" w:rsidRDefault="000B18AB" w:rsidP="002B0912">
      <w:pPr>
        <w:tabs>
          <w:tab w:val="center" w:pos="4111"/>
          <w:tab w:val="right" w:pos="9120"/>
        </w:tabs>
        <w:ind w:firstLine="567"/>
      </w:pPr>
      <w:r w:rsidRPr="00507A64">
        <w:rPr>
          <w:position w:val="-26"/>
        </w:rPr>
        <w:object w:dxaOrig="1260" w:dyaOrig="700">
          <v:shape id="_x0000_i1025" type="#_x0000_t75" style="width:68.25pt;height:38.25pt" o:ole="" fillcolor="window">
            <v:imagedata r:id="rId54" o:title=""/>
          </v:shape>
          <o:OLEObject Type="Embed" ProgID="Equation.3" ShapeID="_x0000_i1025" DrawAspect="Content" ObjectID="_1292151333" r:id="rId55"/>
        </w:object>
      </w:r>
    </w:p>
    <w:p w:rsidR="000B18AB" w:rsidRPr="00507A64" w:rsidRDefault="000B18AB" w:rsidP="000B18AB">
      <w:pPr>
        <w:tabs>
          <w:tab w:val="center" w:pos="4111"/>
          <w:tab w:val="right" w:pos="9120"/>
        </w:tabs>
        <w:jc w:val="both"/>
      </w:pPr>
      <w:r w:rsidRPr="00507A64">
        <w:tab/>
      </w:r>
    </w:p>
    <w:p w:rsidR="000B18AB" w:rsidRPr="00507A64" w:rsidRDefault="000B18AB" w:rsidP="000B18AB">
      <w:pPr>
        <w:jc w:val="both"/>
      </w:pPr>
      <w:r w:rsidRPr="00507A64">
        <w:t xml:space="preserve">Čia: </w:t>
      </w:r>
    </w:p>
    <w:p w:rsidR="000B18AB" w:rsidRPr="00507A64" w:rsidRDefault="000B18AB" w:rsidP="000B18AB">
      <w:pPr>
        <w:jc w:val="both"/>
      </w:pPr>
      <w:r w:rsidRPr="00507A64">
        <w:rPr>
          <w:i/>
          <w:iCs/>
        </w:rPr>
        <w:t>r</w:t>
      </w:r>
      <w:r w:rsidRPr="00507A64">
        <w:t xml:space="preserve"> – apskaičiuota koreliacijos koeficiento reikšmė </w:t>
      </w:r>
    </w:p>
    <w:p w:rsidR="000B18AB" w:rsidRDefault="000B18AB" w:rsidP="000B18AB">
      <w:pPr>
        <w:jc w:val="both"/>
      </w:pPr>
      <w:r w:rsidRPr="00507A64">
        <w:rPr>
          <w:i/>
          <w:iCs/>
        </w:rPr>
        <w:t>n</w:t>
      </w:r>
      <w:r w:rsidRPr="00507A64">
        <w:t xml:space="preserve"> – išmatuotų reikšmių kiekis.</w:t>
      </w:r>
    </w:p>
    <w:p w:rsidR="002B0912" w:rsidRDefault="002B0912" w:rsidP="000B18AB">
      <w:pPr>
        <w:jc w:val="both"/>
      </w:pPr>
    </w:p>
    <w:p w:rsidR="002B0912" w:rsidRPr="00507A64" w:rsidRDefault="002B0912" w:rsidP="000B18AB">
      <w:pPr>
        <w:jc w:val="both"/>
      </w:pPr>
    </w:p>
    <w:p w:rsidR="000B18AB" w:rsidRPr="0015387E" w:rsidRDefault="002B0912" w:rsidP="002B0912">
      <w:pPr>
        <w:ind w:firstLine="567"/>
        <w:jc w:val="both"/>
      </w:pPr>
      <w:r w:rsidRPr="00CC24A5">
        <w:rPr>
          <w:i/>
        </w:rPr>
        <w:t>t</w:t>
      </w:r>
      <w:r>
        <w:t xml:space="preserve"> </w:t>
      </w:r>
      <w:r w:rsidRPr="0015387E">
        <w:t>= 0,7 * 4,64 ≈ 3,25</w:t>
      </w:r>
    </w:p>
    <w:p w:rsidR="00760707" w:rsidRPr="002B0912" w:rsidRDefault="00760707" w:rsidP="002B0912">
      <w:pPr>
        <w:ind w:firstLine="567"/>
        <w:jc w:val="both"/>
      </w:pPr>
    </w:p>
    <w:p w:rsidR="00760707" w:rsidRDefault="000B18AB" w:rsidP="00760707">
      <w:pPr>
        <w:spacing w:line="360" w:lineRule="auto"/>
        <w:ind w:firstLine="567"/>
        <w:jc w:val="both"/>
      </w:pPr>
      <w:r w:rsidRPr="00507A64">
        <w:lastRenderedPageBreak/>
        <w:t xml:space="preserve">Parinkime reikšmingumo lygmenį. Tegul bus reikšmingumo lygmuo </w:t>
      </w:r>
      <w:r w:rsidR="002B0912">
        <w:t>α</w:t>
      </w:r>
      <w:r w:rsidRPr="00507A64">
        <w:t>=0,05. Hipotezė H</w:t>
      </w:r>
      <w:r w:rsidRPr="00507A64">
        <w:rPr>
          <w:vertAlign w:val="subscript"/>
        </w:rPr>
        <w:t>0</w:t>
      </w:r>
      <w:r w:rsidRPr="00507A64">
        <w:t xml:space="preserve"> atmetama, jei absoliuti t reikšmė viršija dydį </w:t>
      </w:r>
      <w:r w:rsidRPr="00507A64">
        <w:rPr>
          <w:position w:val="-14"/>
        </w:rPr>
        <w:object w:dxaOrig="760" w:dyaOrig="380">
          <v:shape id="_x0000_i1026" type="#_x0000_t75" style="width:42.75pt;height:21pt" o:ole="" fillcolor="window">
            <v:imagedata r:id="rId56" o:title=""/>
          </v:shape>
          <o:OLEObject Type="Embed" ProgID="Equation.3" ShapeID="_x0000_i1026" DrawAspect="Content" ObjectID="_1292151334" r:id="rId57"/>
        </w:object>
      </w:r>
      <w:r w:rsidRPr="00507A64">
        <w:t xml:space="preserve">, kuris yra Stjudento skirstinio su (n–2) laisvės laipsniais </w:t>
      </w:r>
      <w:r w:rsidR="002B0912">
        <w:t>α</w:t>
      </w:r>
      <w:r w:rsidR="00C27166" w:rsidRPr="00507A64">
        <w:t>/2 lygmens kritinė reikšmė (Rudzkienė, 2005).</w:t>
      </w:r>
    </w:p>
    <w:p w:rsidR="00760707" w:rsidRDefault="002B0912" w:rsidP="00760707">
      <w:pPr>
        <w:spacing w:line="360" w:lineRule="auto"/>
        <w:ind w:firstLine="567"/>
        <w:jc w:val="both"/>
        <w:rPr>
          <w:position w:val="-14"/>
        </w:rPr>
      </w:pPr>
      <w:r>
        <w:rPr>
          <w:position w:val="-14"/>
        </w:rPr>
        <w:t xml:space="preserve">Dydis </w:t>
      </w:r>
      <w:r w:rsidRPr="00CC24A5">
        <w:rPr>
          <w:i/>
          <w:position w:val="-14"/>
        </w:rPr>
        <w:t>t</w:t>
      </w:r>
      <w:r w:rsidRPr="00CC24A5">
        <w:rPr>
          <w:i/>
          <w:position w:val="-14"/>
          <w:vertAlign w:val="subscript"/>
        </w:rPr>
        <w:t>α/2(n-2)</w:t>
      </w:r>
      <w:r>
        <w:rPr>
          <w:position w:val="-14"/>
        </w:rPr>
        <w:t xml:space="preserve"> </w:t>
      </w:r>
      <w:r w:rsidRPr="002B0912">
        <w:rPr>
          <w:position w:val="-14"/>
        </w:rPr>
        <w:t>tiriamam reikšmingumo lygiui (</w:t>
      </w:r>
      <w:r>
        <w:rPr>
          <w:position w:val="-14"/>
        </w:rPr>
        <w:t>α</w:t>
      </w:r>
      <w:r w:rsidRPr="002B0912">
        <w:rPr>
          <w:position w:val="-14"/>
        </w:rPr>
        <w:t>=0,05)</w:t>
      </w:r>
      <w:r>
        <w:rPr>
          <w:position w:val="-14"/>
        </w:rPr>
        <w:t xml:space="preserve"> yra 2,201. Absoliuti </w:t>
      </w:r>
      <w:r w:rsidRPr="00CC24A5">
        <w:rPr>
          <w:i/>
          <w:position w:val="-14"/>
        </w:rPr>
        <w:t>t</w:t>
      </w:r>
      <w:r>
        <w:rPr>
          <w:position w:val="-14"/>
        </w:rPr>
        <w:t xml:space="preserve"> reikšmė (</w:t>
      </w:r>
      <w:r w:rsidR="00CC24A5">
        <w:rPr>
          <w:position w:val="-14"/>
        </w:rPr>
        <w:t>3,25)</w:t>
      </w:r>
      <w:r>
        <w:rPr>
          <w:position w:val="-14"/>
        </w:rPr>
        <w:t xml:space="preserve"> yra didesnė.</w:t>
      </w:r>
    </w:p>
    <w:p w:rsidR="00884743" w:rsidRPr="00507A64" w:rsidRDefault="00884743" w:rsidP="000B18AB">
      <w:pPr>
        <w:spacing w:line="360" w:lineRule="auto"/>
        <w:ind w:firstLine="567"/>
        <w:jc w:val="both"/>
      </w:pPr>
      <w:r w:rsidRPr="00507A64">
        <w:t>Taigi darome išvadą, kad tarp reklaminio skydelio ploto ir paspaudimų ir parodymų sant</w:t>
      </w:r>
      <w:r w:rsidR="0078671C" w:rsidRPr="00507A64">
        <w:t>ykio yra stiprus tiesinis ryšys, kuris yra reikšmingas.</w:t>
      </w:r>
      <w:r w:rsidRPr="00507A64">
        <w:t xml:space="preserve"> </w:t>
      </w:r>
    </w:p>
    <w:p w:rsidR="00884743" w:rsidRPr="00507A64" w:rsidRDefault="00884743" w:rsidP="00884743">
      <w:pPr>
        <w:spacing w:line="360" w:lineRule="auto"/>
        <w:jc w:val="both"/>
      </w:pPr>
    </w:p>
    <w:p w:rsidR="00AB3233" w:rsidRPr="00507A64" w:rsidRDefault="00AB3233" w:rsidP="00277ABC">
      <w:pPr>
        <w:spacing w:line="360" w:lineRule="auto"/>
        <w:ind w:firstLine="567"/>
        <w:jc w:val="both"/>
        <w:rPr>
          <w:b/>
        </w:rPr>
      </w:pPr>
      <w:r w:rsidRPr="00507A64">
        <w:rPr>
          <w:b/>
        </w:rPr>
        <w:t>Trečiosios hipotezės tikrinimas.</w:t>
      </w:r>
    </w:p>
    <w:p w:rsidR="00AB3233" w:rsidRPr="00507A64" w:rsidRDefault="00AB3233" w:rsidP="00277ABC">
      <w:pPr>
        <w:spacing w:line="360" w:lineRule="auto"/>
        <w:ind w:firstLine="567"/>
        <w:jc w:val="both"/>
        <w:rPr>
          <w:u w:val="single"/>
        </w:rPr>
      </w:pPr>
      <w:r w:rsidRPr="00507A64">
        <w:rPr>
          <w:u w:val="single"/>
        </w:rPr>
        <w:t>Reklaminės kampanijos, kurios yra išskaidytos per kelias svetaines yra efektyvesnės ir labiau atsiperkančios.</w:t>
      </w:r>
    </w:p>
    <w:p w:rsidR="00AB3233" w:rsidRPr="00507A64" w:rsidRDefault="00AB3233" w:rsidP="00AB3233">
      <w:pPr>
        <w:spacing w:line="360" w:lineRule="auto"/>
        <w:ind w:firstLine="709"/>
        <w:jc w:val="both"/>
        <w:rPr>
          <w:u w:val="single"/>
        </w:rPr>
      </w:pPr>
    </w:p>
    <w:p w:rsidR="00AB3233" w:rsidRPr="00507A64" w:rsidRDefault="00AB3233" w:rsidP="00277ABC">
      <w:pPr>
        <w:spacing w:line="360" w:lineRule="auto"/>
        <w:ind w:firstLine="567"/>
        <w:jc w:val="both"/>
      </w:pPr>
      <w:r w:rsidRPr="00507A64">
        <w:t xml:space="preserve">Iš šio skyriaus pradžioje pateiktos diagramos matoma, kad reklaminių kampanijų išskaidymas per kelias svetaines yra </w:t>
      </w:r>
      <w:r w:rsidR="005C48A1" w:rsidRPr="00507A64">
        <w:t xml:space="preserve">plačiai </w:t>
      </w:r>
      <w:r w:rsidRPr="00507A64">
        <w:t>paplitęs. Kampanijos, kurios vykdytos tik vienoje svetainėje sudaro</w:t>
      </w:r>
      <w:r w:rsidR="005C48A1" w:rsidRPr="00507A64">
        <w:t xml:space="preserve"> tik</w:t>
      </w:r>
      <w:r w:rsidRPr="00507A64">
        <w:t xml:space="preserve"> 1</w:t>
      </w:r>
      <w:r w:rsidR="00264627" w:rsidRPr="00507A64">
        <w:t>3,15</w:t>
      </w:r>
      <w:r w:rsidRPr="00507A64">
        <w:t>% nuo visų vykdytų kampanijų.</w:t>
      </w:r>
    </w:p>
    <w:p w:rsidR="00760707" w:rsidRPr="00507A64" w:rsidRDefault="00D676DE" w:rsidP="005D73A1">
      <w:pPr>
        <w:spacing w:line="360" w:lineRule="auto"/>
        <w:ind w:firstLine="567"/>
        <w:jc w:val="both"/>
      </w:pPr>
      <w:r w:rsidRPr="00507A64">
        <w:t>Kad t</w:t>
      </w:r>
      <w:r w:rsidR="005C48A1" w:rsidRPr="00507A64">
        <w:t>yrimo rezultatai būtų tikslesni</w:t>
      </w:r>
      <w:r w:rsidRPr="00507A64">
        <w:t xml:space="preserve"> ir plačiau pritaikomi, visos reklaminės kampanijos buvo suskirstytos į tris grupes, pagal tai keliose svetainėse jos vykdytos:</w:t>
      </w:r>
    </w:p>
    <w:p w:rsidR="00D676DE" w:rsidRPr="00507A64" w:rsidRDefault="00D676DE" w:rsidP="00760707">
      <w:pPr>
        <w:pStyle w:val="ListParagraph"/>
        <w:numPr>
          <w:ilvl w:val="0"/>
          <w:numId w:val="15"/>
        </w:numPr>
        <w:spacing w:line="360" w:lineRule="auto"/>
        <w:ind w:left="567" w:firstLine="567"/>
        <w:jc w:val="both"/>
      </w:pPr>
      <w:r w:rsidRPr="00507A64">
        <w:t>1 grupė – reklaminės kampanijos vykdytos 1 – 4 svetainėse, iš viso 13 kampanijų.</w:t>
      </w:r>
    </w:p>
    <w:p w:rsidR="00D676DE" w:rsidRPr="00507A64" w:rsidRDefault="00D676DE" w:rsidP="00760707">
      <w:pPr>
        <w:pStyle w:val="ListParagraph"/>
        <w:numPr>
          <w:ilvl w:val="0"/>
          <w:numId w:val="15"/>
        </w:numPr>
        <w:spacing w:line="360" w:lineRule="auto"/>
        <w:ind w:left="567" w:firstLine="567"/>
        <w:jc w:val="both"/>
      </w:pPr>
      <w:r w:rsidRPr="00507A64">
        <w:t>2 grupė – reklaminės kampanijos vykdytos 5 – 8 svetainėse, iš viso 19 kampanijų.</w:t>
      </w:r>
    </w:p>
    <w:p w:rsidR="00760707" w:rsidRPr="00507A64" w:rsidRDefault="00D676DE" w:rsidP="005D73A1">
      <w:pPr>
        <w:pStyle w:val="ListParagraph"/>
        <w:numPr>
          <w:ilvl w:val="0"/>
          <w:numId w:val="15"/>
        </w:numPr>
        <w:spacing w:line="360" w:lineRule="auto"/>
        <w:ind w:left="567" w:firstLine="567"/>
        <w:jc w:val="both"/>
      </w:pPr>
      <w:r w:rsidRPr="00507A64">
        <w:t>3 grupė – r</w:t>
      </w:r>
      <w:r w:rsidR="00B846A5">
        <w:t>eklaminės kampanijos vykdytos 9</w:t>
      </w:r>
      <w:r w:rsidRPr="00507A64">
        <w:t xml:space="preserve"> – 18 svetainių, iš viso 6 kampanijos.</w:t>
      </w:r>
    </w:p>
    <w:p w:rsidR="00D676DE" w:rsidRPr="00507A64" w:rsidRDefault="00D676DE" w:rsidP="00277ABC">
      <w:pPr>
        <w:spacing w:line="360" w:lineRule="auto"/>
        <w:ind w:firstLine="567"/>
        <w:jc w:val="both"/>
      </w:pPr>
      <w:r w:rsidRPr="00507A64">
        <w:t>Taigi</w:t>
      </w:r>
      <w:r w:rsidR="005C48A1" w:rsidRPr="00507A64">
        <w:t>,</w:t>
      </w:r>
      <w:r w:rsidRPr="00507A64">
        <w:t xml:space="preserve"> daugiausia kampanijų vykdoma nuo 5 – 8 svetainėse, jų skaičius sudaro 50% nuo visų kampanijų, tuo tarpu kampanijos vykdytos 1 – 4 svetainėse sudaro mažda</w:t>
      </w:r>
      <w:r w:rsidR="00B846A5">
        <w:t>ug 34%, o kampanijos vykdytos 9</w:t>
      </w:r>
      <w:r w:rsidRPr="00507A64">
        <w:t xml:space="preserve"> – 18 svetainių sudaro 16%. </w:t>
      </w:r>
    </w:p>
    <w:p w:rsidR="005C3524" w:rsidRPr="00507A64" w:rsidRDefault="005C3524" w:rsidP="00D676DE">
      <w:pPr>
        <w:spacing w:line="360" w:lineRule="auto"/>
        <w:ind w:firstLine="709"/>
        <w:jc w:val="both"/>
        <w:rPr>
          <w:sz w:val="23"/>
          <w:szCs w:val="23"/>
        </w:rPr>
      </w:pPr>
    </w:p>
    <w:p w:rsidR="009A6A41" w:rsidRPr="005D73A1" w:rsidRDefault="009A6A41" w:rsidP="005D73A1">
      <w:pPr>
        <w:tabs>
          <w:tab w:val="right" w:leader="dot" w:pos="9639"/>
        </w:tabs>
        <w:spacing w:line="360" w:lineRule="auto"/>
        <w:jc w:val="center"/>
        <w:rPr>
          <w:b/>
        </w:rPr>
      </w:pPr>
      <w:r w:rsidRPr="00507A64">
        <w:rPr>
          <w:b/>
        </w:rPr>
        <w:t>6 lentelė. Reklaminių kampanijų efektyvumo bei atsiperkamumo rodiklių palyginimas pagal svetainių, kuriose jos vykdytos skaičių</w:t>
      </w:r>
    </w:p>
    <w:tbl>
      <w:tblPr>
        <w:tblW w:w="9968"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008"/>
        <w:gridCol w:w="1460"/>
        <w:gridCol w:w="1439"/>
        <w:gridCol w:w="1680"/>
        <w:gridCol w:w="1300"/>
        <w:gridCol w:w="1380"/>
        <w:gridCol w:w="1780"/>
      </w:tblGrid>
      <w:tr w:rsidR="009504EE" w:rsidRPr="00507A64" w:rsidTr="005D73A1">
        <w:trPr>
          <w:trHeight w:val="1200"/>
        </w:trPr>
        <w:tc>
          <w:tcPr>
            <w:tcW w:w="1008" w:type="dxa"/>
            <w:shd w:val="clear" w:color="auto" w:fill="C6D9F1" w:themeFill="text2" w:themeFillTint="33"/>
            <w:noWrap/>
            <w:vAlign w:val="center"/>
            <w:hideMark/>
          </w:tcPr>
          <w:p w:rsidR="009504EE" w:rsidRPr="00507A64" w:rsidRDefault="00760707" w:rsidP="00760707">
            <w:pPr>
              <w:jc w:val="center"/>
              <w:rPr>
                <w:b/>
                <w:color w:val="000000"/>
                <w:lang w:eastAsia="lt-LT"/>
              </w:rPr>
            </w:pPr>
            <w:r>
              <w:rPr>
                <w:b/>
                <w:color w:val="000000"/>
                <w:lang w:eastAsia="lt-LT"/>
              </w:rPr>
              <w:t>Grupė</w:t>
            </w:r>
          </w:p>
        </w:tc>
        <w:tc>
          <w:tcPr>
            <w:tcW w:w="1460" w:type="dxa"/>
            <w:shd w:val="clear" w:color="auto" w:fill="C6D9F1" w:themeFill="text2" w:themeFillTint="33"/>
            <w:noWrap/>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Parodymai</w:t>
            </w:r>
          </w:p>
        </w:tc>
        <w:tc>
          <w:tcPr>
            <w:tcW w:w="1360" w:type="dxa"/>
            <w:shd w:val="clear" w:color="auto" w:fill="C6D9F1" w:themeFill="text2" w:themeFillTint="33"/>
            <w:noWrap/>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Paspaudimai</w:t>
            </w:r>
          </w:p>
        </w:tc>
        <w:tc>
          <w:tcPr>
            <w:tcW w:w="1680" w:type="dxa"/>
            <w:shd w:val="clear" w:color="auto" w:fill="C6D9F1" w:themeFill="text2" w:themeFillTint="33"/>
            <w:noWrap/>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Kaina (eur)</w:t>
            </w:r>
          </w:p>
        </w:tc>
        <w:tc>
          <w:tcPr>
            <w:tcW w:w="1300" w:type="dxa"/>
            <w:shd w:val="clear" w:color="auto" w:fill="C6D9F1" w:themeFill="text2" w:themeFillTint="33"/>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Kaina už 1000 parodymų (CPM)</w:t>
            </w:r>
          </w:p>
        </w:tc>
        <w:tc>
          <w:tcPr>
            <w:tcW w:w="1380" w:type="dxa"/>
            <w:shd w:val="clear" w:color="auto" w:fill="C6D9F1" w:themeFill="text2" w:themeFillTint="33"/>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1 paspaudimo kaina (CPC)</w:t>
            </w:r>
          </w:p>
        </w:tc>
        <w:tc>
          <w:tcPr>
            <w:tcW w:w="1780" w:type="dxa"/>
            <w:shd w:val="clear" w:color="auto" w:fill="C6D9F1" w:themeFill="text2" w:themeFillTint="33"/>
            <w:vAlign w:val="center"/>
            <w:hideMark/>
          </w:tcPr>
          <w:p w:rsidR="009504EE" w:rsidRPr="00507A64" w:rsidRDefault="009504EE" w:rsidP="00760707">
            <w:pPr>
              <w:jc w:val="center"/>
              <w:rPr>
                <w:b/>
                <w:color w:val="000000"/>
                <w:lang w:eastAsia="lt-LT"/>
              </w:rPr>
            </w:pPr>
            <w:r w:rsidRPr="00507A64">
              <w:rPr>
                <w:b/>
                <w:color w:val="000000"/>
                <w:sz w:val="22"/>
                <w:szCs w:val="22"/>
                <w:lang w:eastAsia="lt-LT"/>
              </w:rPr>
              <w:t>Paspaudimų ir parodymų santykis (%)</w:t>
            </w:r>
          </w:p>
        </w:tc>
      </w:tr>
      <w:tr w:rsidR="009504EE" w:rsidRPr="00507A64" w:rsidTr="005D73A1">
        <w:trPr>
          <w:trHeight w:val="300"/>
        </w:trPr>
        <w:tc>
          <w:tcPr>
            <w:tcW w:w="1008" w:type="dxa"/>
            <w:shd w:val="clear" w:color="auto" w:fill="auto"/>
            <w:noWrap/>
            <w:vAlign w:val="bottom"/>
            <w:hideMark/>
          </w:tcPr>
          <w:p w:rsidR="009504EE" w:rsidRPr="00507A64" w:rsidRDefault="009504EE" w:rsidP="009504EE">
            <w:pPr>
              <w:rPr>
                <w:b/>
                <w:lang w:eastAsia="lt-LT"/>
              </w:rPr>
            </w:pPr>
            <w:r w:rsidRPr="00507A64">
              <w:rPr>
                <w:b/>
                <w:sz w:val="22"/>
                <w:szCs w:val="22"/>
                <w:lang w:eastAsia="lt-LT"/>
              </w:rPr>
              <w:t>1 grupė</w:t>
            </w:r>
          </w:p>
        </w:tc>
        <w:tc>
          <w:tcPr>
            <w:tcW w:w="14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35.290.229</w:t>
            </w:r>
          </w:p>
        </w:tc>
        <w:tc>
          <w:tcPr>
            <w:tcW w:w="13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57.731</w:t>
            </w:r>
          </w:p>
        </w:tc>
        <w:tc>
          <w:tcPr>
            <w:tcW w:w="16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129546,90</w:t>
            </w:r>
          </w:p>
        </w:tc>
        <w:tc>
          <w:tcPr>
            <w:tcW w:w="130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3,67</w:t>
            </w:r>
          </w:p>
        </w:tc>
        <w:tc>
          <w:tcPr>
            <w:tcW w:w="13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2,24</w:t>
            </w:r>
          </w:p>
        </w:tc>
        <w:tc>
          <w:tcPr>
            <w:tcW w:w="17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0,16%</w:t>
            </w:r>
          </w:p>
        </w:tc>
      </w:tr>
      <w:tr w:rsidR="009504EE" w:rsidRPr="00507A64" w:rsidTr="005D73A1">
        <w:trPr>
          <w:trHeight w:val="300"/>
        </w:trPr>
        <w:tc>
          <w:tcPr>
            <w:tcW w:w="1008" w:type="dxa"/>
            <w:shd w:val="clear" w:color="auto" w:fill="auto"/>
            <w:noWrap/>
            <w:vAlign w:val="bottom"/>
            <w:hideMark/>
          </w:tcPr>
          <w:p w:rsidR="009504EE" w:rsidRPr="00507A64" w:rsidRDefault="009504EE" w:rsidP="009504EE">
            <w:pPr>
              <w:rPr>
                <w:b/>
                <w:lang w:eastAsia="lt-LT"/>
              </w:rPr>
            </w:pPr>
            <w:r w:rsidRPr="00507A64">
              <w:rPr>
                <w:b/>
                <w:sz w:val="22"/>
                <w:szCs w:val="22"/>
                <w:lang w:eastAsia="lt-LT"/>
              </w:rPr>
              <w:t>2 grupė</w:t>
            </w:r>
          </w:p>
        </w:tc>
        <w:tc>
          <w:tcPr>
            <w:tcW w:w="14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234.506.539</w:t>
            </w:r>
          </w:p>
        </w:tc>
        <w:tc>
          <w:tcPr>
            <w:tcW w:w="13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413.612</w:t>
            </w:r>
          </w:p>
        </w:tc>
        <w:tc>
          <w:tcPr>
            <w:tcW w:w="16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426912,79</w:t>
            </w:r>
          </w:p>
        </w:tc>
        <w:tc>
          <w:tcPr>
            <w:tcW w:w="130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1,82</w:t>
            </w:r>
          </w:p>
        </w:tc>
        <w:tc>
          <w:tcPr>
            <w:tcW w:w="13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1,03</w:t>
            </w:r>
          </w:p>
        </w:tc>
        <w:tc>
          <w:tcPr>
            <w:tcW w:w="17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0,18%</w:t>
            </w:r>
          </w:p>
        </w:tc>
      </w:tr>
      <w:tr w:rsidR="009504EE" w:rsidRPr="00507A64" w:rsidTr="005D73A1">
        <w:trPr>
          <w:trHeight w:val="300"/>
        </w:trPr>
        <w:tc>
          <w:tcPr>
            <w:tcW w:w="1008" w:type="dxa"/>
            <w:shd w:val="clear" w:color="auto" w:fill="auto"/>
            <w:noWrap/>
            <w:vAlign w:val="bottom"/>
            <w:hideMark/>
          </w:tcPr>
          <w:p w:rsidR="009504EE" w:rsidRPr="00507A64" w:rsidRDefault="009504EE" w:rsidP="009504EE">
            <w:pPr>
              <w:rPr>
                <w:b/>
                <w:lang w:eastAsia="lt-LT"/>
              </w:rPr>
            </w:pPr>
            <w:r w:rsidRPr="00507A64">
              <w:rPr>
                <w:b/>
                <w:sz w:val="22"/>
                <w:szCs w:val="22"/>
                <w:lang w:eastAsia="lt-LT"/>
              </w:rPr>
              <w:t>3 grupė</w:t>
            </w:r>
          </w:p>
        </w:tc>
        <w:tc>
          <w:tcPr>
            <w:tcW w:w="14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63.277.387</w:t>
            </w:r>
          </w:p>
        </w:tc>
        <w:tc>
          <w:tcPr>
            <w:tcW w:w="1360" w:type="dxa"/>
            <w:shd w:val="clear" w:color="auto" w:fill="auto"/>
            <w:noWrap/>
            <w:vAlign w:val="bottom"/>
            <w:hideMark/>
          </w:tcPr>
          <w:p w:rsidR="009504EE" w:rsidRPr="00507A64" w:rsidRDefault="009504EE" w:rsidP="009504EE">
            <w:pPr>
              <w:jc w:val="right"/>
              <w:rPr>
                <w:lang w:eastAsia="lt-LT"/>
              </w:rPr>
            </w:pPr>
            <w:r w:rsidRPr="00507A64">
              <w:rPr>
                <w:sz w:val="22"/>
                <w:szCs w:val="22"/>
                <w:lang w:eastAsia="lt-LT"/>
              </w:rPr>
              <w:t>144.168</w:t>
            </w:r>
          </w:p>
        </w:tc>
        <w:tc>
          <w:tcPr>
            <w:tcW w:w="16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213170,67</w:t>
            </w:r>
          </w:p>
        </w:tc>
        <w:tc>
          <w:tcPr>
            <w:tcW w:w="130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3,37</w:t>
            </w:r>
          </w:p>
        </w:tc>
        <w:tc>
          <w:tcPr>
            <w:tcW w:w="13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1,48</w:t>
            </w:r>
          </w:p>
        </w:tc>
        <w:tc>
          <w:tcPr>
            <w:tcW w:w="1780" w:type="dxa"/>
            <w:shd w:val="clear" w:color="auto" w:fill="auto"/>
            <w:noWrap/>
            <w:vAlign w:val="bottom"/>
            <w:hideMark/>
          </w:tcPr>
          <w:p w:rsidR="009504EE" w:rsidRPr="00507A64" w:rsidRDefault="009504EE" w:rsidP="009504EE">
            <w:pPr>
              <w:jc w:val="right"/>
              <w:rPr>
                <w:color w:val="000000"/>
                <w:lang w:eastAsia="lt-LT"/>
              </w:rPr>
            </w:pPr>
            <w:r w:rsidRPr="00507A64">
              <w:rPr>
                <w:color w:val="000000"/>
                <w:sz w:val="22"/>
                <w:szCs w:val="22"/>
                <w:lang w:eastAsia="lt-LT"/>
              </w:rPr>
              <w:t>0,23%</w:t>
            </w:r>
          </w:p>
        </w:tc>
      </w:tr>
    </w:tbl>
    <w:p w:rsidR="009504EE" w:rsidRPr="00507A64" w:rsidRDefault="009504EE" w:rsidP="009504EE">
      <w:pPr>
        <w:spacing w:line="360" w:lineRule="auto"/>
        <w:jc w:val="both"/>
        <w:rPr>
          <w:sz w:val="23"/>
          <w:szCs w:val="23"/>
        </w:rPr>
      </w:pPr>
    </w:p>
    <w:p w:rsidR="00D676DE" w:rsidRPr="00507A64" w:rsidRDefault="009504EE" w:rsidP="009504EE">
      <w:pPr>
        <w:spacing w:line="360" w:lineRule="auto"/>
        <w:jc w:val="both"/>
        <w:rPr>
          <w:sz w:val="23"/>
          <w:szCs w:val="23"/>
        </w:rPr>
      </w:pPr>
      <w:r w:rsidRPr="00507A64">
        <w:rPr>
          <w:noProof/>
          <w:sz w:val="23"/>
          <w:szCs w:val="23"/>
          <w:lang w:val="en-US"/>
        </w:rPr>
        <w:drawing>
          <wp:inline distT="0" distB="0" distL="0" distR="0">
            <wp:extent cx="6353175" cy="2552700"/>
            <wp:effectExtent l="19050" t="0" r="9525"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AB3233" w:rsidRPr="00507A64" w:rsidRDefault="003F2133" w:rsidP="003F2133">
      <w:pPr>
        <w:tabs>
          <w:tab w:val="right" w:leader="dot" w:pos="9072"/>
        </w:tabs>
        <w:spacing w:line="360" w:lineRule="auto"/>
        <w:jc w:val="center"/>
        <w:rPr>
          <w:sz w:val="23"/>
          <w:szCs w:val="23"/>
        </w:rPr>
      </w:pPr>
      <w:r w:rsidRPr="00507A64">
        <w:rPr>
          <w:sz w:val="20"/>
          <w:szCs w:val="20"/>
        </w:rPr>
        <w:t>2</w:t>
      </w:r>
      <w:r w:rsidR="009A6A41" w:rsidRPr="00507A64">
        <w:rPr>
          <w:sz w:val="20"/>
          <w:szCs w:val="20"/>
        </w:rPr>
        <w:t>2</w:t>
      </w:r>
      <w:r w:rsidRPr="00507A64">
        <w:rPr>
          <w:sz w:val="20"/>
          <w:szCs w:val="20"/>
        </w:rPr>
        <w:t xml:space="preserve"> pav. </w:t>
      </w:r>
      <w:r w:rsidRPr="00507A64">
        <w:rPr>
          <w:b/>
          <w:sz w:val="20"/>
          <w:szCs w:val="20"/>
        </w:rPr>
        <w:t>Reklaminių kampanijų kainos už 1000 parodymų bei vieno paspaudimo kainų palyginimas pagal svetainių, kuriose jos vykdytos skaičių.</w:t>
      </w:r>
    </w:p>
    <w:p w:rsidR="003F2133" w:rsidRDefault="003F2133" w:rsidP="003F2133">
      <w:pPr>
        <w:tabs>
          <w:tab w:val="right" w:leader="dot" w:pos="9072"/>
        </w:tabs>
        <w:spacing w:line="360" w:lineRule="auto"/>
        <w:jc w:val="center"/>
        <w:rPr>
          <w:sz w:val="23"/>
          <w:szCs w:val="23"/>
        </w:rPr>
      </w:pPr>
    </w:p>
    <w:p w:rsidR="004459D1" w:rsidRPr="00760707" w:rsidRDefault="004459D1" w:rsidP="00760707">
      <w:pPr>
        <w:tabs>
          <w:tab w:val="right" w:leader="dot" w:pos="9072"/>
        </w:tabs>
        <w:spacing w:line="360" w:lineRule="auto"/>
        <w:ind w:firstLine="567"/>
        <w:jc w:val="both"/>
      </w:pPr>
      <w:r w:rsidRPr="00507A64">
        <w:t>Lyginant mažiausius atsiperkamumo rodiklius išsiskiria 2 grupė, kurią sudaro kampanijos vykdytos 5 – 8 svetainėse. Vieno paspaudimo kaina yra 1,03 euro, o 1000 parodymų parodymo – 1,82 euro. Taigi vieno paspaudimo kaina yra daugiau nei du kartus mažesnė nei kampanijose vykdytose 1 – 4 svetainėse ir 69% maže</w:t>
      </w:r>
      <w:r w:rsidR="00B846A5">
        <w:t>snė nei kampanijose vykdytose 9</w:t>
      </w:r>
      <w:r w:rsidRPr="00507A64">
        <w:t xml:space="preserve"> – 18 svetainių, tuo tarpu 1000 parodymų kaina yra maždaug 2 kartus mažesnė nei kampanijų vykdytų 1 – 4 bei 10 – 18  svetainių. </w:t>
      </w:r>
    </w:p>
    <w:p w:rsidR="00AB3233" w:rsidRPr="00507A64" w:rsidRDefault="005C7336" w:rsidP="005512BF">
      <w:pPr>
        <w:spacing w:line="360" w:lineRule="auto"/>
        <w:jc w:val="both"/>
        <w:rPr>
          <w:sz w:val="23"/>
          <w:szCs w:val="23"/>
          <w:u w:val="single"/>
        </w:rPr>
      </w:pPr>
      <w:r w:rsidRPr="00507A64">
        <w:rPr>
          <w:noProof/>
          <w:sz w:val="23"/>
          <w:szCs w:val="23"/>
          <w:u w:val="single"/>
          <w:lang w:val="en-US"/>
        </w:rPr>
        <w:drawing>
          <wp:inline distT="0" distB="0" distL="0" distR="0">
            <wp:extent cx="6391275" cy="2562225"/>
            <wp:effectExtent l="19050" t="0" r="9525" b="0"/>
            <wp:docPr id="3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3F2133" w:rsidRPr="00507A64" w:rsidRDefault="003F2133" w:rsidP="003F2133">
      <w:pPr>
        <w:spacing w:line="360" w:lineRule="auto"/>
        <w:jc w:val="center"/>
        <w:rPr>
          <w:sz w:val="23"/>
          <w:szCs w:val="23"/>
        </w:rPr>
      </w:pPr>
      <w:r w:rsidRPr="00507A64">
        <w:rPr>
          <w:sz w:val="20"/>
          <w:szCs w:val="20"/>
        </w:rPr>
        <w:t>2</w:t>
      </w:r>
      <w:r w:rsidR="009A6A41" w:rsidRPr="00507A64">
        <w:rPr>
          <w:sz w:val="20"/>
          <w:szCs w:val="20"/>
        </w:rPr>
        <w:t>3</w:t>
      </w:r>
      <w:r w:rsidRPr="00507A64">
        <w:rPr>
          <w:sz w:val="20"/>
          <w:szCs w:val="20"/>
        </w:rPr>
        <w:t xml:space="preserve"> pav. </w:t>
      </w:r>
      <w:r w:rsidRPr="00507A64">
        <w:rPr>
          <w:b/>
          <w:sz w:val="20"/>
          <w:szCs w:val="20"/>
        </w:rPr>
        <w:t>Reklaminių kampanijų paspaudimų bei parodymų santykio palyginimas pagal svetainių, kuriose jos vykdytos skaičių.</w:t>
      </w:r>
    </w:p>
    <w:p w:rsidR="00AB3233" w:rsidRPr="00507A64" w:rsidRDefault="00AB3233" w:rsidP="005512BF">
      <w:pPr>
        <w:spacing w:line="360" w:lineRule="auto"/>
        <w:jc w:val="both"/>
        <w:rPr>
          <w:sz w:val="23"/>
          <w:szCs w:val="23"/>
          <w:u w:val="single"/>
        </w:rPr>
      </w:pPr>
    </w:p>
    <w:p w:rsidR="006A542E" w:rsidRPr="00507A64" w:rsidRDefault="006C58E4" w:rsidP="00277ABC">
      <w:pPr>
        <w:tabs>
          <w:tab w:val="right" w:leader="dot" w:pos="9072"/>
        </w:tabs>
        <w:spacing w:line="360" w:lineRule="auto"/>
        <w:ind w:firstLine="567"/>
        <w:jc w:val="both"/>
      </w:pPr>
      <w:r w:rsidRPr="00507A64">
        <w:lastRenderedPageBreak/>
        <w:t>Lyginant paspaudimų ir parodymų santykį, geriausias rezultatas priklauso</w:t>
      </w:r>
      <w:r w:rsidR="00B846A5">
        <w:t xml:space="preserve"> kampanijoms, kurios vykdytos 9</w:t>
      </w:r>
      <w:r w:rsidRPr="00507A64">
        <w:t xml:space="preserve"> – 18 svetainių. </w:t>
      </w:r>
      <w:r w:rsidR="005C48A1" w:rsidRPr="00507A64">
        <w:t>V</w:t>
      </w:r>
      <w:r w:rsidR="005530BC" w:rsidRPr="00507A64">
        <w:t>ienam paspaudimui pasiekti šiose kampanijose užteko 435 paspaudimų, kai tuo tarpų kampanijose vykdytose 5 – 8 svetainėse reikėjo 555 parodymų, o kampanijose vykdytose 1 – 4 svetainėse – 625 parodymų vienam paspaudimui. Galima daryti išvadą, kad kampanijos, kurios buvo išskaidytos per kelias ar kelioliką svetainių</w:t>
      </w:r>
      <w:r w:rsidR="005C48A1" w:rsidRPr="00507A64">
        <w:t>,</w:t>
      </w:r>
      <w:r w:rsidR="005530BC" w:rsidRPr="00507A64">
        <w:t xml:space="preserve"> yra efektyvesnės.</w:t>
      </w:r>
    </w:p>
    <w:p w:rsidR="009E7E06" w:rsidRPr="00507A64" w:rsidRDefault="009E7E06" w:rsidP="00277ABC">
      <w:pPr>
        <w:tabs>
          <w:tab w:val="right" w:leader="dot" w:pos="9072"/>
        </w:tabs>
        <w:spacing w:line="360" w:lineRule="auto"/>
        <w:ind w:firstLine="567"/>
        <w:jc w:val="both"/>
      </w:pPr>
      <w:r w:rsidRPr="00507A64">
        <w:t>Taigi nors ir antrosios reklaminių kampanijų grupės paspaudimų ir parodymų santykis yra mažesnis nei trečiosios, įvertinant 1 paspaudimo ir 1000 parodymų vidutines kainas, galima teigti, kad labiausiai atsiperkančios ir efektyviausios kampanijos yra vykdytos 5 – 8 svetainėse. Šie rezultatai patvirtina trečiąją hipotezę.</w:t>
      </w:r>
    </w:p>
    <w:p w:rsidR="005530BC" w:rsidRPr="00507A64" w:rsidRDefault="005530BC" w:rsidP="005530BC">
      <w:pPr>
        <w:tabs>
          <w:tab w:val="right" w:leader="dot" w:pos="9072"/>
        </w:tabs>
        <w:spacing w:line="360" w:lineRule="auto"/>
        <w:ind w:firstLine="709"/>
        <w:jc w:val="both"/>
      </w:pPr>
    </w:p>
    <w:p w:rsidR="000018BC" w:rsidRPr="00507A64" w:rsidRDefault="00484ACF" w:rsidP="000018BC">
      <w:pPr>
        <w:spacing w:line="360" w:lineRule="auto"/>
        <w:ind w:firstLine="567"/>
        <w:jc w:val="both"/>
        <w:rPr>
          <w:b/>
        </w:rPr>
      </w:pPr>
      <w:r w:rsidRPr="00507A64">
        <w:rPr>
          <w:b/>
        </w:rPr>
        <w:t>Ketvirtosios</w:t>
      </w:r>
      <w:r w:rsidR="000018BC" w:rsidRPr="00507A64">
        <w:rPr>
          <w:b/>
        </w:rPr>
        <w:t xml:space="preserve"> hipotezės tikrinimas.</w:t>
      </w:r>
    </w:p>
    <w:p w:rsidR="00484ACF" w:rsidRPr="00507A64" w:rsidRDefault="00484ACF" w:rsidP="00484ACF">
      <w:pPr>
        <w:spacing w:line="360" w:lineRule="auto"/>
        <w:ind w:firstLine="567"/>
        <w:jc w:val="both"/>
        <w:rPr>
          <w:u w:val="single"/>
        </w:rPr>
      </w:pPr>
      <w:r w:rsidRPr="00507A64">
        <w:rPr>
          <w:u w:val="single"/>
        </w:rPr>
        <w:t>Reklaminės kampanijos, kuriose naudojamas</w:t>
      </w:r>
      <w:r w:rsidR="00075E87" w:rsidRPr="00507A64">
        <w:rPr>
          <w:u w:val="single"/>
        </w:rPr>
        <w:t xml:space="preserve"> svetainių turiniu paremtas</w:t>
      </w:r>
      <w:r w:rsidRPr="00507A64">
        <w:rPr>
          <w:u w:val="single"/>
        </w:rPr>
        <w:t xml:space="preserve"> tikslinių grupių išskyrimas, yra labiau atsiperkančios ir efektyvesnės.</w:t>
      </w:r>
    </w:p>
    <w:p w:rsidR="00484ACF" w:rsidRPr="00507A64" w:rsidRDefault="00484ACF" w:rsidP="00484ACF">
      <w:pPr>
        <w:spacing w:line="360" w:lineRule="auto"/>
        <w:ind w:firstLine="567"/>
        <w:jc w:val="both"/>
        <w:rPr>
          <w:u w:val="single"/>
        </w:rPr>
      </w:pPr>
    </w:p>
    <w:p w:rsidR="00141F5B" w:rsidRPr="00507A64" w:rsidRDefault="005C48A1" w:rsidP="00A217F4">
      <w:pPr>
        <w:spacing w:line="360" w:lineRule="auto"/>
        <w:ind w:firstLine="567"/>
        <w:jc w:val="both"/>
      </w:pPr>
      <w:r w:rsidRPr="00507A64">
        <w:t>Šiuo metu t</w:t>
      </w:r>
      <w:r w:rsidR="00484ACF" w:rsidRPr="00507A64">
        <w:t xml:space="preserve">ikslinių grupių išskyrimas yra </w:t>
      </w:r>
      <w:r w:rsidRPr="00507A64">
        <w:t>populiarus</w:t>
      </w:r>
      <w:r w:rsidR="00484ACF" w:rsidRPr="00507A64">
        <w:t xml:space="preserve">, tačiau dažnai viena reklaminė kampanija vykdoma tiek </w:t>
      </w:r>
      <w:r w:rsidRPr="00507A64">
        <w:t xml:space="preserve">mažose </w:t>
      </w:r>
      <w:r w:rsidR="00484ACF" w:rsidRPr="00507A64">
        <w:t>specializuotose</w:t>
      </w:r>
      <w:r w:rsidR="00A217F4" w:rsidRPr="00507A64">
        <w:t xml:space="preserve"> </w:t>
      </w:r>
      <w:r w:rsidR="00484ACF" w:rsidRPr="00507A64">
        <w:t xml:space="preserve">svetainėse, tiek dideliuose portaluose. </w:t>
      </w:r>
      <w:r w:rsidRPr="00507A64">
        <w:t xml:space="preserve">Todėl tiriant šią hipotezę </w:t>
      </w:r>
      <w:r w:rsidR="00A217F4" w:rsidRPr="00507A64">
        <w:t>nėra tikslinga lygin</w:t>
      </w:r>
      <w:r w:rsidRPr="00507A64">
        <w:t>ti duomenis kampanijų lygmenyje.</w:t>
      </w:r>
      <w:r w:rsidR="00A217F4" w:rsidRPr="00507A64">
        <w:t xml:space="preserve"> Taigi šios hipotezės tyrime naudojami duomenys iš 10 reklaminių kampanijų, kurios buvo vykdomos vienos mobiliojo ryšio paslaugas teikiančios bendrovės užsakymu. Dėl informacijos konfidencialumo kampanijas užsakiusios bendrovės bei svetainių pavadinimai nėra atskleidžiami.</w:t>
      </w:r>
    </w:p>
    <w:p w:rsidR="00A217F4" w:rsidRPr="00507A64" w:rsidRDefault="005C48A1" w:rsidP="00A217F4">
      <w:pPr>
        <w:spacing w:line="360" w:lineRule="auto"/>
        <w:ind w:firstLine="567"/>
        <w:jc w:val="both"/>
      </w:pPr>
      <w:r w:rsidRPr="00507A64">
        <w:t>Šių kampanijų metu naudotos</w:t>
      </w:r>
      <w:r w:rsidR="00A217F4" w:rsidRPr="00507A64">
        <w:t xml:space="preserve"> svetainės, kuriose buvo rodoma reklaminė medžiaga</w:t>
      </w:r>
      <w:r w:rsidRPr="00507A64">
        <w:t>, buvo padalintos į keturias</w:t>
      </w:r>
      <w:r w:rsidR="00A217F4" w:rsidRPr="00507A64">
        <w:t xml:space="preserve"> grupes:</w:t>
      </w:r>
    </w:p>
    <w:p w:rsidR="00A217F4" w:rsidRPr="00507A64" w:rsidRDefault="00A217F4" w:rsidP="00C975A6">
      <w:pPr>
        <w:pStyle w:val="ListParagraph"/>
        <w:numPr>
          <w:ilvl w:val="0"/>
          <w:numId w:val="17"/>
        </w:numPr>
        <w:spacing w:line="360" w:lineRule="auto"/>
        <w:jc w:val="both"/>
      </w:pPr>
      <w:r w:rsidRPr="00507A64">
        <w:t xml:space="preserve">Pirmoji grupė </w:t>
      </w:r>
      <w:r w:rsidR="00F64600" w:rsidRPr="00507A64">
        <w:t>–</w:t>
      </w:r>
      <w:r w:rsidRPr="00507A64">
        <w:t xml:space="preserve"> </w:t>
      </w:r>
      <w:r w:rsidR="005C48A1" w:rsidRPr="00507A64">
        <w:t>Naujienų bei pramogų portalai;</w:t>
      </w:r>
    </w:p>
    <w:p w:rsidR="00A217F4" w:rsidRPr="00507A64" w:rsidRDefault="00A217F4" w:rsidP="00C975A6">
      <w:pPr>
        <w:pStyle w:val="ListParagraph"/>
        <w:numPr>
          <w:ilvl w:val="0"/>
          <w:numId w:val="17"/>
        </w:numPr>
        <w:spacing w:line="360" w:lineRule="auto"/>
        <w:jc w:val="both"/>
      </w:pPr>
      <w:r w:rsidRPr="00507A64">
        <w:t>Antroji grupė</w:t>
      </w:r>
      <w:r w:rsidR="00F64600" w:rsidRPr="00507A64">
        <w:t xml:space="preserve"> </w:t>
      </w:r>
      <w:r w:rsidR="005C48A1" w:rsidRPr="00507A64">
        <w:t>– Prekybos ir paslaugų portalai;</w:t>
      </w:r>
    </w:p>
    <w:p w:rsidR="00F64600" w:rsidRPr="00507A64" w:rsidRDefault="00F64600" w:rsidP="00C975A6">
      <w:pPr>
        <w:pStyle w:val="ListParagraph"/>
        <w:numPr>
          <w:ilvl w:val="0"/>
          <w:numId w:val="17"/>
        </w:numPr>
        <w:spacing w:line="360" w:lineRule="auto"/>
        <w:jc w:val="both"/>
      </w:pPr>
      <w:r w:rsidRPr="00507A64">
        <w:t xml:space="preserve">Trečioji grupė – Tik </w:t>
      </w:r>
      <w:r w:rsidR="00507A64" w:rsidRPr="00507A64">
        <w:t>mobiliesiems</w:t>
      </w:r>
      <w:r w:rsidRPr="00507A64">
        <w:t xml:space="preserve"> telefonams be</w:t>
      </w:r>
      <w:r w:rsidR="005C48A1" w:rsidRPr="00507A64">
        <w:t>i jų prekybai skirtos svetainės;</w:t>
      </w:r>
    </w:p>
    <w:p w:rsidR="00F64600" w:rsidRPr="00507A64" w:rsidRDefault="00F64600" w:rsidP="00C975A6">
      <w:pPr>
        <w:pStyle w:val="ListParagraph"/>
        <w:numPr>
          <w:ilvl w:val="0"/>
          <w:numId w:val="17"/>
        </w:numPr>
        <w:spacing w:line="360" w:lineRule="auto"/>
        <w:jc w:val="both"/>
      </w:pPr>
      <w:r w:rsidRPr="00507A64">
        <w:t>Ketvirtoji grupė – Nesusijusios su mobiliuoju ryšiu specializuotos svetainės.</w:t>
      </w:r>
    </w:p>
    <w:p w:rsidR="00A217F4" w:rsidRPr="00507A64" w:rsidRDefault="001246A1" w:rsidP="00A217F4">
      <w:pPr>
        <w:spacing w:line="360" w:lineRule="auto"/>
        <w:ind w:firstLine="567"/>
        <w:jc w:val="both"/>
      </w:pPr>
      <w:r w:rsidRPr="00507A64">
        <w:t>Ketvirtos</w:t>
      </w:r>
      <w:r w:rsidR="00A217F4" w:rsidRPr="00507A64">
        <w:t xml:space="preserve"> hipotezės tyrime naudojami nukreipimų, nukreipimų ir paspaudimų santykio bei vieno nukreipimo kainos rodikliai, </w:t>
      </w:r>
      <w:r w:rsidRPr="00507A64">
        <w:t xml:space="preserve">kuriais naudojantis </w:t>
      </w:r>
      <w:r w:rsidR="00A217F4" w:rsidRPr="00507A64">
        <w:t>galima tiksliau įvertinti kampanijų efektyvumą. Ankstesni moksliniai tyrimai parodė, kad dažnai kampanijose, kuriose nau</w:t>
      </w:r>
      <w:r w:rsidRPr="00507A64">
        <w:t>dojamas tikslinių grupių išskyri</w:t>
      </w:r>
      <w:r w:rsidR="00A217F4" w:rsidRPr="00507A64">
        <w:t>mas, vienam nukreipimui pasiekti reikalingas mažesnis parodymų ar paspaudimų kiekis, nei paprastose reklaminėse kampanijose.</w:t>
      </w:r>
    </w:p>
    <w:p w:rsidR="007E1AE4" w:rsidRPr="00507A64" w:rsidRDefault="00F64600" w:rsidP="007E1AE4">
      <w:pPr>
        <w:spacing w:line="360" w:lineRule="auto"/>
        <w:ind w:firstLine="567"/>
        <w:jc w:val="both"/>
      </w:pPr>
      <w:r w:rsidRPr="00507A64">
        <w:lastRenderedPageBreak/>
        <w:t xml:space="preserve">Pirmąją grupę sudaro </w:t>
      </w:r>
      <w:r w:rsidR="00240A91" w:rsidRPr="00507A64">
        <w:t xml:space="preserve">11 naujienų, informacijos bei pramogų portalų. Šie portalai kiekvieną dieną sutraukią daugybę vartotojų, </w:t>
      </w:r>
      <w:r w:rsidR="001246A1" w:rsidRPr="00507A64">
        <w:t xml:space="preserve">todėl </w:t>
      </w:r>
      <w:r w:rsidR="00240A91" w:rsidRPr="00507A64">
        <w:t xml:space="preserve">gali </w:t>
      </w:r>
      <w:r w:rsidR="001246A1" w:rsidRPr="00507A64">
        <w:t>pa</w:t>
      </w:r>
      <w:r w:rsidR="00240A91" w:rsidRPr="00507A64">
        <w:t xml:space="preserve">siūlyti reklamos vietą pakankamai </w:t>
      </w:r>
      <w:r w:rsidR="00507A64">
        <w:t>dideliam</w:t>
      </w:r>
      <w:r w:rsidR="00240A91" w:rsidRPr="00507A64">
        <w:t xml:space="preserve"> svetainių skaičiui vienu metu. Tam kad būtų užtikrintas lyg</w:t>
      </w:r>
      <w:r w:rsidR="001246A1" w:rsidRPr="00507A64">
        <w:t>ybės</w:t>
      </w:r>
      <w:r w:rsidR="00240A91" w:rsidRPr="00507A64">
        <w:t xml:space="preserve"> principas, įvairių kampanijų reklaminiai skydeliai yra rodomi rotacijos principu, taip užtikrinama, kad kiekvienas skydelis gaus užsakytą parodymų skaičių bei bus rodomos įvairiu metu, o ne tik tam tikru laiko periodu. Šių portalų statistiniai bei efektyvumo rodikliai pateikiami 7 lentelėje.</w:t>
      </w:r>
    </w:p>
    <w:p w:rsidR="00240A91" w:rsidRPr="00507A64" w:rsidRDefault="00240A91" w:rsidP="00A217F4">
      <w:pPr>
        <w:spacing w:line="360" w:lineRule="auto"/>
        <w:ind w:firstLine="567"/>
        <w:jc w:val="both"/>
      </w:pPr>
    </w:p>
    <w:p w:rsidR="00240A91" w:rsidRPr="005D73A1" w:rsidRDefault="00240A91" w:rsidP="005D73A1">
      <w:pPr>
        <w:tabs>
          <w:tab w:val="right" w:leader="dot" w:pos="9639"/>
        </w:tabs>
        <w:spacing w:line="360" w:lineRule="auto"/>
        <w:jc w:val="center"/>
        <w:rPr>
          <w:b/>
        </w:rPr>
      </w:pPr>
      <w:r w:rsidRPr="00507A64">
        <w:rPr>
          <w:b/>
        </w:rPr>
        <w:t>7 lentelė. Efektyvumo bei atsiperkamumo rodikliai pirmoje grupėje – naujienų, informacijos bei pramogų portaluose</w:t>
      </w:r>
    </w:p>
    <w:tbl>
      <w:tblPr>
        <w:tblW w:w="10205"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09"/>
        <w:gridCol w:w="1367"/>
        <w:gridCol w:w="1208"/>
        <w:gridCol w:w="999"/>
        <w:gridCol w:w="1012"/>
        <w:gridCol w:w="1184"/>
        <w:gridCol w:w="983"/>
        <w:gridCol w:w="1208"/>
        <w:gridCol w:w="1135"/>
      </w:tblGrid>
      <w:tr w:rsidR="00240A91" w:rsidRPr="00507A64" w:rsidTr="005D73A1">
        <w:trPr>
          <w:trHeight w:val="1545"/>
        </w:trPr>
        <w:tc>
          <w:tcPr>
            <w:tcW w:w="1109"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Parodymai</w:t>
            </w:r>
          </w:p>
        </w:tc>
        <w:tc>
          <w:tcPr>
            <w:tcW w:w="1367"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Paspaudimai</w:t>
            </w:r>
          </w:p>
        </w:tc>
        <w:tc>
          <w:tcPr>
            <w:tcW w:w="1208"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Paspaudimų ir parodymų santykis (%)</w:t>
            </w:r>
          </w:p>
        </w:tc>
        <w:tc>
          <w:tcPr>
            <w:tcW w:w="999"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Kaina (eur)</w:t>
            </w:r>
          </w:p>
        </w:tc>
        <w:tc>
          <w:tcPr>
            <w:tcW w:w="1012"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Kaina už 1000 parodymų (CPM)</w:t>
            </w:r>
          </w:p>
        </w:tc>
        <w:tc>
          <w:tcPr>
            <w:tcW w:w="1184"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1 paspaudimo kaina (CPC)</w:t>
            </w:r>
          </w:p>
        </w:tc>
        <w:tc>
          <w:tcPr>
            <w:tcW w:w="983" w:type="dxa"/>
            <w:shd w:val="clear" w:color="auto" w:fill="C6D9F1" w:themeFill="text2" w:themeFillTint="33"/>
            <w:tcMar>
              <w:left w:w="17" w:type="dxa"/>
              <w:right w:w="17" w:type="dxa"/>
            </w:tcMar>
            <w:vAlign w:val="center"/>
            <w:hideMark/>
          </w:tcPr>
          <w:p w:rsidR="00240A91" w:rsidRPr="00507A64" w:rsidRDefault="00240A91" w:rsidP="00240A91">
            <w:pPr>
              <w:jc w:val="center"/>
              <w:rPr>
                <w:b/>
                <w:bCs/>
                <w:lang w:eastAsia="lt-LT"/>
              </w:rPr>
            </w:pPr>
            <w:r w:rsidRPr="00507A64">
              <w:rPr>
                <w:b/>
                <w:bCs/>
                <w:sz w:val="22"/>
                <w:szCs w:val="22"/>
                <w:lang w:eastAsia="lt-LT"/>
              </w:rPr>
              <w:t>Nukrei -pimai</w:t>
            </w:r>
          </w:p>
        </w:tc>
        <w:tc>
          <w:tcPr>
            <w:tcW w:w="1208" w:type="dxa"/>
            <w:shd w:val="clear" w:color="auto" w:fill="C6D9F1" w:themeFill="text2" w:themeFillTint="33"/>
            <w:tcMar>
              <w:left w:w="17" w:type="dxa"/>
              <w:right w:w="17" w:type="dxa"/>
            </w:tcMar>
            <w:vAlign w:val="center"/>
            <w:hideMark/>
          </w:tcPr>
          <w:p w:rsidR="00240A91" w:rsidRPr="00507A64" w:rsidRDefault="00B846A5" w:rsidP="00240A91">
            <w:pPr>
              <w:jc w:val="center"/>
              <w:rPr>
                <w:b/>
                <w:bCs/>
                <w:lang w:eastAsia="lt-LT"/>
              </w:rPr>
            </w:pPr>
            <w:r>
              <w:rPr>
                <w:b/>
                <w:bCs/>
                <w:sz w:val="22"/>
                <w:szCs w:val="22"/>
                <w:lang w:eastAsia="lt-LT"/>
              </w:rPr>
              <w:t>N</w:t>
            </w:r>
            <w:r w:rsidR="00240A91" w:rsidRPr="00507A64">
              <w:rPr>
                <w:b/>
                <w:bCs/>
                <w:sz w:val="22"/>
                <w:szCs w:val="22"/>
                <w:lang w:eastAsia="lt-LT"/>
              </w:rPr>
              <w:t>ukreipimų</w:t>
            </w:r>
            <w:r>
              <w:rPr>
                <w:b/>
                <w:bCs/>
                <w:sz w:val="22"/>
                <w:szCs w:val="22"/>
                <w:lang w:eastAsia="lt-LT"/>
              </w:rPr>
              <w:t xml:space="preserve"> ir paspaudimų</w:t>
            </w:r>
            <w:r w:rsidR="00240A91" w:rsidRPr="00507A64">
              <w:rPr>
                <w:b/>
                <w:bCs/>
                <w:sz w:val="22"/>
                <w:szCs w:val="22"/>
                <w:lang w:eastAsia="lt-LT"/>
              </w:rPr>
              <w:t xml:space="preserve"> santykis (%)</w:t>
            </w:r>
          </w:p>
        </w:tc>
        <w:tc>
          <w:tcPr>
            <w:tcW w:w="1135" w:type="dxa"/>
            <w:shd w:val="clear" w:color="auto" w:fill="C6D9F1" w:themeFill="text2" w:themeFillTint="33"/>
            <w:tcMar>
              <w:left w:w="17" w:type="dxa"/>
              <w:right w:w="17" w:type="dxa"/>
            </w:tcMar>
            <w:vAlign w:val="center"/>
            <w:hideMark/>
          </w:tcPr>
          <w:p w:rsidR="00240A91" w:rsidRPr="00507A64" w:rsidRDefault="00240A91" w:rsidP="00240A91">
            <w:pPr>
              <w:jc w:val="center"/>
              <w:rPr>
                <w:b/>
                <w:bCs/>
                <w:color w:val="000000"/>
                <w:lang w:eastAsia="lt-LT"/>
              </w:rPr>
            </w:pPr>
            <w:r w:rsidRPr="00507A64">
              <w:rPr>
                <w:b/>
                <w:bCs/>
                <w:color w:val="000000"/>
                <w:sz w:val="22"/>
                <w:szCs w:val="22"/>
                <w:lang w:eastAsia="lt-LT"/>
              </w:rPr>
              <w:t>Vieno nukreipimo kaina</w:t>
            </w:r>
          </w:p>
        </w:tc>
      </w:tr>
      <w:tr w:rsidR="00240A91" w:rsidRPr="00507A64" w:rsidTr="005D73A1">
        <w:trPr>
          <w:trHeight w:val="497"/>
        </w:trPr>
        <w:tc>
          <w:tcPr>
            <w:tcW w:w="1109"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62631025</w:t>
            </w:r>
          </w:p>
        </w:tc>
        <w:tc>
          <w:tcPr>
            <w:tcW w:w="1367"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42099</w:t>
            </w:r>
          </w:p>
        </w:tc>
        <w:tc>
          <w:tcPr>
            <w:tcW w:w="1208"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0,07%</w:t>
            </w:r>
          </w:p>
        </w:tc>
        <w:tc>
          <w:tcPr>
            <w:tcW w:w="999"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79757,74</w:t>
            </w:r>
          </w:p>
        </w:tc>
        <w:tc>
          <w:tcPr>
            <w:tcW w:w="1012"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1,27</w:t>
            </w:r>
          </w:p>
        </w:tc>
        <w:tc>
          <w:tcPr>
            <w:tcW w:w="1184" w:type="dxa"/>
            <w:shd w:val="clear" w:color="auto" w:fill="auto"/>
            <w:noWrap/>
            <w:tcMar>
              <w:left w:w="28" w:type="dxa"/>
              <w:right w:w="28" w:type="dxa"/>
            </w:tcMar>
            <w:vAlign w:val="center"/>
            <w:hideMark/>
          </w:tcPr>
          <w:p w:rsidR="00240A91" w:rsidRPr="00507A64" w:rsidRDefault="00240A91" w:rsidP="00240A91">
            <w:pPr>
              <w:jc w:val="right"/>
              <w:rPr>
                <w:bCs/>
                <w:lang w:eastAsia="lt-LT"/>
              </w:rPr>
            </w:pPr>
            <w:r w:rsidRPr="00507A64">
              <w:rPr>
                <w:bCs/>
                <w:sz w:val="22"/>
                <w:szCs w:val="22"/>
                <w:lang w:eastAsia="lt-LT"/>
              </w:rPr>
              <w:t>1,89</w:t>
            </w:r>
          </w:p>
        </w:tc>
        <w:tc>
          <w:tcPr>
            <w:tcW w:w="983"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4850</w:t>
            </w:r>
          </w:p>
        </w:tc>
        <w:tc>
          <w:tcPr>
            <w:tcW w:w="1208"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11,52%</w:t>
            </w:r>
          </w:p>
        </w:tc>
        <w:tc>
          <w:tcPr>
            <w:tcW w:w="1135" w:type="dxa"/>
            <w:shd w:val="clear" w:color="auto" w:fill="auto"/>
            <w:noWrap/>
            <w:tcMar>
              <w:left w:w="28" w:type="dxa"/>
              <w:right w:w="28"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16,44</w:t>
            </w:r>
          </w:p>
        </w:tc>
      </w:tr>
    </w:tbl>
    <w:p w:rsidR="00240A91" w:rsidRPr="00507A64" w:rsidRDefault="00240A91" w:rsidP="00240A91">
      <w:pPr>
        <w:tabs>
          <w:tab w:val="right" w:leader="dot" w:pos="9639"/>
        </w:tabs>
        <w:spacing w:line="360" w:lineRule="auto"/>
        <w:jc w:val="center"/>
      </w:pPr>
    </w:p>
    <w:p w:rsidR="00240A91" w:rsidRPr="00507A64" w:rsidRDefault="00240A91" w:rsidP="00240A91">
      <w:pPr>
        <w:spacing w:line="360" w:lineRule="auto"/>
        <w:ind w:firstLine="567"/>
        <w:jc w:val="both"/>
      </w:pPr>
      <w:r w:rsidRPr="00507A64">
        <w:t xml:space="preserve">Antrąją grupę sudaro 5 prekybos ir paslaugų portalai. Juose taip pat prekiaujama ir </w:t>
      </w:r>
      <w:r w:rsidR="00507A64" w:rsidRPr="00507A64">
        <w:t>mobiliaisiais</w:t>
      </w:r>
      <w:r w:rsidRPr="00507A64">
        <w:t xml:space="preserve"> telefonais, tačiau tai nėra pagrindinė ar vienintelė jų prekių grupė. Daugumą šių portalų lankytojų sudaro vartotojai, kurie nori kažką nusipirkti arba tai planuoja. Taigi</w:t>
      </w:r>
      <w:r w:rsidR="001246A1" w:rsidRPr="00507A64">
        <w:t>,</w:t>
      </w:r>
      <w:r w:rsidRPr="00507A64">
        <w:t xml:space="preserve"> tokie portalai yra gera vieta reklaminėms kampanijoms, kurių tiesioginis tikslas yra kažką parduoti. Šių portalų statistiniai bei efektyvumo rodikliai pateikiami 8 lentelėje.</w:t>
      </w:r>
    </w:p>
    <w:p w:rsidR="00240A91" w:rsidRPr="00507A64" w:rsidRDefault="00240A91" w:rsidP="00A217F4">
      <w:pPr>
        <w:spacing w:line="360" w:lineRule="auto"/>
        <w:ind w:firstLine="567"/>
        <w:jc w:val="both"/>
      </w:pPr>
    </w:p>
    <w:p w:rsidR="00240A91" w:rsidRPr="005D73A1" w:rsidRDefault="00240A91" w:rsidP="005D73A1">
      <w:pPr>
        <w:tabs>
          <w:tab w:val="right" w:leader="dot" w:pos="9639"/>
        </w:tabs>
        <w:spacing w:line="360" w:lineRule="auto"/>
        <w:jc w:val="center"/>
        <w:rPr>
          <w:b/>
        </w:rPr>
      </w:pPr>
      <w:r w:rsidRPr="00507A64">
        <w:rPr>
          <w:b/>
        </w:rPr>
        <w:t>8 lentelė. Efektyvumo bei atsiperkamumo rodikliai antroje grupėje – prekybos ir paslaugų portaluose</w:t>
      </w:r>
    </w:p>
    <w:tbl>
      <w:tblPr>
        <w:tblW w:w="10205"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09"/>
        <w:gridCol w:w="1367"/>
        <w:gridCol w:w="1208"/>
        <w:gridCol w:w="999"/>
        <w:gridCol w:w="1012"/>
        <w:gridCol w:w="1184"/>
        <w:gridCol w:w="983"/>
        <w:gridCol w:w="1208"/>
        <w:gridCol w:w="1135"/>
      </w:tblGrid>
      <w:tr w:rsidR="00240A91" w:rsidRPr="00507A64" w:rsidTr="005D73A1">
        <w:trPr>
          <w:trHeight w:val="1545"/>
        </w:trPr>
        <w:tc>
          <w:tcPr>
            <w:tcW w:w="1109"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Parodymai</w:t>
            </w:r>
          </w:p>
        </w:tc>
        <w:tc>
          <w:tcPr>
            <w:tcW w:w="1367"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Paspaudimai</w:t>
            </w:r>
          </w:p>
        </w:tc>
        <w:tc>
          <w:tcPr>
            <w:tcW w:w="1208"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Paspaudimų ir parodymų santykis (%)</w:t>
            </w:r>
          </w:p>
        </w:tc>
        <w:tc>
          <w:tcPr>
            <w:tcW w:w="999"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Kaina (eur)</w:t>
            </w:r>
          </w:p>
        </w:tc>
        <w:tc>
          <w:tcPr>
            <w:tcW w:w="1012"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Kaina už 1000 parodymų (CPM)</w:t>
            </w:r>
          </w:p>
        </w:tc>
        <w:tc>
          <w:tcPr>
            <w:tcW w:w="1184"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1 paspaudimo kaina (CPC)</w:t>
            </w:r>
          </w:p>
        </w:tc>
        <w:tc>
          <w:tcPr>
            <w:tcW w:w="983" w:type="dxa"/>
            <w:shd w:val="clear" w:color="auto" w:fill="C6D9F1" w:themeFill="text2" w:themeFillTint="33"/>
            <w:tcMar>
              <w:left w:w="17" w:type="dxa"/>
              <w:right w:w="17" w:type="dxa"/>
            </w:tcMar>
            <w:vAlign w:val="center"/>
            <w:hideMark/>
          </w:tcPr>
          <w:p w:rsidR="00240A91" w:rsidRPr="00507A64" w:rsidRDefault="00240A91" w:rsidP="00874C2E">
            <w:pPr>
              <w:jc w:val="center"/>
              <w:rPr>
                <w:b/>
                <w:bCs/>
                <w:lang w:eastAsia="lt-LT"/>
              </w:rPr>
            </w:pPr>
            <w:r w:rsidRPr="00507A64">
              <w:rPr>
                <w:b/>
                <w:bCs/>
                <w:sz w:val="22"/>
                <w:szCs w:val="22"/>
                <w:lang w:eastAsia="lt-LT"/>
              </w:rPr>
              <w:t>Nukrei -pimai</w:t>
            </w:r>
          </w:p>
        </w:tc>
        <w:tc>
          <w:tcPr>
            <w:tcW w:w="1208" w:type="dxa"/>
            <w:shd w:val="clear" w:color="auto" w:fill="C6D9F1" w:themeFill="text2" w:themeFillTint="33"/>
            <w:tcMar>
              <w:left w:w="17" w:type="dxa"/>
              <w:right w:w="17" w:type="dxa"/>
            </w:tcMar>
            <w:vAlign w:val="center"/>
            <w:hideMark/>
          </w:tcPr>
          <w:p w:rsidR="00240A91" w:rsidRPr="00507A64" w:rsidRDefault="00B846A5" w:rsidP="00874C2E">
            <w:pPr>
              <w:jc w:val="center"/>
              <w:rPr>
                <w:b/>
                <w:bCs/>
                <w:lang w:eastAsia="lt-LT"/>
              </w:rPr>
            </w:pPr>
            <w:r>
              <w:rPr>
                <w:b/>
                <w:bCs/>
                <w:sz w:val="22"/>
                <w:szCs w:val="22"/>
                <w:lang w:eastAsia="lt-LT"/>
              </w:rPr>
              <w:t>N</w:t>
            </w:r>
            <w:r w:rsidRPr="00507A64">
              <w:rPr>
                <w:b/>
                <w:bCs/>
                <w:sz w:val="22"/>
                <w:szCs w:val="22"/>
                <w:lang w:eastAsia="lt-LT"/>
              </w:rPr>
              <w:t>ukreipimų</w:t>
            </w:r>
            <w:r>
              <w:rPr>
                <w:b/>
                <w:bCs/>
                <w:sz w:val="22"/>
                <w:szCs w:val="22"/>
                <w:lang w:eastAsia="lt-LT"/>
              </w:rPr>
              <w:t xml:space="preserve"> ir paspaudimų</w:t>
            </w:r>
            <w:r w:rsidRPr="00507A64">
              <w:rPr>
                <w:b/>
                <w:bCs/>
                <w:sz w:val="22"/>
                <w:szCs w:val="22"/>
                <w:lang w:eastAsia="lt-LT"/>
              </w:rPr>
              <w:t xml:space="preserve"> santykis (%)</w:t>
            </w:r>
          </w:p>
        </w:tc>
        <w:tc>
          <w:tcPr>
            <w:tcW w:w="1135" w:type="dxa"/>
            <w:shd w:val="clear" w:color="auto" w:fill="C6D9F1" w:themeFill="text2" w:themeFillTint="33"/>
            <w:tcMar>
              <w:left w:w="17" w:type="dxa"/>
              <w:right w:w="17" w:type="dxa"/>
            </w:tcMar>
            <w:vAlign w:val="center"/>
            <w:hideMark/>
          </w:tcPr>
          <w:p w:rsidR="00240A91" w:rsidRPr="00507A64" w:rsidRDefault="00240A91" w:rsidP="00874C2E">
            <w:pPr>
              <w:jc w:val="center"/>
              <w:rPr>
                <w:b/>
                <w:bCs/>
                <w:color w:val="000000"/>
                <w:lang w:eastAsia="lt-LT"/>
              </w:rPr>
            </w:pPr>
            <w:r w:rsidRPr="00507A64">
              <w:rPr>
                <w:b/>
                <w:bCs/>
                <w:color w:val="000000"/>
                <w:sz w:val="22"/>
                <w:szCs w:val="22"/>
                <w:lang w:eastAsia="lt-LT"/>
              </w:rPr>
              <w:t>Vieno nukreipimo kaina</w:t>
            </w:r>
          </w:p>
        </w:tc>
      </w:tr>
      <w:tr w:rsidR="00240A91" w:rsidRPr="00507A64" w:rsidTr="005D73A1">
        <w:trPr>
          <w:trHeight w:val="514"/>
        </w:trPr>
        <w:tc>
          <w:tcPr>
            <w:tcW w:w="1109"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21775834</w:t>
            </w:r>
          </w:p>
        </w:tc>
        <w:tc>
          <w:tcPr>
            <w:tcW w:w="1367"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14693</w:t>
            </w:r>
          </w:p>
        </w:tc>
        <w:tc>
          <w:tcPr>
            <w:tcW w:w="1208"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0,07%</w:t>
            </w:r>
          </w:p>
        </w:tc>
        <w:tc>
          <w:tcPr>
            <w:tcW w:w="999"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17911,19</w:t>
            </w:r>
          </w:p>
        </w:tc>
        <w:tc>
          <w:tcPr>
            <w:tcW w:w="1012"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0,82</w:t>
            </w:r>
          </w:p>
        </w:tc>
        <w:tc>
          <w:tcPr>
            <w:tcW w:w="1184"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1,22</w:t>
            </w:r>
          </w:p>
        </w:tc>
        <w:tc>
          <w:tcPr>
            <w:tcW w:w="983" w:type="dxa"/>
            <w:shd w:val="clear" w:color="auto" w:fill="auto"/>
            <w:tcMar>
              <w:left w:w="17" w:type="dxa"/>
              <w:right w:w="17" w:type="dxa"/>
            </w:tcMar>
            <w:vAlign w:val="center"/>
            <w:hideMark/>
          </w:tcPr>
          <w:p w:rsidR="00240A91" w:rsidRPr="00507A64" w:rsidRDefault="003E0C9B" w:rsidP="00240A91">
            <w:pPr>
              <w:jc w:val="right"/>
              <w:rPr>
                <w:bCs/>
                <w:lang w:eastAsia="lt-LT"/>
              </w:rPr>
            </w:pPr>
            <w:r w:rsidRPr="00507A64">
              <w:rPr>
                <w:bCs/>
                <w:sz w:val="22"/>
                <w:szCs w:val="22"/>
                <w:lang w:eastAsia="lt-LT"/>
              </w:rPr>
              <w:t>1</w:t>
            </w:r>
            <w:r w:rsidR="00240A91" w:rsidRPr="00507A64">
              <w:rPr>
                <w:bCs/>
                <w:sz w:val="22"/>
                <w:szCs w:val="22"/>
                <w:lang w:eastAsia="lt-LT"/>
              </w:rPr>
              <w:t>529</w:t>
            </w:r>
          </w:p>
        </w:tc>
        <w:tc>
          <w:tcPr>
            <w:tcW w:w="1208" w:type="dxa"/>
            <w:shd w:val="clear" w:color="auto" w:fill="auto"/>
            <w:tcMar>
              <w:left w:w="17" w:type="dxa"/>
              <w:right w:w="17" w:type="dxa"/>
            </w:tcMar>
            <w:vAlign w:val="center"/>
            <w:hideMark/>
          </w:tcPr>
          <w:p w:rsidR="00240A91" w:rsidRPr="00507A64" w:rsidRDefault="00240A91" w:rsidP="00240A91">
            <w:pPr>
              <w:jc w:val="right"/>
              <w:rPr>
                <w:bCs/>
                <w:lang w:eastAsia="lt-LT"/>
              </w:rPr>
            </w:pPr>
            <w:r w:rsidRPr="00507A64">
              <w:rPr>
                <w:bCs/>
                <w:sz w:val="22"/>
                <w:szCs w:val="22"/>
                <w:lang w:eastAsia="lt-LT"/>
              </w:rPr>
              <w:t>10,41%</w:t>
            </w:r>
          </w:p>
        </w:tc>
        <w:tc>
          <w:tcPr>
            <w:tcW w:w="1135" w:type="dxa"/>
            <w:shd w:val="clear" w:color="auto" w:fill="auto"/>
            <w:tcMar>
              <w:left w:w="17" w:type="dxa"/>
              <w:right w:w="17" w:type="dxa"/>
            </w:tcMar>
            <w:vAlign w:val="center"/>
            <w:hideMark/>
          </w:tcPr>
          <w:p w:rsidR="00240A91" w:rsidRPr="00507A64" w:rsidRDefault="00240A91" w:rsidP="00240A91">
            <w:pPr>
              <w:jc w:val="right"/>
              <w:rPr>
                <w:bCs/>
                <w:color w:val="000000"/>
                <w:lang w:eastAsia="lt-LT"/>
              </w:rPr>
            </w:pPr>
            <w:r w:rsidRPr="00507A64">
              <w:rPr>
                <w:bCs/>
                <w:color w:val="000000"/>
                <w:sz w:val="22"/>
                <w:szCs w:val="22"/>
                <w:lang w:eastAsia="lt-LT"/>
              </w:rPr>
              <w:t>11,71</w:t>
            </w:r>
          </w:p>
        </w:tc>
      </w:tr>
    </w:tbl>
    <w:p w:rsidR="00240A91" w:rsidRPr="00507A64" w:rsidRDefault="00240A91" w:rsidP="00240A91">
      <w:pPr>
        <w:spacing w:line="360" w:lineRule="auto"/>
        <w:jc w:val="both"/>
      </w:pPr>
    </w:p>
    <w:p w:rsidR="003E0C9B" w:rsidRPr="00507A64" w:rsidRDefault="00240A91" w:rsidP="003E0C9B">
      <w:pPr>
        <w:spacing w:line="360" w:lineRule="auto"/>
        <w:ind w:firstLine="567"/>
        <w:jc w:val="both"/>
      </w:pPr>
      <w:r w:rsidRPr="00507A64">
        <w:t xml:space="preserve">Trečiąją grupę sudaro </w:t>
      </w:r>
      <w:r w:rsidR="003E0C9B" w:rsidRPr="00507A64">
        <w:t xml:space="preserve">5 </w:t>
      </w:r>
      <w:r w:rsidRPr="00507A64">
        <w:t xml:space="preserve">svetainės skirtos tik mobiliesiems telefonams. Tai tiek informacinės svetainės, tiek prekybos, tiek įvairiausių mobiliųjų pramogų. Šios svetainės dažniausiai yra mažesnės nei didieji informaciniai ar prekybos portalai, </w:t>
      </w:r>
      <w:r w:rsidR="001246A1" w:rsidRPr="00507A64">
        <w:t>o</w:t>
      </w:r>
      <w:r w:rsidRPr="00507A64">
        <w:t xml:space="preserve"> jų lankytojai yra besidomintys bei besinaudojantys </w:t>
      </w:r>
      <w:r w:rsidRPr="00507A64">
        <w:lastRenderedPageBreak/>
        <w:t xml:space="preserve">mobiliaisiais telefonais vartotojai. </w:t>
      </w:r>
      <w:r w:rsidR="003E0C9B" w:rsidRPr="00507A64">
        <w:t>Taigi čia dažniausiai tam pačiam reklaminės kampanijos rezultatui pasiekti reikia mažiau parodymų bei mažiau paspaudimų, tačiau tai dažniausiai nereiškia ir mažesnės kainos, kadangi svetainės yra palyginus mažos, o jose reklamuotis norinčių yra nemažai, taigi ir vidutinė reklaminės vietos kaina būna didesnė. Šių svetainių statistiniai bei efektyvumo rodikliai pateikiami 9 lentelėje.</w:t>
      </w:r>
    </w:p>
    <w:p w:rsidR="003E0C9B" w:rsidRPr="00507A64" w:rsidRDefault="003E0C9B" w:rsidP="003E0C9B">
      <w:pPr>
        <w:spacing w:line="360" w:lineRule="auto"/>
        <w:ind w:firstLine="567"/>
        <w:jc w:val="both"/>
      </w:pPr>
    </w:p>
    <w:p w:rsidR="003E0C9B" w:rsidRPr="00507A64" w:rsidRDefault="003E0C9B" w:rsidP="005D73A1">
      <w:pPr>
        <w:tabs>
          <w:tab w:val="right" w:leader="dot" w:pos="9639"/>
        </w:tabs>
        <w:spacing w:line="360" w:lineRule="auto"/>
        <w:jc w:val="center"/>
        <w:rPr>
          <w:b/>
        </w:rPr>
      </w:pPr>
      <w:r w:rsidRPr="00507A64">
        <w:rPr>
          <w:b/>
        </w:rPr>
        <w:t xml:space="preserve">9 lentelė. Efektyvumo bei atsiperkamumo rodikliai trečioje grupėje – tik </w:t>
      </w:r>
      <w:r w:rsidR="00507A64" w:rsidRPr="00507A64">
        <w:rPr>
          <w:b/>
        </w:rPr>
        <w:t>mobiliesiems</w:t>
      </w:r>
      <w:r w:rsidRPr="00507A64">
        <w:rPr>
          <w:b/>
        </w:rPr>
        <w:t xml:space="preserve"> telefonams bei jų prekybai skirtose svetainėse</w:t>
      </w:r>
    </w:p>
    <w:tbl>
      <w:tblPr>
        <w:tblW w:w="10205"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09"/>
        <w:gridCol w:w="1367"/>
        <w:gridCol w:w="1208"/>
        <w:gridCol w:w="999"/>
        <w:gridCol w:w="1012"/>
        <w:gridCol w:w="1184"/>
        <w:gridCol w:w="983"/>
        <w:gridCol w:w="1208"/>
        <w:gridCol w:w="1135"/>
      </w:tblGrid>
      <w:tr w:rsidR="003E0C9B" w:rsidRPr="00507A64" w:rsidTr="005D73A1">
        <w:trPr>
          <w:trHeight w:val="1545"/>
        </w:trPr>
        <w:tc>
          <w:tcPr>
            <w:tcW w:w="1109"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Parodymai</w:t>
            </w:r>
          </w:p>
        </w:tc>
        <w:tc>
          <w:tcPr>
            <w:tcW w:w="1367"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Paspaudimai</w:t>
            </w:r>
          </w:p>
        </w:tc>
        <w:tc>
          <w:tcPr>
            <w:tcW w:w="1208"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Paspaudimų ir parodymų santykis (%)</w:t>
            </w:r>
          </w:p>
        </w:tc>
        <w:tc>
          <w:tcPr>
            <w:tcW w:w="999"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Kaina (eur)</w:t>
            </w:r>
          </w:p>
        </w:tc>
        <w:tc>
          <w:tcPr>
            <w:tcW w:w="1012"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Kaina už 1000 parodymų (CPM)</w:t>
            </w:r>
          </w:p>
        </w:tc>
        <w:tc>
          <w:tcPr>
            <w:tcW w:w="1184"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1 paspaudimo kaina (CPC)</w:t>
            </w:r>
          </w:p>
        </w:tc>
        <w:tc>
          <w:tcPr>
            <w:tcW w:w="983"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Nukrei -pimai</w:t>
            </w:r>
          </w:p>
        </w:tc>
        <w:tc>
          <w:tcPr>
            <w:tcW w:w="1208" w:type="dxa"/>
            <w:shd w:val="clear" w:color="auto" w:fill="C6D9F1" w:themeFill="text2" w:themeFillTint="33"/>
            <w:tcMar>
              <w:left w:w="17" w:type="dxa"/>
              <w:right w:w="17" w:type="dxa"/>
            </w:tcMar>
            <w:vAlign w:val="center"/>
            <w:hideMark/>
          </w:tcPr>
          <w:p w:rsidR="003E0C9B" w:rsidRPr="00507A64" w:rsidRDefault="00B846A5" w:rsidP="00874C2E">
            <w:pPr>
              <w:jc w:val="center"/>
              <w:rPr>
                <w:b/>
                <w:bCs/>
                <w:lang w:eastAsia="lt-LT"/>
              </w:rPr>
            </w:pPr>
            <w:r>
              <w:rPr>
                <w:b/>
                <w:bCs/>
                <w:sz w:val="22"/>
                <w:szCs w:val="22"/>
                <w:lang w:eastAsia="lt-LT"/>
              </w:rPr>
              <w:t>N</w:t>
            </w:r>
            <w:r w:rsidRPr="00507A64">
              <w:rPr>
                <w:b/>
                <w:bCs/>
                <w:sz w:val="22"/>
                <w:szCs w:val="22"/>
                <w:lang w:eastAsia="lt-LT"/>
              </w:rPr>
              <w:t>ukreipimų</w:t>
            </w:r>
            <w:r>
              <w:rPr>
                <w:b/>
                <w:bCs/>
                <w:sz w:val="22"/>
                <w:szCs w:val="22"/>
                <w:lang w:eastAsia="lt-LT"/>
              </w:rPr>
              <w:t xml:space="preserve"> ir paspaudimų</w:t>
            </w:r>
            <w:r w:rsidRPr="00507A64">
              <w:rPr>
                <w:b/>
                <w:bCs/>
                <w:sz w:val="22"/>
                <w:szCs w:val="22"/>
                <w:lang w:eastAsia="lt-LT"/>
              </w:rPr>
              <w:t xml:space="preserve"> santykis (%)</w:t>
            </w:r>
          </w:p>
        </w:tc>
        <w:tc>
          <w:tcPr>
            <w:tcW w:w="1135" w:type="dxa"/>
            <w:shd w:val="clear" w:color="auto" w:fill="C6D9F1" w:themeFill="text2" w:themeFillTint="33"/>
            <w:tcMar>
              <w:left w:w="17" w:type="dxa"/>
              <w:right w:w="17" w:type="dxa"/>
            </w:tcMar>
            <w:vAlign w:val="center"/>
            <w:hideMark/>
          </w:tcPr>
          <w:p w:rsidR="003E0C9B" w:rsidRPr="00507A64" w:rsidRDefault="003E0C9B" w:rsidP="00874C2E">
            <w:pPr>
              <w:jc w:val="center"/>
              <w:rPr>
                <w:b/>
                <w:bCs/>
                <w:color w:val="000000"/>
                <w:lang w:eastAsia="lt-LT"/>
              </w:rPr>
            </w:pPr>
            <w:r w:rsidRPr="00507A64">
              <w:rPr>
                <w:b/>
                <w:bCs/>
                <w:color w:val="000000"/>
                <w:sz w:val="22"/>
                <w:szCs w:val="22"/>
                <w:lang w:eastAsia="lt-LT"/>
              </w:rPr>
              <w:t>Vieno nukreipimo kaina</w:t>
            </w:r>
          </w:p>
        </w:tc>
      </w:tr>
      <w:tr w:rsidR="003E0C9B" w:rsidRPr="00507A64" w:rsidTr="005D73A1">
        <w:trPr>
          <w:trHeight w:val="688"/>
        </w:trPr>
        <w:tc>
          <w:tcPr>
            <w:tcW w:w="1109"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10973810</w:t>
            </w:r>
          </w:p>
        </w:tc>
        <w:tc>
          <w:tcPr>
            <w:tcW w:w="1367"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13578</w:t>
            </w:r>
          </w:p>
        </w:tc>
        <w:tc>
          <w:tcPr>
            <w:tcW w:w="1208"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0,12%</w:t>
            </w:r>
          </w:p>
        </w:tc>
        <w:tc>
          <w:tcPr>
            <w:tcW w:w="999"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29153,65</w:t>
            </w:r>
          </w:p>
        </w:tc>
        <w:tc>
          <w:tcPr>
            <w:tcW w:w="1012"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2,66</w:t>
            </w:r>
          </w:p>
        </w:tc>
        <w:tc>
          <w:tcPr>
            <w:tcW w:w="1184"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2,15</w:t>
            </w:r>
          </w:p>
        </w:tc>
        <w:tc>
          <w:tcPr>
            <w:tcW w:w="983"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1754</w:t>
            </w:r>
          </w:p>
        </w:tc>
        <w:tc>
          <w:tcPr>
            <w:tcW w:w="1208"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12,92%</w:t>
            </w:r>
          </w:p>
        </w:tc>
        <w:tc>
          <w:tcPr>
            <w:tcW w:w="1135" w:type="dxa"/>
            <w:shd w:val="clear" w:color="auto" w:fill="auto"/>
            <w:tcMar>
              <w:left w:w="17" w:type="dxa"/>
              <w:right w:w="17" w:type="dxa"/>
            </w:tcMar>
            <w:vAlign w:val="center"/>
            <w:hideMark/>
          </w:tcPr>
          <w:p w:rsidR="003E0C9B" w:rsidRPr="00507A64" w:rsidRDefault="003E0C9B" w:rsidP="003E0C9B">
            <w:pPr>
              <w:jc w:val="right"/>
              <w:rPr>
                <w:bCs/>
                <w:color w:val="000000"/>
                <w:lang w:eastAsia="lt-LT"/>
              </w:rPr>
            </w:pPr>
            <w:r w:rsidRPr="00507A64">
              <w:rPr>
                <w:bCs/>
                <w:color w:val="000000"/>
                <w:sz w:val="22"/>
                <w:szCs w:val="22"/>
                <w:lang w:eastAsia="lt-LT"/>
              </w:rPr>
              <w:t>16,62</w:t>
            </w:r>
          </w:p>
        </w:tc>
      </w:tr>
    </w:tbl>
    <w:p w:rsidR="003E0C9B" w:rsidRPr="00507A64" w:rsidRDefault="003E0C9B" w:rsidP="003E0C9B">
      <w:pPr>
        <w:spacing w:line="360" w:lineRule="auto"/>
        <w:jc w:val="both"/>
      </w:pPr>
    </w:p>
    <w:p w:rsidR="003E0C9B" w:rsidRPr="00507A64" w:rsidRDefault="003E0C9B" w:rsidP="003E0C9B">
      <w:pPr>
        <w:spacing w:line="360" w:lineRule="auto"/>
        <w:ind w:firstLine="567"/>
        <w:jc w:val="both"/>
      </w:pPr>
      <w:r w:rsidRPr="00507A64">
        <w:t>Ketvirtąją grupę sudaro 4 specializuotos, išskyrus mobiliuosius telefonus, nedidelės svetainės. Šiose svetainėse l</w:t>
      </w:r>
      <w:r w:rsidR="001246A1" w:rsidRPr="00507A64">
        <w:t>ankosi įvairūs lankytojai, todėl</w:t>
      </w:r>
      <w:r w:rsidRPr="00507A64">
        <w:t xml:space="preserve"> jei kampanija nėra tiesiogiai susijusi su tokių svetainių turiniu, jos reklaminei kampanijai pasirenkamos dėl pigesnės reklaminės vietos ar, pavyzdžiui, tam tikros interneto vartotojų grupės, kuri joje lankosi. Pavyzdžiui, nuotraukų talpinimo svetainėje aktuali galėtų būti mobiliųjų telefonų, kurie turi gerą integruotą foto kamerą, reklama. Šių svetainių statistiniai bei efektyvumo rodikliai pateikiami 10 lentelėje.</w:t>
      </w:r>
    </w:p>
    <w:p w:rsidR="003E0C9B" w:rsidRPr="00507A64" w:rsidRDefault="003E0C9B" w:rsidP="003E0C9B">
      <w:pPr>
        <w:spacing w:line="360" w:lineRule="auto"/>
        <w:ind w:firstLine="567"/>
        <w:jc w:val="both"/>
      </w:pPr>
    </w:p>
    <w:p w:rsidR="00E40C38" w:rsidRPr="00507A64" w:rsidRDefault="003E0C9B" w:rsidP="005D73A1">
      <w:pPr>
        <w:tabs>
          <w:tab w:val="right" w:leader="dot" w:pos="9639"/>
        </w:tabs>
        <w:spacing w:line="360" w:lineRule="auto"/>
        <w:jc w:val="center"/>
        <w:rPr>
          <w:b/>
        </w:rPr>
      </w:pPr>
      <w:r w:rsidRPr="00507A64">
        <w:rPr>
          <w:b/>
        </w:rPr>
        <w:t>10 lentelė. Efektyvumo bei atsiperkamumo r</w:t>
      </w:r>
      <w:r w:rsidR="00E40C38" w:rsidRPr="00507A64">
        <w:rPr>
          <w:b/>
        </w:rPr>
        <w:t>odikliai ketvirtoje</w:t>
      </w:r>
      <w:r w:rsidRPr="00507A64">
        <w:rPr>
          <w:b/>
        </w:rPr>
        <w:t xml:space="preserve"> grupėje – </w:t>
      </w:r>
      <w:r w:rsidR="00E40C38" w:rsidRPr="00507A64">
        <w:rPr>
          <w:b/>
        </w:rPr>
        <w:t>nesusijusiose su mobiliuoju ryšiu specializuotose svetainėse</w:t>
      </w:r>
    </w:p>
    <w:tbl>
      <w:tblPr>
        <w:tblW w:w="10205" w:type="dxa"/>
        <w:tblInd w:w="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109"/>
        <w:gridCol w:w="1367"/>
        <w:gridCol w:w="1208"/>
        <w:gridCol w:w="999"/>
        <w:gridCol w:w="1012"/>
        <w:gridCol w:w="1184"/>
        <w:gridCol w:w="983"/>
        <w:gridCol w:w="1208"/>
        <w:gridCol w:w="1135"/>
      </w:tblGrid>
      <w:tr w:rsidR="003E0C9B" w:rsidRPr="00507A64" w:rsidTr="005D73A1">
        <w:trPr>
          <w:trHeight w:val="1545"/>
        </w:trPr>
        <w:tc>
          <w:tcPr>
            <w:tcW w:w="1109"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Parodymai</w:t>
            </w:r>
          </w:p>
        </w:tc>
        <w:tc>
          <w:tcPr>
            <w:tcW w:w="1367"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Paspaudimai</w:t>
            </w:r>
          </w:p>
        </w:tc>
        <w:tc>
          <w:tcPr>
            <w:tcW w:w="1208"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Paspaudimų ir parodymų santykis (%)</w:t>
            </w:r>
          </w:p>
        </w:tc>
        <w:tc>
          <w:tcPr>
            <w:tcW w:w="999"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Kaina (eur)</w:t>
            </w:r>
          </w:p>
        </w:tc>
        <w:tc>
          <w:tcPr>
            <w:tcW w:w="1012"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Kaina už 1000 parodymų (CPM)</w:t>
            </w:r>
          </w:p>
        </w:tc>
        <w:tc>
          <w:tcPr>
            <w:tcW w:w="1184"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1 paspaudimo kaina (CPC)</w:t>
            </w:r>
          </w:p>
        </w:tc>
        <w:tc>
          <w:tcPr>
            <w:tcW w:w="983" w:type="dxa"/>
            <w:shd w:val="clear" w:color="auto" w:fill="C6D9F1" w:themeFill="text2" w:themeFillTint="33"/>
            <w:tcMar>
              <w:left w:w="17" w:type="dxa"/>
              <w:right w:w="17" w:type="dxa"/>
            </w:tcMar>
            <w:vAlign w:val="center"/>
            <w:hideMark/>
          </w:tcPr>
          <w:p w:rsidR="003E0C9B" w:rsidRPr="00507A64" w:rsidRDefault="003E0C9B" w:rsidP="00874C2E">
            <w:pPr>
              <w:jc w:val="center"/>
              <w:rPr>
                <w:b/>
                <w:bCs/>
                <w:lang w:eastAsia="lt-LT"/>
              </w:rPr>
            </w:pPr>
            <w:r w:rsidRPr="00507A64">
              <w:rPr>
                <w:b/>
                <w:bCs/>
                <w:sz w:val="22"/>
                <w:szCs w:val="22"/>
                <w:lang w:eastAsia="lt-LT"/>
              </w:rPr>
              <w:t>Nukrei -pimai</w:t>
            </w:r>
          </w:p>
        </w:tc>
        <w:tc>
          <w:tcPr>
            <w:tcW w:w="1208" w:type="dxa"/>
            <w:shd w:val="clear" w:color="auto" w:fill="C6D9F1" w:themeFill="text2" w:themeFillTint="33"/>
            <w:tcMar>
              <w:left w:w="17" w:type="dxa"/>
              <w:right w:w="17" w:type="dxa"/>
            </w:tcMar>
            <w:vAlign w:val="center"/>
            <w:hideMark/>
          </w:tcPr>
          <w:p w:rsidR="003E0C9B" w:rsidRPr="00507A64" w:rsidRDefault="00B846A5" w:rsidP="00874C2E">
            <w:pPr>
              <w:jc w:val="center"/>
              <w:rPr>
                <w:b/>
                <w:bCs/>
                <w:lang w:eastAsia="lt-LT"/>
              </w:rPr>
            </w:pPr>
            <w:r>
              <w:rPr>
                <w:b/>
                <w:bCs/>
                <w:sz w:val="22"/>
                <w:szCs w:val="22"/>
                <w:lang w:eastAsia="lt-LT"/>
              </w:rPr>
              <w:t>N</w:t>
            </w:r>
            <w:r w:rsidRPr="00507A64">
              <w:rPr>
                <w:b/>
                <w:bCs/>
                <w:sz w:val="22"/>
                <w:szCs w:val="22"/>
                <w:lang w:eastAsia="lt-LT"/>
              </w:rPr>
              <w:t>ukreipimų</w:t>
            </w:r>
            <w:r>
              <w:rPr>
                <w:b/>
                <w:bCs/>
                <w:sz w:val="22"/>
                <w:szCs w:val="22"/>
                <w:lang w:eastAsia="lt-LT"/>
              </w:rPr>
              <w:t xml:space="preserve"> ir paspaudimų</w:t>
            </w:r>
            <w:r w:rsidRPr="00507A64">
              <w:rPr>
                <w:b/>
                <w:bCs/>
                <w:sz w:val="22"/>
                <w:szCs w:val="22"/>
                <w:lang w:eastAsia="lt-LT"/>
              </w:rPr>
              <w:t xml:space="preserve"> santykis (%)</w:t>
            </w:r>
          </w:p>
        </w:tc>
        <w:tc>
          <w:tcPr>
            <w:tcW w:w="1135" w:type="dxa"/>
            <w:shd w:val="clear" w:color="auto" w:fill="C6D9F1" w:themeFill="text2" w:themeFillTint="33"/>
            <w:tcMar>
              <w:left w:w="17" w:type="dxa"/>
              <w:right w:w="17" w:type="dxa"/>
            </w:tcMar>
            <w:vAlign w:val="center"/>
            <w:hideMark/>
          </w:tcPr>
          <w:p w:rsidR="003E0C9B" w:rsidRPr="00507A64" w:rsidRDefault="003E0C9B" w:rsidP="00874C2E">
            <w:pPr>
              <w:jc w:val="center"/>
              <w:rPr>
                <w:b/>
                <w:bCs/>
                <w:color w:val="000000"/>
                <w:lang w:eastAsia="lt-LT"/>
              </w:rPr>
            </w:pPr>
            <w:r w:rsidRPr="00507A64">
              <w:rPr>
                <w:b/>
                <w:bCs/>
                <w:color w:val="000000"/>
                <w:sz w:val="22"/>
                <w:szCs w:val="22"/>
                <w:lang w:eastAsia="lt-LT"/>
              </w:rPr>
              <w:t>Vieno nukreipimo kaina</w:t>
            </w:r>
          </w:p>
        </w:tc>
      </w:tr>
      <w:tr w:rsidR="003E0C9B" w:rsidRPr="00507A64" w:rsidTr="005D73A1">
        <w:trPr>
          <w:trHeight w:val="515"/>
        </w:trPr>
        <w:tc>
          <w:tcPr>
            <w:tcW w:w="1109"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8374723</w:t>
            </w:r>
          </w:p>
        </w:tc>
        <w:tc>
          <w:tcPr>
            <w:tcW w:w="1367"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4529</w:t>
            </w:r>
          </w:p>
        </w:tc>
        <w:tc>
          <w:tcPr>
            <w:tcW w:w="1208"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0,05%</w:t>
            </w:r>
          </w:p>
        </w:tc>
        <w:tc>
          <w:tcPr>
            <w:tcW w:w="999"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11397,69</w:t>
            </w:r>
          </w:p>
        </w:tc>
        <w:tc>
          <w:tcPr>
            <w:tcW w:w="1012"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1,36</w:t>
            </w:r>
          </w:p>
        </w:tc>
        <w:tc>
          <w:tcPr>
            <w:tcW w:w="1184"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2,52</w:t>
            </w:r>
          </w:p>
        </w:tc>
        <w:tc>
          <w:tcPr>
            <w:tcW w:w="983"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386</w:t>
            </w:r>
          </w:p>
        </w:tc>
        <w:tc>
          <w:tcPr>
            <w:tcW w:w="1208" w:type="dxa"/>
            <w:shd w:val="clear" w:color="auto" w:fill="auto"/>
            <w:tcMar>
              <w:left w:w="17" w:type="dxa"/>
              <w:right w:w="17" w:type="dxa"/>
            </w:tcMar>
            <w:vAlign w:val="center"/>
            <w:hideMark/>
          </w:tcPr>
          <w:p w:rsidR="003E0C9B" w:rsidRPr="00507A64" w:rsidRDefault="003E0C9B" w:rsidP="003E0C9B">
            <w:pPr>
              <w:jc w:val="right"/>
              <w:rPr>
                <w:bCs/>
                <w:lang w:eastAsia="lt-LT"/>
              </w:rPr>
            </w:pPr>
            <w:r w:rsidRPr="00507A64">
              <w:rPr>
                <w:bCs/>
                <w:sz w:val="22"/>
                <w:szCs w:val="22"/>
                <w:lang w:eastAsia="lt-LT"/>
              </w:rPr>
              <w:t>8,52%</w:t>
            </w:r>
          </w:p>
        </w:tc>
        <w:tc>
          <w:tcPr>
            <w:tcW w:w="1135" w:type="dxa"/>
            <w:shd w:val="clear" w:color="auto" w:fill="auto"/>
            <w:tcMar>
              <w:left w:w="17" w:type="dxa"/>
              <w:right w:w="17" w:type="dxa"/>
            </w:tcMar>
            <w:vAlign w:val="center"/>
            <w:hideMark/>
          </w:tcPr>
          <w:p w:rsidR="003E0C9B" w:rsidRPr="00507A64" w:rsidRDefault="003E0C9B" w:rsidP="003E0C9B">
            <w:pPr>
              <w:jc w:val="right"/>
              <w:rPr>
                <w:bCs/>
                <w:color w:val="000000"/>
                <w:lang w:eastAsia="lt-LT"/>
              </w:rPr>
            </w:pPr>
            <w:r w:rsidRPr="00507A64">
              <w:rPr>
                <w:bCs/>
                <w:color w:val="000000"/>
                <w:sz w:val="22"/>
                <w:szCs w:val="22"/>
                <w:lang w:eastAsia="lt-LT"/>
              </w:rPr>
              <w:t>29,52</w:t>
            </w:r>
          </w:p>
        </w:tc>
      </w:tr>
    </w:tbl>
    <w:p w:rsidR="003E0C9B" w:rsidRPr="00507A64" w:rsidRDefault="003E0C9B" w:rsidP="003E0C9B">
      <w:pPr>
        <w:tabs>
          <w:tab w:val="right" w:leader="dot" w:pos="9639"/>
        </w:tabs>
        <w:spacing w:line="360" w:lineRule="auto"/>
        <w:jc w:val="center"/>
        <w:rPr>
          <w:b/>
        </w:rPr>
      </w:pPr>
    </w:p>
    <w:p w:rsidR="00240A91" w:rsidRPr="00507A64" w:rsidRDefault="003E0C9B" w:rsidP="00A217F4">
      <w:pPr>
        <w:spacing w:line="360" w:lineRule="auto"/>
        <w:ind w:firstLine="567"/>
        <w:jc w:val="both"/>
      </w:pPr>
      <w:r w:rsidRPr="00507A64">
        <w:t xml:space="preserve">Visos šios hipotezės tyrime naudojamos kampanijos turėjo tą patį nukreipimo tikslą – pirkinį kliento internetinėje parduotuvėje. Taigi vienas nukreipimas buvo užskaitomas tada, kai vartotojas, pamatęs ar </w:t>
      </w:r>
      <w:r w:rsidRPr="00507A64">
        <w:lastRenderedPageBreak/>
        <w:t>paspaudęs reklaminį skydelį, nueidavo į internetinę parduotuvę ir ten nusipirkdavo kokį nors produktą. Taigi šios hipotezės tikrinimui svarbiausi yra šie rodikliai:</w:t>
      </w:r>
    </w:p>
    <w:p w:rsidR="003E0C9B" w:rsidRPr="00507A64" w:rsidRDefault="003E0C9B" w:rsidP="00C975A6">
      <w:pPr>
        <w:pStyle w:val="ListParagraph"/>
        <w:numPr>
          <w:ilvl w:val="0"/>
          <w:numId w:val="18"/>
        </w:numPr>
        <w:spacing w:line="360" w:lineRule="auto"/>
        <w:jc w:val="both"/>
      </w:pPr>
      <w:r w:rsidRPr="00507A64">
        <w:rPr>
          <w:u w:val="single"/>
        </w:rPr>
        <w:t>Nukreipimų skaičius</w:t>
      </w:r>
      <w:r w:rsidRPr="00507A64">
        <w:t>.</w:t>
      </w:r>
    </w:p>
    <w:p w:rsidR="003E0C9B" w:rsidRPr="00507A64" w:rsidRDefault="003E0C9B" w:rsidP="00C975A6">
      <w:pPr>
        <w:pStyle w:val="ListParagraph"/>
        <w:numPr>
          <w:ilvl w:val="0"/>
          <w:numId w:val="18"/>
        </w:numPr>
        <w:spacing w:line="360" w:lineRule="auto"/>
        <w:jc w:val="both"/>
      </w:pPr>
      <w:r w:rsidRPr="00507A64">
        <w:rPr>
          <w:u w:val="single"/>
        </w:rPr>
        <w:t>Paspaudimų ir nukreipimų santykis</w:t>
      </w:r>
      <w:r w:rsidRPr="00507A64">
        <w:t xml:space="preserve"> (rodantis kokia dalis paspaudimų pasibaigė kokio nors produkto pirkimu internetinėje parduotuvėje).</w:t>
      </w:r>
    </w:p>
    <w:p w:rsidR="003E0C9B" w:rsidRPr="00507A64" w:rsidRDefault="003E0C9B" w:rsidP="00C975A6">
      <w:pPr>
        <w:pStyle w:val="ListParagraph"/>
        <w:numPr>
          <w:ilvl w:val="0"/>
          <w:numId w:val="18"/>
        </w:numPr>
        <w:spacing w:line="360" w:lineRule="auto"/>
        <w:jc w:val="both"/>
      </w:pPr>
      <w:r w:rsidRPr="00507A64">
        <w:rPr>
          <w:u w:val="single"/>
        </w:rPr>
        <w:t>Vieno nukreipimo kaina</w:t>
      </w:r>
      <w:r w:rsidRPr="00507A64">
        <w:t xml:space="preserve"> (rodanti kiek vidutiniškai reikėjo investuoti pinigų, norint pasiekti vieną pirkimą internetinėje parduotuvėje).</w:t>
      </w:r>
    </w:p>
    <w:p w:rsidR="00453C00" w:rsidRPr="00507A64" w:rsidRDefault="00453C00" w:rsidP="00453C00">
      <w:pPr>
        <w:pStyle w:val="ListParagraph"/>
        <w:spacing w:line="360" w:lineRule="auto"/>
        <w:ind w:left="1287"/>
        <w:jc w:val="both"/>
      </w:pPr>
    </w:p>
    <w:p w:rsidR="003E0C9B" w:rsidRDefault="007860EA" w:rsidP="003E0C9B">
      <w:pPr>
        <w:pStyle w:val="ListParagraph"/>
        <w:spacing w:line="360" w:lineRule="auto"/>
        <w:ind w:left="0" w:firstLine="567"/>
        <w:jc w:val="both"/>
      </w:pPr>
      <w:r w:rsidRPr="00507A64">
        <w:t>Lygi</w:t>
      </w:r>
      <w:r w:rsidR="00453C00" w:rsidRPr="00507A64">
        <w:t>nant parodymų bei paspaudimų santykį išsiskiria trečioji grupė:</w:t>
      </w:r>
    </w:p>
    <w:p w:rsidR="005D73A1" w:rsidRPr="00507A64" w:rsidRDefault="005D73A1" w:rsidP="003E0C9B">
      <w:pPr>
        <w:pStyle w:val="ListParagraph"/>
        <w:spacing w:line="360" w:lineRule="auto"/>
        <w:ind w:left="0" w:firstLine="567"/>
        <w:jc w:val="both"/>
      </w:pPr>
    </w:p>
    <w:p w:rsidR="00240A91" w:rsidRPr="00507A64" w:rsidRDefault="00453C00" w:rsidP="00453C00">
      <w:pPr>
        <w:spacing w:line="360" w:lineRule="auto"/>
        <w:jc w:val="both"/>
      </w:pPr>
      <w:r w:rsidRPr="00507A64">
        <w:rPr>
          <w:noProof/>
          <w:lang w:val="en-US"/>
        </w:rPr>
        <w:drawing>
          <wp:inline distT="0" distB="0" distL="0" distR="0">
            <wp:extent cx="6477000" cy="3028950"/>
            <wp:effectExtent l="19050" t="0" r="19050" b="0"/>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453C00" w:rsidRPr="00507A64" w:rsidRDefault="00453C00" w:rsidP="007860EA">
      <w:pPr>
        <w:spacing w:line="360" w:lineRule="auto"/>
        <w:jc w:val="center"/>
        <w:rPr>
          <w:b/>
          <w:sz w:val="20"/>
          <w:szCs w:val="20"/>
        </w:rPr>
      </w:pPr>
      <w:r w:rsidRPr="00507A64">
        <w:rPr>
          <w:sz w:val="20"/>
          <w:szCs w:val="20"/>
        </w:rPr>
        <w:t xml:space="preserve">24 pav. </w:t>
      </w:r>
      <w:r w:rsidRPr="00507A64">
        <w:rPr>
          <w:b/>
          <w:sz w:val="20"/>
          <w:szCs w:val="20"/>
        </w:rPr>
        <w:t>Paspaudimų bei parodymų santykio palyginimas pagal svetainių grupes.</w:t>
      </w:r>
    </w:p>
    <w:p w:rsidR="00453C00" w:rsidRPr="00507A64" w:rsidRDefault="00453C00" w:rsidP="00453C00">
      <w:pPr>
        <w:spacing w:line="360" w:lineRule="auto"/>
        <w:jc w:val="center"/>
        <w:rPr>
          <w:b/>
          <w:sz w:val="20"/>
          <w:szCs w:val="20"/>
        </w:rPr>
      </w:pPr>
    </w:p>
    <w:p w:rsidR="00453C00" w:rsidRPr="00507A64" w:rsidRDefault="007860EA" w:rsidP="007860EA">
      <w:pPr>
        <w:spacing w:line="360" w:lineRule="auto"/>
        <w:ind w:firstLine="567"/>
        <w:jc w:val="both"/>
        <w:rPr>
          <w:sz w:val="23"/>
          <w:szCs w:val="23"/>
        </w:rPr>
      </w:pPr>
      <w:r w:rsidRPr="00507A64">
        <w:rPr>
          <w:sz w:val="23"/>
          <w:szCs w:val="23"/>
        </w:rPr>
        <w:t>Tokie rezultatai nėra netikėti, kadangi trečios grupės svetainėse lankosi vartotojai, kurie ieško informacijos apie mobiliuosius telefonus, domisi jais ar ketina pirkti. Taigi mobiliųjų telefonų reklama tokiose</w:t>
      </w:r>
      <w:r w:rsidR="00727044" w:rsidRPr="00507A64">
        <w:rPr>
          <w:sz w:val="23"/>
          <w:szCs w:val="23"/>
        </w:rPr>
        <w:t xml:space="preserve"> svetainėse</w:t>
      </w:r>
      <w:r w:rsidRPr="00507A64">
        <w:rPr>
          <w:sz w:val="23"/>
          <w:szCs w:val="23"/>
        </w:rPr>
        <w:t xml:space="preserve"> pasiekia būtent tokią auditoriją, kurios reikia reklaminei kampanijai. T</w:t>
      </w:r>
      <w:r w:rsidR="00727044" w:rsidRPr="00507A64">
        <w:rPr>
          <w:sz w:val="23"/>
          <w:szCs w:val="23"/>
        </w:rPr>
        <w:t>odėl</w:t>
      </w:r>
      <w:r w:rsidRPr="00507A64">
        <w:rPr>
          <w:sz w:val="23"/>
          <w:szCs w:val="23"/>
        </w:rPr>
        <w:t xml:space="preserve"> šios grupės svetainių paspaudimų ir parodymų san</w:t>
      </w:r>
      <w:r w:rsidR="00F8734B" w:rsidRPr="00507A64">
        <w:rPr>
          <w:sz w:val="23"/>
          <w:szCs w:val="23"/>
        </w:rPr>
        <w:t>tykis išauga net 71,4</w:t>
      </w:r>
      <w:r w:rsidRPr="00507A64">
        <w:rPr>
          <w:sz w:val="23"/>
          <w:szCs w:val="23"/>
        </w:rPr>
        <w:t xml:space="preserve">% </w:t>
      </w:r>
      <w:r w:rsidR="00727044" w:rsidRPr="00507A64">
        <w:rPr>
          <w:sz w:val="23"/>
          <w:szCs w:val="23"/>
        </w:rPr>
        <w:t>lyginant</w:t>
      </w:r>
      <w:r w:rsidRPr="00507A64">
        <w:rPr>
          <w:sz w:val="23"/>
          <w:szCs w:val="23"/>
        </w:rPr>
        <w:t xml:space="preserve"> su pirmąja ar antrąja svetainių grupe, o ketvirtosios grupės paspaudimų ir parodymų santykį viršija daugiau nei du kartus. Toks efektyvumo </w:t>
      </w:r>
      <w:r w:rsidR="00727044" w:rsidRPr="00507A64">
        <w:rPr>
          <w:sz w:val="23"/>
          <w:szCs w:val="23"/>
        </w:rPr>
        <w:t>padidėjimas</w:t>
      </w:r>
      <w:r w:rsidRPr="00507A64">
        <w:rPr>
          <w:sz w:val="23"/>
          <w:szCs w:val="23"/>
        </w:rPr>
        <w:t xml:space="preserve"> rodo labai gerą reklaminių kampanijų, kuriose naudojamas tikslinių grupių išskyrimas potencialą. Tačiau </w:t>
      </w:r>
      <w:r w:rsidR="00D459E5" w:rsidRPr="00507A64">
        <w:rPr>
          <w:sz w:val="23"/>
          <w:szCs w:val="23"/>
        </w:rPr>
        <w:t>daryti išvadas, remiantis tik šiuo rodikliu, yra rizikinga.</w:t>
      </w:r>
    </w:p>
    <w:p w:rsidR="00D459E5" w:rsidRPr="00507A64" w:rsidRDefault="00D459E5" w:rsidP="007860EA">
      <w:pPr>
        <w:spacing w:line="360" w:lineRule="auto"/>
        <w:ind w:firstLine="567"/>
        <w:jc w:val="both"/>
        <w:rPr>
          <w:sz w:val="23"/>
          <w:szCs w:val="23"/>
        </w:rPr>
      </w:pPr>
    </w:p>
    <w:p w:rsidR="00D459E5" w:rsidRPr="00507A64" w:rsidRDefault="00D459E5" w:rsidP="00D459E5">
      <w:pPr>
        <w:spacing w:line="360" w:lineRule="auto"/>
        <w:jc w:val="both"/>
        <w:rPr>
          <w:sz w:val="23"/>
          <w:szCs w:val="23"/>
        </w:rPr>
      </w:pPr>
      <w:r w:rsidRPr="00507A64">
        <w:rPr>
          <w:noProof/>
          <w:sz w:val="23"/>
          <w:szCs w:val="23"/>
          <w:lang w:val="en-US"/>
        </w:rPr>
        <w:lastRenderedPageBreak/>
        <w:drawing>
          <wp:inline distT="0" distB="0" distL="0" distR="0">
            <wp:extent cx="6332220" cy="3238500"/>
            <wp:effectExtent l="19050" t="0" r="11430" b="0"/>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D459E5" w:rsidRPr="00507A64" w:rsidRDefault="00874C2E" w:rsidP="00D459E5">
      <w:pPr>
        <w:spacing w:line="360" w:lineRule="auto"/>
        <w:jc w:val="center"/>
        <w:rPr>
          <w:b/>
          <w:sz w:val="20"/>
          <w:szCs w:val="20"/>
        </w:rPr>
      </w:pPr>
      <w:r w:rsidRPr="00507A64">
        <w:rPr>
          <w:sz w:val="20"/>
          <w:szCs w:val="20"/>
        </w:rPr>
        <w:t>25</w:t>
      </w:r>
      <w:r w:rsidR="00D459E5" w:rsidRPr="00507A64">
        <w:rPr>
          <w:sz w:val="20"/>
          <w:szCs w:val="20"/>
        </w:rPr>
        <w:t xml:space="preserve"> pav. </w:t>
      </w:r>
      <w:r w:rsidR="00D459E5" w:rsidRPr="00507A64">
        <w:rPr>
          <w:b/>
          <w:sz w:val="20"/>
          <w:szCs w:val="20"/>
        </w:rPr>
        <w:t>1000 parodymų bei 1 paspaudimo kainų palyginimas pagal svetainių grupes.</w:t>
      </w:r>
    </w:p>
    <w:p w:rsidR="00D459E5" w:rsidRPr="00507A64" w:rsidRDefault="00D459E5" w:rsidP="00D459E5">
      <w:pPr>
        <w:spacing w:line="360" w:lineRule="auto"/>
        <w:jc w:val="both"/>
        <w:rPr>
          <w:b/>
        </w:rPr>
      </w:pPr>
    </w:p>
    <w:p w:rsidR="00D459E5" w:rsidRPr="00507A64" w:rsidRDefault="00D459E5" w:rsidP="00D459E5">
      <w:pPr>
        <w:spacing w:line="360" w:lineRule="auto"/>
        <w:ind w:firstLine="567"/>
        <w:jc w:val="both"/>
      </w:pPr>
      <w:r w:rsidRPr="00507A64">
        <w:t>Kaip matome iš</w:t>
      </w:r>
      <w:r w:rsidR="00CD61AE" w:rsidRPr="00507A64">
        <w:t xml:space="preserve"> 24-os</w:t>
      </w:r>
      <w:r w:rsidRPr="00507A64">
        <w:t xml:space="preserve"> diagramos treči</w:t>
      </w:r>
      <w:r w:rsidR="00CD61AE" w:rsidRPr="00507A64">
        <w:t xml:space="preserve">osios grupės svetainių 1000 parodymų kaina </w:t>
      </w:r>
      <w:r w:rsidRPr="00507A64">
        <w:t>yra didžiausia. Tai tikėtinas rezultatas, kadangi tokios svetainės yra mažos, o norinčių reklamuotis jose pakankamai daug. Šios grupės 1000 parodymų kaina yra daugiau nei 3 kartus didesnė nei antros ir daugiau nei 2 kartus – nei pirmos grupės. Tai galima paaiškint tuo, kad pirmąją bei antrąją grupes daugiausiai sudaro</w:t>
      </w:r>
      <w:r w:rsidR="00CD61AE" w:rsidRPr="00507A64">
        <w:t xml:space="preserve"> įvairių temų didelės svetainės ir portalai, </w:t>
      </w:r>
      <w:r w:rsidRPr="00507A64">
        <w:t xml:space="preserve">sulaukiantys daug lankytojų, tuo pačiu mažėja ir vidutinė parodymų kaina. Lyginant vidutinę vieno paspaudimo kainą, trečiosios svetainių grupės kaina yra mažesnė tik už ketvirtosios svetainių grupės. Tai paaiškinama tuo, kad ketvirtąją grupę sudaro svetainės, nesusijusios su </w:t>
      </w:r>
      <w:r w:rsidR="00507A64" w:rsidRPr="00507A64">
        <w:t>mobiliaisiais</w:t>
      </w:r>
      <w:r w:rsidRPr="00507A64">
        <w:t xml:space="preserve"> telefonais, jos daugiau koncentruotos į kitas temas, taigi jose besilankančių mobiliaisiais telefonais besidominčių vartotojų yra mažiau. </w:t>
      </w:r>
    </w:p>
    <w:p w:rsidR="00D459E5" w:rsidRPr="00507A64" w:rsidRDefault="00D459E5" w:rsidP="00D459E5">
      <w:pPr>
        <w:spacing w:line="360" w:lineRule="auto"/>
        <w:ind w:firstLine="567"/>
        <w:jc w:val="both"/>
      </w:pPr>
      <w:r w:rsidRPr="00507A64">
        <w:t>Lyginant visas keturias grupes, pagal abu rodiklius geriausiai atrodo antroji svetainių grupė, kurią sudaro prekybos i</w:t>
      </w:r>
      <w:r w:rsidR="00CD61AE" w:rsidRPr="00507A64">
        <w:t>r paslaugų portalai. G</w:t>
      </w:r>
      <w:r w:rsidRPr="00507A64">
        <w:t xml:space="preserve">alima daryti išvadą, kad žmonės, besilankantys prekybos bei paslaugų portaluose (e - parduotuvėse), dažnai susidomi ir reklaminiais skydeliais esančiais šiose svetainėse, tai parodo maža vieno paspaudimo kaina. Tuo pačiu reklama šiose svetainėse yra sąlyginai pigiausia, lyginant 1000 parodymų kainą. </w:t>
      </w:r>
    </w:p>
    <w:p w:rsidR="00874C2E" w:rsidRPr="00507A64" w:rsidRDefault="00D459E5" w:rsidP="00D459E5">
      <w:pPr>
        <w:spacing w:line="360" w:lineRule="auto"/>
        <w:ind w:firstLine="567"/>
        <w:jc w:val="both"/>
      </w:pPr>
      <w:r w:rsidRPr="00507A64">
        <w:t>Tačiau</w:t>
      </w:r>
      <w:r w:rsidR="00CD61AE" w:rsidRPr="00507A64">
        <w:t xml:space="preserve"> neužtenka</w:t>
      </w:r>
      <w:r w:rsidRPr="00507A64">
        <w:t xml:space="preserve"> lyginti tik parodymus ir paspaudimus bei jų kainas, kad būtų galima pateikti tikslias išvadas. </w:t>
      </w:r>
      <w:r w:rsidR="00CD61AE" w:rsidRPr="00507A64">
        <w:t>S</w:t>
      </w:r>
      <w:r w:rsidRPr="00507A64">
        <w:t xml:space="preserve">varbiausi rodikliai yra nukreipimų ir paspaudimų santykis bei vieno nukreipimo vidutinė kaina. </w:t>
      </w:r>
    </w:p>
    <w:p w:rsidR="00874C2E" w:rsidRPr="00507A64" w:rsidRDefault="00874C2E" w:rsidP="00D459E5">
      <w:pPr>
        <w:spacing w:line="360" w:lineRule="auto"/>
        <w:ind w:firstLine="567"/>
        <w:jc w:val="both"/>
      </w:pPr>
    </w:p>
    <w:p w:rsidR="00D459E5" w:rsidRPr="00507A64" w:rsidRDefault="00D459E5" w:rsidP="00874C2E">
      <w:pPr>
        <w:spacing w:line="360" w:lineRule="auto"/>
        <w:jc w:val="both"/>
      </w:pPr>
      <w:r w:rsidRPr="00507A64">
        <w:lastRenderedPageBreak/>
        <w:t xml:space="preserve"> </w:t>
      </w:r>
      <w:r w:rsidR="00874C2E" w:rsidRPr="00507A64">
        <w:rPr>
          <w:noProof/>
          <w:lang w:val="en-US"/>
        </w:rPr>
        <w:drawing>
          <wp:inline distT="0" distB="0" distL="0" distR="0">
            <wp:extent cx="6419850" cy="3076575"/>
            <wp:effectExtent l="19050" t="0" r="19050" b="0"/>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874C2E" w:rsidRPr="00507A64" w:rsidRDefault="00874C2E" w:rsidP="00874C2E">
      <w:pPr>
        <w:spacing w:line="360" w:lineRule="auto"/>
        <w:jc w:val="center"/>
        <w:rPr>
          <w:b/>
          <w:sz w:val="20"/>
          <w:szCs w:val="20"/>
        </w:rPr>
      </w:pPr>
      <w:r w:rsidRPr="00507A64">
        <w:rPr>
          <w:sz w:val="20"/>
          <w:szCs w:val="20"/>
        </w:rPr>
        <w:t xml:space="preserve">26 pav. </w:t>
      </w:r>
      <w:r w:rsidRPr="00507A64">
        <w:rPr>
          <w:b/>
          <w:sz w:val="20"/>
          <w:szCs w:val="20"/>
        </w:rPr>
        <w:t>Nukreipimų bei paspaudimų santykio palyginimas pagal svetainių grupes.</w:t>
      </w:r>
    </w:p>
    <w:p w:rsidR="007860EA" w:rsidRPr="00507A64" w:rsidRDefault="007860EA" w:rsidP="00D459E5">
      <w:pPr>
        <w:spacing w:line="360" w:lineRule="auto"/>
        <w:jc w:val="center"/>
        <w:rPr>
          <w:sz w:val="23"/>
          <w:szCs w:val="23"/>
        </w:rPr>
      </w:pPr>
    </w:p>
    <w:p w:rsidR="007860EA" w:rsidRPr="00507A64" w:rsidRDefault="00874C2E" w:rsidP="00874C2E">
      <w:pPr>
        <w:spacing w:line="360" w:lineRule="auto"/>
        <w:ind w:firstLine="567"/>
        <w:jc w:val="both"/>
      </w:pPr>
      <w:r w:rsidRPr="00507A64">
        <w:t>Pirmosios trys grupes pagal šį santykį išsidėsto panašiai, tuo tarpu ketvirtoji grupė vėl pasirodo blogiausiai, tai rodo, kad šios grupės svetainių skaičių kampanijose reiktų mažinti. Trečiosios grupės rodiklis yr</w:t>
      </w:r>
      <w:r w:rsidR="00507A64">
        <w:t>a</w:t>
      </w:r>
      <w:r w:rsidR="00F8734B" w:rsidRPr="00507A64">
        <w:t xml:space="preserve"> geriausias ir jis yra 12,1</w:t>
      </w:r>
      <w:r w:rsidRPr="00507A64">
        <w:t xml:space="preserve">% didesnis nei pirmos grupės svetainių bei </w:t>
      </w:r>
      <w:r w:rsidR="00F8734B" w:rsidRPr="00507A64">
        <w:t>24,1% - nei antrosios gru</w:t>
      </w:r>
      <w:r w:rsidR="00CD61AE" w:rsidRPr="00507A64">
        <w:t>pės svetainių rodikliai. M</w:t>
      </w:r>
      <w:r w:rsidR="00F8734B" w:rsidRPr="00507A64">
        <w:t>ažiausiai reklaminių skydelių paspaudimų vienam nukreipimui pasiekti reikia trečiosios grupės svetainėse.</w:t>
      </w:r>
    </w:p>
    <w:p w:rsidR="00F8734B" w:rsidRPr="00507A64" w:rsidRDefault="00F8734B" w:rsidP="00874C2E">
      <w:pPr>
        <w:spacing w:line="360" w:lineRule="auto"/>
        <w:ind w:firstLine="567"/>
        <w:jc w:val="both"/>
      </w:pPr>
    </w:p>
    <w:p w:rsidR="00F8734B" w:rsidRPr="00507A64" w:rsidRDefault="00F8734B" w:rsidP="00F8734B">
      <w:pPr>
        <w:spacing w:line="360" w:lineRule="auto"/>
        <w:jc w:val="both"/>
      </w:pPr>
      <w:r w:rsidRPr="00507A64">
        <w:rPr>
          <w:noProof/>
          <w:lang w:val="en-US"/>
        </w:rPr>
        <w:drawing>
          <wp:inline distT="0" distB="0" distL="0" distR="0">
            <wp:extent cx="6515100" cy="2724150"/>
            <wp:effectExtent l="19050" t="0" r="19050" b="0"/>
            <wp:docPr id="3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CF2E42" w:rsidRPr="00507A64" w:rsidRDefault="00F8734B" w:rsidP="00760707">
      <w:pPr>
        <w:spacing w:line="360" w:lineRule="auto"/>
        <w:jc w:val="center"/>
        <w:rPr>
          <w:b/>
          <w:sz w:val="20"/>
          <w:szCs w:val="20"/>
        </w:rPr>
      </w:pPr>
      <w:r w:rsidRPr="00507A64">
        <w:rPr>
          <w:sz w:val="20"/>
          <w:szCs w:val="20"/>
        </w:rPr>
        <w:t xml:space="preserve">27 pav. </w:t>
      </w:r>
      <w:r w:rsidRPr="00507A64">
        <w:rPr>
          <w:b/>
          <w:sz w:val="20"/>
          <w:szCs w:val="20"/>
        </w:rPr>
        <w:t>Vieno nukreipimo vidutinės kainos palyginimas pagal svetainių grupes.</w:t>
      </w:r>
    </w:p>
    <w:p w:rsidR="00F8734B" w:rsidRPr="00507A64" w:rsidRDefault="00F8734B" w:rsidP="00F8734B">
      <w:pPr>
        <w:spacing w:line="360" w:lineRule="auto"/>
        <w:ind w:firstLine="567"/>
        <w:jc w:val="both"/>
      </w:pPr>
      <w:r w:rsidRPr="00507A64">
        <w:lastRenderedPageBreak/>
        <w:t>Vidutinė vieno nukreipimo kaina mažiausia yra antrojoje svetainių grupėje ir ji yra maždaug 29% mažesnė nei trečiojoje ar antrojoje svetainių grupėje. Taigi</w:t>
      </w:r>
      <w:r w:rsidR="00CD61AE" w:rsidRPr="00507A64">
        <w:t>,</w:t>
      </w:r>
      <w:r w:rsidRPr="00507A64">
        <w:t xml:space="preserve"> mažiausiai pinigų investuoti vienam nukreipimui pasiekti reikia antrojoje grupėje. Tai galima paaiškinti tuo, kad antrosios grupės kampanijų savikaina yra mažiausia, o paspaudimų ir nukreipimų santykis panašus kaip ir trečioje grupėje. </w:t>
      </w:r>
    </w:p>
    <w:p w:rsidR="003A03CF" w:rsidRPr="00507A64" w:rsidRDefault="003A03CF" w:rsidP="00F8734B">
      <w:pPr>
        <w:spacing w:line="360" w:lineRule="auto"/>
        <w:ind w:firstLine="567"/>
        <w:jc w:val="both"/>
      </w:pPr>
      <w:r w:rsidRPr="00507A64">
        <w:t>Kadangi vertinant efektyvumą buvo naudojama keletas efektyvumo bei atsiperkamumo rodiklių, būtina išvesti indeksą, norint nustatyti, kuri svetainių grupė pasirodė geriausiai atsižvelgiant į visus rodiklius. Kadangi rodikliai yra iš skirtingų skaičių intervalų, pirmiausia juos būtina suvesti į [0;1] skaičių skalę. Tam naudojamas visi rodikliai dalijami iš jo grupės rodiklių didžiausios reikšmės, taigi vienas rodiklis tampa lygus vienet</w:t>
      </w:r>
      <w:r w:rsidR="00CD61AE" w:rsidRPr="00507A64">
        <w:t>ui, o kiti rodikliai išsidėsto [</w:t>
      </w:r>
      <w:r w:rsidRPr="00507A64">
        <w:t>0;1] skalėje.</w:t>
      </w:r>
    </w:p>
    <w:p w:rsidR="003A03CF" w:rsidRPr="00507A64" w:rsidRDefault="003A03CF" w:rsidP="00F8734B">
      <w:pPr>
        <w:spacing w:line="360" w:lineRule="auto"/>
        <w:ind w:firstLine="567"/>
        <w:jc w:val="both"/>
      </w:pPr>
    </w:p>
    <w:p w:rsidR="003A03CF" w:rsidRPr="00507A64" w:rsidRDefault="00F10771" w:rsidP="003A03CF">
      <w:pPr>
        <w:tabs>
          <w:tab w:val="right" w:leader="dot" w:pos="9639"/>
        </w:tabs>
        <w:spacing w:line="360" w:lineRule="auto"/>
        <w:jc w:val="center"/>
        <w:rPr>
          <w:b/>
        </w:rPr>
      </w:pPr>
      <w:r>
        <w:rPr>
          <w:b/>
        </w:rPr>
        <w:t>11</w:t>
      </w:r>
      <w:r w:rsidR="003A03CF" w:rsidRPr="00507A64">
        <w:rPr>
          <w:b/>
        </w:rPr>
        <w:t xml:space="preserve"> lentelė. Efektyvumo bei atsiperkamumo rodikliai </w:t>
      </w:r>
      <w:r w:rsidR="00CD61AE" w:rsidRPr="00507A64">
        <w:rPr>
          <w:b/>
        </w:rPr>
        <w:t>[</w:t>
      </w:r>
      <w:r w:rsidR="003A03CF" w:rsidRPr="00507A64">
        <w:rPr>
          <w:b/>
        </w:rPr>
        <w:t>0;1] skalėje</w:t>
      </w:r>
    </w:p>
    <w:p w:rsidR="003A03CF" w:rsidRPr="00507A64" w:rsidRDefault="003A03CF" w:rsidP="00F8734B">
      <w:pPr>
        <w:spacing w:line="360" w:lineRule="auto"/>
        <w:ind w:firstLine="567"/>
        <w:jc w:val="both"/>
      </w:pPr>
    </w:p>
    <w:tbl>
      <w:tblPr>
        <w:tblW w:w="10311" w:type="dxa"/>
        <w:tblInd w:w="9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1711"/>
        <w:gridCol w:w="1560"/>
        <w:gridCol w:w="1417"/>
        <w:gridCol w:w="1366"/>
        <w:gridCol w:w="1611"/>
        <w:gridCol w:w="1366"/>
        <w:gridCol w:w="1317"/>
      </w:tblGrid>
      <w:tr w:rsidR="003A03CF" w:rsidRPr="00507A64" w:rsidTr="005D73A1">
        <w:trPr>
          <w:trHeight w:val="1050"/>
        </w:trPr>
        <w:tc>
          <w:tcPr>
            <w:tcW w:w="1711" w:type="dxa"/>
            <w:shd w:val="clear" w:color="auto" w:fill="C6D9F1" w:themeFill="text2" w:themeFillTint="33"/>
            <w:noWrap/>
            <w:vAlign w:val="center"/>
            <w:hideMark/>
          </w:tcPr>
          <w:p w:rsidR="003A03CF" w:rsidRPr="00760707" w:rsidRDefault="00760707" w:rsidP="003A03CF">
            <w:pPr>
              <w:jc w:val="center"/>
              <w:rPr>
                <w:b/>
                <w:color w:val="000000"/>
                <w:lang w:eastAsia="lt-LT"/>
              </w:rPr>
            </w:pPr>
            <w:r w:rsidRPr="00760707">
              <w:rPr>
                <w:b/>
                <w:color w:val="000000"/>
                <w:lang w:eastAsia="lt-LT"/>
              </w:rPr>
              <w:t>Grupė</w:t>
            </w:r>
          </w:p>
        </w:tc>
        <w:tc>
          <w:tcPr>
            <w:tcW w:w="1560" w:type="dxa"/>
            <w:shd w:val="clear" w:color="auto" w:fill="C6D9F1" w:themeFill="text2" w:themeFillTint="33"/>
            <w:vAlign w:val="center"/>
            <w:hideMark/>
          </w:tcPr>
          <w:p w:rsidR="003A03CF" w:rsidRPr="00507A64" w:rsidRDefault="003A03CF" w:rsidP="003A03CF">
            <w:pPr>
              <w:jc w:val="center"/>
              <w:rPr>
                <w:b/>
                <w:bCs/>
                <w:lang w:eastAsia="lt-LT"/>
              </w:rPr>
            </w:pPr>
            <w:r w:rsidRPr="00507A64">
              <w:rPr>
                <w:b/>
                <w:bCs/>
                <w:sz w:val="22"/>
                <w:szCs w:val="22"/>
                <w:lang w:eastAsia="lt-LT"/>
              </w:rPr>
              <w:t>Paspaudimų ir parodymų santykis</w:t>
            </w:r>
            <w:r w:rsidR="002C2DCD" w:rsidRPr="00507A64">
              <w:rPr>
                <w:b/>
                <w:bCs/>
                <w:sz w:val="22"/>
                <w:szCs w:val="22"/>
                <w:lang w:eastAsia="lt-LT"/>
              </w:rPr>
              <w:t xml:space="preserve"> (CTR)</w:t>
            </w:r>
          </w:p>
        </w:tc>
        <w:tc>
          <w:tcPr>
            <w:tcW w:w="1417" w:type="dxa"/>
            <w:shd w:val="clear" w:color="auto" w:fill="C6D9F1" w:themeFill="text2" w:themeFillTint="33"/>
            <w:vAlign w:val="center"/>
            <w:hideMark/>
          </w:tcPr>
          <w:p w:rsidR="003A03CF" w:rsidRPr="00507A64" w:rsidRDefault="003A03CF" w:rsidP="003A03CF">
            <w:pPr>
              <w:jc w:val="center"/>
              <w:rPr>
                <w:b/>
                <w:bCs/>
                <w:lang w:eastAsia="lt-LT"/>
              </w:rPr>
            </w:pPr>
            <w:r w:rsidRPr="00507A64">
              <w:rPr>
                <w:b/>
                <w:bCs/>
                <w:sz w:val="22"/>
                <w:szCs w:val="22"/>
                <w:lang w:eastAsia="lt-LT"/>
              </w:rPr>
              <w:t>Kaina už 1000 parodymų (CPM)</w:t>
            </w:r>
          </w:p>
        </w:tc>
        <w:tc>
          <w:tcPr>
            <w:tcW w:w="1366" w:type="dxa"/>
            <w:shd w:val="clear" w:color="auto" w:fill="C6D9F1" w:themeFill="text2" w:themeFillTint="33"/>
            <w:vAlign w:val="center"/>
            <w:hideMark/>
          </w:tcPr>
          <w:p w:rsidR="003A03CF" w:rsidRPr="00507A64" w:rsidRDefault="003A03CF" w:rsidP="003A03CF">
            <w:pPr>
              <w:jc w:val="center"/>
              <w:rPr>
                <w:b/>
                <w:bCs/>
                <w:lang w:eastAsia="lt-LT"/>
              </w:rPr>
            </w:pPr>
            <w:r w:rsidRPr="00507A64">
              <w:rPr>
                <w:b/>
                <w:bCs/>
                <w:sz w:val="22"/>
                <w:szCs w:val="22"/>
                <w:lang w:eastAsia="lt-LT"/>
              </w:rPr>
              <w:t>1 paspaudimo kaina (CPC)</w:t>
            </w:r>
          </w:p>
        </w:tc>
        <w:tc>
          <w:tcPr>
            <w:tcW w:w="1611" w:type="dxa"/>
            <w:shd w:val="clear" w:color="auto" w:fill="C6D9F1" w:themeFill="text2" w:themeFillTint="33"/>
            <w:vAlign w:val="center"/>
            <w:hideMark/>
          </w:tcPr>
          <w:p w:rsidR="002C2DCD" w:rsidRPr="00507A64" w:rsidRDefault="00B846A5" w:rsidP="003A03CF">
            <w:pPr>
              <w:jc w:val="center"/>
              <w:rPr>
                <w:b/>
                <w:bCs/>
                <w:lang w:eastAsia="lt-LT"/>
              </w:rPr>
            </w:pPr>
            <w:r>
              <w:rPr>
                <w:b/>
                <w:bCs/>
                <w:sz w:val="22"/>
                <w:szCs w:val="22"/>
                <w:lang w:eastAsia="lt-LT"/>
              </w:rPr>
              <w:t>N</w:t>
            </w:r>
            <w:r w:rsidRPr="00507A64">
              <w:rPr>
                <w:b/>
                <w:bCs/>
                <w:sz w:val="22"/>
                <w:szCs w:val="22"/>
                <w:lang w:eastAsia="lt-LT"/>
              </w:rPr>
              <w:t>ukreipimų</w:t>
            </w:r>
            <w:r>
              <w:rPr>
                <w:b/>
                <w:bCs/>
                <w:sz w:val="22"/>
                <w:szCs w:val="22"/>
                <w:lang w:eastAsia="lt-LT"/>
              </w:rPr>
              <w:t xml:space="preserve"> ir paspaudimų santykis</w:t>
            </w:r>
            <w:r w:rsidRPr="00507A64">
              <w:rPr>
                <w:b/>
                <w:bCs/>
                <w:sz w:val="22"/>
                <w:szCs w:val="22"/>
                <w:lang w:eastAsia="lt-LT"/>
              </w:rPr>
              <w:t xml:space="preserve"> </w:t>
            </w:r>
            <w:r w:rsidR="002C2DCD" w:rsidRPr="00507A64">
              <w:rPr>
                <w:b/>
                <w:bCs/>
                <w:sz w:val="22"/>
                <w:szCs w:val="22"/>
                <w:lang w:eastAsia="lt-LT"/>
              </w:rPr>
              <w:t>(COV</w:t>
            </w:r>
            <w:r w:rsidR="002C2DCD" w:rsidRPr="00507A64">
              <w:rPr>
                <w:b/>
                <w:bCs/>
                <w:sz w:val="22"/>
                <w:szCs w:val="22"/>
                <w:vertAlign w:val="subscript"/>
                <w:lang w:eastAsia="lt-LT"/>
              </w:rPr>
              <w:t>c</w:t>
            </w:r>
            <w:r w:rsidR="002C2DCD" w:rsidRPr="00507A64">
              <w:rPr>
                <w:b/>
                <w:bCs/>
                <w:sz w:val="22"/>
                <w:szCs w:val="22"/>
                <w:lang w:eastAsia="lt-LT"/>
              </w:rPr>
              <w:t>)</w:t>
            </w:r>
          </w:p>
        </w:tc>
        <w:tc>
          <w:tcPr>
            <w:tcW w:w="1329" w:type="dxa"/>
            <w:shd w:val="clear" w:color="auto" w:fill="C6D9F1" w:themeFill="text2" w:themeFillTint="33"/>
            <w:vAlign w:val="center"/>
            <w:hideMark/>
          </w:tcPr>
          <w:p w:rsidR="003A03CF" w:rsidRPr="00507A64" w:rsidRDefault="004A04AA" w:rsidP="003A03CF">
            <w:pPr>
              <w:jc w:val="center"/>
              <w:rPr>
                <w:b/>
                <w:bCs/>
                <w:color w:val="000000"/>
                <w:lang w:eastAsia="lt-LT"/>
              </w:rPr>
            </w:pPr>
            <w:r w:rsidRPr="00507A64">
              <w:rPr>
                <w:b/>
                <w:bCs/>
                <w:color w:val="000000"/>
                <w:sz w:val="22"/>
                <w:szCs w:val="22"/>
                <w:lang w:eastAsia="lt-LT"/>
              </w:rPr>
              <w:t>N</w:t>
            </w:r>
            <w:r w:rsidR="002C2DCD" w:rsidRPr="00507A64">
              <w:rPr>
                <w:b/>
                <w:bCs/>
                <w:color w:val="000000"/>
                <w:sz w:val="22"/>
                <w:szCs w:val="22"/>
                <w:lang w:eastAsia="lt-LT"/>
              </w:rPr>
              <w:t>ukreipimų ir parodymų</w:t>
            </w:r>
            <w:r w:rsidR="003A03CF" w:rsidRPr="00507A64">
              <w:rPr>
                <w:b/>
                <w:bCs/>
                <w:color w:val="000000"/>
                <w:sz w:val="22"/>
                <w:szCs w:val="22"/>
                <w:lang w:eastAsia="lt-LT"/>
              </w:rPr>
              <w:t xml:space="preserve"> santykis</w:t>
            </w:r>
            <w:r w:rsidR="002C2DCD" w:rsidRPr="00507A64">
              <w:rPr>
                <w:b/>
                <w:bCs/>
                <w:color w:val="000000"/>
                <w:sz w:val="22"/>
                <w:szCs w:val="22"/>
                <w:lang w:eastAsia="lt-LT"/>
              </w:rPr>
              <w:t xml:space="preserve"> (COV</w:t>
            </w:r>
            <w:r w:rsidR="002C2DCD" w:rsidRPr="00507A64">
              <w:rPr>
                <w:b/>
                <w:bCs/>
                <w:color w:val="000000"/>
                <w:sz w:val="22"/>
                <w:szCs w:val="22"/>
                <w:vertAlign w:val="subscript"/>
                <w:lang w:eastAsia="lt-LT"/>
              </w:rPr>
              <w:t>i</w:t>
            </w:r>
            <w:r w:rsidR="002C2DCD" w:rsidRPr="00507A64">
              <w:rPr>
                <w:b/>
                <w:bCs/>
                <w:color w:val="000000"/>
                <w:sz w:val="22"/>
                <w:szCs w:val="22"/>
                <w:lang w:eastAsia="lt-LT"/>
              </w:rPr>
              <w:t>)</w:t>
            </w:r>
          </w:p>
        </w:tc>
        <w:tc>
          <w:tcPr>
            <w:tcW w:w="1317" w:type="dxa"/>
            <w:shd w:val="clear" w:color="auto" w:fill="C6D9F1" w:themeFill="text2" w:themeFillTint="33"/>
            <w:vAlign w:val="center"/>
            <w:hideMark/>
          </w:tcPr>
          <w:p w:rsidR="003A03CF" w:rsidRPr="00507A64" w:rsidRDefault="003A03CF" w:rsidP="003A03CF">
            <w:pPr>
              <w:jc w:val="center"/>
              <w:rPr>
                <w:b/>
                <w:bCs/>
                <w:color w:val="000000"/>
                <w:lang w:eastAsia="lt-LT"/>
              </w:rPr>
            </w:pPr>
            <w:r w:rsidRPr="00507A64">
              <w:rPr>
                <w:b/>
                <w:bCs/>
                <w:color w:val="000000"/>
                <w:sz w:val="22"/>
                <w:szCs w:val="22"/>
                <w:lang w:eastAsia="lt-LT"/>
              </w:rPr>
              <w:t>Vieno nukreipimo kaina</w:t>
            </w:r>
            <w:r w:rsidR="002C2DCD" w:rsidRPr="00507A64">
              <w:rPr>
                <w:b/>
                <w:bCs/>
                <w:color w:val="000000"/>
                <w:sz w:val="22"/>
                <w:szCs w:val="22"/>
                <w:lang w:eastAsia="lt-LT"/>
              </w:rPr>
              <w:t xml:space="preserve"> (CPL)</w:t>
            </w:r>
          </w:p>
        </w:tc>
      </w:tr>
      <w:tr w:rsidR="003A03CF" w:rsidRPr="00507A64" w:rsidTr="005D73A1">
        <w:trPr>
          <w:trHeight w:val="795"/>
        </w:trPr>
        <w:tc>
          <w:tcPr>
            <w:tcW w:w="17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Pirmoji grupė</w:t>
            </w:r>
          </w:p>
        </w:tc>
        <w:tc>
          <w:tcPr>
            <w:tcW w:w="1560"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0,54</w:t>
            </w:r>
          </w:p>
        </w:tc>
        <w:tc>
          <w:tcPr>
            <w:tcW w:w="1417"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0,48</w:t>
            </w:r>
          </w:p>
        </w:tc>
        <w:tc>
          <w:tcPr>
            <w:tcW w:w="1366"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0,75</w:t>
            </w:r>
          </w:p>
        </w:tc>
        <w:tc>
          <w:tcPr>
            <w:tcW w:w="1611"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0,89</w:t>
            </w:r>
          </w:p>
        </w:tc>
        <w:tc>
          <w:tcPr>
            <w:tcW w:w="1329"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0,48</w:t>
            </w:r>
          </w:p>
        </w:tc>
        <w:tc>
          <w:tcPr>
            <w:tcW w:w="1317"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0,56</w:t>
            </w:r>
          </w:p>
        </w:tc>
      </w:tr>
      <w:tr w:rsidR="003A03CF" w:rsidRPr="00507A64" w:rsidTr="005D73A1">
        <w:trPr>
          <w:trHeight w:val="540"/>
        </w:trPr>
        <w:tc>
          <w:tcPr>
            <w:tcW w:w="17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Antroji grupė</w:t>
            </w:r>
          </w:p>
        </w:tc>
        <w:tc>
          <w:tcPr>
            <w:tcW w:w="1560"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0,54</w:t>
            </w:r>
          </w:p>
        </w:tc>
        <w:tc>
          <w:tcPr>
            <w:tcW w:w="1417"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0,31</w:t>
            </w:r>
          </w:p>
        </w:tc>
        <w:tc>
          <w:tcPr>
            <w:tcW w:w="1366"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0,48</w:t>
            </w:r>
          </w:p>
        </w:tc>
        <w:tc>
          <w:tcPr>
            <w:tcW w:w="1611"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0,81</w:t>
            </w:r>
          </w:p>
        </w:tc>
        <w:tc>
          <w:tcPr>
            <w:tcW w:w="1329"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0,44</w:t>
            </w:r>
          </w:p>
        </w:tc>
        <w:tc>
          <w:tcPr>
            <w:tcW w:w="1317"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0,40</w:t>
            </w:r>
          </w:p>
        </w:tc>
      </w:tr>
      <w:tr w:rsidR="003A03CF" w:rsidRPr="00507A64" w:rsidTr="005D73A1">
        <w:trPr>
          <w:trHeight w:val="540"/>
        </w:trPr>
        <w:tc>
          <w:tcPr>
            <w:tcW w:w="17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Trečioji grupė</w:t>
            </w:r>
          </w:p>
        </w:tc>
        <w:tc>
          <w:tcPr>
            <w:tcW w:w="1560"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w:t>
            </w:r>
          </w:p>
        </w:tc>
        <w:tc>
          <w:tcPr>
            <w:tcW w:w="1417"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w:t>
            </w:r>
          </w:p>
        </w:tc>
        <w:tc>
          <w:tcPr>
            <w:tcW w:w="1366" w:type="dxa"/>
            <w:shd w:val="clear" w:color="auto" w:fill="auto"/>
            <w:noWrap/>
            <w:vAlign w:val="center"/>
            <w:hideMark/>
          </w:tcPr>
          <w:p w:rsidR="003A03CF" w:rsidRPr="00507A64" w:rsidRDefault="003A03CF" w:rsidP="003A03CF">
            <w:pPr>
              <w:jc w:val="center"/>
              <w:rPr>
                <w:lang w:eastAsia="lt-LT"/>
              </w:rPr>
            </w:pPr>
            <w:r w:rsidRPr="00507A64">
              <w:rPr>
                <w:sz w:val="22"/>
                <w:szCs w:val="22"/>
                <w:lang w:eastAsia="lt-LT"/>
              </w:rPr>
              <w:t>0,85</w:t>
            </w:r>
          </w:p>
        </w:tc>
        <w:tc>
          <w:tcPr>
            <w:tcW w:w="16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w:t>
            </w:r>
          </w:p>
        </w:tc>
        <w:tc>
          <w:tcPr>
            <w:tcW w:w="1329"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w:t>
            </w:r>
          </w:p>
        </w:tc>
        <w:tc>
          <w:tcPr>
            <w:tcW w:w="1317"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0,56</w:t>
            </w:r>
          </w:p>
        </w:tc>
      </w:tr>
      <w:tr w:rsidR="003A03CF" w:rsidRPr="00507A64" w:rsidTr="005D73A1">
        <w:trPr>
          <w:trHeight w:val="795"/>
        </w:trPr>
        <w:tc>
          <w:tcPr>
            <w:tcW w:w="17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Ketvirtoji grupė</w:t>
            </w:r>
          </w:p>
        </w:tc>
        <w:tc>
          <w:tcPr>
            <w:tcW w:w="1560"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0,43</w:t>
            </w:r>
          </w:p>
        </w:tc>
        <w:tc>
          <w:tcPr>
            <w:tcW w:w="1417"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0,51</w:t>
            </w:r>
          </w:p>
        </w:tc>
        <w:tc>
          <w:tcPr>
            <w:tcW w:w="1366"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1,00</w:t>
            </w:r>
          </w:p>
        </w:tc>
        <w:tc>
          <w:tcPr>
            <w:tcW w:w="1611"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0,66</w:t>
            </w:r>
          </w:p>
        </w:tc>
        <w:tc>
          <w:tcPr>
            <w:tcW w:w="1329"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0,29</w:t>
            </w:r>
          </w:p>
        </w:tc>
        <w:tc>
          <w:tcPr>
            <w:tcW w:w="1317" w:type="dxa"/>
            <w:shd w:val="clear" w:color="auto" w:fill="auto"/>
            <w:noWrap/>
            <w:vAlign w:val="center"/>
            <w:hideMark/>
          </w:tcPr>
          <w:p w:rsidR="003A03CF" w:rsidRPr="00507A64" w:rsidRDefault="003A03CF" w:rsidP="003A03CF">
            <w:pPr>
              <w:jc w:val="center"/>
              <w:rPr>
                <w:color w:val="000000"/>
                <w:lang w:eastAsia="lt-LT"/>
              </w:rPr>
            </w:pPr>
            <w:r w:rsidRPr="00507A64">
              <w:rPr>
                <w:color w:val="000000"/>
                <w:sz w:val="22"/>
                <w:szCs w:val="22"/>
                <w:lang w:eastAsia="lt-LT"/>
              </w:rPr>
              <w:t>1,00</w:t>
            </w:r>
          </w:p>
        </w:tc>
      </w:tr>
    </w:tbl>
    <w:p w:rsidR="003A03CF" w:rsidRPr="00507A64" w:rsidRDefault="003A03CF" w:rsidP="003A03CF">
      <w:pPr>
        <w:spacing w:line="360" w:lineRule="auto"/>
        <w:jc w:val="both"/>
      </w:pPr>
    </w:p>
    <w:p w:rsidR="004A04AA" w:rsidRPr="00507A64" w:rsidRDefault="00CD61AE" w:rsidP="004A04AA">
      <w:pPr>
        <w:spacing w:line="360" w:lineRule="auto"/>
        <w:ind w:firstLine="567"/>
        <w:jc w:val="both"/>
      </w:pPr>
      <w:r w:rsidRPr="00507A64">
        <w:t>T</w:t>
      </w:r>
      <w:r w:rsidR="004A04AA" w:rsidRPr="00507A64">
        <w:t>urint visus rodiklius vienoje skalėje, galima išvesti formulę bendram efektyvumo bei atsiperkamumo indeksui apskaičiuoti. Kainų rodikliai (kainos už 1000 parodymų, 1 paspaudimo kainos bei vieno nukreipimo kainos) turėtų būti kuo mažesni, tai reikštų mažesnę visos kampanijos kainą. Tuo tarpu visi efektyvumo rodikliai turėtų būti kuo didesnis. Taigi indekso formulė yra tokia:</w:t>
      </w:r>
    </w:p>
    <w:p w:rsidR="002C2DCD" w:rsidRPr="00507A64" w:rsidRDefault="002C2DCD" w:rsidP="004A04AA">
      <w:pPr>
        <w:spacing w:line="360" w:lineRule="auto"/>
        <w:ind w:firstLine="567"/>
        <w:jc w:val="both"/>
      </w:pPr>
    </w:p>
    <w:p w:rsidR="004A04AA" w:rsidRPr="00507A64" w:rsidRDefault="004A04AA" w:rsidP="004A04AA">
      <w:pPr>
        <w:spacing w:line="360" w:lineRule="auto"/>
        <w:ind w:firstLine="567"/>
        <w:jc w:val="both"/>
        <w:rPr>
          <w:sz w:val="28"/>
          <w:szCs w:val="28"/>
        </w:rPr>
      </w:pPr>
      <w:r w:rsidRPr="00507A64">
        <w:t>I</w:t>
      </w:r>
      <w:r w:rsidRPr="00507A64">
        <w:rPr>
          <w:vertAlign w:val="subscript"/>
        </w:rPr>
        <w:t>ea</w:t>
      </w:r>
      <w:r w:rsidRPr="00507A64">
        <w:t xml:space="preserve"> = </w:t>
      </w:r>
      <m:oMath>
        <m:f>
          <m:fPr>
            <m:ctrlPr>
              <w:rPr>
                <w:rFonts w:ascii="Cambria Math" w:hAnsi="Cambria Math"/>
                <w:sz w:val="28"/>
                <w:szCs w:val="28"/>
              </w:rPr>
            </m:ctrlPr>
          </m:fPr>
          <m:num>
            <m:r>
              <m:rPr>
                <m:sty m:val="p"/>
              </m:rPr>
              <w:rPr>
                <w:rFonts w:ascii="Cambria Math"/>
                <w:sz w:val="28"/>
                <w:szCs w:val="28"/>
              </w:rPr>
              <m:t xml:space="preserve">CPM </m:t>
            </m:r>
            <m:r>
              <m:rPr>
                <m:sty m:val="p"/>
              </m:rPr>
              <w:rPr>
                <w:sz w:val="28"/>
                <w:szCs w:val="28"/>
              </w:rPr>
              <m:t>∙</m:t>
            </m:r>
            <m:r>
              <m:rPr>
                <m:sty m:val="p"/>
              </m:rPr>
              <w:rPr>
                <w:rFonts w:ascii="Cambria Math"/>
                <w:sz w:val="28"/>
                <w:szCs w:val="28"/>
              </w:rPr>
              <m:t xml:space="preserve"> CPC </m:t>
            </m:r>
            <m:r>
              <m:rPr>
                <m:sty m:val="p"/>
              </m:rPr>
              <w:rPr>
                <w:sz w:val="28"/>
                <w:szCs w:val="28"/>
              </w:rPr>
              <m:t>∙</m:t>
            </m:r>
            <m:r>
              <m:rPr>
                <m:sty m:val="p"/>
              </m:rPr>
              <w:rPr>
                <w:rFonts w:ascii="Cambria Math"/>
                <w:sz w:val="28"/>
                <w:szCs w:val="28"/>
              </w:rPr>
              <m:t xml:space="preserve">CPL </m:t>
            </m:r>
          </m:num>
          <m:den>
            <m:r>
              <m:rPr>
                <m:sty m:val="p"/>
              </m:rPr>
              <w:rPr>
                <w:rFonts w:ascii="Cambria Math"/>
                <w:sz w:val="28"/>
                <w:szCs w:val="28"/>
              </w:rPr>
              <m:t xml:space="preserve">CTR </m:t>
            </m:r>
            <m:r>
              <m:rPr>
                <m:sty m:val="p"/>
              </m:rPr>
              <w:rPr>
                <w:sz w:val="28"/>
                <w:szCs w:val="28"/>
              </w:rPr>
              <m:t>∙</m:t>
            </m:r>
            <m:r>
              <m:rPr>
                <m:sty m:val="p"/>
              </m:rPr>
              <w:rPr>
                <w:rFonts w:ascii="Cambria Math"/>
                <w:sz w:val="28"/>
                <w:szCs w:val="28"/>
              </w:rPr>
              <m:t xml:space="preserve"> </m:t>
            </m:r>
            <m:sSub>
              <m:sSubPr>
                <m:ctrlPr>
                  <w:rPr>
                    <w:rFonts w:ascii="Cambria Math" w:hAnsi="Cambria Math"/>
                    <w:sz w:val="28"/>
                    <w:szCs w:val="28"/>
                  </w:rPr>
                </m:ctrlPr>
              </m:sSubPr>
              <m:e>
                <m:r>
                  <m:rPr>
                    <m:sty m:val="p"/>
                  </m:rPr>
                  <w:rPr>
                    <w:rFonts w:ascii="Cambria Math"/>
                    <w:sz w:val="28"/>
                    <w:szCs w:val="28"/>
                  </w:rPr>
                  <m:t>COV</m:t>
                </m:r>
              </m:e>
              <m:sub>
                <m:r>
                  <m:rPr>
                    <m:sty m:val="p"/>
                  </m:rPr>
                  <w:rPr>
                    <w:rFonts w:ascii="Cambria Math"/>
                    <w:sz w:val="28"/>
                    <w:szCs w:val="28"/>
                  </w:rPr>
                  <m:t xml:space="preserve">c </m:t>
                </m:r>
              </m:sub>
            </m:sSub>
            <m:r>
              <m:rPr>
                <m:sty m:val="p"/>
              </m:rPr>
              <w:rPr>
                <w:rFonts w:ascii="Cambria Math"/>
                <w:sz w:val="28"/>
                <w:szCs w:val="28"/>
              </w:rPr>
              <m:t xml:space="preserve"> </m:t>
            </m:r>
            <m:r>
              <m:rPr>
                <m:sty m:val="p"/>
              </m:rPr>
              <w:rPr>
                <w:sz w:val="28"/>
                <w:szCs w:val="28"/>
              </w:rPr>
              <m:t>∙</m:t>
            </m:r>
            <m:r>
              <m:rPr>
                <m:sty m:val="p"/>
              </m:rPr>
              <w:rPr>
                <w:rFonts w:ascii="Cambria Math"/>
                <w:sz w:val="28"/>
                <w:szCs w:val="28"/>
              </w:rPr>
              <m:t xml:space="preserve"> </m:t>
            </m:r>
            <m:sSub>
              <m:sSubPr>
                <m:ctrlPr>
                  <w:rPr>
                    <w:rFonts w:ascii="Cambria Math" w:hAnsi="Cambria Math"/>
                    <w:sz w:val="28"/>
                    <w:szCs w:val="28"/>
                  </w:rPr>
                </m:ctrlPr>
              </m:sSubPr>
              <m:e>
                <m:r>
                  <m:rPr>
                    <m:sty m:val="p"/>
                  </m:rPr>
                  <w:rPr>
                    <w:rFonts w:ascii="Cambria Math"/>
                    <w:sz w:val="28"/>
                    <w:szCs w:val="28"/>
                  </w:rPr>
                  <m:t>COV</m:t>
                </m:r>
              </m:e>
              <m:sub>
                <m:r>
                  <m:rPr>
                    <m:sty m:val="p"/>
                  </m:rPr>
                  <w:rPr>
                    <w:rFonts w:ascii="Cambria Math"/>
                    <w:sz w:val="28"/>
                    <w:szCs w:val="28"/>
                  </w:rPr>
                  <m:t>i</m:t>
                </m:r>
              </m:sub>
            </m:sSub>
          </m:den>
        </m:f>
      </m:oMath>
    </w:p>
    <w:p w:rsidR="00713ECF" w:rsidRPr="00507A64" w:rsidRDefault="00713ECF" w:rsidP="004A04AA">
      <w:pPr>
        <w:spacing w:line="360" w:lineRule="auto"/>
        <w:ind w:firstLine="567"/>
        <w:jc w:val="both"/>
      </w:pPr>
    </w:p>
    <w:p w:rsidR="002C2DCD" w:rsidRPr="00507A64" w:rsidRDefault="00713ECF" w:rsidP="004A04AA">
      <w:pPr>
        <w:spacing w:line="360" w:lineRule="auto"/>
        <w:ind w:firstLine="567"/>
        <w:jc w:val="both"/>
      </w:pPr>
      <w:r w:rsidRPr="00507A64">
        <w:t xml:space="preserve">Čia: </w:t>
      </w:r>
    </w:p>
    <w:p w:rsidR="00713ECF" w:rsidRPr="00507A64" w:rsidRDefault="00713ECF" w:rsidP="004A04AA">
      <w:pPr>
        <w:spacing w:line="360" w:lineRule="auto"/>
        <w:ind w:firstLine="567"/>
        <w:jc w:val="both"/>
        <w:rPr>
          <w:bCs/>
          <w:lang w:eastAsia="lt-LT"/>
        </w:rPr>
      </w:pPr>
      <w:r w:rsidRPr="00507A64">
        <w:t xml:space="preserve">CPM - </w:t>
      </w:r>
      <w:r w:rsidRPr="00507A64">
        <w:rPr>
          <w:bCs/>
          <w:lang w:eastAsia="lt-LT"/>
        </w:rPr>
        <w:t>Kaina už 1000 parodymų</w:t>
      </w:r>
    </w:p>
    <w:p w:rsidR="00713ECF" w:rsidRPr="00507A64" w:rsidRDefault="00713ECF" w:rsidP="004A04AA">
      <w:pPr>
        <w:spacing w:line="360" w:lineRule="auto"/>
        <w:ind w:firstLine="567"/>
        <w:jc w:val="both"/>
        <w:rPr>
          <w:bCs/>
          <w:lang w:eastAsia="lt-LT"/>
        </w:rPr>
      </w:pPr>
      <w:r w:rsidRPr="00507A64">
        <w:rPr>
          <w:bCs/>
          <w:lang w:eastAsia="lt-LT"/>
        </w:rPr>
        <w:lastRenderedPageBreak/>
        <w:t>CPC - 1 paspaudimo kaina</w:t>
      </w:r>
    </w:p>
    <w:p w:rsidR="00713ECF" w:rsidRPr="00507A64" w:rsidRDefault="00713ECF" w:rsidP="004A04AA">
      <w:pPr>
        <w:spacing w:line="360" w:lineRule="auto"/>
        <w:ind w:firstLine="567"/>
        <w:jc w:val="both"/>
        <w:rPr>
          <w:bCs/>
          <w:color w:val="000000"/>
          <w:lang w:eastAsia="lt-LT"/>
        </w:rPr>
      </w:pPr>
      <w:r w:rsidRPr="00507A64">
        <w:rPr>
          <w:bCs/>
          <w:lang w:eastAsia="lt-LT"/>
        </w:rPr>
        <w:t xml:space="preserve">CPL - </w:t>
      </w:r>
      <w:r w:rsidRPr="00507A64">
        <w:rPr>
          <w:bCs/>
          <w:color w:val="000000"/>
          <w:lang w:eastAsia="lt-LT"/>
        </w:rPr>
        <w:t>Vieno nukreipimo kaina</w:t>
      </w:r>
    </w:p>
    <w:p w:rsidR="00713ECF" w:rsidRPr="00507A64" w:rsidRDefault="00713ECF" w:rsidP="00713ECF">
      <w:pPr>
        <w:spacing w:line="360" w:lineRule="auto"/>
        <w:ind w:firstLine="567"/>
        <w:jc w:val="both"/>
        <w:rPr>
          <w:bCs/>
          <w:lang w:eastAsia="lt-LT"/>
        </w:rPr>
      </w:pPr>
      <w:r w:rsidRPr="00507A64">
        <w:t xml:space="preserve">CTR - </w:t>
      </w:r>
      <w:r w:rsidRPr="00507A64">
        <w:rPr>
          <w:bCs/>
          <w:lang w:eastAsia="lt-LT"/>
        </w:rPr>
        <w:t>Paspaudimų ir parodymų santykis</w:t>
      </w:r>
    </w:p>
    <w:p w:rsidR="00713ECF" w:rsidRPr="00507A64" w:rsidRDefault="00713ECF" w:rsidP="00713ECF">
      <w:pPr>
        <w:spacing w:line="360" w:lineRule="auto"/>
        <w:ind w:firstLine="567"/>
        <w:jc w:val="both"/>
        <w:rPr>
          <w:bCs/>
          <w:lang w:eastAsia="lt-LT"/>
        </w:rPr>
      </w:pPr>
      <w:r w:rsidRPr="00507A64">
        <w:rPr>
          <w:bCs/>
          <w:lang w:eastAsia="lt-LT"/>
        </w:rPr>
        <w:t>COV</w:t>
      </w:r>
      <w:r w:rsidRPr="00507A64">
        <w:rPr>
          <w:bCs/>
          <w:vertAlign w:val="subscript"/>
          <w:lang w:eastAsia="lt-LT"/>
        </w:rPr>
        <w:t>c</w:t>
      </w:r>
      <w:r w:rsidRPr="00507A64">
        <w:rPr>
          <w:bCs/>
          <w:lang w:eastAsia="lt-LT"/>
        </w:rPr>
        <w:t xml:space="preserve"> </w:t>
      </w:r>
      <w:r w:rsidR="00F41BFE">
        <w:rPr>
          <w:bCs/>
          <w:lang w:eastAsia="lt-LT"/>
        </w:rPr>
        <w:t>–</w:t>
      </w:r>
      <w:r w:rsidRPr="00507A64">
        <w:rPr>
          <w:bCs/>
          <w:lang w:eastAsia="lt-LT"/>
        </w:rPr>
        <w:t xml:space="preserve"> </w:t>
      </w:r>
      <w:r w:rsidR="00F41BFE">
        <w:rPr>
          <w:bCs/>
          <w:lang w:eastAsia="lt-LT"/>
        </w:rPr>
        <w:t>N</w:t>
      </w:r>
      <w:r w:rsidRPr="00507A64">
        <w:rPr>
          <w:bCs/>
          <w:lang w:eastAsia="lt-LT"/>
        </w:rPr>
        <w:t>ukreipimų</w:t>
      </w:r>
      <w:r w:rsidR="00F41BFE">
        <w:rPr>
          <w:bCs/>
          <w:lang w:eastAsia="lt-LT"/>
        </w:rPr>
        <w:t xml:space="preserve"> ir paspaudimų</w:t>
      </w:r>
      <w:r w:rsidRPr="00507A64">
        <w:rPr>
          <w:bCs/>
          <w:lang w:eastAsia="lt-LT"/>
        </w:rPr>
        <w:t xml:space="preserve"> santykis</w:t>
      </w:r>
    </w:p>
    <w:p w:rsidR="00713ECF" w:rsidRPr="00507A64" w:rsidRDefault="00713ECF" w:rsidP="00713ECF">
      <w:pPr>
        <w:spacing w:line="360" w:lineRule="auto"/>
        <w:ind w:firstLine="567"/>
        <w:jc w:val="both"/>
        <w:rPr>
          <w:bCs/>
          <w:lang w:eastAsia="lt-LT"/>
        </w:rPr>
      </w:pPr>
      <w:r w:rsidRPr="00507A64">
        <w:rPr>
          <w:bCs/>
          <w:lang w:eastAsia="lt-LT"/>
        </w:rPr>
        <w:t>COV</w:t>
      </w:r>
      <w:r w:rsidRPr="00507A64">
        <w:rPr>
          <w:bCs/>
          <w:vertAlign w:val="subscript"/>
          <w:lang w:eastAsia="lt-LT"/>
        </w:rPr>
        <w:t>i</w:t>
      </w:r>
      <w:r w:rsidRPr="00507A64">
        <w:rPr>
          <w:bCs/>
          <w:lang w:eastAsia="lt-LT"/>
        </w:rPr>
        <w:t xml:space="preserve"> - Nukreipimų ir parodymų santykis</w:t>
      </w:r>
    </w:p>
    <w:p w:rsidR="007E1AE4" w:rsidRPr="00507A64" w:rsidRDefault="007E1AE4" w:rsidP="007E1AE4">
      <w:pPr>
        <w:spacing w:line="360" w:lineRule="auto"/>
        <w:jc w:val="both"/>
        <w:rPr>
          <w:bCs/>
          <w:lang w:eastAsia="lt-LT"/>
        </w:rPr>
      </w:pPr>
    </w:p>
    <w:p w:rsidR="00F749CC" w:rsidRPr="00507A64" w:rsidRDefault="00F10771" w:rsidP="00996DDD">
      <w:pPr>
        <w:tabs>
          <w:tab w:val="right" w:leader="dot" w:pos="9639"/>
        </w:tabs>
        <w:spacing w:line="360" w:lineRule="auto"/>
        <w:jc w:val="center"/>
        <w:rPr>
          <w:b/>
        </w:rPr>
      </w:pPr>
      <w:r>
        <w:rPr>
          <w:b/>
        </w:rPr>
        <w:t>12</w:t>
      </w:r>
      <w:r w:rsidR="00713ECF" w:rsidRPr="00507A64">
        <w:rPr>
          <w:b/>
        </w:rPr>
        <w:t xml:space="preserve"> lentelė. Efektyvumo bei atsiperkamumo indekso palyginimas svetainių grupėse</w:t>
      </w:r>
    </w:p>
    <w:tbl>
      <w:tblPr>
        <w:tblpPr w:leftFromText="180" w:rightFromText="180" w:vertAnchor="text" w:horzAnchor="margin" w:tblpY="435"/>
        <w:tblW w:w="426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tblPr>
      <w:tblGrid>
        <w:gridCol w:w="2137"/>
        <w:gridCol w:w="2126"/>
      </w:tblGrid>
      <w:tr w:rsidR="005952BF" w:rsidRPr="00507A64" w:rsidTr="005D73A1">
        <w:trPr>
          <w:trHeight w:val="1050"/>
        </w:trPr>
        <w:tc>
          <w:tcPr>
            <w:tcW w:w="2137" w:type="dxa"/>
            <w:shd w:val="clear" w:color="auto" w:fill="C6D9F1" w:themeFill="text2" w:themeFillTint="33"/>
            <w:noWrap/>
            <w:vAlign w:val="center"/>
            <w:hideMark/>
          </w:tcPr>
          <w:p w:rsidR="005952BF" w:rsidRPr="005D73A1" w:rsidRDefault="005D73A1" w:rsidP="005952BF">
            <w:pPr>
              <w:jc w:val="center"/>
              <w:rPr>
                <w:b/>
                <w:color w:val="000000"/>
                <w:lang w:eastAsia="lt-LT"/>
              </w:rPr>
            </w:pPr>
            <w:r w:rsidRPr="005D73A1">
              <w:rPr>
                <w:b/>
                <w:color w:val="000000"/>
                <w:lang w:eastAsia="lt-LT"/>
              </w:rPr>
              <w:t>Grupė</w:t>
            </w:r>
          </w:p>
        </w:tc>
        <w:tc>
          <w:tcPr>
            <w:tcW w:w="2126" w:type="dxa"/>
            <w:shd w:val="clear" w:color="auto" w:fill="C6D9F1" w:themeFill="text2" w:themeFillTint="33"/>
            <w:vAlign w:val="center"/>
            <w:hideMark/>
          </w:tcPr>
          <w:p w:rsidR="005952BF" w:rsidRPr="005D73A1" w:rsidRDefault="005952BF" w:rsidP="005952BF">
            <w:pPr>
              <w:jc w:val="center"/>
              <w:rPr>
                <w:rFonts w:ascii="Calibri" w:hAnsi="Calibri"/>
                <w:b/>
                <w:color w:val="000000"/>
              </w:rPr>
            </w:pPr>
            <w:r w:rsidRPr="005D73A1">
              <w:rPr>
                <w:b/>
              </w:rPr>
              <w:t>Efektyvumo bei atsiperkamumo indeksas (I</w:t>
            </w:r>
            <w:r w:rsidRPr="005D73A1">
              <w:rPr>
                <w:b/>
                <w:vertAlign w:val="subscript"/>
              </w:rPr>
              <w:t>ea</w:t>
            </w:r>
            <w:r w:rsidRPr="005D73A1">
              <w:rPr>
                <w:b/>
              </w:rPr>
              <w:t>)</w:t>
            </w:r>
          </w:p>
        </w:tc>
      </w:tr>
      <w:tr w:rsidR="005952BF" w:rsidRPr="00507A64" w:rsidTr="005D73A1">
        <w:trPr>
          <w:trHeight w:val="795"/>
        </w:trPr>
        <w:tc>
          <w:tcPr>
            <w:tcW w:w="2137" w:type="dxa"/>
            <w:shd w:val="clear" w:color="auto" w:fill="auto"/>
            <w:noWrap/>
            <w:vAlign w:val="center"/>
            <w:hideMark/>
          </w:tcPr>
          <w:p w:rsidR="005952BF" w:rsidRPr="00507A64" w:rsidRDefault="005952BF" w:rsidP="005952BF">
            <w:pPr>
              <w:jc w:val="center"/>
              <w:rPr>
                <w:color w:val="000000"/>
                <w:lang w:eastAsia="lt-LT"/>
              </w:rPr>
            </w:pPr>
            <w:r w:rsidRPr="00507A64">
              <w:rPr>
                <w:color w:val="000000"/>
                <w:sz w:val="22"/>
                <w:szCs w:val="22"/>
                <w:lang w:eastAsia="lt-LT"/>
              </w:rPr>
              <w:t>Pirmoji grupė</w:t>
            </w:r>
          </w:p>
        </w:tc>
        <w:tc>
          <w:tcPr>
            <w:tcW w:w="2126" w:type="dxa"/>
            <w:shd w:val="clear" w:color="auto" w:fill="auto"/>
            <w:noWrap/>
            <w:vAlign w:val="center"/>
            <w:hideMark/>
          </w:tcPr>
          <w:p w:rsidR="005952BF" w:rsidRPr="00507A64" w:rsidRDefault="005952BF" w:rsidP="005952BF">
            <w:pPr>
              <w:jc w:val="center"/>
              <w:rPr>
                <w:color w:val="000000"/>
              </w:rPr>
            </w:pPr>
            <w:r w:rsidRPr="00507A64">
              <w:rPr>
                <w:color w:val="000000"/>
                <w:sz w:val="22"/>
                <w:szCs w:val="22"/>
              </w:rPr>
              <w:t>1,17</w:t>
            </w:r>
          </w:p>
        </w:tc>
      </w:tr>
      <w:tr w:rsidR="005952BF" w:rsidRPr="00507A64" w:rsidTr="005D73A1">
        <w:trPr>
          <w:trHeight w:val="540"/>
        </w:trPr>
        <w:tc>
          <w:tcPr>
            <w:tcW w:w="2137" w:type="dxa"/>
            <w:shd w:val="clear" w:color="auto" w:fill="auto"/>
            <w:noWrap/>
            <w:vAlign w:val="center"/>
            <w:hideMark/>
          </w:tcPr>
          <w:p w:rsidR="005952BF" w:rsidRPr="00507A64" w:rsidRDefault="005952BF" w:rsidP="005952BF">
            <w:pPr>
              <w:jc w:val="center"/>
              <w:rPr>
                <w:color w:val="000000"/>
                <w:lang w:eastAsia="lt-LT"/>
              </w:rPr>
            </w:pPr>
            <w:r w:rsidRPr="00507A64">
              <w:rPr>
                <w:color w:val="000000"/>
                <w:sz w:val="22"/>
                <w:szCs w:val="22"/>
                <w:lang w:eastAsia="lt-LT"/>
              </w:rPr>
              <w:t>Antroji grupė</w:t>
            </w:r>
          </w:p>
        </w:tc>
        <w:tc>
          <w:tcPr>
            <w:tcW w:w="2126" w:type="dxa"/>
            <w:shd w:val="clear" w:color="auto" w:fill="auto"/>
            <w:noWrap/>
            <w:vAlign w:val="center"/>
            <w:hideMark/>
          </w:tcPr>
          <w:p w:rsidR="005952BF" w:rsidRPr="00507A64" w:rsidRDefault="005952BF" w:rsidP="005952BF">
            <w:pPr>
              <w:jc w:val="center"/>
              <w:rPr>
                <w:color w:val="000000"/>
              </w:rPr>
            </w:pPr>
            <w:r w:rsidRPr="00507A64">
              <w:rPr>
                <w:color w:val="000000"/>
                <w:sz w:val="22"/>
                <w:szCs w:val="22"/>
              </w:rPr>
              <w:t>3,24</w:t>
            </w:r>
          </w:p>
        </w:tc>
      </w:tr>
      <w:tr w:rsidR="005952BF" w:rsidRPr="00507A64" w:rsidTr="005D73A1">
        <w:trPr>
          <w:trHeight w:val="540"/>
        </w:trPr>
        <w:tc>
          <w:tcPr>
            <w:tcW w:w="2137" w:type="dxa"/>
            <w:shd w:val="clear" w:color="auto" w:fill="auto"/>
            <w:noWrap/>
            <w:vAlign w:val="center"/>
            <w:hideMark/>
          </w:tcPr>
          <w:p w:rsidR="005952BF" w:rsidRPr="00507A64" w:rsidRDefault="005952BF" w:rsidP="005952BF">
            <w:pPr>
              <w:jc w:val="center"/>
              <w:rPr>
                <w:color w:val="000000"/>
                <w:lang w:eastAsia="lt-LT"/>
              </w:rPr>
            </w:pPr>
            <w:r w:rsidRPr="00507A64">
              <w:rPr>
                <w:color w:val="000000"/>
                <w:sz w:val="22"/>
                <w:szCs w:val="22"/>
                <w:lang w:eastAsia="lt-LT"/>
              </w:rPr>
              <w:t>Trečioji grupė</w:t>
            </w:r>
          </w:p>
        </w:tc>
        <w:tc>
          <w:tcPr>
            <w:tcW w:w="2126" w:type="dxa"/>
            <w:shd w:val="clear" w:color="auto" w:fill="auto"/>
            <w:noWrap/>
            <w:vAlign w:val="center"/>
            <w:hideMark/>
          </w:tcPr>
          <w:p w:rsidR="005952BF" w:rsidRPr="00507A64" w:rsidRDefault="005952BF" w:rsidP="005952BF">
            <w:pPr>
              <w:jc w:val="center"/>
              <w:rPr>
                <w:color w:val="000000"/>
              </w:rPr>
            </w:pPr>
            <w:r w:rsidRPr="00507A64">
              <w:rPr>
                <w:color w:val="000000"/>
                <w:sz w:val="22"/>
                <w:szCs w:val="22"/>
              </w:rPr>
              <w:t>2,08</w:t>
            </w:r>
          </w:p>
        </w:tc>
      </w:tr>
      <w:tr w:rsidR="005952BF" w:rsidRPr="00507A64" w:rsidTr="005D73A1">
        <w:trPr>
          <w:trHeight w:val="901"/>
        </w:trPr>
        <w:tc>
          <w:tcPr>
            <w:tcW w:w="2137" w:type="dxa"/>
            <w:shd w:val="clear" w:color="auto" w:fill="auto"/>
            <w:noWrap/>
            <w:vAlign w:val="center"/>
            <w:hideMark/>
          </w:tcPr>
          <w:p w:rsidR="005952BF" w:rsidRPr="00507A64" w:rsidRDefault="005952BF" w:rsidP="005952BF">
            <w:pPr>
              <w:jc w:val="center"/>
              <w:rPr>
                <w:color w:val="000000"/>
                <w:lang w:eastAsia="lt-LT"/>
              </w:rPr>
            </w:pPr>
            <w:r w:rsidRPr="00507A64">
              <w:rPr>
                <w:color w:val="000000"/>
                <w:sz w:val="22"/>
                <w:szCs w:val="22"/>
                <w:lang w:eastAsia="lt-LT"/>
              </w:rPr>
              <w:t>Ketvirtoji grupė</w:t>
            </w:r>
          </w:p>
        </w:tc>
        <w:tc>
          <w:tcPr>
            <w:tcW w:w="2126" w:type="dxa"/>
            <w:shd w:val="clear" w:color="auto" w:fill="auto"/>
            <w:noWrap/>
            <w:vAlign w:val="center"/>
            <w:hideMark/>
          </w:tcPr>
          <w:p w:rsidR="005952BF" w:rsidRPr="00507A64" w:rsidRDefault="005952BF" w:rsidP="005952BF">
            <w:pPr>
              <w:jc w:val="center"/>
              <w:rPr>
                <w:color w:val="000000"/>
              </w:rPr>
            </w:pPr>
            <w:r w:rsidRPr="00507A64">
              <w:rPr>
                <w:color w:val="000000"/>
                <w:sz w:val="22"/>
                <w:szCs w:val="22"/>
              </w:rPr>
              <w:t>0,16</w:t>
            </w:r>
          </w:p>
        </w:tc>
      </w:tr>
    </w:tbl>
    <w:p w:rsidR="00713ECF" w:rsidRPr="00507A64" w:rsidRDefault="00713ECF" w:rsidP="00713ECF">
      <w:pPr>
        <w:spacing w:line="360" w:lineRule="auto"/>
        <w:jc w:val="both"/>
        <w:rPr>
          <w:bCs/>
          <w:lang w:eastAsia="lt-LT"/>
        </w:rPr>
      </w:pPr>
    </w:p>
    <w:p w:rsidR="00713ECF" w:rsidRPr="00507A64" w:rsidRDefault="005952BF" w:rsidP="00713ECF">
      <w:pPr>
        <w:spacing w:line="360" w:lineRule="auto"/>
        <w:jc w:val="both"/>
        <w:rPr>
          <w:bCs/>
          <w:lang w:eastAsia="lt-LT"/>
        </w:rPr>
      </w:pPr>
      <w:r w:rsidRPr="00507A64">
        <w:rPr>
          <w:bCs/>
          <w:noProof/>
          <w:lang w:val="en-US"/>
        </w:rPr>
        <w:drawing>
          <wp:inline distT="0" distB="0" distL="0" distR="0">
            <wp:extent cx="3743325" cy="2571750"/>
            <wp:effectExtent l="19050" t="0" r="9525" b="0"/>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713ECF" w:rsidRPr="00507A64" w:rsidRDefault="006C5B07" w:rsidP="006B53B5">
      <w:pPr>
        <w:tabs>
          <w:tab w:val="left" w:pos="4678"/>
          <w:tab w:val="left" w:pos="5387"/>
        </w:tabs>
        <w:spacing w:line="360" w:lineRule="auto"/>
        <w:rPr>
          <w:b/>
          <w:sz w:val="20"/>
          <w:szCs w:val="20"/>
        </w:rPr>
      </w:pPr>
      <w:r>
        <w:rPr>
          <w:sz w:val="20"/>
          <w:szCs w:val="20"/>
        </w:rPr>
        <w:tab/>
        <w:t>28</w:t>
      </w:r>
      <w:r w:rsidR="005952BF" w:rsidRPr="00507A64">
        <w:rPr>
          <w:sz w:val="20"/>
          <w:szCs w:val="20"/>
        </w:rPr>
        <w:t xml:space="preserve"> pav. </w:t>
      </w:r>
      <w:r w:rsidR="005952BF" w:rsidRPr="00507A64">
        <w:rPr>
          <w:sz w:val="20"/>
          <w:szCs w:val="20"/>
        </w:rPr>
        <w:tab/>
      </w:r>
      <w:r w:rsidR="006B53B5" w:rsidRPr="00507A64">
        <w:rPr>
          <w:b/>
          <w:sz w:val="20"/>
          <w:szCs w:val="20"/>
        </w:rPr>
        <w:t>Efektyvumo bei atsiperkamumo indekso palyginimas</w:t>
      </w:r>
    </w:p>
    <w:p w:rsidR="006B53B5" w:rsidRPr="00507A64" w:rsidRDefault="006B53B5" w:rsidP="006B53B5">
      <w:pPr>
        <w:tabs>
          <w:tab w:val="left" w:pos="4962"/>
          <w:tab w:val="left" w:pos="5387"/>
          <w:tab w:val="left" w:pos="5670"/>
        </w:tabs>
        <w:spacing w:line="360" w:lineRule="auto"/>
        <w:rPr>
          <w:b/>
          <w:sz w:val="20"/>
          <w:szCs w:val="20"/>
        </w:rPr>
      </w:pPr>
      <w:r w:rsidRPr="00507A64">
        <w:rPr>
          <w:b/>
          <w:sz w:val="20"/>
          <w:szCs w:val="20"/>
        </w:rPr>
        <w:tab/>
      </w:r>
      <w:r w:rsidRPr="00507A64">
        <w:rPr>
          <w:b/>
          <w:sz w:val="20"/>
          <w:szCs w:val="20"/>
        </w:rPr>
        <w:tab/>
        <w:t>svetainių grupėse</w:t>
      </w:r>
    </w:p>
    <w:p w:rsidR="006B53B5" w:rsidRPr="00507A64" w:rsidRDefault="006B53B5" w:rsidP="006B53B5">
      <w:pPr>
        <w:tabs>
          <w:tab w:val="left" w:pos="4962"/>
          <w:tab w:val="left" w:pos="5670"/>
        </w:tabs>
        <w:spacing w:line="360" w:lineRule="auto"/>
        <w:rPr>
          <w:b/>
          <w:bCs/>
          <w:lang w:eastAsia="lt-LT"/>
        </w:rPr>
      </w:pPr>
    </w:p>
    <w:p w:rsidR="00F8734B" w:rsidRPr="00507A64" w:rsidRDefault="003A03CF" w:rsidP="00F8734B">
      <w:pPr>
        <w:spacing w:line="360" w:lineRule="auto"/>
        <w:ind w:firstLine="567"/>
        <w:jc w:val="both"/>
      </w:pPr>
      <w:r w:rsidRPr="00507A64">
        <w:t>G</w:t>
      </w:r>
      <w:r w:rsidR="00F8734B" w:rsidRPr="00507A64">
        <w:t>alima daryti išvadą, kad mobiliojo ryšio paslaugų bei telefonų kampanijas efektyviausia vykdyti trečiosios bei antrosios grupės svetainėse. Tai patvirtina hipotezę, teigiančią, kad reklaminės kampanijos, kuriose naudojamas tikslinių grupių išskyrimas, yra labiau atsiperkančios ir efektyvesnės. Trečiajai grupei priklausančios svetainės tiesiogiai susijusios su mobiliaisiais telefonais, o antrosios grupės svetainės yra prekybos ir paslaugų portalai.</w:t>
      </w:r>
    </w:p>
    <w:p w:rsidR="00CF2E42" w:rsidRPr="00507A64" w:rsidRDefault="00CF2E42" w:rsidP="006034AD">
      <w:pPr>
        <w:spacing w:line="360" w:lineRule="auto"/>
        <w:jc w:val="both"/>
      </w:pPr>
    </w:p>
    <w:p w:rsidR="00A717D2" w:rsidRPr="00507A64" w:rsidRDefault="00B91162" w:rsidP="00A717D2">
      <w:pPr>
        <w:tabs>
          <w:tab w:val="left" w:pos="9180"/>
        </w:tabs>
        <w:autoSpaceDE w:val="0"/>
        <w:autoSpaceDN w:val="0"/>
        <w:adjustRightInd w:val="0"/>
        <w:spacing w:line="360" w:lineRule="auto"/>
        <w:ind w:right="252"/>
        <w:jc w:val="center"/>
        <w:rPr>
          <w:b/>
        </w:rPr>
      </w:pPr>
      <w:r w:rsidRPr="00507A64">
        <w:rPr>
          <w:b/>
        </w:rPr>
        <w:t>4.</w:t>
      </w:r>
      <w:r w:rsidR="00626302" w:rsidRPr="00507A64">
        <w:rPr>
          <w:b/>
        </w:rPr>
        <w:t>6</w:t>
      </w:r>
      <w:r w:rsidR="00A717D2" w:rsidRPr="00507A64">
        <w:rPr>
          <w:b/>
        </w:rPr>
        <w:t xml:space="preserve"> Tyrimo rezultatų apibendrinimas</w:t>
      </w:r>
    </w:p>
    <w:p w:rsidR="00A717D2" w:rsidRPr="00507A64" w:rsidRDefault="00A717D2" w:rsidP="00A717D2">
      <w:pPr>
        <w:tabs>
          <w:tab w:val="right" w:leader="dot" w:pos="9072"/>
        </w:tabs>
        <w:spacing w:line="360" w:lineRule="auto"/>
        <w:jc w:val="center"/>
        <w:rPr>
          <w:b/>
        </w:rPr>
      </w:pPr>
    </w:p>
    <w:p w:rsidR="00626302" w:rsidRPr="00507A64" w:rsidRDefault="006034AD" w:rsidP="00492F83">
      <w:pPr>
        <w:tabs>
          <w:tab w:val="right" w:leader="dot" w:pos="9072"/>
        </w:tabs>
        <w:spacing w:line="360" w:lineRule="auto"/>
        <w:ind w:firstLine="567"/>
        <w:jc w:val="both"/>
      </w:pPr>
      <w:r w:rsidRPr="00507A64">
        <w:t xml:space="preserve">Tyrimo metu buvo patvirtintos visos keturios suformuluotos hipotezės. </w:t>
      </w:r>
      <w:r w:rsidR="00492F83" w:rsidRPr="00507A64">
        <w:t xml:space="preserve">Visos šios hipotezės buvo skirtos ištirti pakankamai naujas strategijas pasaulinėje interneto reklamos rinkoje. </w:t>
      </w:r>
    </w:p>
    <w:p w:rsidR="00492F83" w:rsidRPr="00507A64" w:rsidRDefault="00492F83" w:rsidP="00492F83">
      <w:pPr>
        <w:tabs>
          <w:tab w:val="right" w:leader="dot" w:pos="9072"/>
        </w:tabs>
        <w:spacing w:line="360" w:lineRule="auto"/>
        <w:ind w:firstLine="567"/>
        <w:jc w:val="both"/>
      </w:pPr>
      <w:r w:rsidRPr="00507A64">
        <w:t>Pirmosios hipotezės tyrimo metu pastebėta, kad dabartinėje intern</w:t>
      </w:r>
      <w:r w:rsidR="00CD61AE" w:rsidRPr="00507A64">
        <w:t xml:space="preserve">eto reklamos rinkoje dominuoja </w:t>
      </w:r>
      <w:r w:rsidR="00507A64">
        <w:t>Flash</w:t>
      </w:r>
      <w:r w:rsidR="00CD61AE" w:rsidRPr="00507A64">
        <w:t xml:space="preserve"> technologija sukurta</w:t>
      </w:r>
      <w:r w:rsidRPr="00507A64">
        <w:t xml:space="preserve"> animacija pagrįsti interaktyvūs reklaminiai skydeliai, kurie sudaro beveik 75% </w:t>
      </w:r>
      <w:r w:rsidRPr="00507A64">
        <w:lastRenderedPageBreak/>
        <w:t xml:space="preserve">visų reklaminėms kampanijoms naudojamų skydelių. Statiniai bei GIF formato reklaminiai skydeliai išlieka aktualūs tik reklaminėse kampanijose, kuriose jie naudojami siunčiant reklaminius elektroninius laiškus. Taip yra dėl to, kad dėl saugumo sumetimų </w:t>
      </w:r>
      <w:r w:rsidR="00507A64">
        <w:t>Flash</w:t>
      </w:r>
      <w:r w:rsidR="00CD61AE" w:rsidRPr="00507A64">
        <w:t xml:space="preserve"> technologija sukurtos</w:t>
      </w:r>
      <w:r w:rsidRPr="00507A64">
        <w:t xml:space="preserve"> animacijos reklaminiai skydeliai yra blokuojami beveik visų elektroninio pašto programų. </w:t>
      </w:r>
    </w:p>
    <w:p w:rsidR="00492F83" w:rsidRPr="00507A64" w:rsidRDefault="00492F83" w:rsidP="00492F83">
      <w:pPr>
        <w:tabs>
          <w:tab w:val="right" w:leader="dot" w:pos="9072"/>
        </w:tabs>
        <w:spacing w:line="360" w:lineRule="auto"/>
        <w:ind w:firstLine="567"/>
        <w:jc w:val="both"/>
      </w:pPr>
      <w:r w:rsidRPr="00507A64">
        <w:t xml:space="preserve">Tyrimo rezultatai parodė, kad interaktyvūs reklaminiai skydeliai pranoksta statinius visais aspektais. Šių skydelių paspaudimų bei parodymų santykis buvo 42% didesnis </w:t>
      </w:r>
      <w:r w:rsidR="003E2135" w:rsidRPr="00507A64">
        <w:t xml:space="preserve">bei </w:t>
      </w:r>
      <w:r w:rsidRPr="00507A64">
        <w:t xml:space="preserve">vidutinė vieno paspaudimo kaina buvo 35% mažesnė nei </w:t>
      </w:r>
      <w:r w:rsidR="003E2135" w:rsidRPr="00507A64">
        <w:t>statinių reklaminių skydelių. Šie rezultatai patvirtina pirmąją hipotezę ir leidžia teigti, kad interaktyvūs</w:t>
      </w:r>
      <w:r w:rsidR="00B846A5">
        <w:t>,</w:t>
      </w:r>
      <w:r w:rsidR="003E2135" w:rsidRPr="00507A64">
        <w:t xml:space="preserve"> </w:t>
      </w:r>
      <w:r w:rsidR="00507A64">
        <w:t>Flash</w:t>
      </w:r>
      <w:r w:rsidR="00CD61AE" w:rsidRPr="00507A64">
        <w:t xml:space="preserve"> technologija sukurta animacija</w:t>
      </w:r>
      <w:r w:rsidR="00B846A5">
        <w:t>,</w:t>
      </w:r>
      <w:r w:rsidR="00CD61AE" w:rsidRPr="00507A64">
        <w:t xml:space="preserve"> </w:t>
      </w:r>
      <w:r w:rsidR="003E2135" w:rsidRPr="00507A64">
        <w:t xml:space="preserve">pagrįsti reklaminiai skydeliai yra </w:t>
      </w:r>
      <w:r w:rsidR="00B846A5">
        <w:t>efektyvesni</w:t>
      </w:r>
      <w:r w:rsidR="003E2135" w:rsidRPr="00507A64">
        <w:t>bei geriau atsiperkantys.</w:t>
      </w:r>
    </w:p>
    <w:p w:rsidR="00BF2C83" w:rsidRPr="00507A64" w:rsidRDefault="009F0B28" w:rsidP="00BF2C83">
      <w:pPr>
        <w:tabs>
          <w:tab w:val="right" w:leader="dot" w:pos="9072"/>
        </w:tabs>
        <w:spacing w:line="360" w:lineRule="auto"/>
        <w:ind w:firstLine="567"/>
        <w:jc w:val="both"/>
      </w:pPr>
      <w:r w:rsidRPr="00507A64">
        <w:t>Antrosios</w:t>
      </w:r>
      <w:r w:rsidR="00BF2C83" w:rsidRPr="00507A64">
        <w:t xml:space="preserve"> hipotezės tikrinimo metu buvo ištirta 13 populiariausių reklaminių skydelių formatų, naudojamų įvairiose reklaminėse kampanijose. Palyginus visų reklaminių skydelių formatų 1000 parodymų buvo pastebėta logiška tendencija, kad mažesnio formato reklaminių skydelių rodymas kainuoja pigiau.</w:t>
      </w:r>
      <w:r w:rsidRPr="00507A64">
        <w:t xml:space="preserve"> </w:t>
      </w:r>
    </w:p>
    <w:p w:rsidR="003E2135" w:rsidRPr="00507A64" w:rsidRDefault="00BF2C83" w:rsidP="00BF2C83">
      <w:pPr>
        <w:tabs>
          <w:tab w:val="right" w:leader="dot" w:pos="9072"/>
        </w:tabs>
        <w:spacing w:line="360" w:lineRule="auto"/>
        <w:ind w:firstLine="567"/>
        <w:jc w:val="both"/>
      </w:pPr>
      <w:r w:rsidRPr="00507A64">
        <w:t>Lyginant jų efektyvumą, buvo naudojamas Pirsono koreliacijos koeficientas. N</w:t>
      </w:r>
      <w:r w:rsidR="009F0B28" w:rsidRPr="00507A64">
        <w:t>ustatyta tarp reklaminio skydelio ploto ir jo paspaudimų bei parodymų santykio esanti koreliacija, rodantį stiprų ryšį tarp jų. Tai</w:t>
      </w:r>
      <w:r w:rsidRPr="00507A64">
        <w:t xml:space="preserve"> </w:t>
      </w:r>
      <w:r w:rsidR="009F0B28" w:rsidRPr="00507A64">
        <w:t xml:space="preserve">patvirtino </w:t>
      </w:r>
      <w:r w:rsidRPr="00507A64">
        <w:t>suformu</w:t>
      </w:r>
      <w:r w:rsidR="00CD61AE" w:rsidRPr="00507A64">
        <w:t>lu</w:t>
      </w:r>
      <w:r w:rsidRPr="00507A64">
        <w:t>otą</w:t>
      </w:r>
      <w:r w:rsidR="009F0B28" w:rsidRPr="00507A64">
        <w:t xml:space="preserve"> hipotezę. </w:t>
      </w:r>
      <w:r w:rsidR="00B27E74" w:rsidRPr="00507A64">
        <w:t>Vis dėlto</w:t>
      </w:r>
      <w:r w:rsidR="009F0B28" w:rsidRPr="00507A64">
        <w:t xml:space="preserve"> atsižvelgus į reklaminių skydelių kainas</w:t>
      </w:r>
      <w:r w:rsidRPr="00507A64">
        <w:t xml:space="preserve">, buvo pastebėta, kad kai kurie didžiausio formato skydeliai dėl savo didelės kainos negali būti tuo pačiu metu ir efektyvūs, ir atsiperkantys. Tai leidžia daryti išvadą, kad planuojant reklaminę kampaniją reiktų naudoti ne tik daugiausiai paspaudimų sutraukiančius didelius skydelius, bet ir mažesnius, kurių nedidelė savikaina kompensuoja mažesnį efektyvumą. </w:t>
      </w:r>
    </w:p>
    <w:p w:rsidR="0055798D" w:rsidRPr="00507A64" w:rsidRDefault="001C74E6" w:rsidP="0055798D">
      <w:pPr>
        <w:spacing w:line="360" w:lineRule="auto"/>
        <w:ind w:firstLine="567"/>
        <w:jc w:val="both"/>
      </w:pPr>
      <w:r w:rsidRPr="00507A64">
        <w:t>Tikrinant trečiąj</w:t>
      </w:r>
      <w:r w:rsidR="0055798D" w:rsidRPr="00507A64">
        <w:t>ą</w:t>
      </w:r>
      <w:r w:rsidRPr="00507A64">
        <w:t xml:space="preserve"> šio tyrimo hipotezę</w:t>
      </w:r>
      <w:r w:rsidR="0055798D" w:rsidRPr="00507A64">
        <w:t xml:space="preserve">, buvo pastebėta, kad reklaminių kampanijų išskaidymas per kelias svetaines yra pakankamai paplitęs, kadangi kampanijos, vykdytos tik vienoje svetainėje sudaro tik 13,15% visų vykdytų kampanijų. Labiausiai paplitęs reklaminės kampanijos išskaidymo būdas – reklaminės medžiagos rodymas 5 – 8 svetainėse. </w:t>
      </w:r>
    </w:p>
    <w:p w:rsidR="0055798D" w:rsidRPr="00507A64" w:rsidRDefault="0055798D" w:rsidP="0055798D">
      <w:pPr>
        <w:spacing w:line="360" w:lineRule="auto"/>
        <w:ind w:firstLine="567"/>
        <w:jc w:val="both"/>
      </w:pPr>
      <w:r w:rsidRPr="00507A64">
        <w:t xml:space="preserve">Lyginant paspaudimų bei parodymų santykį, pastebėta, kad efektyviausia kampanijas vykdyti daugiau nei 8 svetainėse. Tokių reklaminių kampanijų vidutinis paspaudimų bei parodymų santykis buvo 0,23%. </w:t>
      </w:r>
      <w:r w:rsidR="00B27E74" w:rsidRPr="00507A64">
        <w:t>Vis dėlto</w:t>
      </w:r>
      <w:r w:rsidRPr="00507A64">
        <w:t xml:space="preserve">, įvertinus vidutines 1000 parodymų bei vieno paspaudimo kainas, buvo pastebėta, kad reklaminės kampanijos išskaidymas daugiau nei 8 svetainėse, yra pakankamai brangus lyginant su išskaidymu 5 -  8 svetainėse. Reklaminių kampanijų vykdytų 1 – 4 svetainėse 1000 parodymų bei vieno paspaudimo kainos buvo labai panašios į trečiosios grupės svetaines, tačiau jų paspaudimų bei parodymų santykis buvo žymiai mažesnis. Taigi šie rezultatai patvirtino trečiąją šio tyrimo hipotezę, bei leido </w:t>
      </w:r>
      <w:r w:rsidRPr="00507A64">
        <w:lastRenderedPageBreak/>
        <w:t>padaryti išvadą, kad labiausiai  efektyvios bei atsiperkančios kampanijos yra tos, kurios vykdomos 5 – 8 svetainėse.</w:t>
      </w:r>
    </w:p>
    <w:p w:rsidR="0055798D" w:rsidRPr="00507A64" w:rsidRDefault="00207D57" w:rsidP="0055798D">
      <w:pPr>
        <w:spacing w:line="360" w:lineRule="auto"/>
        <w:ind w:firstLine="567"/>
        <w:jc w:val="both"/>
      </w:pPr>
      <w:r w:rsidRPr="00507A64">
        <w:t xml:space="preserve">Ketvirtoji hipotezė buvo </w:t>
      </w:r>
      <w:r w:rsidR="00075E87" w:rsidRPr="00507A64">
        <w:t>labiausiai kompleksiška, taigi jos patikrinimui buvo naudojama daugiau rodiklių nei kitų hipotezių tikrinime. Šie rodikliai buvo gauti iš vienos mobiliojo ryšio bendrovės vykdytų reklaminių kampanijų statistikos.</w:t>
      </w:r>
      <w:r w:rsidR="00E40EBF" w:rsidRPr="00507A64">
        <w:t xml:space="preserve"> Visos šiose reklaminėse kampanijose naudotos svetainės buvo suskirstytos į keturias grupes, iš kurių dvejų grupių svetainės savo turiniu atitiko reklamuojamus produktus, o kitų dviejų grupių svetainės buvo nesusijusios su reklamuojamais produktais. Trečiosios grupės svetainės buvo tiesiogiai susijusios su mobiliojo ryšio produktais, o antrosios grupės svetainės – prekybos bei paslaugų portalai </w:t>
      </w:r>
      <w:r w:rsidR="00E40C38" w:rsidRPr="00507A64">
        <w:t>–</w:t>
      </w:r>
      <w:r w:rsidR="00E40EBF" w:rsidRPr="00507A64">
        <w:t xml:space="preserve"> </w:t>
      </w:r>
      <w:r w:rsidR="00E40C38" w:rsidRPr="00507A64">
        <w:t xml:space="preserve">su reklamine kampanija buvo panašios savo </w:t>
      </w:r>
      <w:r w:rsidR="00507A64" w:rsidRPr="00507A64">
        <w:t>koncepcija</w:t>
      </w:r>
      <w:r w:rsidR="00E40C38" w:rsidRPr="00507A64">
        <w:t xml:space="preserve">, kuri yra prekių pardavimas. </w:t>
      </w:r>
    </w:p>
    <w:p w:rsidR="001C74E6" w:rsidRPr="00507A64" w:rsidRDefault="00E40C38" w:rsidP="00E40C38">
      <w:pPr>
        <w:spacing w:line="360" w:lineRule="auto"/>
        <w:ind w:firstLine="567"/>
        <w:jc w:val="both"/>
      </w:pPr>
      <w:r w:rsidRPr="00507A64">
        <w:t xml:space="preserve">Daugiausiai nukreipimų, kurie atitiko kažkokio produkto nupirkimą kliento elektroninėje parduotuvėje, įvykdė vartotojai, kurie paspaudė reklaminį skydelį pirmosios grupės svetainėse, tačiau lyginant paspaudimų bei nukreipimų santykį, kuris parodo kokia dalis paspaudimų buvo iš tiesų efektyvūs, labiausiai išsiskyrė trečioji svetainių grupė. </w:t>
      </w:r>
      <w:r w:rsidR="00B27E74" w:rsidRPr="00507A64">
        <w:t>Vis dėlto</w:t>
      </w:r>
      <w:r w:rsidRPr="00507A64">
        <w:t xml:space="preserve"> šios grupės 1000 parodymų bei vieno paspaudimo vidutinės kainos buvo didesnės nei kitų grupių. Taigi norint kompleksiškai įvertinti visus skirtingus rodiklius, buvo išvestas I</w:t>
      </w:r>
      <w:r w:rsidRPr="00507A64">
        <w:rPr>
          <w:vertAlign w:val="subscript"/>
        </w:rPr>
        <w:t>ea</w:t>
      </w:r>
      <w:r w:rsidRPr="00507A64">
        <w:t xml:space="preserve"> indeksas. Apskaičiavus šį indeksą visoms svetainių grupėms, buvo nustatyta, kad reklaminės kampanijos vykdomos svetainėse, kurios yra tiesiogiai ar netiesiogiai susijusios su reklamuojamu produktu ar kampanijos </w:t>
      </w:r>
      <w:r w:rsidR="00507A64" w:rsidRPr="00507A64">
        <w:t>koncepcija</w:t>
      </w:r>
      <w:r w:rsidRPr="00507A64">
        <w:t xml:space="preserve">, yra žymiai efektyvesnės ir labiau atsiperkančios nei paprastos reklaminės kampanijos. </w:t>
      </w: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Pr="00507A64" w:rsidRDefault="00F749CC" w:rsidP="00E40C38">
      <w:pPr>
        <w:spacing w:line="360" w:lineRule="auto"/>
        <w:ind w:firstLine="567"/>
        <w:jc w:val="both"/>
      </w:pPr>
    </w:p>
    <w:p w:rsidR="00F749CC" w:rsidRDefault="00F749CC" w:rsidP="00760707">
      <w:pPr>
        <w:spacing w:line="360" w:lineRule="auto"/>
        <w:jc w:val="both"/>
      </w:pPr>
    </w:p>
    <w:p w:rsidR="00760707" w:rsidRPr="00507A64" w:rsidRDefault="00760707" w:rsidP="00760707">
      <w:pPr>
        <w:spacing w:line="360" w:lineRule="auto"/>
        <w:jc w:val="both"/>
      </w:pPr>
    </w:p>
    <w:p w:rsidR="00F749CC" w:rsidRDefault="00F749CC" w:rsidP="00E40C38">
      <w:pPr>
        <w:spacing w:line="360" w:lineRule="auto"/>
        <w:ind w:firstLine="567"/>
        <w:jc w:val="both"/>
      </w:pPr>
    </w:p>
    <w:p w:rsidR="00996DDD" w:rsidRPr="00507A64" w:rsidRDefault="00996DDD" w:rsidP="00E40C38">
      <w:pPr>
        <w:spacing w:line="360" w:lineRule="auto"/>
        <w:ind w:firstLine="567"/>
        <w:jc w:val="both"/>
      </w:pPr>
    </w:p>
    <w:p w:rsidR="00626302" w:rsidRPr="00507A64" w:rsidRDefault="00626302" w:rsidP="00A717D2">
      <w:pPr>
        <w:tabs>
          <w:tab w:val="right" w:leader="dot" w:pos="9072"/>
        </w:tabs>
        <w:spacing w:line="360" w:lineRule="auto"/>
        <w:jc w:val="center"/>
        <w:rPr>
          <w:b/>
        </w:rPr>
      </w:pPr>
    </w:p>
    <w:p w:rsidR="0072586D" w:rsidRPr="00507A64" w:rsidRDefault="00A717D2" w:rsidP="00A717D2">
      <w:pPr>
        <w:tabs>
          <w:tab w:val="right" w:leader="dot" w:pos="9072"/>
        </w:tabs>
        <w:spacing w:line="360" w:lineRule="auto"/>
        <w:jc w:val="center"/>
        <w:rPr>
          <w:b/>
        </w:rPr>
      </w:pPr>
      <w:r w:rsidRPr="00507A64">
        <w:rPr>
          <w:b/>
        </w:rPr>
        <w:lastRenderedPageBreak/>
        <w:t>I</w:t>
      </w:r>
      <w:r w:rsidR="00CF2E42" w:rsidRPr="00507A64">
        <w:rPr>
          <w:b/>
        </w:rPr>
        <w:t>ŠVADOS</w:t>
      </w:r>
      <w:r w:rsidR="0072586D" w:rsidRPr="00507A64">
        <w:rPr>
          <w:b/>
        </w:rPr>
        <w:t xml:space="preserve"> </w:t>
      </w:r>
    </w:p>
    <w:p w:rsidR="00D45261" w:rsidRPr="00507A64" w:rsidRDefault="00D45261" w:rsidP="00B44F9B">
      <w:pPr>
        <w:tabs>
          <w:tab w:val="right" w:leader="dot" w:pos="9072"/>
        </w:tabs>
        <w:spacing w:line="360" w:lineRule="auto"/>
        <w:jc w:val="both"/>
      </w:pPr>
    </w:p>
    <w:p w:rsidR="00660F3C" w:rsidRPr="00507A64" w:rsidRDefault="00585FD8" w:rsidP="00585FD8">
      <w:pPr>
        <w:tabs>
          <w:tab w:val="right" w:leader="dot" w:pos="9072"/>
        </w:tabs>
        <w:spacing w:line="360" w:lineRule="auto"/>
        <w:ind w:firstLine="567"/>
        <w:jc w:val="both"/>
      </w:pPr>
      <w:r w:rsidRPr="00507A64">
        <w:t xml:space="preserve">1. </w:t>
      </w:r>
      <w:r w:rsidR="00CD61AE" w:rsidRPr="00507A64">
        <w:t xml:space="preserve">Reklaminiais skydeliais pateikiama interneto reklama </w:t>
      </w:r>
      <w:r w:rsidRPr="00507A64">
        <w:t xml:space="preserve">šiuo metu yra viena iš greičiausiai besiplečiančių reklamos sferų. </w:t>
      </w:r>
      <w:r w:rsidR="00CD61AE" w:rsidRPr="00507A64">
        <w:t>Literatūros analizė atskleidė, kad šiai</w:t>
      </w:r>
      <w:r w:rsidRPr="00507A64">
        <w:t xml:space="preserve"> sričiai skiriama pakankamai daug dėmesio, tačiau labai spartus augimas dažnai reikalauja n</w:t>
      </w:r>
      <w:r w:rsidR="00CD61AE" w:rsidRPr="00507A64">
        <w:t>aujoviškų bei</w:t>
      </w:r>
      <w:r w:rsidRPr="00507A64">
        <w:t xml:space="preserve"> </w:t>
      </w:r>
      <w:r w:rsidR="00507A64" w:rsidRPr="00507A64">
        <w:t>drąsių</w:t>
      </w:r>
      <w:r w:rsidRPr="00507A64">
        <w:t xml:space="preserve"> sprendimų. </w:t>
      </w:r>
      <w:r w:rsidR="00B27E74" w:rsidRPr="00507A64">
        <w:t>Vis dėlto</w:t>
      </w:r>
      <w:r w:rsidRPr="00507A64">
        <w:t xml:space="preserve"> galima išskirti besiformuojančią pagrindinę tendenciją, kad</w:t>
      </w:r>
      <w:r w:rsidR="00CD61AE" w:rsidRPr="00507A64">
        <w:t xml:space="preserve"> tokios interneto</w:t>
      </w:r>
      <w:r w:rsidRPr="00507A64">
        <w:t xml:space="preserve"> reklamos ateitis – tai interaktyvūs bei animuoti reklaminiai skydeliai, skirti bendravimui su vartotoju, o ne tik jo informavimui.</w:t>
      </w:r>
    </w:p>
    <w:p w:rsidR="004D34BB" w:rsidRPr="00507A64" w:rsidRDefault="004D34BB" w:rsidP="00585FD8">
      <w:pPr>
        <w:tabs>
          <w:tab w:val="right" w:leader="dot" w:pos="9072"/>
        </w:tabs>
        <w:spacing w:line="360" w:lineRule="auto"/>
        <w:ind w:firstLine="567"/>
        <w:jc w:val="both"/>
      </w:pPr>
    </w:p>
    <w:p w:rsidR="004D34BB" w:rsidRPr="00507A64" w:rsidRDefault="004D34BB" w:rsidP="00585FD8">
      <w:pPr>
        <w:tabs>
          <w:tab w:val="right" w:leader="dot" w:pos="9072"/>
        </w:tabs>
        <w:spacing w:line="360" w:lineRule="auto"/>
        <w:ind w:firstLine="567"/>
        <w:jc w:val="both"/>
      </w:pPr>
      <w:r w:rsidRPr="00507A64">
        <w:t xml:space="preserve">2. Sparčiai plečiantis </w:t>
      </w:r>
      <w:r w:rsidR="00704311" w:rsidRPr="00507A64">
        <w:t>reklaminiais skydeliais pa</w:t>
      </w:r>
      <w:r w:rsidR="00B51ADF" w:rsidRPr="00507A64">
        <w:t>teikiamai</w:t>
      </w:r>
      <w:r w:rsidR="00704311" w:rsidRPr="00507A64">
        <w:t xml:space="preserve"> interneto reklamai</w:t>
      </w:r>
      <w:r w:rsidRPr="00507A64">
        <w:t>, svarbu neleisti įsivyrauti chaosui joje. Nemažai</w:t>
      </w:r>
      <w:r w:rsidR="00F41933">
        <w:t xml:space="preserve"> naujų</w:t>
      </w:r>
      <w:r w:rsidRPr="00507A64">
        <w:t xml:space="preserve"> </w:t>
      </w:r>
      <w:r w:rsidR="00F41933">
        <w:t xml:space="preserve">svetainių yra nesuderintos su tradiciniais reklaminių skydelių formatais, taigi atsiranda </w:t>
      </w:r>
      <w:r w:rsidRPr="00507A64">
        <w:t>daug naujų dydžių skydelių, o tai didina reklaminės kampanijos savikainą.</w:t>
      </w:r>
      <w:r w:rsidR="00704311" w:rsidRPr="00507A64">
        <w:t xml:space="preserve"> B</w:t>
      </w:r>
      <w:r w:rsidRPr="00507A64">
        <w:t>ūtina standartizuoti reklaminių skydelių formatus, išskiriant keturis ar penkis populiariausiu</w:t>
      </w:r>
      <w:r w:rsidR="006349C7" w:rsidRPr="00507A64">
        <w:t>s</w:t>
      </w:r>
      <w:r w:rsidRPr="00507A64">
        <w:t xml:space="preserve"> dydžius, o nestandartinių reklaminių skydelių skaičių palaipsniui mažinti.</w:t>
      </w:r>
    </w:p>
    <w:p w:rsidR="004D34BB" w:rsidRPr="00507A64" w:rsidRDefault="004D34BB" w:rsidP="00585FD8">
      <w:pPr>
        <w:tabs>
          <w:tab w:val="right" w:leader="dot" w:pos="9072"/>
        </w:tabs>
        <w:spacing w:line="360" w:lineRule="auto"/>
        <w:ind w:firstLine="567"/>
        <w:jc w:val="both"/>
      </w:pPr>
    </w:p>
    <w:p w:rsidR="004D34BB" w:rsidRPr="00507A64" w:rsidRDefault="004D34BB" w:rsidP="00585FD8">
      <w:pPr>
        <w:tabs>
          <w:tab w:val="right" w:leader="dot" w:pos="9072"/>
        </w:tabs>
        <w:spacing w:line="360" w:lineRule="auto"/>
        <w:ind w:firstLine="567"/>
        <w:jc w:val="both"/>
      </w:pPr>
      <w:r w:rsidRPr="00507A64">
        <w:t xml:space="preserve">3. </w:t>
      </w:r>
      <w:r w:rsidR="003F3E7F" w:rsidRPr="00507A64">
        <w:t>Planuojant reklaminę kampaniją labai svarbu atsižvelgti į naujoves reklamos rinkoje, kurios padeda išsiskirti iš kitų reklaminių kampanijų. Užsienyje</w:t>
      </w:r>
      <w:r w:rsidR="006349C7" w:rsidRPr="00507A64">
        <w:t xml:space="preserve"> bei Lietuvoje</w:t>
      </w:r>
      <w:r w:rsidR="003F3E7F" w:rsidRPr="00507A64">
        <w:t xml:space="preserve"> vis labiau plinta reklama interneto žaidimuose, vaizdo klipuose, taip</w:t>
      </w:r>
      <w:r w:rsidR="00863026">
        <w:t xml:space="preserve"> pat</w:t>
      </w:r>
      <w:r w:rsidR="003F3E7F" w:rsidRPr="00507A64">
        <w:t xml:space="preserve"> tie patys vaizdo klipai transliuojami pačiuose reklaminiuose skydeliuose. Analizuojant mokslinę literatūrą apie atliktus tyrimus, buvo pastebėta, kad didesni</w:t>
      </w:r>
      <w:r w:rsidR="00F41933">
        <w:t>s</w:t>
      </w:r>
      <w:r w:rsidR="003F3E7F" w:rsidRPr="00507A64">
        <w:t xml:space="preserve"> reklaminio skydelio interaktyvumas lemia ir didesnį jo efektyvumą.</w:t>
      </w:r>
    </w:p>
    <w:p w:rsidR="003F3E7F" w:rsidRPr="00507A64" w:rsidRDefault="003F3E7F" w:rsidP="00585FD8">
      <w:pPr>
        <w:tabs>
          <w:tab w:val="right" w:leader="dot" w:pos="9072"/>
        </w:tabs>
        <w:spacing w:line="360" w:lineRule="auto"/>
        <w:ind w:firstLine="567"/>
        <w:jc w:val="both"/>
      </w:pPr>
    </w:p>
    <w:p w:rsidR="003F3E7F" w:rsidRPr="00507A64" w:rsidRDefault="003F3E7F" w:rsidP="00585FD8">
      <w:pPr>
        <w:tabs>
          <w:tab w:val="right" w:leader="dot" w:pos="9072"/>
        </w:tabs>
        <w:spacing w:line="360" w:lineRule="auto"/>
        <w:ind w:firstLine="567"/>
        <w:jc w:val="both"/>
      </w:pPr>
      <w:r w:rsidRPr="00507A64">
        <w:t>4. Atliktas tyrimas patvirtino hipotezę, kad animuoti</w:t>
      </w:r>
      <w:r w:rsidR="00A768BB" w:rsidRPr="00507A64">
        <w:t xml:space="preserve"> (</w:t>
      </w:r>
      <w:r w:rsidR="00507A64">
        <w:t>Flash</w:t>
      </w:r>
      <w:r w:rsidR="006F0F6B">
        <w:t xml:space="preserve"> technologija sukurta</w:t>
      </w:r>
      <w:r w:rsidR="00A768BB" w:rsidRPr="00507A64">
        <w:t xml:space="preserve"> animacija)</w:t>
      </w:r>
      <w:r w:rsidRPr="00507A64">
        <w:t xml:space="preserve"> bei interaktyvūs skydeliai baigia išstumti statinius skydelius iš reklamos rinkos, kadangi jie labiau </w:t>
      </w:r>
      <w:r w:rsidR="00507A64" w:rsidRPr="00507A64">
        <w:t>pritraukia</w:t>
      </w:r>
      <w:r w:rsidRPr="00507A64">
        <w:t xml:space="preserve"> vartotojų </w:t>
      </w:r>
      <w:r w:rsidR="00507A64" w:rsidRPr="00507A64">
        <w:t>dėmesį</w:t>
      </w:r>
      <w:r w:rsidRPr="00507A64">
        <w:t xml:space="preserve">, taigi </w:t>
      </w:r>
      <w:r w:rsidR="00A768BB" w:rsidRPr="00507A64">
        <w:t>ir labiau skatina</w:t>
      </w:r>
      <w:r w:rsidRPr="00507A64">
        <w:t xml:space="preserve"> paspausti ant jo. Netgi animuotų reklaminių skydelių savikaina mažesnė nei statinių, tai parodo, kad didėjant </w:t>
      </w:r>
      <w:r w:rsidR="00A768BB" w:rsidRPr="00507A64">
        <w:t xml:space="preserve">animuotų skydelių užsakymams, nemažai dalykų jų kūryboje tampa standartizuoti, taip sumažindami jų kūrimo kaštus. Statiniai reklaminiai skydeliai dažniausiai tebėra naudojami tik svetainėse, kurios dėl vienų ar kitų priežasčių negali rodyti </w:t>
      </w:r>
      <w:r w:rsidR="00507A64">
        <w:t>Flash</w:t>
      </w:r>
      <w:r w:rsidR="00A768BB" w:rsidRPr="00507A64">
        <w:t xml:space="preserve"> animacija pagrįstų reklaminių skydelių.</w:t>
      </w:r>
    </w:p>
    <w:p w:rsidR="00E515B4" w:rsidRPr="00507A64" w:rsidRDefault="00E515B4" w:rsidP="00585FD8">
      <w:pPr>
        <w:tabs>
          <w:tab w:val="right" w:leader="dot" w:pos="9072"/>
        </w:tabs>
        <w:spacing w:line="360" w:lineRule="auto"/>
        <w:ind w:firstLine="567"/>
        <w:jc w:val="both"/>
      </w:pPr>
    </w:p>
    <w:p w:rsidR="00E515B4" w:rsidRPr="00507A64" w:rsidRDefault="00E515B4" w:rsidP="00585FD8">
      <w:pPr>
        <w:tabs>
          <w:tab w:val="right" w:leader="dot" w:pos="9072"/>
        </w:tabs>
        <w:spacing w:line="360" w:lineRule="auto"/>
        <w:ind w:firstLine="567"/>
        <w:jc w:val="both"/>
      </w:pPr>
      <w:r w:rsidRPr="00507A64">
        <w:t xml:space="preserve">5. Taip pat atliekant tyrimą buvo nustatyta stipri koreliacija tarp reklaminių skydelių ploto ir jų efektyvumo. Tačiau buvo pastebėta, kad patys didžiausi reklaminiai skydeliai, kurie užima nuo ketvirtadalio iki pusės viso interneto naršyklės lango, nėra taip pat gerai atsiperkantys, kaip šiek tiek mažesni reklaminiai skydeliai, užimantys apie penktadalį naršyklės lango. Tai patvirtina, kad planuojant </w:t>
      </w:r>
      <w:r w:rsidRPr="00507A64">
        <w:lastRenderedPageBreak/>
        <w:t xml:space="preserve">reklaminę kampaniją svarbu rasti optimalų sprendimą, kartais pritaikyti netradicinius reklamos būdus kaip, pavyzdžiui, </w:t>
      </w:r>
      <w:r w:rsidR="006349C7" w:rsidRPr="00507A64">
        <w:t xml:space="preserve">reklamą </w:t>
      </w:r>
      <w:r w:rsidRPr="00507A64">
        <w:t>MSN Messenger programoje.</w:t>
      </w:r>
    </w:p>
    <w:p w:rsidR="00E515B4" w:rsidRPr="00507A64" w:rsidRDefault="00E515B4" w:rsidP="00585FD8">
      <w:pPr>
        <w:tabs>
          <w:tab w:val="right" w:leader="dot" w:pos="9072"/>
        </w:tabs>
        <w:spacing w:line="360" w:lineRule="auto"/>
        <w:ind w:firstLine="567"/>
        <w:jc w:val="both"/>
      </w:pPr>
    </w:p>
    <w:p w:rsidR="00E515B4" w:rsidRPr="00507A64" w:rsidRDefault="00E515B4" w:rsidP="00585FD8">
      <w:pPr>
        <w:tabs>
          <w:tab w:val="right" w:leader="dot" w:pos="9072"/>
        </w:tabs>
        <w:spacing w:line="360" w:lineRule="auto"/>
        <w:ind w:firstLine="567"/>
        <w:jc w:val="both"/>
      </w:pPr>
      <w:r w:rsidRPr="00507A64">
        <w:t>6. Tyrimo metu buvo nustatyta, kad reklaminės kampanijos išskaidymas keliose svetainėse padidina jos efektyvumą bei atsiperkamumą. Siekiant tik didesnio efektyvumo naudinga reklaminę kampaniją išskaidyti daugiau nei aštuoniose svetainėse, tačiau toks būdas, nors ir suteikia didesnį efektyvumą, gan ženkliai padidiną reklaminės kampanijos savikainą. Ieškant optimalaus sprendimo</w:t>
      </w:r>
      <w:r w:rsidR="00F749CC" w:rsidRPr="00507A64">
        <w:t>, tiek efektyvumo tiek kainos atžvilgiu,</w:t>
      </w:r>
      <w:r w:rsidRPr="00507A64">
        <w:t xml:space="preserve"> rekomenduotina reklaminę kampaniją išskaidyti penkiose – aštuoniose svetainėse, </w:t>
      </w:r>
      <w:r w:rsidR="00F749CC" w:rsidRPr="00507A64">
        <w:t xml:space="preserve">būtent </w:t>
      </w:r>
      <w:r w:rsidRPr="00507A64">
        <w:t>tai patvirtino</w:t>
      </w:r>
      <w:r w:rsidR="00F41933">
        <w:t xml:space="preserve"> </w:t>
      </w:r>
      <w:r w:rsidRPr="00507A64">
        <w:t>atliktas tyrimas.</w:t>
      </w: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r w:rsidRPr="00507A64">
        <w:t>7. Šiuo metu atliekamuose tyrimuose nemažai dėmesio skiriama reklaminėms, kuriose naudojamas tikslinių grupių išskyrimas. Atliktas tyrimas patvirtino šio proceso būtinumą ir atskleidė, kad reklaminės kampanijos turinio susiejimas su svetainių, kuriose rodoma reklama, turiniu, gali labai ženkliai padidinti kampanijos efekty</w:t>
      </w:r>
      <w:r w:rsidR="00507A64">
        <w:t>vu</w:t>
      </w:r>
      <w:r w:rsidRPr="00507A64">
        <w:t>mą bei atsiperkamumą. Taip pat pastebėta, kad naudojant šią strategiją sumažinamas vadinamųjų „tuščių“ paspaudimų kiekis, kai vartotojas nors ir paspaudžia ant reklaminio skydelio, tačiau jokios realios naudos neatneša. Tuo tarpu vartotojas, besilankantis panašaus turinio svetainėse, yra labiau suinteresuotas ar net pasiryžęs atlikti naudingą veiksmą kliento svetainėje, pavyzdžiui, nusipirkti kažkokią prekę.</w:t>
      </w:r>
    </w:p>
    <w:p w:rsidR="004D34BB" w:rsidRPr="00507A64" w:rsidRDefault="004D34BB"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F749CC" w:rsidRPr="00507A64" w:rsidRDefault="00F749CC" w:rsidP="00585FD8">
      <w:pPr>
        <w:tabs>
          <w:tab w:val="right" w:leader="dot" w:pos="9072"/>
        </w:tabs>
        <w:spacing w:line="360" w:lineRule="auto"/>
        <w:ind w:firstLine="567"/>
        <w:jc w:val="both"/>
      </w:pPr>
    </w:p>
    <w:p w:rsidR="004D34BB" w:rsidRPr="00507A64" w:rsidRDefault="004D34BB" w:rsidP="007E1AE4"/>
    <w:p w:rsidR="007E1AE4" w:rsidRPr="00507A64" w:rsidRDefault="007E1AE4" w:rsidP="007E1AE4"/>
    <w:p w:rsidR="00C35D40" w:rsidRPr="00507A64" w:rsidRDefault="00F749CC" w:rsidP="00277ABC">
      <w:pPr>
        <w:tabs>
          <w:tab w:val="right" w:leader="dot" w:pos="9072"/>
        </w:tabs>
        <w:spacing w:line="360" w:lineRule="auto"/>
        <w:jc w:val="center"/>
        <w:rPr>
          <w:b/>
        </w:rPr>
      </w:pPr>
      <w:r w:rsidRPr="00507A64">
        <w:rPr>
          <w:b/>
        </w:rPr>
        <w:lastRenderedPageBreak/>
        <w:t>LITERATŪR</w:t>
      </w:r>
      <w:r w:rsidR="00462C90" w:rsidRPr="00507A64">
        <w:rPr>
          <w:b/>
        </w:rPr>
        <w:t>A</w:t>
      </w:r>
    </w:p>
    <w:p w:rsidR="00721EDF" w:rsidRPr="00507A64" w:rsidRDefault="00721EDF" w:rsidP="00C35D40">
      <w:pPr>
        <w:spacing w:line="360" w:lineRule="auto"/>
      </w:pPr>
    </w:p>
    <w:p w:rsidR="00D06DF4" w:rsidRPr="00507A64" w:rsidRDefault="00D06DF4" w:rsidP="00C35D40">
      <w:pPr>
        <w:pStyle w:val="ListParagraph"/>
        <w:numPr>
          <w:ilvl w:val="0"/>
          <w:numId w:val="11"/>
        </w:numPr>
        <w:tabs>
          <w:tab w:val="clear" w:pos="720"/>
          <w:tab w:val="num" w:pos="567"/>
        </w:tabs>
        <w:spacing w:line="360" w:lineRule="auto"/>
        <w:ind w:left="426" w:hanging="426"/>
      </w:pPr>
      <w:r w:rsidRPr="00B326CD">
        <w:rPr>
          <w:b/>
        </w:rPr>
        <w:t>Bolger L., Pauline M</w:t>
      </w:r>
      <w:r w:rsidR="001F145F" w:rsidRPr="00507A64">
        <w:t xml:space="preserve">. Internet audience dynamics // </w:t>
      </w:r>
      <w:r w:rsidRPr="00507A64">
        <w:t>2004</w:t>
      </w:r>
      <w:r w:rsidR="001F145F" w:rsidRPr="00507A64">
        <w:t xml:space="preserve">. </w:t>
      </w:r>
      <w:hyperlink r:id="rId65" w:history="1">
        <w:r w:rsidRPr="00507A64">
          <w:rPr>
            <w:rStyle w:val="Hyperlink"/>
          </w:rPr>
          <w:t>http://www.doubleclick.com/us/knowledge_central/documents/research/dc_internetauddynamics_0409.pdf</w:t>
        </w:r>
      </w:hyperlink>
      <w:r w:rsidR="00A55672">
        <w:t xml:space="preserve"> [žiūrėta 2008 02 05]</w:t>
      </w:r>
    </w:p>
    <w:p w:rsidR="00196C7C" w:rsidRPr="00507A64" w:rsidRDefault="00196C7C" w:rsidP="00196C7C">
      <w:pPr>
        <w:pStyle w:val="ListParagraph"/>
        <w:numPr>
          <w:ilvl w:val="0"/>
          <w:numId w:val="11"/>
        </w:numPr>
        <w:tabs>
          <w:tab w:val="clear" w:pos="720"/>
          <w:tab w:val="num" w:pos="567"/>
        </w:tabs>
        <w:spacing w:line="360" w:lineRule="auto"/>
        <w:ind w:left="426" w:hanging="426"/>
      </w:pPr>
      <w:r w:rsidRPr="00B326CD">
        <w:rPr>
          <w:b/>
        </w:rPr>
        <w:t>Bruner R., Gluck M.</w:t>
      </w:r>
      <w:r w:rsidRPr="00507A64">
        <w:t xml:space="preserve"> Best practices for optimizin</w:t>
      </w:r>
      <w:r w:rsidR="001F145F" w:rsidRPr="00507A64">
        <w:t>g web advertising effectiveness //</w:t>
      </w:r>
      <w:r w:rsidRPr="00507A64">
        <w:t xml:space="preserve"> 2005</w:t>
      </w:r>
      <w:r w:rsidR="001F145F" w:rsidRPr="00507A64">
        <w:t xml:space="preserve">. </w:t>
      </w:r>
      <w:hyperlink r:id="rId66" w:history="1">
        <w:r w:rsidRPr="00507A64">
          <w:rPr>
            <w:rStyle w:val="Hyperlink"/>
          </w:rPr>
          <w:t>http://www.doubleclick.com/insight/pdfs/dc_bpwp_0605.pdf</w:t>
        </w:r>
      </w:hyperlink>
      <w:r w:rsidRPr="00507A64">
        <w:t xml:space="preserve"> </w:t>
      </w:r>
      <w:r w:rsidR="00A55672">
        <w:t>[žiūrėta 2008 03 10]</w:t>
      </w:r>
    </w:p>
    <w:p w:rsidR="00196C7C" w:rsidRPr="00507A64" w:rsidRDefault="00196C7C" w:rsidP="00196C7C">
      <w:pPr>
        <w:pStyle w:val="ListParagraph"/>
        <w:numPr>
          <w:ilvl w:val="0"/>
          <w:numId w:val="11"/>
        </w:numPr>
        <w:tabs>
          <w:tab w:val="clear" w:pos="720"/>
          <w:tab w:val="num" w:pos="567"/>
        </w:tabs>
        <w:spacing w:line="360" w:lineRule="auto"/>
        <w:ind w:left="426" w:hanging="426"/>
      </w:pPr>
      <w:r w:rsidRPr="00B326CD">
        <w:rPr>
          <w:b/>
        </w:rPr>
        <w:t>Bruner R., Koegel K.</w:t>
      </w:r>
      <w:r w:rsidRPr="00507A64">
        <w:t xml:space="preserve"> Target demographics,</w:t>
      </w:r>
      <w:r w:rsidR="001F145F" w:rsidRPr="00507A64">
        <w:t xml:space="preserve"> before and after. // </w:t>
      </w:r>
      <w:r w:rsidRPr="00507A64">
        <w:t>2005</w:t>
      </w:r>
      <w:r w:rsidR="001F145F" w:rsidRPr="00507A64">
        <w:t>.</w:t>
      </w:r>
      <w:r w:rsidR="00C64957" w:rsidRPr="00507A64">
        <w:t xml:space="preserve"> </w:t>
      </w:r>
      <w:hyperlink r:id="rId67" w:history="1">
        <w:r w:rsidR="00C64957" w:rsidRPr="00507A64">
          <w:rPr>
            <w:rStyle w:val="Hyperlink"/>
          </w:rPr>
          <w:t>http://www.doubleclick.com/insight/pdfs/dc_targetdemo_0506.pdf</w:t>
        </w:r>
      </w:hyperlink>
      <w:r w:rsidR="00C64957" w:rsidRPr="00507A64">
        <w:t xml:space="preserve"> </w:t>
      </w:r>
      <w:r w:rsidR="00A55672">
        <w:t>[žiūrėta 2008 03 14]</w:t>
      </w:r>
    </w:p>
    <w:p w:rsidR="00431934" w:rsidRPr="00507A64" w:rsidRDefault="00431934" w:rsidP="00431934">
      <w:pPr>
        <w:pStyle w:val="ListParagraph"/>
        <w:numPr>
          <w:ilvl w:val="0"/>
          <w:numId w:val="11"/>
        </w:numPr>
        <w:tabs>
          <w:tab w:val="clear" w:pos="720"/>
          <w:tab w:val="num" w:pos="567"/>
        </w:tabs>
        <w:spacing w:line="360" w:lineRule="auto"/>
        <w:ind w:left="426" w:hanging="426"/>
      </w:pPr>
      <w:r w:rsidRPr="00B326CD">
        <w:rPr>
          <w:b/>
        </w:rPr>
        <w:t>Calder B., Malthouse E.</w:t>
      </w:r>
      <w:r w:rsidRPr="00507A64">
        <w:t xml:space="preserve"> Managing Media and Advertising C</w:t>
      </w:r>
      <w:r w:rsidR="001F145F" w:rsidRPr="00507A64">
        <w:t>hange with Integrated Marketing //</w:t>
      </w:r>
      <w:r w:rsidRPr="00507A64">
        <w:t xml:space="preserve"> </w:t>
      </w:r>
      <w:r w:rsidR="00651DF5" w:rsidRPr="00507A64">
        <w:t>Journa</w:t>
      </w:r>
      <w:r w:rsidR="001F145F" w:rsidRPr="00507A64">
        <w:t>l of Advertising Research 45, no</w:t>
      </w:r>
      <w:r w:rsidR="00651DF5" w:rsidRPr="00507A64">
        <w:t xml:space="preserve">.04, Cambridge University Press </w:t>
      </w:r>
      <w:r w:rsidRPr="00507A64">
        <w:t xml:space="preserve">– </w:t>
      </w:r>
      <w:r w:rsidR="00651DF5" w:rsidRPr="00507A64">
        <w:t>Didžioji Britanija</w:t>
      </w:r>
      <w:r w:rsidRPr="00507A64">
        <w:t>, 2005</w:t>
      </w:r>
      <w:r w:rsidR="001F145F" w:rsidRPr="00507A64">
        <w:t xml:space="preserve">. </w:t>
      </w:r>
      <w:hyperlink r:id="rId68" w:history="1">
        <w:r w:rsidR="00AF2398" w:rsidRPr="00507A64">
          <w:rPr>
            <w:rStyle w:val="Hyperlink"/>
          </w:rPr>
          <w:t>http://journals.cambridge.org/action/displayAbstract?fromPage=online&amp;aid=411262</w:t>
        </w:r>
      </w:hyperlink>
      <w:r w:rsidR="00AF2398" w:rsidRPr="00507A64">
        <w:t xml:space="preserve"> </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B326CD">
        <w:rPr>
          <w:b/>
        </w:rPr>
        <w:t>Carton S.</w:t>
      </w:r>
      <w:r w:rsidRPr="00507A64">
        <w:t xml:space="preserve"> Geotargeti</w:t>
      </w:r>
      <w:r w:rsidR="001F145F" w:rsidRPr="00507A64">
        <w:t>ng: Why it matters to marketers // 2003.</w:t>
      </w:r>
      <w:r w:rsidRPr="00507A64">
        <w:t xml:space="preserve"> </w:t>
      </w:r>
      <w:hyperlink r:id="rId69" w:history="1">
        <w:r w:rsidR="00AF2398" w:rsidRPr="00507A64">
          <w:rPr>
            <w:rStyle w:val="Hyperlink"/>
          </w:rPr>
          <w:t>http://www.clickz.com/2176361</w:t>
        </w:r>
      </w:hyperlink>
      <w:r w:rsidR="00AF2398" w:rsidRPr="00507A64">
        <w:t xml:space="preserve"> </w:t>
      </w:r>
      <w:r w:rsidR="00A55672">
        <w:t>[žiūrėta 2008 03 14]</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B326CD">
        <w:rPr>
          <w:b/>
        </w:rPr>
        <w:t>Chuang T., Chong P.</w:t>
      </w:r>
      <w:r w:rsidRPr="00507A64">
        <w:t xml:space="preserve"> Searching adve</w:t>
      </w:r>
      <w:r w:rsidR="001F145F" w:rsidRPr="00507A64">
        <w:t>rtising placement in cyberspace // 2004.</w:t>
      </w:r>
      <w:r w:rsidRPr="00507A64">
        <w:t xml:space="preserve"> </w:t>
      </w:r>
      <w:hyperlink r:id="rId70" w:history="1">
        <w:r w:rsidRPr="00507A64">
          <w:rPr>
            <w:rStyle w:val="Hyperlink"/>
          </w:rPr>
          <w:t>http://www.emeraldinsight.com/0263-5577.htm</w:t>
        </w:r>
      </w:hyperlink>
      <w:r w:rsidR="00A55672">
        <w:t xml:space="preserve"> [žiūrėta 2008 04 14]</w:t>
      </w:r>
    </w:p>
    <w:p w:rsidR="00B86FE6" w:rsidRPr="00507A64" w:rsidRDefault="00B86FE6" w:rsidP="00B86FE6">
      <w:pPr>
        <w:pStyle w:val="ListParagraph"/>
        <w:numPr>
          <w:ilvl w:val="0"/>
          <w:numId w:val="11"/>
        </w:numPr>
        <w:tabs>
          <w:tab w:val="clear" w:pos="720"/>
          <w:tab w:val="num" w:pos="567"/>
        </w:tabs>
        <w:spacing w:line="360" w:lineRule="auto"/>
        <w:ind w:left="426" w:hanging="426"/>
      </w:pPr>
      <w:r w:rsidRPr="00B326CD">
        <w:rPr>
          <w:b/>
        </w:rPr>
        <w:t>Coffey S., Mazumdar M.</w:t>
      </w:r>
      <w:r w:rsidRPr="00507A64">
        <w:t xml:space="preserve">  The reach and frequency approach to advertising planning on the internet. ESOMAR, Online Audience Conference, Cannes, June, p. 141-162. 2002.</w:t>
      </w:r>
    </w:p>
    <w:p w:rsidR="00A55672" w:rsidRDefault="00D7471F" w:rsidP="00D7471F">
      <w:pPr>
        <w:pStyle w:val="ListParagraph"/>
        <w:numPr>
          <w:ilvl w:val="0"/>
          <w:numId w:val="11"/>
        </w:numPr>
        <w:tabs>
          <w:tab w:val="clear" w:pos="720"/>
          <w:tab w:val="num" w:pos="567"/>
        </w:tabs>
        <w:spacing w:line="360" w:lineRule="auto"/>
        <w:ind w:left="426" w:hanging="426"/>
      </w:pPr>
      <w:r w:rsidRPr="00B326CD">
        <w:rPr>
          <w:b/>
        </w:rPr>
        <w:t>Dempsey B.</w:t>
      </w:r>
      <w:r w:rsidRPr="00507A64">
        <w:t xml:space="preserve"> The art of online conversion: Four steps from interest to acquisition. MarketingProfs.com //</w:t>
      </w:r>
      <w:r w:rsidR="001F145F" w:rsidRPr="00507A64">
        <w:t xml:space="preserve"> 2006.</w:t>
      </w:r>
      <w:r w:rsidRPr="00507A64">
        <w:t xml:space="preserve"> </w:t>
      </w:r>
      <w:hyperlink r:id="rId71" w:history="1">
        <w:r w:rsidRPr="00507A64">
          <w:rPr>
            <w:rStyle w:val="Hyperlink"/>
          </w:rPr>
          <w:t>http://www.marketingprofs.com/6/dempsey1.asp?sz=10</w:t>
        </w:r>
      </w:hyperlink>
      <w:r w:rsidR="00A55672">
        <w:t xml:space="preserve"> </w:t>
      </w:r>
    </w:p>
    <w:p w:rsidR="00D7471F" w:rsidRPr="00507A64" w:rsidRDefault="00A55672" w:rsidP="00A55672">
      <w:pPr>
        <w:pStyle w:val="ListParagraph"/>
        <w:spacing w:line="360" w:lineRule="auto"/>
        <w:ind w:left="426"/>
      </w:pPr>
      <w:r>
        <w:t>[žiūrėta 2008 04 10]</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B326CD">
        <w:rPr>
          <w:b/>
        </w:rPr>
        <w:t>Dynamic Logic.</w:t>
      </w:r>
      <w:r w:rsidRPr="00507A64">
        <w:t xml:space="preserve"> Ad unit </w:t>
      </w:r>
      <w:r w:rsidR="001F145F" w:rsidRPr="00507A64">
        <w:t>effectiveness study //</w:t>
      </w:r>
      <w:r w:rsidR="0027181C" w:rsidRPr="00507A64">
        <w:t xml:space="preserve"> 2002</w:t>
      </w:r>
      <w:r w:rsidR="001F145F" w:rsidRPr="00507A64">
        <w:t xml:space="preserve">. </w:t>
      </w:r>
      <w:hyperlink r:id="rId72" w:history="1">
        <w:r w:rsidR="00C64957" w:rsidRPr="00507A64">
          <w:rPr>
            <w:rStyle w:val="Hyperlink"/>
          </w:rPr>
          <w:t>http://www.dynamiclogic.com/IAB_full_report.pdf</w:t>
        </w:r>
      </w:hyperlink>
      <w:r w:rsidR="00C64957" w:rsidRPr="00507A64">
        <w:t xml:space="preserve"> </w:t>
      </w:r>
      <w:r w:rsidR="00A55672">
        <w:t>[žiūrėta 2008 02 20]</w:t>
      </w:r>
    </w:p>
    <w:p w:rsidR="00A55672" w:rsidRDefault="00B86FE6" w:rsidP="00B86FE6">
      <w:pPr>
        <w:pStyle w:val="ListParagraph"/>
        <w:numPr>
          <w:ilvl w:val="0"/>
          <w:numId w:val="11"/>
        </w:numPr>
        <w:tabs>
          <w:tab w:val="clear" w:pos="720"/>
          <w:tab w:val="num" w:pos="567"/>
        </w:tabs>
        <w:spacing w:line="360" w:lineRule="auto"/>
        <w:ind w:left="426" w:hanging="426"/>
      </w:pPr>
      <w:r w:rsidRPr="00B326CD">
        <w:rPr>
          <w:b/>
        </w:rPr>
        <w:t>Dynamic Logic.</w:t>
      </w:r>
      <w:r w:rsidRPr="00507A64">
        <w:t xml:space="preserve"> Consumer perceptions of various web ad formats</w:t>
      </w:r>
      <w:r w:rsidR="001F145F" w:rsidRPr="00507A64">
        <w:t xml:space="preserve"> //</w:t>
      </w:r>
      <w:r w:rsidRPr="00507A64">
        <w:t xml:space="preserve"> 200</w:t>
      </w:r>
      <w:r w:rsidR="001F145F" w:rsidRPr="00507A64">
        <w:t>4.</w:t>
      </w:r>
      <w:r w:rsidRPr="00507A64">
        <w:t xml:space="preserve"> </w:t>
      </w:r>
      <w:hyperlink r:id="rId73" w:history="1">
        <w:r w:rsidRPr="00507A64">
          <w:rPr>
            <w:rStyle w:val="Hyperlink"/>
          </w:rPr>
          <w:t>http://www.dynamiclogic.com/na/research/btc/beyond_the_click_mar2004_part3.html</w:t>
        </w:r>
      </w:hyperlink>
      <w:r w:rsidRPr="00507A64">
        <w:t xml:space="preserve"> </w:t>
      </w:r>
    </w:p>
    <w:p w:rsidR="00B86FE6" w:rsidRPr="00507A64" w:rsidRDefault="00A55672" w:rsidP="00A55672">
      <w:pPr>
        <w:pStyle w:val="ListParagraph"/>
        <w:spacing w:line="360" w:lineRule="auto"/>
        <w:ind w:left="426"/>
      </w:pPr>
      <w:r>
        <w:t>[žiūrėta 2008 02 20]</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B326CD">
        <w:rPr>
          <w:b/>
        </w:rPr>
        <w:t>Dou W., Krishnamurthy S.</w:t>
      </w:r>
      <w:r w:rsidRPr="00507A64">
        <w:t xml:space="preserve"> Using brand web sites to build brands: a product</w:t>
      </w:r>
      <w:r w:rsidR="001F145F" w:rsidRPr="00507A64">
        <w:t xml:space="preserve"> vs. service brand comparison //</w:t>
      </w:r>
      <w:r w:rsidRPr="00507A64">
        <w:t xml:space="preserve"> Journal of Advertising </w:t>
      </w:r>
      <w:r w:rsidR="001F145F" w:rsidRPr="00507A64">
        <w:t>Research 47, no.2 – JAV, 2005.</w:t>
      </w:r>
      <w:r w:rsidRPr="00507A64">
        <w:t xml:space="preserve"> </w:t>
      </w:r>
      <w:hyperlink r:id="rId74" w:history="1">
        <w:r w:rsidRPr="00507A64">
          <w:rPr>
            <w:rStyle w:val="Hyperlink"/>
          </w:rPr>
          <w:t>http://journals.cambridge.org/action/displayIssue?jid=JAR&amp;volumeId=45&amp;issueId=02</w:t>
        </w:r>
      </w:hyperlink>
    </w:p>
    <w:p w:rsidR="00D7471F" w:rsidRPr="00507A64" w:rsidRDefault="00D7471F" w:rsidP="00D7471F">
      <w:pPr>
        <w:pStyle w:val="ListParagraph"/>
        <w:numPr>
          <w:ilvl w:val="0"/>
          <w:numId w:val="11"/>
        </w:numPr>
        <w:tabs>
          <w:tab w:val="clear" w:pos="720"/>
          <w:tab w:val="num" w:pos="567"/>
        </w:tabs>
        <w:spacing w:line="360" w:lineRule="auto"/>
        <w:ind w:left="426" w:hanging="426"/>
      </w:pPr>
      <w:r w:rsidRPr="00FF2A13">
        <w:rPr>
          <w:b/>
        </w:rPr>
        <w:t>E-žurnalas "ApieReklama.lt"</w:t>
      </w:r>
      <w:r w:rsidRPr="00507A64">
        <w:t xml:space="preserve"> // </w:t>
      </w:r>
      <w:hyperlink r:id="rId75" w:history="1">
        <w:r w:rsidRPr="00507A64">
          <w:rPr>
            <w:rStyle w:val="Hyperlink"/>
          </w:rPr>
          <w:t>http://www.apiereklama.lt</w:t>
        </w:r>
      </w:hyperlink>
      <w:r w:rsidRPr="00507A64">
        <w:t xml:space="preserve"> </w:t>
      </w:r>
      <w:r w:rsidR="00A55672">
        <w:t>[žiūrėta 2008 02 01]</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FF2A13">
        <w:rPr>
          <w:b/>
        </w:rPr>
        <w:t>GemiusAu</w:t>
      </w:r>
      <w:r w:rsidR="001F145F" w:rsidRPr="00FF2A13">
        <w:rPr>
          <w:b/>
        </w:rPr>
        <w:t>dience</w:t>
      </w:r>
      <w:r w:rsidR="001F145F" w:rsidRPr="00507A64">
        <w:t xml:space="preserve"> tyrimų rezultatai // 2008. </w:t>
      </w:r>
      <w:r w:rsidRPr="00507A64">
        <w:t xml:space="preserve"> </w:t>
      </w:r>
      <w:hyperlink r:id="rId76" w:history="1">
        <w:r w:rsidRPr="00507A64">
          <w:rPr>
            <w:rStyle w:val="Hyperlink"/>
          </w:rPr>
          <w:t>http://www.audience.lt/</w:t>
        </w:r>
      </w:hyperlink>
      <w:r w:rsidR="00A55672">
        <w:t xml:space="preserve"> [žiūrėta 2008 03 04]</w:t>
      </w:r>
    </w:p>
    <w:p w:rsidR="00B86FE6" w:rsidRPr="00507A64" w:rsidRDefault="00B86FE6" w:rsidP="00B86FE6">
      <w:pPr>
        <w:pStyle w:val="ListParagraph"/>
        <w:numPr>
          <w:ilvl w:val="0"/>
          <w:numId w:val="11"/>
        </w:numPr>
        <w:tabs>
          <w:tab w:val="clear" w:pos="720"/>
          <w:tab w:val="num" w:pos="567"/>
        </w:tabs>
        <w:spacing w:line="360" w:lineRule="auto"/>
        <w:ind w:left="426" w:hanging="426"/>
      </w:pPr>
      <w:r w:rsidRPr="00FF2A13">
        <w:rPr>
          <w:b/>
        </w:rPr>
        <w:lastRenderedPageBreak/>
        <w:t xml:space="preserve">Gluck M., Sinnreich A. </w:t>
      </w:r>
      <w:r w:rsidRPr="00FF2A13">
        <w:t>Clumsy</w:t>
      </w:r>
      <w:r w:rsidRPr="00507A64">
        <w:t xml:space="preserve"> to cool: Branded entertainme</w:t>
      </w:r>
      <w:r w:rsidR="001F145F" w:rsidRPr="00507A64">
        <w:t>nt and the rules of in-game ads //</w:t>
      </w:r>
      <w:r w:rsidRPr="00507A64">
        <w:t xml:space="preserve"> iM</w:t>
      </w:r>
      <w:r w:rsidR="001F145F" w:rsidRPr="00507A64">
        <w:t>edia-Post Publications, 2006.</w:t>
      </w:r>
      <w:r w:rsidRPr="00507A64">
        <w:t xml:space="preserve"> </w:t>
      </w:r>
      <w:hyperlink r:id="rId77" w:history="1">
        <w:r w:rsidRPr="00507A64">
          <w:rPr>
            <w:rStyle w:val="Hyperlink"/>
          </w:rPr>
          <w:t>http://www.mediapost.com/publications/index.cfm?fuseaction=Articles.showArticleHomePage&amp;art_aid=41889</w:t>
        </w:r>
      </w:hyperlink>
      <w:r w:rsidRPr="00507A64">
        <w:t xml:space="preserve"> </w:t>
      </w:r>
      <w:r w:rsidR="00A55672">
        <w:t>[žiūrėta 2008 05 10]</w:t>
      </w:r>
    </w:p>
    <w:p w:rsidR="00B86FE6" w:rsidRPr="00507A64" w:rsidRDefault="00B86FE6" w:rsidP="00B86FE6">
      <w:pPr>
        <w:pStyle w:val="ListParagraph"/>
        <w:numPr>
          <w:ilvl w:val="0"/>
          <w:numId w:val="11"/>
        </w:numPr>
        <w:tabs>
          <w:tab w:val="clear" w:pos="720"/>
          <w:tab w:val="num" w:pos="567"/>
        </w:tabs>
        <w:spacing w:line="360" w:lineRule="auto"/>
        <w:ind w:left="426" w:hanging="426"/>
      </w:pPr>
      <w:r w:rsidRPr="00FF2A13">
        <w:rPr>
          <w:b/>
        </w:rPr>
        <w:t>Goldsmith R., Lafferty  B.</w:t>
      </w:r>
      <w:r w:rsidRPr="00507A64">
        <w:t xml:space="preserve"> Consumer reponse to Web sites and their influence on</w:t>
      </w:r>
      <w:r w:rsidR="001F145F" w:rsidRPr="00507A64">
        <w:t xml:space="preserve"> advertising effectiveness //</w:t>
      </w:r>
      <w:r w:rsidR="0027181C" w:rsidRPr="00507A64">
        <w:t xml:space="preserve"> 2003</w:t>
      </w:r>
      <w:r w:rsidRPr="00507A64">
        <w:t xml:space="preserve"> </w:t>
      </w:r>
      <w:hyperlink r:id="rId78" w:history="1">
        <w:r w:rsidRPr="00507A64">
          <w:rPr>
            <w:rStyle w:val="Hyperlink"/>
          </w:rPr>
          <w:t>http://www.emeraldinsight.com/1066-2243.htm</w:t>
        </w:r>
      </w:hyperlink>
      <w:r w:rsidR="00A55672">
        <w:t xml:space="preserve"> [žiūrėta 2008 04 15]</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 xml:space="preserve">Hallerman D. </w:t>
      </w:r>
      <w:r w:rsidRPr="00507A64">
        <w:t>Online Ad Targeting:Engaging T</w:t>
      </w:r>
      <w:r w:rsidR="001F145F" w:rsidRPr="00507A64">
        <w:t>he Audience // Emarketer, 2006.</w:t>
      </w:r>
      <w:r w:rsidRPr="00507A64">
        <w:t xml:space="preserve"> </w:t>
      </w:r>
      <w:hyperlink r:id="rId79" w:history="1">
        <w:r w:rsidRPr="00507A64">
          <w:rPr>
            <w:rStyle w:val="Hyperlink"/>
          </w:rPr>
          <w:t>http://www.emarketer.com/report.aspx?code=targeting_may06</w:t>
        </w:r>
      </w:hyperlink>
      <w:r w:rsidR="00D8718E">
        <w:t xml:space="preserve"> [žiūrėta 2008 09 12</w:t>
      </w:r>
      <w:r w:rsidR="00A55672">
        <w:t>]</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Helfand J.</w:t>
      </w:r>
      <w:r w:rsidRPr="00507A64">
        <w:t xml:space="preserve"> The tru</w:t>
      </w:r>
      <w:r w:rsidR="001F145F" w:rsidRPr="00507A64">
        <w:t>e dynamics of on-line targeting //</w:t>
      </w:r>
      <w:r w:rsidRPr="00507A64">
        <w:t xml:space="preserve"> iMedia Connection, 2005</w:t>
      </w:r>
      <w:r w:rsidR="001F145F" w:rsidRPr="00507A64">
        <w:t xml:space="preserve">. </w:t>
      </w:r>
      <w:hyperlink r:id="rId80" w:history="1">
        <w:r w:rsidRPr="00507A64">
          <w:rPr>
            <w:rStyle w:val="Hyperlink"/>
          </w:rPr>
          <w:t>http://www.imediaconnection.com/content/7057.asp</w:t>
        </w:r>
      </w:hyperlink>
      <w:r w:rsidR="00D8718E">
        <w:t xml:space="preserve"> [žiūrėta 2008 04 09</w:t>
      </w:r>
      <w:r w:rsidR="00A55672">
        <w:t>]</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IAB - Interactive Advertising Bureau</w:t>
      </w:r>
      <w:r w:rsidRPr="00507A64">
        <w:t xml:space="preserve"> svetainė // </w:t>
      </w:r>
      <w:hyperlink r:id="rId81" w:history="1">
        <w:r w:rsidRPr="00507A64">
          <w:rPr>
            <w:rStyle w:val="Hyperlink"/>
          </w:rPr>
          <w:t>http://www.iab.com</w:t>
        </w:r>
      </w:hyperlink>
      <w:r w:rsidR="00D8718E">
        <w:t xml:space="preserve"> [žiūrėta 2008 03</w:t>
      </w:r>
      <w:r w:rsidR="00A55672">
        <w:t xml:space="preserve"> 05]</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Interactive Advertising Bureau</w:t>
      </w:r>
      <w:r w:rsidRPr="00507A64">
        <w:t>. Measurement guidelines and measurement</w:t>
      </w:r>
      <w:r w:rsidR="001F145F" w:rsidRPr="00507A64">
        <w:t xml:space="preserve"> certification:Overview // 2008.</w:t>
      </w:r>
      <w:r w:rsidRPr="00507A64">
        <w:t xml:space="preserve"> </w:t>
      </w:r>
      <w:hyperlink r:id="rId82" w:history="1">
        <w:r w:rsidRPr="00507A64">
          <w:rPr>
            <w:rStyle w:val="Hyperlink"/>
          </w:rPr>
          <w:t>http://www.iab.net/standards/measurements.asp</w:t>
        </w:r>
      </w:hyperlink>
      <w:r w:rsidR="00D8718E">
        <w:t xml:space="preserve"> [žiūrėta 2008 03</w:t>
      </w:r>
      <w:r w:rsidR="00A55672">
        <w:t xml:space="preserve"> 05]</w:t>
      </w:r>
    </w:p>
    <w:p w:rsidR="00721EDF" w:rsidRPr="00507A64" w:rsidRDefault="00721EDF" w:rsidP="00462C90">
      <w:pPr>
        <w:pStyle w:val="ListParagraph"/>
        <w:numPr>
          <w:ilvl w:val="0"/>
          <w:numId w:val="11"/>
        </w:numPr>
        <w:tabs>
          <w:tab w:val="clear" w:pos="720"/>
        </w:tabs>
        <w:spacing w:line="360" w:lineRule="auto"/>
        <w:ind w:left="426" w:hanging="426"/>
      </w:pPr>
      <w:r w:rsidRPr="00FF2A13">
        <w:rPr>
          <w:b/>
          <w:bCs/>
          <w:color w:val="000000"/>
        </w:rPr>
        <w:t>Janoschka</w:t>
      </w:r>
      <w:r w:rsidR="00462C90" w:rsidRPr="00FF2A13">
        <w:rPr>
          <w:b/>
          <w:bCs/>
          <w:color w:val="000000"/>
        </w:rPr>
        <w:t xml:space="preserve"> A</w:t>
      </w:r>
      <w:r w:rsidRPr="00FF2A13">
        <w:rPr>
          <w:b/>
          <w:bCs/>
          <w:color w:val="000000"/>
        </w:rPr>
        <w:t>.</w:t>
      </w:r>
      <w:r w:rsidRPr="00507A64">
        <w:rPr>
          <w:bCs/>
          <w:color w:val="000000"/>
        </w:rPr>
        <w:t xml:space="preserve"> Web Advertising: New Forms of Communication on the Internet. – JAV: John Benjamins, 2004.</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Joseph J.</w:t>
      </w:r>
      <w:r w:rsidRPr="00507A64">
        <w:t xml:space="preserve"> The potential of affinity market</w:t>
      </w:r>
      <w:r w:rsidR="001F145F" w:rsidRPr="00507A64">
        <w:t>ing // iMedia Connection, 2003.</w:t>
      </w:r>
      <w:r w:rsidRPr="00507A64">
        <w:t xml:space="preserve"> </w:t>
      </w:r>
      <w:hyperlink r:id="rId83" w:history="1">
        <w:r w:rsidRPr="00507A64">
          <w:rPr>
            <w:rStyle w:val="Hyperlink"/>
          </w:rPr>
          <w:t>http://www.imediaconnection.com/global/5728.asp?ref=http://www.imediaconnection.com/content/1054.asp</w:t>
        </w:r>
      </w:hyperlink>
      <w:r w:rsidR="00D8718E">
        <w:t xml:space="preserve"> [žiūrėta 2008 09 14</w:t>
      </w:r>
      <w:r w:rsidR="00A55672">
        <w:t>]</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bCs/>
          <w:color w:val="000000"/>
        </w:rPr>
        <w:t>Latzman A., Ryan M.</w:t>
      </w:r>
      <w:r w:rsidRPr="00507A64">
        <w:rPr>
          <w:bCs/>
          <w:color w:val="000000"/>
        </w:rPr>
        <w:t xml:space="preserve"> Branding and cost effectiveness of r</w:t>
      </w:r>
      <w:r w:rsidR="001F145F" w:rsidRPr="00507A64">
        <w:rPr>
          <w:bCs/>
          <w:color w:val="000000"/>
        </w:rPr>
        <w:t xml:space="preserve">ich media in online advertising </w:t>
      </w:r>
      <w:r w:rsidR="001F145F" w:rsidRPr="00507A64">
        <w:t>//</w:t>
      </w:r>
      <w:r w:rsidR="001F145F" w:rsidRPr="00507A64">
        <w:rPr>
          <w:bCs/>
          <w:color w:val="000000"/>
        </w:rPr>
        <w:t xml:space="preserve"> Presentation to ESOMAR,  2003.</w:t>
      </w:r>
      <w:r w:rsidRPr="00507A64">
        <w:rPr>
          <w:bCs/>
          <w:color w:val="000000"/>
        </w:rPr>
        <w:t xml:space="preserve"> </w:t>
      </w:r>
      <w:hyperlink r:id="rId84" w:history="1">
        <w:r w:rsidRPr="00507A64">
          <w:rPr>
            <w:rStyle w:val="Hyperlink"/>
            <w:bCs/>
          </w:rPr>
          <w:t>http://www.dynamiclogic.com/Esomar-Nielsen-DL-June-2003.ppt</w:t>
        </w:r>
      </w:hyperlink>
      <w:r w:rsidR="00D8718E">
        <w:t xml:space="preserve"> [žiūrėta 2008 04 1</w:t>
      </w:r>
      <w:r w:rsidR="00A55672">
        <w:t>5]</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Lietuvos statistikos departamentas</w:t>
      </w:r>
      <w:r w:rsidRPr="00507A64">
        <w:t>. Namų ūkių apsirūpinimas asmeniniais kompiuteriais ir naudojimasis internetu</w:t>
      </w:r>
      <w:r w:rsidR="001F145F" w:rsidRPr="00507A64">
        <w:t xml:space="preserve"> // 2007 I ketvirtis.</w:t>
      </w:r>
      <w:r w:rsidRPr="00507A64">
        <w:t xml:space="preserve"> </w:t>
      </w:r>
      <w:hyperlink r:id="rId85" w:history="1">
        <w:r w:rsidRPr="00507A64">
          <w:rPr>
            <w:rStyle w:val="Hyperlink"/>
          </w:rPr>
          <w:t>http://www.stat.gov.lt/lt/news/view/?id=2075</w:t>
        </w:r>
      </w:hyperlink>
      <w:r w:rsidR="00D8718E">
        <w:t xml:space="preserve"> [žiūrėta 2008 05</w:t>
      </w:r>
      <w:r w:rsidR="00A55672">
        <w:t xml:space="preserve"> 05]</w:t>
      </w:r>
    </w:p>
    <w:p w:rsidR="00D7471F" w:rsidRPr="00507A64" w:rsidRDefault="00D7471F" w:rsidP="00D8718E">
      <w:pPr>
        <w:pStyle w:val="ListParagraph"/>
        <w:numPr>
          <w:ilvl w:val="0"/>
          <w:numId w:val="11"/>
        </w:numPr>
        <w:tabs>
          <w:tab w:val="clear" w:pos="720"/>
          <w:tab w:val="num" w:pos="567"/>
        </w:tabs>
        <w:spacing w:line="360" w:lineRule="auto"/>
        <w:ind w:left="426" w:hanging="426"/>
      </w:pPr>
      <w:r w:rsidRPr="00FF2A13">
        <w:rPr>
          <w:b/>
        </w:rPr>
        <w:t>Newcomb K.</w:t>
      </w:r>
      <w:r w:rsidRPr="00507A64">
        <w:t xml:space="preserve"> Wha</w:t>
      </w:r>
      <w:r w:rsidR="001F145F" w:rsidRPr="00507A64">
        <w:t>t creative works online? // CNET Networks, 2006</w:t>
      </w:r>
      <w:r w:rsidRPr="00507A64">
        <w:t xml:space="preserve"> </w:t>
      </w:r>
      <w:hyperlink r:id="rId86" w:history="1">
        <w:r w:rsidRPr="00507A64">
          <w:rPr>
            <w:rStyle w:val="Hyperlink"/>
          </w:rPr>
          <w:t>http://www.clickz.com/news/article.php/3615611</w:t>
        </w:r>
      </w:hyperlink>
      <w:r w:rsidR="00D8718E">
        <w:t xml:space="preserve"> [žiūrėta 2008 03 14</w:t>
      </w:r>
      <w:r w:rsidR="00A55672">
        <w:t>]</w:t>
      </w:r>
    </w:p>
    <w:p w:rsidR="00D7471F" w:rsidRPr="00507A64" w:rsidRDefault="00AA0427" w:rsidP="00D7471F">
      <w:pPr>
        <w:pStyle w:val="ListParagraph"/>
        <w:numPr>
          <w:ilvl w:val="0"/>
          <w:numId w:val="11"/>
        </w:numPr>
        <w:tabs>
          <w:tab w:val="clear" w:pos="720"/>
          <w:tab w:val="num" w:pos="567"/>
        </w:tabs>
        <w:spacing w:line="360" w:lineRule="auto"/>
        <w:ind w:left="426" w:hanging="426"/>
      </w:pPr>
      <w:r w:rsidRPr="00FF2A13">
        <w:rPr>
          <w:b/>
        </w:rPr>
        <w:t>Newman E. et. al.</w:t>
      </w:r>
      <w:r w:rsidRPr="00507A64">
        <w:t xml:space="preserve"> //</w:t>
      </w:r>
      <w:r w:rsidR="0027181C" w:rsidRPr="00507A64">
        <w:t xml:space="preserve"> Banner advertis</w:t>
      </w:r>
      <w:r w:rsidR="00D7471F" w:rsidRPr="00507A64">
        <w:t>ement and web site congruity effects o</w:t>
      </w:r>
      <w:r w:rsidR="001F145F" w:rsidRPr="00507A64">
        <w:t>n consumer web site perceptions // 2004.</w:t>
      </w:r>
      <w:r w:rsidR="00D7471F" w:rsidRPr="00507A64">
        <w:t xml:space="preserve"> </w:t>
      </w:r>
      <w:hyperlink r:id="rId87" w:history="1">
        <w:r w:rsidR="00D7471F" w:rsidRPr="00507A64">
          <w:rPr>
            <w:rStyle w:val="Hyperlink"/>
          </w:rPr>
          <w:t>http://www.emeraldinsight.com/0263-5577.htm</w:t>
        </w:r>
      </w:hyperlink>
      <w:r w:rsidR="00A55672">
        <w:t xml:space="preserve"> [žiūrėta 2008 04 14]</w:t>
      </w:r>
    </w:p>
    <w:p w:rsidR="00D9218A" w:rsidRPr="00507A64" w:rsidRDefault="00D06DF4" w:rsidP="00D06DF4">
      <w:pPr>
        <w:pStyle w:val="ListParagraph"/>
        <w:numPr>
          <w:ilvl w:val="0"/>
          <w:numId w:val="11"/>
        </w:numPr>
        <w:tabs>
          <w:tab w:val="clear" w:pos="720"/>
          <w:tab w:val="num" w:pos="567"/>
        </w:tabs>
        <w:spacing w:line="360" w:lineRule="auto"/>
        <w:ind w:left="426" w:hanging="426"/>
      </w:pPr>
      <w:r w:rsidRPr="00FF2A13">
        <w:rPr>
          <w:b/>
          <w:bCs/>
          <w:color w:val="000000"/>
        </w:rPr>
        <w:t>Nielsen J</w:t>
      </w:r>
      <w:r w:rsidR="001F145F" w:rsidRPr="00FF2A13">
        <w:rPr>
          <w:b/>
          <w:bCs/>
          <w:color w:val="000000"/>
        </w:rPr>
        <w:t>.</w:t>
      </w:r>
      <w:r w:rsidR="001F145F" w:rsidRPr="00507A64">
        <w:rPr>
          <w:bCs/>
          <w:color w:val="000000"/>
        </w:rPr>
        <w:t xml:space="preserve"> Most popular ad sizes </w:t>
      </w:r>
      <w:r w:rsidR="001F145F" w:rsidRPr="00507A64">
        <w:t>//</w:t>
      </w:r>
      <w:r w:rsidR="001F145F" w:rsidRPr="00507A64">
        <w:rPr>
          <w:bCs/>
          <w:color w:val="000000"/>
        </w:rPr>
        <w:t xml:space="preserve"> 2006.</w:t>
      </w:r>
      <w:r w:rsidR="00C64957" w:rsidRPr="00507A64">
        <w:rPr>
          <w:bCs/>
          <w:color w:val="000000"/>
        </w:rPr>
        <w:t xml:space="preserve"> </w:t>
      </w:r>
    </w:p>
    <w:p w:rsidR="00D06DF4" w:rsidRPr="00A55672" w:rsidRDefault="00495D38" w:rsidP="00D9218A">
      <w:pPr>
        <w:pStyle w:val="ListParagraph"/>
        <w:spacing w:line="360" w:lineRule="auto"/>
        <w:ind w:left="426"/>
      </w:pPr>
      <w:hyperlink r:id="rId88" w:history="1">
        <w:r w:rsidR="00D9218A" w:rsidRPr="00507A64">
          <w:rPr>
            <w:rStyle w:val="Hyperlink"/>
            <w:bCs/>
          </w:rPr>
          <w:t>http://www.nielsen-online.com/resources.jsp?section=preso_lib_2008&amp;nav=4</w:t>
        </w:r>
      </w:hyperlink>
      <w:r w:rsidR="00D9218A" w:rsidRPr="00507A64">
        <w:rPr>
          <w:bCs/>
          <w:color w:val="000000"/>
        </w:rPr>
        <w:t xml:space="preserve"> </w:t>
      </w:r>
      <w:r w:rsidR="00D8718E">
        <w:t>[žiūrėta 2008 03 13</w:t>
      </w:r>
      <w:r w:rsidR="00A55672">
        <w:t>]</w:t>
      </w:r>
    </w:p>
    <w:p w:rsidR="00A55672" w:rsidRDefault="00D06DF4" w:rsidP="00D06DF4">
      <w:pPr>
        <w:pStyle w:val="ListParagraph"/>
        <w:numPr>
          <w:ilvl w:val="0"/>
          <w:numId w:val="11"/>
        </w:numPr>
        <w:tabs>
          <w:tab w:val="clear" w:pos="720"/>
          <w:tab w:val="num" w:pos="567"/>
        </w:tabs>
        <w:spacing w:line="360" w:lineRule="auto"/>
        <w:ind w:left="426" w:hanging="426"/>
      </w:pPr>
      <w:r w:rsidRPr="00FF2A13">
        <w:rPr>
          <w:b/>
        </w:rPr>
        <w:t xml:space="preserve">Olson S. </w:t>
      </w:r>
      <w:r w:rsidRPr="00507A64">
        <w:t>Online Vs Pr</w:t>
      </w:r>
      <w:r w:rsidR="00410F4B" w:rsidRPr="00507A64">
        <w:t>int // 2005.</w:t>
      </w:r>
      <w:r w:rsidRPr="00507A64">
        <w:t xml:space="preserve"> </w:t>
      </w:r>
      <w:hyperlink r:id="rId89" w:history="1">
        <w:r w:rsidRPr="00507A64">
          <w:rPr>
            <w:rStyle w:val="Hyperlink"/>
          </w:rPr>
          <w:t>http://www.shawnolson.net/a/1226/online-vs-print.html</w:t>
        </w:r>
      </w:hyperlink>
      <w:r w:rsidR="00A55672">
        <w:t xml:space="preserve"> </w:t>
      </w:r>
    </w:p>
    <w:p w:rsidR="00D06DF4" w:rsidRPr="00507A64" w:rsidRDefault="00A55672" w:rsidP="00A55672">
      <w:pPr>
        <w:pStyle w:val="ListParagraph"/>
        <w:spacing w:line="360" w:lineRule="auto"/>
        <w:ind w:left="426"/>
      </w:pPr>
      <w:r>
        <w:t>[žiūrėta 2008 02 05]</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bCs/>
          <w:color w:val="000000"/>
        </w:rPr>
        <w:lastRenderedPageBreak/>
        <w:t>Plummer J., et. al.</w:t>
      </w:r>
      <w:r w:rsidRPr="00507A64">
        <w:rPr>
          <w:bCs/>
          <w:color w:val="000000"/>
        </w:rPr>
        <w:t xml:space="preserve"> The Online Advertising Playbook: Proven Strategies and Tested Tactics from the Advertising Research Foundation. – JAV, New Jersey: John Wiley &amp; Sons, Inc. 2007. – ISBN 978-0-470-05105-4</w:t>
      </w:r>
    </w:p>
    <w:p w:rsidR="00C64957" w:rsidRPr="00507A64" w:rsidRDefault="00C64957" w:rsidP="00D06DF4">
      <w:pPr>
        <w:pStyle w:val="ListParagraph"/>
        <w:numPr>
          <w:ilvl w:val="0"/>
          <w:numId w:val="11"/>
        </w:numPr>
        <w:tabs>
          <w:tab w:val="clear" w:pos="720"/>
          <w:tab w:val="num" w:pos="567"/>
        </w:tabs>
        <w:spacing w:line="360" w:lineRule="auto"/>
        <w:ind w:left="426" w:hanging="426"/>
      </w:pPr>
      <w:r w:rsidRPr="00FF2A13">
        <w:rPr>
          <w:b/>
          <w:bCs/>
          <w:color w:val="000000"/>
        </w:rPr>
        <w:t>Romeo A.</w:t>
      </w:r>
      <w:r w:rsidRPr="00507A64">
        <w:rPr>
          <w:bCs/>
          <w:color w:val="000000"/>
        </w:rPr>
        <w:t xml:space="preserve"> Maturity matters: How and why online advertising has been </w:t>
      </w:r>
      <w:r w:rsidR="00410F4B" w:rsidRPr="00507A64">
        <w:rPr>
          <w:bCs/>
          <w:color w:val="000000"/>
        </w:rPr>
        <w:t xml:space="preserve">getting better over time </w:t>
      </w:r>
      <w:r w:rsidR="00410F4B" w:rsidRPr="00507A64">
        <w:t>//</w:t>
      </w:r>
      <w:r w:rsidR="00410F4B" w:rsidRPr="00507A64">
        <w:rPr>
          <w:bCs/>
          <w:color w:val="000000"/>
        </w:rPr>
        <w:t xml:space="preserve"> 2004. </w:t>
      </w:r>
      <w:r w:rsidRPr="00507A64">
        <w:rPr>
          <w:bCs/>
          <w:color w:val="000000"/>
        </w:rPr>
        <w:t xml:space="preserve"> </w:t>
      </w:r>
      <w:hyperlink r:id="rId90" w:history="1">
        <w:r w:rsidRPr="00507A64">
          <w:rPr>
            <w:rStyle w:val="Hyperlink"/>
            <w:bCs/>
          </w:rPr>
          <w:t>http://www.dynamiclogic.com/maturity_matters_june_2004.pdf</w:t>
        </w:r>
      </w:hyperlink>
      <w:r w:rsidRPr="00507A64">
        <w:rPr>
          <w:bCs/>
          <w:color w:val="000000"/>
        </w:rPr>
        <w:t xml:space="preserve"> </w:t>
      </w:r>
      <w:r w:rsidR="00A55672">
        <w:t>[žiūrėta 2008 04 14]</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Rowley J.</w:t>
      </w:r>
      <w:r w:rsidRPr="00507A64">
        <w:t xml:space="preserve"> Just another channel? Marketi</w:t>
      </w:r>
      <w:r w:rsidR="00410F4B" w:rsidRPr="00507A64">
        <w:t>ng communications in e-business // 2004.</w:t>
      </w:r>
      <w:r w:rsidRPr="00507A64">
        <w:t xml:space="preserve"> </w:t>
      </w:r>
      <w:hyperlink r:id="rId91" w:history="1">
        <w:r w:rsidRPr="00507A64">
          <w:rPr>
            <w:rStyle w:val="Hyperlink"/>
          </w:rPr>
          <w:t>http://www.emeraldinsight.com/0263-4503.htm</w:t>
        </w:r>
      </w:hyperlink>
      <w:r w:rsidR="00A55672">
        <w:t xml:space="preserve"> [žiūrėta 2008 03 05 ]</w:t>
      </w:r>
    </w:p>
    <w:p w:rsidR="00462C90" w:rsidRPr="00507A64" w:rsidRDefault="00462C90" w:rsidP="00462C90">
      <w:pPr>
        <w:pStyle w:val="ListParagraph"/>
        <w:numPr>
          <w:ilvl w:val="0"/>
          <w:numId w:val="11"/>
        </w:numPr>
        <w:tabs>
          <w:tab w:val="clear" w:pos="720"/>
        </w:tabs>
        <w:spacing w:line="360" w:lineRule="auto"/>
        <w:ind w:left="426" w:hanging="426"/>
      </w:pPr>
      <w:r w:rsidRPr="00FF2A13">
        <w:rPr>
          <w:b/>
        </w:rPr>
        <w:t>Rudzkienė V.</w:t>
      </w:r>
      <w:r w:rsidRPr="00507A64">
        <w:t xml:space="preserve"> Socialinė statistika: vadovėlis. – Vilnius: Mykolo Romerio universiteto Leidybos Centras,  2005. – 195 – 200 p. – ISBN 9955-19-002-7</w:t>
      </w:r>
    </w:p>
    <w:p w:rsidR="00A55672" w:rsidRDefault="00D06DF4" w:rsidP="00D06DF4">
      <w:pPr>
        <w:pStyle w:val="ListParagraph"/>
        <w:numPr>
          <w:ilvl w:val="0"/>
          <w:numId w:val="11"/>
        </w:numPr>
        <w:tabs>
          <w:tab w:val="clear" w:pos="720"/>
          <w:tab w:val="num" w:pos="567"/>
        </w:tabs>
        <w:spacing w:line="360" w:lineRule="auto"/>
        <w:ind w:left="426" w:hanging="426"/>
      </w:pPr>
      <w:r w:rsidRPr="00FF2A13">
        <w:rPr>
          <w:b/>
        </w:rPr>
        <w:t>Shamdasani P.</w:t>
      </w:r>
      <w:r w:rsidRPr="00507A64">
        <w:t xml:space="preserve"> Location, location, location: Insights for a</w:t>
      </w:r>
      <w:r w:rsidR="00410F4B" w:rsidRPr="00507A64">
        <w:t>dvertising placement on the web //</w:t>
      </w:r>
      <w:r w:rsidRPr="00507A64">
        <w:t xml:space="preserve"> Journal of Advertising </w:t>
      </w:r>
      <w:r w:rsidR="00410F4B" w:rsidRPr="00507A64">
        <w:t>Research 41, nr. 4. JAV, 2005.</w:t>
      </w:r>
      <w:r w:rsidRPr="00507A64">
        <w:t xml:space="preserve"> </w:t>
      </w:r>
      <w:hyperlink r:id="rId92" w:history="1">
        <w:r w:rsidRPr="00507A64">
          <w:rPr>
            <w:rStyle w:val="Hyperlink"/>
          </w:rPr>
          <w:t>http://journals.cambridge.org/action/displayIssue?jid=JAR&amp;volumeId=45&amp;issueId=04</w:t>
        </w:r>
      </w:hyperlink>
      <w:r w:rsidR="00A55672">
        <w:t xml:space="preserve"> </w:t>
      </w:r>
    </w:p>
    <w:p w:rsidR="00D7471F" w:rsidRPr="00507A64" w:rsidRDefault="00D7471F" w:rsidP="00D7471F">
      <w:pPr>
        <w:pStyle w:val="ListParagraph"/>
        <w:numPr>
          <w:ilvl w:val="0"/>
          <w:numId w:val="11"/>
        </w:numPr>
        <w:tabs>
          <w:tab w:val="clear" w:pos="720"/>
          <w:tab w:val="num" w:pos="567"/>
        </w:tabs>
        <w:spacing w:line="360" w:lineRule="auto"/>
        <w:ind w:left="426" w:hanging="426"/>
      </w:pPr>
      <w:r w:rsidRPr="00FF2A13">
        <w:rPr>
          <w:b/>
        </w:rPr>
        <w:t>Sicilia M.</w:t>
      </w:r>
      <w:r w:rsidRPr="00507A64">
        <w:t xml:space="preserve"> Attitude formation online: How the consumer‘s need for cognition affects the relationship between attitude towards the website</w:t>
      </w:r>
      <w:r w:rsidR="00410F4B" w:rsidRPr="00507A64">
        <w:t xml:space="preserve"> and attitude towards the brand //</w:t>
      </w:r>
      <w:r w:rsidRPr="00507A64">
        <w:t xml:space="preserve"> Journal of Advertising Research 47, nr.2 – </w:t>
      </w:r>
      <w:r w:rsidR="00B457EB" w:rsidRPr="00507A64">
        <w:t>Didžioji Britanija</w:t>
      </w:r>
      <w:r w:rsidR="00410F4B" w:rsidRPr="00507A64">
        <w:t>, 2007</w:t>
      </w:r>
      <w:r w:rsidRPr="00507A64">
        <w:t xml:space="preserve"> </w:t>
      </w:r>
      <w:hyperlink r:id="rId93" w:history="1">
        <w:r w:rsidRPr="00507A64">
          <w:rPr>
            <w:rStyle w:val="Hyperlink"/>
          </w:rPr>
          <w:t>http://journals.cambridge.org/action/displayIssue?jid=JAR&amp;volumeId=45&amp;issueId=02</w:t>
        </w:r>
      </w:hyperlink>
    </w:p>
    <w:p w:rsidR="00981538" w:rsidRPr="00507A64" w:rsidRDefault="00981538" w:rsidP="00D7471F">
      <w:pPr>
        <w:pStyle w:val="ListParagraph"/>
        <w:numPr>
          <w:ilvl w:val="0"/>
          <w:numId w:val="11"/>
        </w:numPr>
        <w:tabs>
          <w:tab w:val="clear" w:pos="720"/>
          <w:tab w:val="num" w:pos="567"/>
        </w:tabs>
        <w:spacing w:line="360" w:lineRule="auto"/>
        <w:ind w:left="426" w:hanging="426"/>
      </w:pPr>
      <w:r w:rsidRPr="00FF2A13">
        <w:rPr>
          <w:b/>
        </w:rPr>
        <w:t>Smith S.</w:t>
      </w:r>
      <w:r w:rsidRPr="00507A64">
        <w:t xml:space="preserve"> In</w:t>
      </w:r>
      <w:r w:rsidR="00410F4B" w:rsidRPr="00507A64">
        <w:t xml:space="preserve"> Search of behavioral targeting // Media post, 2006.</w:t>
      </w:r>
      <w:r w:rsidRPr="00507A64">
        <w:t xml:space="preserve"> </w:t>
      </w:r>
      <w:hyperlink r:id="rId94" w:history="1">
        <w:r w:rsidRPr="00507A64">
          <w:rPr>
            <w:rStyle w:val="Hyperlink"/>
          </w:rPr>
          <w:t>http://publications.mediapost.com/index.cfm?fuseaction=Articles.showArticle&amp;art_aid=39925</w:t>
        </w:r>
      </w:hyperlink>
      <w:r w:rsidRPr="00507A64">
        <w:t xml:space="preserve"> </w:t>
      </w:r>
      <w:r w:rsidR="00A55672">
        <w:t>[žiūrėta 2008 09 11]</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Springs K</w:t>
      </w:r>
      <w:r w:rsidR="00410F4B" w:rsidRPr="00FF2A13">
        <w:rPr>
          <w:b/>
        </w:rPr>
        <w:t>.</w:t>
      </w:r>
      <w:r w:rsidR="00410F4B" w:rsidRPr="00507A64">
        <w:t xml:space="preserve"> Geotargeting in 10 minutes // iMedia Connection, 2006.</w:t>
      </w:r>
      <w:r w:rsidRPr="00507A64">
        <w:t xml:space="preserve"> </w:t>
      </w:r>
      <w:hyperlink r:id="rId95" w:history="1">
        <w:r w:rsidRPr="00507A64">
          <w:rPr>
            <w:rStyle w:val="Hyperlink"/>
          </w:rPr>
          <w:t>http://www.imediaconnection.com/content/8988.asp</w:t>
        </w:r>
      </w:hyperlink>
      <w:r w:rsidR="00A55672">
        <w:t xml:space="preserve"> [žiūrėta 2008 09 10]</w:t>
      </w:r>
    </w:p>
    <w:p w:rsidR="00A55672" w:rsidRDefault="00D06DF4" w:rsidP="00D06DF4">
      <w:pPr>
        <w:pStyle w:val="ListParagraph"/>
        <w:numPr>
          <w:ilvl w:val="0"/>
          <w:numId w:val="11"/>
        </w:numPr>
        <w:tabs>
          <w:tab w:val="clear" w:pos="720"/>
          <w:tab w:val="num" w:pos="567"/>
        </w:tabs>
        <w:spacing w:line="360" w:lineRule="auto"/>
        <w:ind w:left="426" w:hanging="426"/>
      </w:pPr>
      <w:r w:rsidRPr="00FF2A13">
        <w:rPr>
          <w:b/>
        </w:rPr>
        <w:t>TNS Gallup</w:t>
      </w:r>
      <w:r w:rsidRPr="00507A64">
        <w:t xml:space="preserve"> tyrimų rezultatai 2008 // </w:t>
      </w:r>
      <w:hyperlink r:id="rId96" w:history="1">
        <w:r w:rsidRPr="00507A64">
          <w:rPr>
            <w:rStyle w:val="Hyperlink"/>
          </w:rPr>
          <w:t>http://www.tns-gallup.lt/lt/disp.php/lt_surveys. 2008</w:t>
        </w:r>
      </w:hyperlink>
      <w:r w:rsidR="00A55672">
        <w:t xml:space="preserve"> </w:t>
      </w:r>
    </w:p>
    <w:p w:rsidR="00D06DF4" w:rsidRPr="00507A64" w:rsidRDefault="00A55672" w:rsidP="00A55672">
      <w:pPr>
        <w:pStyle w:val="ListParagraph"/>
        <w:spacing w:line="360" w:lineRule="auto"/>
        <w:ind w:left="426"/>
      </w:pPr>
      <w:r>
        <w:t>[žiūrėta 2008 03 04]</w:t>
      </w:r>
    </w:p>
    <w:p w:rsidR="00D06DF4" w:rsidRPr="00507A64" w:rsidRDefault="00D06DF4" w:rsidP="00D06DF4">
      <w:pPr>
        <w:pStyle w:val="ListParagraph"/>
        <w:numPr>
          <w:ilvl w:val="0"/>
          <w:numId w:val="11"/>
        </w:numPr>
        <w:tabs>
          <w:tab w:val="clear" w:pos="720"/>
          <w:tab w:val="num" w:pos="567"/>
        </w:tabs>
        <w:spacing w:line="360" w:lineRule="auto"/>
        <w:ind w:left="426" w:hanging="426"/>
      </w:pPr>
      <w:r w:rsidRPr="00FF2A13">
        <w:rPr>
          <w:b/>
        </w:rPr>
        <w:t>Turauskas L.</w:t>
      </w:r>
      <w:r w:rsidRPr="00507A64">
        <w:t xml:space="preserve"> Imties tūrio nustatymo formulės. ISM, 2007.</w:t>
      </w:r>
    </w:p>
    <w:p w:rsidR="00721EDF" w:rsidRPr="00507A64" w:rsidRDefault="00721EDF" w:rsidP="00462C90">
      <w:pPr>
        <w:pStyle w:val="ListParagraph"/>
        <w:numPr>
          <w:ilvl w:val="0"/>
          <w:numId w:val="11"/>
        </w:numPr>
        <w:tabs>
          <w:tab w:val="clear" w:pos="720"/>
          <w:tab w:val="num" w:pos="567"/>
        </w:tabs>
        <w:spacing w:line="360" w:lineRule="auto"/>
        <w:ind w:left="426" w:hanging="426"/>
      </w:pPr>
      <w:r w:rsidRPr="00FF2A13">
        <w:rPr>
          <w:b/>
        </w:rPr>
        <w:t>Zakon</w:t>
      </w:r>
      <w:r w:rsidR="00196C7C" w:rsidRPr="00FF2A13">
        <w:rPr>
          <w:b/>
        </w:rPr>
        <w:t xml:space="preserve"> R</w:t>
      </w:r>
      <w:r w:rsidRPr="00FF2A13">
        <w:rPr>
          <w:b/>
        </w:rPr>
        <w:t>.</w:t>
      </w:r>
      <w:r w:rsidRPr="00507A64">
        <w:t xml:space="preserve"> The History of the Internet, Online Adve</w:t>
      </w:r>
      <w:r w:rsidR="00410F4B" w:rsidRPr="00507A64">
        <w:t>rtising, Email and Spam // 2004.</w:t>
      </w:r>
      <w:r w:rsidRPr="00507A64">
        <w:t xml:space="preserve"> </w:t>
      </w:r>
      <w:hyperlink r:id="rId97" w:history="1">
        <w:r w:rsidRPr="00507A64">
          <w:rPr>
            <w:rStyle w:val="Hyperlink"/>
          </w:rPr>
          <w:t>http://www.ciadvertising.org/sa/fall_04/adv391k/eliz0126/spam/history.html</w:t>
        </w:r>
      </w:hyperlink>
      <w:r w:rsidR="00A55672">
        <w:t xml:space="preserve"> [žiūrėta 2008 01 25]</w:t>
      </w:r>
    </w:p>
    <w:p w:rsidR="002C53D3" w:rsidRDefault="002C53D3" w:rsidP="002C53D3">
      <w:pPr>
        <w:pStyle w:val="ListParagraph"/>
        <w:spacing w:line="360" w:lineRule="auto"/>
      </w:pPr>
    </w:p>
    <w:p w:rsidR="006F0F6B" w:rsidRDefault="006F0F6B" w:rsidP="002C53D3">
      <w:pPr>
        <w:pStyle w:val="ListParagraph"/>
        <w:spacing w:line="360" w:lineRule="auto"/>
      </w:pPr>
    </w:p>
    <w:p w:rsidR="006F0F6B" w:rsidRDefault="006F0F6B" w:rsidP="002C53D3">
      <w:pPr>
        <w:pStyle w:val="ListParagraph"/>
        <w:spacing w:line="360" w:lineRule="auto"/>
      </w:pPr>
    </w:p>
    <w:p w:rsidR="006F0F6B" w:rsidRDefault="006F0F6B" w:rsidP="002C53D3">
      <w:pPr>
        <w:pStyle w:val="ListParagraph"/>
        <w:spacing w:line="360" w:lineRule="auto"/>
      </w:pPr>
    </w:p>
    <w:p w:rsidR="006F0F6B" w:rsidRDefault="006F0F6B" w:rsidP="002C53D3">
      <w:pPr>
        <w:pStyle w:val="ListParagraph"/>
        <w:spacing w:line="360" w:lineRule="auto"/>
      </w:pPr>
    </w:p>
    <w:p w:rsidR="006F0F6B" w:rsidRDefault="006F0F6B" w:rsidP="002C53D3">
      <w:pPr>
        <w:pStyle w:val="ListParagraph"/>
        <w:spacing w:line="360" w:lineRule="auto"/>
      </w:pPr>
    </w:p>
    <w:p w:rsidR="00045F3D" w:rsidRPr="00045F3D" w:rsidRDefault="00045F3D" w:rsidP="00402473">
      <w:pPr>
        <w:spacing w:line="360" w:lineRule="auto"/>
        <w:ind w:firstLine="567"/>
        <w:jc w:val="center"/>
        <w:rPr>
          <w:b/>
        </w:rPr>
      </w:pPr>
      <w:r>
        <w:rPr>
          <w:b/>
          <w:color w:val="000000"/>
        </w:rPr>
        <w:lastRenderedPageBreak/>
        <w:t>Grinkas D</w:t>
      </w:r>
      <w:r w:rsidRPr="00B13464">
        <w:rPr>
          <w:color w:val="000000"/>
        </w:rPr>
        <w:t xml:space="preserve">. </w:t>
      </w:r>
      <w:r w:rsidRPr="00045F3D">
        <w:t>Interneto reklamos, pateikiamos reklaminiais skydeliais, strategijos ir jų efektyvumas</w:t>
      </w:r>
      <w:r>
        <w:t xml:space="preserve"> /</w:t>
      </w:r>
    </w:p>
    <w:p w:rsidR="00045F3D" w:rsidRPr="00B13464" w:rsidRDefault="00045F3D" w:rsidP="00402473">
      <w:pPr>
        <w:spacing w:line="360" w:lineRule="auto"/>
        <w:jc w:val="both"/>
        <w:rPr>
          <w:color w:val="000000"/>
        </w:rPr>
      </w:pPr>
      <w:r w:rsidRPr="00B13464">
        <w:rPr>
          <w:color w:val="000000"/>
        </w:rPr>
        <w:t>Elektroninio verslo vadybos magi</w:t>
      </w:r>
      <w:r w:rsidR="00017B8D">
        <w:rPr>
          <w:color w:val="000000"/>
        </w:rPr>
        <w:t>stro baigiamasis darbas. Vadovė</w:t>
      </w:r>
      <w:r w:rsidRPr="00B13464">
        <w:rPr>
          <w:color w:val="000000"/>
        </w:rPr>
        <w:t xml:space="preserve"> prof. V. Rudzkienė. – Vilnius: Mykolo Romerio universitetas, Ekonomikos ir finansų valdymo fakultetas, 2008. – </w:t>
      </w:r>
      <w:r w:rsidR="00863026">
        <w:t>72</w:t>
      </w:r>
      <w:r w:rsidRPr="00B13464">
        <w:rPr>
          <w:color w:val="000000"/>
        </w:rPr>
        <w:t xml:space="preserve"> p. </w:t>
      </w:r>
    </w:p>
    <w:p w:rsidR="00045F3D" w:rsidRPr="00B13464" w:rsidRDefault="00045F3D" w:rsidP="00402473">
      <w:pPr>
        <w:spacing w:line="360" w:lineRule="auto"/>
        <w:ind w:firstLine="567"/>
        <w:jc w:val="both"/>
        <w:rPr>
          <w:color w:val="000000"/>
        </w:rPr>
      </w:pPr>
    </w:p>
    <w:p w:rsidR="00045F3D" w:rsidRPr="00B13464" w:rsidRDefault="00045F3D" w:rsidP="00402473">
      <w:pPr>
        <w:pStyle w:val="Heading1"/>
        <w:spacing w:line="360" w:lineRule="auto"/>
        <w:rPr>
          <w:b/>
          <w:color w:val="000000"/>
          <w:sz w:val="24"/>
        </w:rPr>
      </w:pPr>
      <w:bookmarkStart w:id="0" w:name="_Toc211083407"/>
      <w:bookmarkStart w:id="1" w:name="_Toc216504041"/>
      <w:r w:rsidRPr="00B13464">
        <w:rPr>
          <w:b/>
          <w:color w:val="000000"/>
          <w:sz w:val="24"/>
        </w:rPr>
        <w:t>ANOTACIJA LIETUVIŲ IR ANGLŲ KALBOMIS</w:t>
      </w:r>
      <w:bookmarkEnd w:id="0"/>
      <w:bookmarkEnd w:id="1"/>
    </w:p>
    <w:p w:rsidR="00045F3D" w:rsidRPr="00B13464" w:rsidRDefault="00045F3D" w:rsidP="00402473">
      <w:pPr>
        <w:spacing w:line="360" w:lineRule="auto"/>
      </w:pPr>
    </w:p>
    <w:p w:rsidR="00045F3D" w:rsidRPr="00B13464" w:rsidRDefault="00045F3D" w:rsidP="00402473">
      <w:pPr>
        <w:spacing w:line="360" w:lineRule="auto"/>
        <w:ind w:firstLine="567"/>
        <w:jc w:val="both"/>
      </w:pPr>
      <w:r w:rsidRPr="00B13464">
        <w:t xml:space="preserve">Magistro baigiamajame darbe nagrinėjama </w:t>
      </w:r>
      <w:r w:rsidR="00E620D9">
        <w:t>interneto reklama, pateikiama reklaminiais skydeliais</w:t>
      </w:r>
      <w:r w:rsidRPr="00B13464">
        <w:t xml:space="preserve">, jos </w:t>
      </w:r>
      <w:r w:rsidR="00E620D9">
        <w:t>strategijos bei efektyvumas. Pirmame skyriuje aprašoma trumpa interneto reklamos istorija bei pagrindiniai tokios reklamos principai. Antrajame skyriuje pateikti bei išnagrinėti interneto reklamos, pateikiamos reklaminiais skydeliais, pagrindiniai tipai ir sąvybės</w:t>
      </w:r>
      <w:r w:rsidRPr="00B13464">
        <w:t xml:space="preserve">. </w:t>
      </w:r>
      <w:r w:rsidR="00374D9D">
        <w:t>Trečiajame skyriuje aprašomos bei analizuojamos pagrindinės šiuo metu taikomos interneto reklamos strategijos. Ketvirtajame darbo skyriuje aprašytas atliktas tyrimas, kurio metu patikrintos keturios hipotezės, atspindinčios šiuolaikines interneto reklamos tendencijas</w:t>
      </w:r>
      <w:r w:rsidRPr="00B13464">
        <w:t xml:space="preserve">. Išnagrinėjus </w:t>
      </w:r>
      <w:r w:rsidR="00374D9D">
        <w:t>interneto reklamos, pateikiamos reklaminiais skydeliais,</w:t>
      </w:r>
      <w:r w:rsidRPr="00B13464">
        <w:t xml:space="preserve"> </w:t>
      </w:r>
      <w:r w:rsidR="00374D9D" w:rsidRPr="00B13464">
        <w:t xml:space="preserve">teorinius ir praktinius </w:t>
      </w:r>
      <w:r w:rsidRPr="00B13464">
        <w:t xml:space="preserve">aspektus, pateikiamos baigiamojo darbo išvados ir siūlymai. </w:t>
      </w:r>
    </w:p>
    <w:p w:rsidR="00045F3D" w:rsidRPr="00B13464" w:rsidRDefault="00045F3D" w:rsidP="00402473">
      <w:pPr>
        <w:spacing w:line="360" w:lineRule="auto"/>
        <w:ind w:firstLine="720"/>
        <w:jc w:val="both"/>
      </w:pPr>
      <w:r w:rsidRPr="00B13464">
        <w:rPr>
          <w:b/>
        </w:rPr>
        <w:t>Pagrindiniai žodžiai:</w:t>
      </w:r>
      <w:r w:rsidRPr="00B13464">
        <w:t xml:space="preserve"> </w:t>
      </w:r>
      <w:r w:rsidR="00374D9D">
        <w:t>interneto reklama</w:t>
      </w:r>
      <w:r w:rsidRPr="00B13464">
        <w:t>,</w:t>
      </w:r>
      <w:r w:rsidR="00374D9D">
        <w:t xml:space="preserve"> </w:t>
      </w:r>
      <w:r w:rsidR="00017B8D">
        <w:t>interneto reklamos strategijos,</w:t>
      </w:r>
      <w:r w:rsidRPr="00B13464">
        <w:t xml:space="preserve"> </w:t>
      </w:r>
      <w:r w:rsidR="00374D9D">
        <w:t>reklaminiai skydeliai</w:t>
      </w:r>
      <w:r w:rsidRPr="00B13464">
        <w:t xml:space="preserve">, </w:t>
      </w:r>
      <w:r w:rsidR="00374D9D">
        <w:t>interaktyvumas, statinė reklama, dinaminė reklama, tikslinės grupės</w:t>
      </w:r>
      <w:r w:rsidR="00017B8D">
        <w:t>.</w:t>
      </w:r>
      <w:r w:rsidRPr="00B13464">
        <w:t xml:space="preserve"> </w:t>
      </w:r>
    </w:p>
    <w:p w:rsidR="00045F3D" w:rsidRPr="00B13464" w:rsidRDefault="00045F3D" w:rsidP="00045F3D">
      <w:pPr>
        <w:spacing w:line="360" w:lineRule="auto"/>
        <w:ind w:firstLine="567"/>
        <w:jc w:val="both"/>
      </w:pPr>
    </w:p>
    <w:p w:rsidR="00045F3D" w:rsidRPr="00B13464" w:rsidRDefault="00045F3D" w:rsidP="00045F3D">
      <w:pPr>
        <w:spacing w:line="360" w:lineRule="auto"/>
        <w:ind w:firstLine="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Pr="00B13464" w:rsidRDefault="00045F3D" w:rsidP="00045F3D">
      <w:pPr>
        <w:pStyle w:val="ListParagraph"/>
        <w:tabs>
          <w:tab w:val="left" w:pos="0"/>
          <w:tab w:val="left" w:pos="284"/>
        </w:tabs>
        <w:spacing w:line="360" w:lineRule="auto"/>
        <w:ind w:left="-567"/>
        <w:jc w:val="both"/>
      </w:pPr>
    </w:p>
    <w:p w:rsidR="00045F3D" w:rsidRDefault="00045F3D" w:rsidP="00045F3D">
      <w:pPr>
        <w:pStyle w:val="ListParagraph"/>
        <w:tabs>
          <w:tab w:val="left" w:pos="0"/>
          <w:tab w:val="left" w:pos="284"/>
        </w:tabs>
        <w:spacing w:line="360" w:lineRule="auto"/>
        <w:ind w:left="-567"/>
        <w:jc w:val="both"/>
      </w:pPr>
    </w:p>
    <w:p w:rsidR="00045F3D" w:rsidRDefault="00045F3D" w:rsidP="00045F3D">
      <w:pPr>
        <w:pStyle w:val="ListParagraph"/>
        <w:tabs>
          <w:tab w:val="left" w:pos="0"/>
          <w:tab w:val="left" w:pos="284"/>
        </w:tabs>
        <w:spacing w:line="360" w:lineRule="auto"/>
        <w:ind w:left="-567"/>
        <w:jc w:val="both"/>
      </w:pPr>
    </w:p>
    <w:p w:rsidR="00045F3D" w:rsidRPr="00B13464" w:rsidRDefault="00045F3D" w:rsidP="00402473">
      <w:pPr>
        <w:spacing w:line="360" w:lineRule="auto"/>
      </w:pPr>
    </w:p>
    <w:p w:rsidR="00045F3D" w:rsidRPr="00045F3D" w:rsidRDefault="00045F3D" w:rsidP="00402473">
      <w:pPr>
        <w:spacing w:line="360" w:lineRule="auto"/>
        <w:ind w:firstLine="567"/>
        <w:jc w:val="both"/>
        <w:rPr>
          <w:b/>
          <w:color w:val="000000"/>
          <w:lang w:val="en-US"/>
        </w:rPr>
      </w:pPr>
      <w:r>
        <w:rPr>
          <w:b/>
        </w:rPr>
        <w:lastRenderedPageBreak/>
        <w:t>Grinkas</w:t>
      </w:r>
      <w:r w:rsidRPr="00B13464">
        <w:rPr>
          <w:b/>
        </w:rPr>
        <w:t xml:space="preserve"> </w:t>
      </w:r>
      <w:r>
        <w:rPr>
          <w:b/>
        </w:rPr>
        <w:t>D</w:t>
      </w:r>
      <w:r w:rsidRPr="00B13464">
        <w:t xml:space="preserve">. </w:t>
      </w:r>
      <w:r>
        <w:rPr>
          <w:rStyle w:val="Strong"/>
          <w:rFonts w:ascii="Times New Roman" w:hAnsi="Times New Roman" w:cs="Times New Roman"/>
          <w:bCs w:val="0"/>
          <w:color w:val="000000"/>
          <w:sz w:val="24"/>
          <w:szCs w:val="24"/>
          <w:lang w:val="en-US"/>
        </w:rPr>
        <w:t>B</w:t>
      </w:r>
      <w:r w:rsidRPr="00045F3D">
        <w:rPr>
          <w:rStyle w:val="Strong"/>
          <w:rFonts w:ascii="Times New Roman" w:hAnsi="Times New Roman" w:cs="Times New Roman"/>
          <w:bCs w:val="0"/>
          <w:color w:val="000000"/>
          <w:sz w:val="24"/>
          <w:szCs w:val="24"/>
          <w:lang w:val="en-US"/>
        </w:rPr>
        <w:t>anner advertising online: strategies and efficiency</w:t>
      </w:r>
      <w:r>
        <w:rPr>
          <w:rStyle w:val="Strong"/>
          <w:rFonts w:ascii="Times New Roman" w:hAnsi="Times New Roman" w:cs="Times New Roman"/>
          <w:bCs w:val="0"/>
          <w:color w:val="000000"/>
          <w:sz w:val="24"/>
          <w:szCs w:val="24"/>
          <w:lang w:val="en-US"/>
        </w:rPr>
        <w:t xml:space="preserve"> </w:t>
      </w:r>
      <w:r w:rsidRPr="00B13464">
        <w:t>/ Master’s Work in electronic bussines management.</w:t>
      </w:r>
      <w:r>
        <w:t xml:space="preserve"> </w:t>
      </w:r>
      <w:r w:rsidRPr="00B13464">
        <w:t xml:space="preserve">Supervisor prof. V. Rudzkienė.– Vilnius: Faculty of Economics and Finance Management, Mykolas Romeris University, 2008. – </w:t>
      </w:r>
      <w:r w:rsidR="00863026">
        <w:rPr>
          <w:color w:val="000000"/>
        </w:rPr>
        <w:t>72</w:t>
      </w:r>
      <w:r w:rsidRPr="00B13464">
        <w:rPr>
          <w:color w:val="000000"/>
        </w:rPr>
        <w:t xml:space="preserve"> p.</w:t>
      </w:r>
    </w:p>
    <w:p w:rsidR="00045F3D" w:rsidRPr="00B13464" w:rsidRDefault="00045F3D" w:rsidP="00402473">
      <w:pPr>
        <w:autoSpaceDE w:val="0"/>
        <w:autoSpaceDN w:val="0"/>
        <w:adjustRightInd w:val="0"/>
        <w:spacing w:line="360" w:lineRule="auto"/>
        <w:ind w:firstLine="567"/>
        <w:jc w:val="both"/>
        <w:rPr>
          <w:color w:val="000000"/>
        </w:rPr>
      </w:pPr>
    </w:p>
    <w:p w:rsidR="00045F3D" w:rsidRPr="00566C08" w:rsidRDefault="00045F3D" w:rsidP="00402473">
      <w:pPr>
        <w:spacing w:before="100" w:beforeAutospacing="1" w:after="100" w:afterAutospacing="1" w:line="360" w:lineRule="auto"/>
        <w:jc w:val="center"/>
        <w:rPr>
          <w:b/>
          <w:color w:val="000000"/>
          <w:lang w:val="en-US"/>
        </w:rPr>
      </w:pPr>
      <w:r w:rsidRPr="00566C08">
        <w:rPr>
          <w:b/>
          <w:color w:val="000000"/>
          <w:lang w:val="en-US"/>
        </w:rPr>
        <w:t>AN</w:t>
      </w:r>
      <w:r w:rsidR="00863026">
        <w:rPr>
          <w:b/>
          <w:color w:val="000000"/>
          <w:lang w:val="en-US"/>
        </w:rPr>
        <w:t>N</w:t>
      </w:r>
      <w:r w:rsidRPr="00566C08">
        <w:rPr>
          <w:b/>
          <w:color w:val="000000"/>
          <w:lang w:val="en-US"/>
        </w:rPr>
        <w:t>OTATION</w:t>
      </w:r>
    </w:p>
    <w:p w:rsidR="00045F3D" w:rsidRPr="00566C08" w:rsidRDefault="00017B8D" w:rsidP="00402473">
      <w:pPr>
        <w:autoSpaceDE w:val="0"/>
        <w:autoSpaceDN w:val="0"/>
        <w:adjustRightInd w:val="0"/>
        <w:spacing w:line="360" w:lineRule="auto"/>
        <w:ind w:firstLine="567"/>
        <w:jc w:val="both"/>
        <w:rPr>
          <w:bCs/>
          <w:lang w:val="en-US"/>
        </w:rPr>
      </w:pPr>
      <w:r w:rsidRPr="00566C08">
        <w:rPr>
          <w:rStyle w:val="Strong"/>
          <w:rFonts w:ascii="Times New Roman" w:hAnsi="Times New Roman" w:cs="Times New Roman"/>
          <w:b w:val="0"/>
          <w:bCs w:val="0"/>
          <w:color w:val="000000"/>
          <w:sz w:val="24"/>
          <w:szCs w:val="24"/>
          <w:lang w:val="en-US"/>
        </w:rPr>
        <w:t>Banner advertising online</w:t>
      </w:r>
      <w:r w:rsidRPr="00566C08">
        <w:rPr>
          <w:bCs/>
          <w:lang w:val="en-US"/>
        </w:rPr>
        <w:t xml:space="preserve"> </w:t>
      </w:r>
      <w:r w:rsidR="00045F3D" w:rsidRPr="00566C08">
        <w:rPr>
          <w:bCs/>
          <w:lang w:val="en-US"/>
        </w:rPr>
        <w:t xml:space="preserve">theme is researched in the final master thesis by analyzing </w:t>
      </w:r>
      <w:r w:rsidR="00D73136" w:rsidRPr="00566C08">
        <w:rPr>
          <w:bCs/>
          <w:lang w:val="en-US"/>
        </w:rPr>
        <w:t>online advertising main aspects</w:t>
      </w:r>
      <w:r w:rsidR="00045F3D" w:rsidRPr="00566C08">
        <w:rPr>
          <w:bCs/>
          <w:lang w:val="en-US"/>
        </w:rPr>
        <w:t xml:space="preserve">, </w:t>
      </w:r>
      <w:r w:rsidR="00D73136" w:rsidRPr="00566C08">
        <w:rPr>
          <w:bCs/>
          <w:lang w:val="en-US"/>
        </w:rPr>
        <w:t>strategies and efficiency</w:t>
      </w:r>
      <w:r w:rsidR="00045F3D" w:rsidRPr="00566C08">
        <w:rPr>
          <w:bCs/>
          <w:lang w:val="en-US"/>
        </w:rPr>
        <w:t xml:space="preserve">. </w:t>
      </w:r>
      <w:r w:rsidR="00D73136" w:rsidRPr="00566C08">
        <w:rPr>
          <w:bCs/>
          <w:lang w:val="en-US"/>
        </w:rPr>
        <w:t>The first chapter tells a short online advertising history and the main points of this advertising type. The second chapter explains main aspects and types of banner advertising online</w:t>
      </w:r>
      <w:r w:rsidR="00045F3D" w:rsidRPr="00566C08">
        <w:rPr>
          <w:bCs/>
          <w:lang w:val="en-US"/>
        </w:rPr>
        <w:t xml:space="preserve">. </w:t>
      </w:r>
      <w:r w:rsidR="00D73136" w:rsidRPr="00566C08">
        <w:rPr>
          <w:bCs/>
          <w:lang w:val="en-US"/>
        </w:rPr>
        <w:t>The third chapter describes and contains a short analysis of the most popular online advertising strategies. The final chapter</w:t>
      </w:r>
      <w:r w:rsidR="00946AB9" w:rsidRPr="00566C08">
        <w:rPr>
          <w:bCs/>
          <w:lang w:val="en-US"/>
        </w:rPr>
        <w:t xml:space="preserve"> describes accomplished research about banner advertising online</w:t>
      </w:r>
      <w:r w:rsidR="00045F3D" w:rsidRPr="00566C08">
        <w:rPr>
          <w:bCs/>
          <w:lang w:val="en-US"/>
        </w:rPr>
        <w:t xml:space="preserve">. </w:t>
      </w:r>
      <w:r w:rsidR="00946AB9" w:rsidRPr="00566C08">
        <w:rPr>
          <w:bCs/>
          <w:lang w:val="en-US"/>
        </w:rPr>
        <w:t xml:space="preserve">Four </w:t>
      </w:r>
      <w:r w:rsidR="00566C08" w:rsidRPr="00566C08">
        <w:rPr>
          <w:bCs/>
          <w:lang w:val="en-US"/>
        </w:rPr>
        <w:t>hypotheses</w:t>
      </w:r>
      <w:r w:rsidR="00946AB9" w:rsidRPr="00566C08">
        <w:rPr>
          <w:bCs/>
          <w:lang w:val="en-US"/>
        </w:rPr>
        <w:t xml:space="preserve"> were checked and conclusions made. </w:t>
      </w:r>
      <w:r w:rsidR="00045F3D" w:rsidRPr="00566C08">
        <w:rPr>
          <w:bCs/>
          <w:lang w:val="en-US"/>
        </w:rPr>
        <w:t xml:space="preserve">After exploring the theoretical and practical </w:t>
      </w:r>
      <w:r w:rsidR="00946AB9" w:rsidRPr="00566C08">
        <w:rPr>
          <w:bCs/>
          <w:lang w:val="en-US"/>
        </w:rPr>
        <w:t>aspects</w:t>
      </w:r>
      <w:r w:rsidR="00045F3D" w:rsidRPr="00566C08">
        <w:rPr>
          <w:bCs/>
          <w:lang w:val="en-US"/>
        </w:rPr>
        <w:t xml:space="preserve"> the </w:t>
      </w:r>
      <w:r w:rsidR="00566C08" w:rsidRPr="00566C08">
        <w:rPr>
          <w:bCs/>
          <w:lang w:val="en-US"/>
        </w:rPr>
        <w:t>conclusions</w:t>
      </w:r>
      <w:r w:rsidR="00045F3D" w:rsidRPr="00566C08">
        <w:rPr>
          <w:bCs/>
          <w:lang w:val="en-US"/>
        </w:rPr>
        <w:t xml:space="preserve"> and suggestions are </w:t>
      </w:r>
      <w:r w:rsidR="00946AB9" w:rsidRPr="00566C08">
        <w:rPr>
          <w:bCs/>
          <w:lang w:val="en-US"/>
        </w:rPr>
        <w:t>introduced.</w:t>
      </w:r>
    </w:p>
    <w:p w:rsidR="001A4155" w:rsidRPr="00566C08" w:rsidRDefault="00017B8D" w:rsidP="00402473">
      <w:pPr>
        <w:autoSpaceDE w:val="0"/>
        <w:autoSpaceDN w:val="0"/>
        <w:adjustRightInd w:val="0"/>
        <w:spacing w:line="360" w:lineRule="auto"/>
        <w:ind w:firstLine="567"/>
        <w:jc w:val="both"/>
        <w:rPr>
          <w:color w:val="000000"/>
          <w:lang w:val="en-US"/>
        </w:rPr>
      </w:pPr>
      <w:r w:rsidRPr="00566C08">
        <w:rPr>
          <w:b/>
          <w:color w:val="000000"/>
          <w:lang w:val="en-US"/>
        </w:rPr>
        <w:t>Key</w:t>
      </w:r>
      <w:r w:rsidR="00045F3D" w:rsidRPr="00566C08">
        <w:rPr>
          <w:b/>
          <w:color w:val="000000"/>
          <w:lang w:val="en-US"/>
        </w:rPr>
        <w:t xml:space="preserve">words:  </w:t>
      </w:r>
      <w:r w:rsidR="00457D48">
        <w:rPr>
          <w:color w:val="000000"/>
          <w:lang w:val="en-US"/>
        </w:rPr>
        <w:t>internet advertising, online advertising</w:t>
      </w:r>
      <w:r w:rsidRPr="00566C08">
        <w:rPr>
          <w:color w:val="000000"/>
          <w:lang w:val="en-US"/>
        </w:rPr>
        <w:t>, banner, interactivity, dynamic banners, targeting.</w:t>
      </w: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9E254A" w:rsidRDefault="009E254A" w:rsidP="00946AB9">
      <w:pPr>
        <w:autoSpaceDE w:val="0"/>
        <w:autoSpaceDN w:val="0"/>
        <w:adjustRightInd w:val="0"/>
        <w:spacing w:line="360" w:lineRule="auto"/>
        <w:ind w:firstLine="567"/>
        <w:jc w:val="both"/>
        <w:rPr>
          <w:color w:val="000000"/>
        </w:rPr>
      </w:pPr>
    </w:p>
    <w:p w:rsidR="00402473" w:rsidRPr="00045F3D" w:rsidRDefault="00402473" w:rsidP="00402473">
      <w:pPr>
        <w:spacing w:line="360" w:lineRule="auto"/>
        <w:ind w:firstLine="567"/>
        <w:jc w:val="center"/>
        <w:rPr>
          <w:b/>
        </w:rPr>
      </w:pPr>
      <w:r>
        <w:rPr>
          <w:b/>
          <w:color w:val="000000"/>
        </w:rPr>
        <w:lastRenderedPageBreak/>
        <w:t>Grinkas D</w:t>
      </w:r>
      <w:r w:rsidRPr="00B13464">
        <w:rPr>
          <w:color w:val="000000"/>
        </w:rPr>
        <w:t xml:space="preserve">. </w:t>
      </w:r>
      <w:r w:rsidRPr="00045F3D">
        <w:t>Interneto reklamos, pateikiamos reklaminiais skydeliais, strategijos ir jų efektyvumas</w:t>
      </w:r>
      <w:r>
        <w:t xml:space="preserve"> /</w:t>
      </w:r>
    </w:p>
    <w:p w:rsidR="00402473" w:rsidRPr="00B13464" w:rsidRDefault="00402473" w:rsidP="00402473">
      <w:pPr>
        <w:spacing w:line="360" w:lineRule="auto"/>
        <w:jc w:val="both"/>
        <w:rPr>
          <w:color w:val="000000"/>
        </w:rPr>
      </w:pPr>
      <w:r w:rsidRPr="00B13464">
        <w:rPr>
          <w:color w:val="000000"/>
        </w:rPr>
        <w:t>Elektroninio verslo vadybos magi</w:t>
      </w:r>
      <w:r>
        <w:rPr>
          <w:color w:val="000000"/>
        </w:rPr>
        <w:t>stro baigiamasis darbas. Vadovė</w:t>
      </w:r>
      <w:r w:rsidRPr="00B13464">
        <w:rPr>
          <w:color w:val="000000"/>
        </w:rPr>
        <w:t xml:space="preserve"> prof. V. Rudzkienė. – Vilnius: Mykolo Romerio universitetas, Ekonomikos ir finansų valdymo fakultetas, 2008. – </w:t>
      </w:r>
      <w:r w:rsidR="00863026">
        <w:t>72</w:t>
      </w:r>
      <w:r w:rsidRPr="00B13464">
        <w:rPr>
          <w:color w:val="000000"/>
        </w:rPr>
        <w:t xml:space="preserve"> p. </w:t>
      </w:r>
    </w:p>
    <w:p w:rsidR="009E254A" w:rsidRDefault="009E254A" w:rsidP="00946AB9">
      <w:pPr>
        <w:autoSpaceDE w:val="0"/>
        <w:autoSpaceDN w:val="0"/>
        <w:adjustRightInd w:val="0"/>
        <w:spacing w:line="360" w:lineRule="auto"/>
        <w:ind w:firstLine="567"/>
        <w:jc w:val="both"/>
        <w:rPr>
          <w:bCs/>
        </w:rPr>
      </w:pPr>
    </w:p>
    <w:p w:rsidR="00402473" w:rsidRPr="00402473" w:rsidRDefault="00402473" w:rsidP="00402473">
      <w:pPr>
        <w:autoSpaceDE w:val="0"/>
        <w:autoSpaceDN w:val="0"/>
        <w:adjustRightInd w:val="0"/>
        <w:spacing w:line="360" w:lineRule="auto"/>
        <w:jc w:val="center"/>
        <w:rPr>
          <w:b/>
        </w:rPr>
      </w:pPr>
      <w:r w:rsidRPr="00402473">
        <w:rPr>
          <w:b/>
        </w:rPr>
        <w:t>SANTRAUKA LIETUVIŲ KALBA</w:t>
      </w:r>
    </w:p>
    <w:p w:rsidR="00402473" w:rsidRDefault="00402473" w:rsidP="00402473">
      <w:pPr>
        <w:autoSpaceDE w:val="0"/>
        <w:autoSpaceDN w:val="0"/>
        <w:adjustRightInd w:val="0"/>
        <w:spacing w:line="360" w:lineRule="auto"/>
        <w:jc w:val="center"/>
      </w:pPr>
    </w:p>
    <w:p w:rsidR="00402473" w:rsidRDefault="0015387E" w:rsidP="00EC1F5B">
      <w:pPr>
        <w:autoSpaceDE w:val="0"/>
        <w:autoSpaceDN w:val="0"/>
        <w:adjustRightInd w:val="0"/>
        <w:spacing w:line="360" w:lineRule="auto"/>
        <w:ind w:firstLine="567"/>
        <w:jc w:val="both"/>
      </w:pPr>
      <w:r>
        <w:rPr>
          <w:bCs/>
        </w:rPr>
        <w:t xml:space="preserve">Elektroninio verslo vadybos magistro baigiamojo darbo tema „Interneto reklamos, pateikiamos reklaminiais skydeliais, strategijos ir jų efektyvumas“ aktuali, nes šiuo metu </w:t>
      </w:r>
      <w:r w:rsidR="00EC1F5B">
        <w:rPr>
          <w:bCs/>
        </w:rPr>
        <w:t xml:space="preserve">reklama internete </w:t>
      </w:r>
      <w:r w:rsidR="00EC1F5B" w:rsidRPr="00507A64">
        <w:t>yra sparčiausiai auganti sritis iš visų reklamavimosi būdų. Tai pirmiausia įtakoja tokie veiksniai, kaip pigus, lengvas ir lankstus informacijos teikimas bei gavimas. Internetas suteikia naujų galimybių ir panaikina tradicines reklamos žiniasklaidoje kliūtis.</w:t>
      </w:r>
    </w:p>
    <w:p w:rsidR="00474FED" w:rsidRPr="00507A64" w:rsidRDefault="00474FED" w:rsidP="00474FED">
      <w:pPr>
        <w:spacing w:line="360" w:lineRule="auto"/>
        <w:ind w:firstLine="567"/>
        <w:jc w:val="both"/>
      </w:pPr>
      <w:r w:rsidRPr="00507A64">
        <w:t xml:space="preserve">Reklamos internete sąvoka apima tokius reklamavimosi būdus kaip: reklaminiai skydeliai, iššokantys langai, elektroninis paštas, naujienlaiškiai, reklaminės – informacinės svetainės, įvairūs elektroninio rėmimo tipai, virtualios bendruomenės, ekrano užsklandos, internetiniai žaidimai, paieškos sistemos, o taip pat, be abejo, interneto tinklalapiai. Šiame darbe nagrinėjamas reklaminiais skydeliais paremtas reklamos internete būdas. Jis yra plačiausiai naudojamas ir pritaikomas. </w:t>
      </w:r>
    </w:p>
    <w:p w:rsidR="00474FED" w:rsidRPr="00507A64" w:rsidRDefault="00474FED" w:rsidP="00474FED">
      <w:pPr>
        <w:spacing w:line="360" w:lineRule="auto"/>
        <w:ind w:firstLine="567"/>
        <w:jc w:val="both"/>
      </w:pPr>
      <w:r w:rsidRPr="00507A64">
        <w:rPr>
          <w:b/>
        </w:rPr>
        <w:t xml:space="preserve">Tyrimo problema. </w:t>
      </w:r>
      <w:r w:rsidRPr="00507A64">
        <w:t>Sparčiai plečiantis interneto reklamos rinkai, tampa labai svarbu tinkamai optimizuoti ir efektyviai išnaudoti šios reklamos platformos teikiamus privalumus. Ši interneto reklamos rūšis suteikia labai daug skirtingų galimybių reklaminių kampanijų optimizavimui, taigi tampa sunku išsirinkti teisingą sprendimą.</w:t>
      </w:r>
    </w:p>
    <w:p w:rsidR="00474FED" w:rsidRPr="00507A64" w:rsidRDefault="00474FED" w:rsidP="00474FED">
      <w:pPr>
        <w:spacing w:line="360" w:lineRule="auto"/>
        <w:ind w:firstLine="567"/>
        <w:jc w:val="both"/>
      </w:pPr>
      <w:r w:rsidRPr="00507A64">
        <w:rPr>
          <w:b/>
        </w:rPr>
        <w:t xml:space="preserve">Tyrimo objektas. </w:t>
      </w:r>
      <w:r w:rsidRPr="00507A64">
        <w:t>Interneto reklamos, pateikiamos reklaminių skydelių pavidalu, efektyvumas.</w:t>
      </w:r>
    </w:p>
    <w:p w:rsidR="00474FED" w:rsidRPr="00507A64" w:rsidRDefault="00474FED" w:rsidP="00474FED">
      <w:pPr>
        <w:spacing w:line="360" w:lineRule="auto"/>
        <w:ind w:firstLine="567"/>
        <w:jc w:val="both"/>
      </w:pPr>
      <w:r>
        <w:rPr>
          <w:b/>
        </w:rPr>
        <w:t>P</w:t>
      </w:r>
      <w:r w:rsidRPr="00507A64">
        <w:rPr>
          <w:b/>
        </w:rPr>
        <w:t xml:space="preserve">agrindinis </w:t>
      </w:r>
      <w:r>
        <w:rPr>
          <w:b/>
        </w:rPr>
        <w:t>t</w:t>
      </w:r>
      <w:r w:rsidRPr="00507A64">
        <w:rPr>
          <w:b/>
        </w:rPr>
        <w:t>yrimo tikslas</w:t>
      </w:r>
      <w:r w:rsidRPr="00507A64">
        <w:t xml:space="preserve"> yra išanalizuoti ir empiriškai įvertinti interneto reklamos, pateikiamos reklaminių skydelių pavidalu, strategijų atsiperkamumą, pasitelkiant realių reklamos kampanijų duomenis.</w:t>
      </w:r>
    </w:p>
    <w:p w:rsidR="00474FED" w:rsidRPr="00507A64" w:rsidRDefault="00474FED" w:rsidP="00474FED">
      <w:pPr>
        <w:spacing w:line="360" w:lineRule="auto"/>
        <w:ind w:firstLine="567"/>
        <w:jc w:val="both"/>
      </w:pPr>
      <w:r w:rsidRPr="00507A64">
        <w:t xml:space="preserve">Siekiant įgyvendinti numatytą tikslą keliami tokie </w:t>
      </w:r>
      <w:r w:rsidRPr="00507A64">
        <w:rPr>
          <w:b/>
        </w:rPr>
        <w:t>uždaviniai:</w:t>
      </w:r>
    </w:p>
    <w:p w:rsidR="00474FED" w:rsidRPr="00507A64" w:rsidRDefault="00474FED" w:rsidP="00474FED">
      <w:pPr>
        <w:pStyle w:val="ListParagraph"/>
        <w:numPr>
          <w:ilvl w:val="0"/>
          <w:numId w:val="4"/>
        </w:numPr>
        <w:spacing w:line="360" w:lineRule="auto"/>
        <w:ind w:left="1276" w:firstLine="567"/>
        <w:jc w:val="both"/>
      </w:pPr>
      <w:r w:rsidRPr="00507A64">
        <w:t>Išanalizuoti šiuo metu taikomas ir siūlomas tokios interneto reklamos strategijas.</w:t>
      </w:r>
    </w:p>
    <w:p w:rsidR="00474FED" w:rsidRPr="00507A64" w:rsidRDefault="00474FED" w:rsidP="00474FED">
      <w:pPr>
        <w:pStyle w:val="ListParagraph"/>
        <w:numPr>
          <w:ilvl w:val="0"/>
          <w:numId w:val="4"/>
        </w:numPr>
        <w:spacing w:line="360" w:lineRule="auto"/>
        <w:ind w:left="1276" w:firstLine="567"/>
        <w:jc w:val="both"/>
      </w:pPr>
      <w:r w:rsidRPr="00507A64">
        <w:t>Empiriškai įvertinti analizuojamų strategijų privalumus, trūkumus, efektyvumą bei atsiperkamumą.</w:t>
      </w:r>
    </w:p>
    <w:p w:rsidR="00474FED" w:rsidRPr="00507A64" w:rsidRDefault="00474FED" w:rsidP="00474FED">
      <w:pPr>
        <w:pStyle w:val="ListParagraph"/>
        <w:numPr>
          <w:ilvl w:val="0"/>
          <w:numId w:val="4"/>
        </w:numPr>
        <w:spacing w:line="360" w:lineRule="auto"/>
        <w:ind w:left="1276" w:firstLine="567"/>
        <w:jc w:val="both"/>
      </w:pPr>
      <w:r w:rsidRPr="00507A64">
        <w:t>Nustatyti galimus šios interneto reklamos srities pokyčius ir pagrindines tendencijas.</w:t>
      </w:r>
    </w:p>
    <w:p w:rsidR="00474FED" w:rsidRPr="00507A64" w:rsidRDefault="00474FED" w:rsidP="00474FED">
      <w:pPr>
        <w:pStyle w:val="ListParagraph"/>
        <w:numPr>
          <w:ilvl w:val="0"/>
          <w:numId w:val="4"/>
        </w:numPr>
        <w:spacing w:line="360" w:lineRule="auto"/>
        <w:ind w:left="1276" w:firstLine="567"/>
        <w:jc w:val="both"/>
      </w:pPr>
      <w:r w:rsidRPr="00507A64">
        <w:t>Pateikti pasiūlymus ir išvadas interneto reklamos, pateikiamos reklaminiais skydeliais, efektyvumo didinimui.</w:t>
      </w:r>
    </w:p>
    <w:p w:rsidR="00474FED" w:rsidRPr="00507A64" w:rsidRDefault="00474FED" w:rsidP="00474FED">
      <w:pPr>
        <w:spacing w:line="360" w:lineRule="auto"/>
        <w:ind w:firstLine="567"/>
        <w:jc w:val="both"/>
      </w:pPr>
    </w:p>
    <w:p w:rsidR="00474FED" w:rsidRPr="00507A64" w:rsidRDefault="00474FED" w:rsidP="00474FED">
      <w:pPr>
        <w:spacing w:line="360" w:lineRule="auto"/>
        <w:ind w:firstLine="567"/>
        <w:jc w:val="both"/>
        <w:rPr>
          <w:b/>
        </w:rPr>
      </w:pPr>
      <w:r w:rsidRPr="00507A64">
        <w:rPr>
          <w:b/>
        </w:rPr>
        <w:lastRenderedPageBreak/>
        <w:t xml:space="preserve">Hipotezių iškėlimas. </w:t>
      </w:r>
    </w:p>
    <w:p w:rsidR="00474FED" w:rsidRDefault="00474FED" w:rsidP="00474FED">
      <w:pPr>
        <w:tabs>
          <w:tab w:val="left" w:pos="851"/>
        </w:tabs>
        <w:spacing w:line="360" w:lineRule="auto"/>
        <w:ind w:left="851" w:hanging="284"/>
        <w:jc w:val="both"/>
      </w:pPr>
      <w:r>
        <w:t>1</w:t>
      </w:r>
      <w:r w:rsidRPr="00507A64">
        <w:t xml:space="preserve">. </w:t>
      </w:r>
      <w:r>
        <w:tab/>
        <w:t>Interaktyvių bei Flash</w:t>
      </w:r>
      <w:r w:rsidRPr="00507A64">
        <w:t xml:space="preserve"> technologija sukurtų reklaminių skydelių naudojimas yra efektyvesnis ir labiau atsiperkantis nei reklaminių skydelių pateikiamų GIF, JPG ar PNG formatais.</w:t>
      </w:r>
    </w:p>
    <w:p w:rsidR="00474FED" w:rsidRPr="00507A64" w:rsidRDefault="00474FED" w:rsidP="00474FED">
      <w:pPr>
        <w:tabs>
          <w:tab w:val="left" w:pos="851"/>
        </w:tabs>
        <w:spacing w:line="360" w:lineRule="auto"/>
        <w:ind w:firstLine="567"/>
        <w:jc w:val="both"/>
      </w:pPr>
      <w:r>
        <w:t>2</w:t>
      </w:r>
      <w:r w:rsidRPr="00507A64">
        <w:t xml:space="preserve">. </w:t>
      </w:r>
      <w:r>
        <w:tab/>
      </w:r>
      <w:r w:rsidRPr="00507A64">
        <w:t>Didesnio ploto reklaminiai skydeliai yra efektyvesni ir geriau atsiperkantys.</w:t>
      </w:r>
    </w:p>
    <w:p w:rsidR="00474FED" w:rsidRPr="00507A64" w:rsidRDefault="00474FED" w:rsidP="00474FED">
      <w:pPr>
        <w:tabs>
          <w:tab w:val="left" w:pos="851"/>
        </w:tabs>
        <w:spacing w:line="360" w:lineRule="auto"/>
        <w:ind w:left="851" w:hanging="284"/>
        <w:jc w:val="both"/>
      </w:pPr>
      <w:r w:rsidRPr="00507A64">
        <w:t xml:space="preserve">3. </w:t>
      </w:r>
      <w:r>
        <w:tab/>
      </w:r>
      <w:r w:rsidRPr="00507A64">
        <w:t xml:space="preserve">Reklaminės kampanijos, kurios yra išskaidytos per kelias svetaines yra efektyvesnės ir labiau atsiperkančios. </w:t>
      </w:r>
    </w:p>
    <w:p w:rsidR="00474FED" w:rsidRPr="00507A64" w:rsidRDefault="00474FED" w:rsidP="00474FED">
      <w:pPr>
        <w:tabs>
          <w:tab w:val="left" w:pos="851"/>
        </w:tabs>
        <w:spacing w:line="360" w:lineRule="auto"/>
        <w:ind w:left="851" w:hanging="284"/>
        <w:jc w:val="both"/>
      </w:pPr>
      <w:r>
        <w:t>4.</w:t>
      </w:r>
      <w:r>
        <w:tab/>
      </w:r>
      <w:r w:rsidRPr="00507A64">
        <w:t>Reklaminės kampanijos, kuriose naudojamas tikslinių grupių išskyrimas, yra labiau atsiperkančios ir efektyvesnės.</w:t>
      </w:r>
    </w:p>
    <w:p w:rsidR="002775BD" w:rsidRDefault="00474FED" w:rsidP="002775BD">
      <w:pPr>
        <w:spacing w:line="360" w:lineRule="auto"/>
        <w:ind w:firstLine="567"/>
        <w:jc w:val="both"/>
      </w:pPr>
      <w:r w:rsidRPr="00507A64">
        <w:rPr>
          <w:b/>
        </w:rPr>
        <w:t>Tyrimo metodai.</w:t>
      </w:r>
      <w:r w:rsidRPr="00507A64">
        <w:t xml:space="preserve"> Mokslinių ir publicistinių šaltinių bei juose pateikiamų interneto reklamos strategijų nagrinėjimas, atliktų tyrimų rezultatų apibendrinimas. Pasirinktų interneto reklamos, pateikiamos reklaminių skydelių pavidalų, strategijų</w:t>
      </w:r>
      <w:r w:rsidR="002775BD">
        <w:t xml:space="preserve"> empirinis</w:t>
      </w:r>
      <w:r w:rsidRPr="00507A64">
        <w:t xml:space="preserve"> tyrimas, naudojant lyginamąjį bei duomenų analizės metodus. </w:t>
      </w:r>
      <w:r w:rsidR="002775BD">
        <w:t>Darbo pateikimui taip pat</w:t>
      </w:r>
      <w:r w:rsidR="002775BD" w:rsidRPr="00B13464">
        <w:t xml:space="preserve"> pasitelkiamos šios priemones: lentelės, paveikslai.</w:t>
      </w:r>
    </w:p>
    <w:p w:rsidR="002775BD" w:rsidRDefault="002775BD" w:rsidP="002775BD">
      <w:pPr>
        <w:tabs>
          <w:tab w:val="right" w:leader="dot" w:pos="9072"/>
        </w:tabs>
        <w:spacing w:line="360" w:lineRule="auto"/>
        <w:ind w:firstLine="567"/>
        <w:jc w:val="both"/>
      </w:pPr>
      <w:r w:rsidRPr="00B13464">
        <w:rPr>
          <w:b/>
        </w:rPr>
        <w:t>Išvados ir rezultatai.</w:t>
      </w:r>
      <w:r>
        <w:rPr>
          <w:b/>
        </w:rPr>
        <w:t xml:space="preserve"> </w:t>
      </w:r>
      <w:r w:rsidRPr="00B13464">
        <w:t>Magistro baigiamajame darbe atlikta</w:t>
      </w:r>
      <w:r>
        <w:t xml:space="preserve"> literatūros analizė atskleidė, k</w:t>
      </w:r>
      <w:r w:rsidRPr="00507A64">
        <w:t>ad šiai sričiai skiriama pakankamai daug dėmesio, tačiau labai spartus augimas dažnai reikalauja naujoviškų</w:t>
      </w:r>
      <w:r>
        <w:t xml:space="preserve"> bei</w:t>
      </w:r>
      <w:r w:rsidRPr="00507A64">
        <w:t xml:space="preserve"> </w:t>
      </w:r>
      <w:r>
        <w:t>netradicinių</w:t>
      </w:r>
      <w:r w:rsidRPr="00507A64">
        <w:t xml:space="preserve"> sprendimų. Vis dėlto galima išskirti besiformuojančią pagrindinę tendenciją, kad tokios interneto reklamos ateitis – tai interaktyvūs bei animuoti reklaminiai skydeliai, skirti bendravimui su vartotoju, o ne tik jo informavimui.</w:t>
      </w:r>
      <w:r>
        <w:t xml:space="preserve"> Buvo pastebėta, kad labai dažnai reklaminės kampanijos savikainą didina netradicinio formato reklaminiai skydeliai, kurių kūrimas reikalauja papildomų išlaidų. Todėl siūloma ateityje </w:t>
      </w:r>
      <w:r w:rsidRPr="00507A64">
        <w:t>standartizuoti reklaminių skydelių formatus, išskiriant keturis ar penkis populiariausius dydžius, o nestandartinių reklaminių skydelių skaičių palaipsniui mažinti.</w:t>
      </w:r>
    </w:p>
    <w:p w:rsidR="002775BD" w:rsidRPr="00B13464" w:rsidRDefault="002775BD" w:rsidP="006E07F9">
      <w:pPr>
        <w:tabs>
          <w:tab w:val="right" w:leader="dot" w:pos="9072"/>
        </w:tabs>
        <w:spacing w:line="360" w:lineRule="auto"/>
        <w:ind w:firstLine="567"/>
        <w:jc w:val="both"/>
      </w:pPr>
      <w:r>
        <w:t>Atliktas</w:t>
      </w:r>
      <w:r w:rsidR="006E07F9">
        <w:t xml:space="preserve"> empirinis</w:t>
      </w:r>
      <w:r>
        <w:t xml:space="preserve"> tyrimas patvirtino visas keturias iškeltas </w:t>
      </w:r>
      <w:r w:rsidR="006E07F9">
        <w:t xml:space="preserve">hipotezes. Buvo nustatyta, kad </w:t>
      </w:r>
      <w:r w:rsidR="006E07F9" w:rsidRPr="00507A64">
        <w:t>kad animuoti (</w:t>
      </w:r>
      <w:r w:rsidR="006E07F9">
        <w:t>Flash technologija sukurta</w:t>
      </w:r>
      <w:r w:rsidR="006E07F9" w:rsidRPr="00507A64">
        <w:t xml:space="preserve"> animacija) bei interaktyvūs skydeliai </w:t>
      </w:r>
      <w:r w:rsidR="006E07F9">
        <w:t xml:space="preserve">yra efektyvesni ir labiau atsiperkantys nei statiniai. </w:t>
      </w:r>
      <w:r w:rsidR="006E07F9" w:rsidRPr="00507A64">
        <w:t>Taip pat buvo nustatyta stipri koreliacija tarp reklaminių skydelių ploto ir jų efektyvumo.</w:t>
      </w:r>
      <w:r w:rsidR="006E07F9">
        <w:t xml:space="preserve"> Patvirtinta hipotezė teigianti, </w:t>
      </w:r>
      <w:r w:rsidR="006E07F9" w:rsidRPr="00507A64">
        <w:t>kad reklaminės kampanijos išskaidymas keliose svetainėse padidina jos efektyvumą bei atsiperkamumą</w:t>
      </w:r>
      <w:r w:rsidR="006E07F9">
        <w:t xml:space="preserve">. Taipogi patvirtinta hipotezė, kad </w:t>
      </w:r>
      <w:r w:rsidR="006E07F9" w:rsidRPr="00507A64">
        <w:t>reklaminės kampanijos turinio susiejimas su svetainių, kuriose rodoma reklama, turiniu, gali labai ženkliai padidinti kampanijos efekty</w:t>
      </w:r>
      <w:r w:rsidR="006E07F9">
        <w:t>vu</w:t>
      </w:r>
      <w:r w:rsidR="006E07F9" w:rsidRPr="00507A64">
        <w:t>mą bei atsiperkamumą</w:t>
      </w:r>
      <w:r w:rsidR="006E07F9">
        <w:t>. Būtent tikslinių grupių išskyrimo tyrimas yra šio darbo ateities uždavinys.</w:t>
      </w:r>
    </w:p>
    <w:p w:rsidR="00402473" w:rsidRDefault="002775BD" w:rsidP="00566C08">
      <w:pPr>
        <w:spacing w:line="360" w:lineRule="auto"/>
        <w:ind w:firstLine="567"/>
        <w:jc w:val="both"/>
      </w:pPr>
      <w:r w:rsidRPr="00B13464">
        <w:rPr>
          <w:b/>
        </w:rPr>
        <w:t xml:space="preserve">Darbo struktūra. </w:t>
      </w:r>
      <w:r w:rsidRPr="00B13464">
        <w:t>Magistro</w:t>
      </w:r>
      <w:r>
        <w:t xml:space="preserve"> baigiamąjį darbą sudaro įvadas</w:t>
      </w:r>
      <w:r w:rsidRPr="00B13464">
        <w:t xml:space="preserve">, </w:t>
      </w:r>
      <w:r>
        <w:t>keturi skyriai</w:t>
      </w:r>
      <w:r w:rsidRPr="00B13464">
        <w:t>, apibendrinančios išvad</w:t>
      </w:r>
      <w:r>
        <w:t>os, literatūros šaltinių sąrašas, anotacijos lietuvių bei anglų kalbomis, santraukos</w:t>
      </w:r>
      <w:r w:rsidRPr="00B13464">
        <w:t xml:space="preserve">. </w:t>
      </w:r>
      <w:r>
        <w:t>Darbas</w:t>
      </w:r>
      <w:r w:rsidRPr="00B13464">
        <w:t xml:space="preserve"> suskirstyta</w:t>
      </w:r>
      <w:r>
        <w:t>s</w:t>
      </w:r>
      <w:r w:rsidRPr="00B13464">
        <w:t xml:space="preserve"> į skyrius pagal nagrinėjamų klausimų pobūdį. Dauguma skyrių skirstomi į poskyrius, kuriuose analizuojami skirtingi to paties klausimo aspektai. </w:t>
      </w:r>
    </w:p>
    <w:p w:rsidR="00402473" w:rsidRPr="00045F3D" w:rsidRDefault="00402473" w:rsidP="00402473">
      <w:pPr>
        <w:spacing w:line="360" w:lineRule="auto"/>
        <w:ind w:firstLine="567"/>
        <w:jc w:val="both"/>
        <w:rPr>
          <w:b/>
          <w:color w:val="000000"/>
          <w:lang w:val="en-US"/>
        </w:rPr>
      </w:pPr>
      <w:r>
        <w:rPr>
          <w:b/>
        </w:rPr>
        <w:lastRenderedPageBreak/>
        <w:t>Grinkas</w:t>
      </w:r>
      <w:r w:rsidRPr="00B13464">
        <w:rPr>
          <w:b/>
        </w:rPr>
        <w:t xml:space="preserve"> </w:t>
      </w:r>
      <w:r>
        <w:rPr>
          <w:b/>
        </w:rPr>
        <w:t>D</w:t>
      </w:r>
      <w:r w:rsidRPr="00B13464">
        <w:t xml:space="preserve">. </w:t>
      </w:r>
      <w:r>
        <w:rPr>
          <w:rStyle w:val="Strong"/>
          <w:rFonts w:ascii="Times New Roman" w:hAnsi="Times New Roman" w:cs="Times New Roman"/>
          <w:bCs w:val="0"/>
          <w:color w:val="000000"/>
          <w:sz w:val="24"/>
          <w:szCs w:val="24"/>
          <w:lang w:val="en-US"/>
        </w:rPr>
        <w:t>B</w:t>
      </w:r>
      <w:r w:rsidRPr="00045F3D">
        <w:rPr>
          <w:rStyle w:val="Strong"/>
          <w:rFonts w:ascii="Times New Roman" w:hAnsi="Times New Roman" w:cs="Times New Roman"/>
          <w:bCs w:val="0"/>
          <w:color w:val="000000"/>
          <w:sz w:val="24"/>
          <w:szCs w:val="24"/>
          <w:lang w:val="en-US"/>
        </w:rPr>
        <w:t>anner advertising online: strategies and efficiency</w:t>
      </w:r>
      <w:r>
        <w:rPr>
          <w:rStyle w:val="Strong"/>
          <w:rFonts w:ascii="Times New Roman" w:hAnsi="Times New Roman" w:cs="Times New Roman"/>
          <w:bCs w:val="0"/>
          <w:color w:val="000000"/>
          <w:sz w:val="24"/>
          <w:szCs w:val="24"/>
          <w:lang w:val="en-US"/>
        </w:rPr>
        <w:t xml:space="preserve"> </w:t>
      </w:r>
      <w:r w:rsidRPr="00B13464">
        <w:t>/ Master’s Work in electronic bussines management.</w:t>
      </w:r>
      <w:r>
        <w:t xml:space="preserve"> </w:t>
      </w:r>
      <w:r w:rsidRPr="00B13464">
        <w:t xml:space="preserve">Supervisor prof. V. Rudzkienė.– Vilnius: Faculty of Economics and Finance Management, Mykolas Romeris University, 2008. – </w:t>
      </w:r>
      <w:r w:rsidR="00863026">
        <w:rPr>
          <w:color w:val="000000"/>
        </w:rPr>
        <w:t>72</w:t>
      </w:r>
      <w:r w:rsidRPr="00B13464">
        <w:rPr>
          <w:color w:val="000000"/>
        </w:rPr>
        <w:t xml:space="preserve"> p.</w:t>
      </w:r>
    </w:p>
    <w:p w:rsidR="00402473" w:rsidRPr="00402473" w:rsidRDefault="00402473" w:rsidP="00402473">
      <w:pPr>
        <w:autoSpaceDE w:val="0"/>
        <w:autoSpaceDN w:val="0"/>
        <w:adjustRightInd w:val="0"/>
        <w:spacing w:line="360" w:lineRule="auto"/>
        <w:ind w:firstLine="567"/>
        <w:jc w:val="both"/>
        <w:rPr>
          <w:bCs/>
          <w:lang w:val="en-US"/>
        </w:rPr>
      </w:pPr>
    </w:p>
    <w:p w:rsidR="00402473" w:rsidRPr="00402473" w:rsidRDefault="00402473" w:rsidP="00402473">
      <w:pPr>
        <w:autoSpaceDE w:val="0"/>
        <w:autoSpaceDN w:val="0"/>
        <w:adjustRightInd w:val="0"/>
        <w:spacing w:line="360" w:lineRule="auto"/>
        <w:jc w:val="center"/>
        <w:rPr>
          <w:b/>
        </w:rPr>
      </w:pPr>
      <w:r w:rsidRPr="00402473">
        <w:rPr>
          <w:b/>
        </w:rPr>
        <w:t xml:space="preserve">SANTRAUKA </w:t>
      </w:r>
      <w:r>
        <w:rPr>
          <w:b/>
        </w:rPr>
        <w:t>ANGLŲ</w:t>
      </w:r>
      <w:r w:rsidRPr="00402473">
        <w:rPr>
          <w:b/>
        </w:rPr>
        <w:t xml:space="preserve"> KALBA</w:t>
      </w:r>
    </w:p>
    <w:p w:rsidR="00402473" w:rsidRPr="00D75A37" w:rsidRDefault="00D75A37" w:rsidP="00402473">
      <w:pPr>
        <w:autoSpaceDE w:val="0"/>
        <w:autoSpaceDN w:val="0"/>
        <w:adjustRightInd w:val="0"/>
        <w:spacing w:line="360" w:lineRule="auto"/>
        <w:jc w:val="center"/>
        <w:rPr>
          <w:b/>
        </w:rPr>
      </w:pPr>
      <w:r w:rsidRPr="00D75A37">
        <w:rPr>
          <w:b/>
        </w:rPr>
        <w:t>SUMMARY</w:t>
      </w:r>
    </w:p>
    <w:p w:rsidR="00D75A37" w:rsidRDefault="00D75A37" w:rsidP="00402473">
      <w:pPr>
        <w:autoSpaceDE w:val="0"/>
        <w:autoSpaceDN w:val="0"/>
        <w:adjustRightInd w:val="0"/>
        <w:spacing w:line="360" w:lineRule="auto"/>
        <w:jc w:val="center"/>
      </w:pPr>
    </w:p>
    <w:p w:rsidR="00D75A37" w:rsidRPr="008E1E81" w:rsidRDefault="00D75A37" w:rsidP="003D5B41">
      <w:pPr>
        <w:autoSpaceDE w:val="0"/>
        <w:autoSpaceDN w:val="0"/>
        <w:adjustRightInd w:val="0"/>
        <w:spacing w:line="360" w:lineRule="auto"/>
        <w:ind w:firstLine="567"/>
        <w:jc w:val="both"/>
        <w:rPr>
          <w:lang w:val="en-US"/>
        </w:rPr>
      </w:pPr>
      <w:r w:rsidRPr="008E1E81">
        <w:rPr>
          <w:lang w:val="en-US"/>
        </w:rPr>
        <w:t>The presented theme of the Master thesis is very topical, because online advertis</w:t>
      </w:r>
      <w:r w:rsidR="004E25A3" w:rsidRPr="008E1E81">
        <w:rPr>
          <w:lang w:val="en-US"/>
        </w:rPr>
        <w:t>ing</w:t>
      </w:r>
      <w:r w:rsidRPr="008E1E81">
        <w:rPr>
          <w:lang w:val="en-US"/>
        </w:rPr>
        <w:t xml:space="preserve"> is one the fastest growing</w:t>
      </w:r>
      <w:r w:rsidR="004E25A3" w:rsidRPr="008E1E81">
        <w:rPr>
          <w:lang w:val="en-US"/>
        </w:rPr>
        <w:t xml:space="preserve"> advertising area. Online advertising is chea</w:t>
      </w:r>
      <w:r w:rsidR="00D25F23">
        <w:rPr>
          <w:lang w:val="en-US"/>
        </w:rPr>
        <w:t>p, flexible and most important it’s i</w:t>
      </w:r>
      <w:r w:rsidR="004E25A3" w:rsidRPr="008E1E81">
        <w:rPr>
          <w:lang w:val="en-US"/>
        </w:rPr>
        <w:t xml:space="preserve">nteractive. </w:t>
      </w:r>
    </w:p>
    <w:p w:rsidR="004E25A3" w:rsidRPr="008E1E81" w:rsidRDefault="004E25A3" w:rsidP="003D5B41">
      <w:pPr>
        <w:autoSpaceDE w:val="0"/>
        <w:autoSpaceDN w:val="0"/>
        <w:adjustRightInd w:val="0"/>
        <w:spacing w:line="360" w:lineRule="auto"/>
        <w:ind w:firstLine="567"/>
        <w:jc w:val="both"/>
        <w:rPr>
          <w:lang w:val="en-US"/>
        </w:rPr>
      </w:pPr>
      <w:r w:rsidRPr="008E1E81">
        <w:rPr>
          <w:lang w:val="en-US"/>
        </w:rPr>
        <w:t>Online advertising covers such types</w:t>
      </w:r>
      <w:r w:rsidR="00D25F23">
        <w:rPr>
          <w:lang w:val="en-US"/>
        </w:rPr>
        <w:t xml:space="preserve"> of ads</w:t>
      </w:r>
      <w:r w:rsidRPr="008E1E81">
        <w:rPr>
          <w:lang w:val="en-US"/>
        </w:rPr>
        <w:t xml:space="preserve">: banners, pop – up windows, e – mail, newsletters, promotion sites, social networks, online games, search engines, and, of course, websites. This work covers banner advertising online, </w:t>
      </w:r>
      <w:r w:rsidR="00D25F23">
        <w:rPr>
          <w:lang w:val="en-US"/>
        </w:rPr>
        <w:t xml:space="preserve">mainly </w:t>
      </w:r>
      <w:r w:rsidRPr="008E1E81">
        <w:rPr>
          <w:lang w:val="en-US"/>
        </w:rPr>
        <w:t>because this area is widely accepted and applicable.</w:t>
      </w:r>
    </w:p>
    <w:p w:rsidR="004E5B0F" w:rsidRPr="008E1E81" w:rsidRDefault="004E5B0F" w:rsidP="003D5B41">
      <w:pPr>
        <w:spacing w:line="360" w:lineRule="auto"/>
        <w:ind w:firstLine="567"/>
        <w:jc w:val="both"/>
        <w:rPr>
          <w:b/>
          <w:color w:val="000000"/>
          <w:lang w:val="en-US"/>
        </w:rPr>
      </w:pPr>
      <w:r w:rsidRPr="008E1E81">
        <w:rPr>
          <w:b/>
          <w:lang w:val="en-US"/>
        </w:rPr>
        <w:t>The main objective</w:t>
      </w:r>
      <w:r w:rsidR="004E25A3" w:rsidRPr="008E1E81">
        <w:rPr>
          <w:b/>
          <w:lang w:val="en-US"/>
        </w:rPr>
        <w:t xml:space="preserve"> of the research </w:t>
      </w:r>
      <w:r w:rsidR="004E25A3" w:rsidRPr="008E1E81">
        <w:rPr>
          <w:lang w:val="en-US"/>
        </w:rPr>
        <w:t xml:space="preserve">is to </w:t>
      </w:r>
      <w:r w:rsidR="008E1E81" w:rsidRPr="008E1E81">
        <w:rPr>
          <w:lang w:val="en-US"/>
        </w:rPr>
        <w:t>analyze</w:t>
      </w:r>
      <w:r w:rsidR="004E25A3" w:rsidRPr="008E1E81">
        <w:rPr>
          <w:lang w:val="en-US"/>
        </w:rPr>
        <w:t xml:space="preserve"> and evaluate </w:t>
      </w:r>
      <w:r w:rsidRPr="008E1E81">
        <w:rPr>
          <w:lang w:val="en-US"/>
        </w:rPr>
        <w:t xml:space="preserve">online </w:t>
      </w:r>
      <w:r w:rsidR="004E25A3" w:rsidRPr="008E1E81">
        <w:rPr>
          <w:lang w:val="en-US"/>
        </w:rPr>
        <w:t>banner advertising strategies and efficiency.</w:t>
      </w:r>
      <w:r w:rsidRPr="008E1E81">
        <w:rPr>
          <w:lang w:val="en-US"/>
        </w:rPr>
        <w:t xml:space="preserve"> </w:t>
      </w:r>
      <w:r w:rsidRPr="008E1E81">
        <w:rPr>
          <w:color w:val="000000"/>
          <w:lang w:val="en-US"/>
        </w:rPr>
        <w:t>In order to reach the intended objective of the research, the following tasks are presented:</w:t>
      </w:r>
    </w:p>
    <w:p w:rsidR="004E25A3" w:rsidRPr="008E1E81" w:rsidRDefault="008E1E81" w:rsidP="003D5B41">
      <w:pPr>
        <w:pStyle w:val="ListParagraph"/>
        <w:numPr>
          <w:ilvl w:val="0"/>
          <w:numId w:val="24"/>
        </w:numPr>
        <w:autoSpaceDE w:val="0"/>
        <w:autoSpaceDN w:val="0"/>
        <w:adjustRightInd w:val="0"/>
        <w:spacing w:line="360" w:lineRule="auto"/>
        <w:jc w:val="both"/>
        <w:rPr>
          <w:lang w:val="en-US"/>
        </w:rPr>
      </w:pPr>
      <w:r w:rsidRPr="008E1E81">
        <w:rPr>
          <w:lang w:val="en-US"/>
        </w:rPr>
        <w:t>Analyze</w:t>
      </w:r>
      <w:r w:rsidR="004E5B0F" w:rsidRPr="008E1E81">
        <w:rPr>
          <w:lang w:val="en-US"/>
        </w:rPr>
        <w:t xml:space="preserve"> currently used and proposed online banner advertising strategies.</w:t>
      </w:r>
    </w:p>
    <w:p w:rsidR="00BB4144" w:rsidRPr="008E1E81" w:rsidRDefault="008E1E81" w:rsidP="003D5B41">
      <w:pPr>
        <w:pStyle w:val="ListParagraph"/>
        <w:numPr>
          <w:ilvl w:val="0"/>
          <w:numId w:val="24"/>
        </w:numPr>
        <w:autoSpaceDE w:val="0"/>
        <w:autoSpaceDN w:val="0"/>
        <w:adjustRightInd w:val="0"/>
        <w:spacing w:line="360" w:lineRule="auto"/>
        <w:jc w:val="both"/>
        <w:rPr>
          <w:lang w:val="en-US"/>
        </w:rPr>
      </w:pPr>
      <w:r w:rsidRPr="008E1E81">
        <w:rPr>
          <w:lang w:val="en-US"/>
        </w:rPr>
        <w:t>Evaluate</w:t>
      </w:r>
      <w:r w:rsidR="00BB4144" w:rsidRPr="008E1E81">
        <w:rPr>
          <w:lang w:val="en-US"/>
        </w:rPr>
        <w:t xml:space="preserve"> these strategies, their advantages, disadvantages, </w:t>
      </w:r>
      <w:r w:rsidRPr="008E1E81">
        <w:rPr>
          <w:lang w:val="en-US"/>
        </w:rPr>
        <w:t>efficiency</w:t>
      </w:r>
      <w:r w:rsidR="00BB4144" w:rsidRPr="008E1E81">
        <w:rPr>
          <w:lang w:val="en-US"/>
        </w:rPr>
        <w:t xml:space="preserve"> and return of investment.</w:t>
      </w:r>
    </w:p>
    <w:p w:rsidR="00BB4144" w:rsidRPr="008E1E81" w:rsidRDefault="00BB4144" w:rsidP="003D5B41">
      <w:pPr>
        <w:pStyle w:val="ListParagraph"/>
        <w:numPr>
          <w:ilvl w:val="0"/>
          <w:numId w:val="24"/>
        </w:numPr>
        <w:autoSpaceDE w:val="0"/>
        <w:autoSpaceDN w:val="0"/>
        <w:adjustRightInd w:val="0"/>
        <w:spacing w:line="360" w:lineRule="auto"/>
        <w:jc w:val="both"/>
        <w:rPr>
          <w:lang w:val="en-US"/>
        </w:rPr>
      </w:pPr>
      <w:r w:rsidRPr="008E1E81">
        <w:rPr>
          <w:lang w:val="en-US"/>
        </w:rPr>
        <w:t>Identify possible changes and tendencies in this online advertising area.</w:t>
      </w:r>
    </w:p>
    <w:p w:rsidR="00BB4144" w:rsidRPr="008E1E81" w:rsidRDefault="00BB4144" w:rsidP="003D5B41">
      <w:pPr>
        <w:pStyle w:val="ListParagraph"/>
        <w:numPr>
          <w:ilvl w:val="0"/>
          <w:numId w:val="24"/>
        </w:numPr>
        <w:autoSpaceDE w:val="0"/>
        <w:autoSpaceDN w:val="0"/>
        <w:adjustRightInd w:val="0"/>
        <w:spacing w:line="360" w:lineRule="auto"/>
        <w:jc w:val="both"/>
        <w:rPr>
          <w:lang w:val="en-US"/>
        </w:rPr>
      </w:pPr>
      <w:r w:rsidRPr="008E1E81">
        <w:rPr>
          <w:lang w:val="en-US"/>
        </w:rPr>
        <w:t xml:space="preserve">Propose </w:t>
      </w:r>
      <w:r w:rsidR="00D25F23">
        <w:rPr>
          <w:lang w:val="en-US"/>
        </w:rPr>
        <w:t>conclusions</w:t>
      </w:r>
      <w:r w:rsidRPr="008E1E81">
        <w:rPr>
          <w:lang w:val="en-US"/>
        </w:rPr>
        <w:t xml:space="preserve"> and suggestions on how this online advertising area could be improved.</w:t>
      </w:r>
    </w:p>
    <w:p w:rsidR="004E25A3" w:rsidRPr="008E1E81" w:rsidRDefault="003D5B41" w:rsidP="003D5B41">
      <w:pPr>
        <w:spacing w:line="360" w:lineRule="auto"/>
        <w:ind w:firstLine="567"/>
        <w:jc w:val="both"/>
        <w:rPr>
          <w:b/>
          <w:lang w:val="en-US"/>
        </w:rPr>
      </w:pPr>
      <w:r w:rsidRPr="008E1E81">
        <w:rPr>
          <w:b/>
          <w:lang w:val="en-US"/>
        </w:rPr>
        <w:t>Hypotheses.</w:t>
      </w:r>
    </w:p>
    <w:p w:rsidR="00BB4144" w:rsidRPr="008E1E81" w:rsidRDefault="00BB4144" w:rsidP="003D5B41">
      <w:pPr>
        <w:pStyle w:val="ListParagraph"/>
        <w:numPr>
          <w:ilvl w:val="0"/>
          <w:numId w:val="25"/>
        </w:numPr>
        <w:spacing w:line="360" w:lineRule="auto"/>
        <w:jc w:val="both"/>
        <w:rPr>
          <w:lang w:val="en-US"/>
        </w:rPr>
      </w:pPr>
      <w:r w:rsidRPr="008E1E81">
        <w:rPr>
          <w:lang w:val="en-US"/>
        </w:rPr>
        <w:t>Flash based and interactive banners are more efficient compared to static and GIF banners.</w:t>
      </w:r>
    </w:p>
    <w:p w:rsidR="00BB4144" w:rsidRPr="008E1E81" w:rsidRDefault="00BB4144" w:rsidP="003D5B41">
      <w:pPr>
        <w:pStyle w:val="ListParagraph"/>
        <w:numPr>
          <w:ilvl w:val="0"/>
          <w:numId w:val="25"/>
        </w:numPr>
        <w:spacing w:line="360" w:lineRule="auto"/>
        <w:jc w:val="both"/>
        <w:rPr>
          <w:lang w:val="en-US"/>
        </w:rPr>
      </w:pPr>
      <w:r w:rsidRPr="008E1E81">
        <w:rPr>
          <w:lang w:val="en-US"/>
        </w:rPr>
        <w:t>Bigger banners are more efficient, so bigger return of investment could be achieved.</w:t>
      </w:r>
    </w:p>
    <w:p w:rsidR="00BB4144" w:rsidRPr="008E1E81" w:rsidRDefault="00BB4144" w:rsidP="003D5B41">
      <w:pPr>
        <w:pStyle w:val="ListParagraph"/>
        <w:numPr>
          <w:ilvl w:val="0"/>
          <w:numId w:val="25"/>
        </w:numPr>
        <w:spacing w:line="360" w:lineRule="auto"/>
        <w:jc w:val="both"/>
        <w:rPr>
          <w:lang w:val="en-US"/>
        </w:rPr>
      </w:pPr>
      <w:r w:rsidRPr="008E1E81">
        <w:rPr>
          <w:lang w:val="en-US"/>
        </w:rPr>
        <w:t xml:space="preserve">Online </w:t>
      </w:r>
      <w:r w:rsidR="004603CF" w:rsidRPr="008E1E81">
        <w:rPr>
          <w:lang w:val="en-US"/>
        </w:rPr>
        <w:t>advertising campaigns which have media buy spread across several properties are more efficient.</w:t>
      </w:r>
    </w:p>
    <w:p w:rsidR="004603CF" w:rsidRPr="008E1E81" w:rsidRDefault="004603CF" w:rsidP="003D5B41">
      <w:pPr>
        <w:pStyle w:val="ListParagraph"/>
        <w:numPr>
          <w:ilvl w:val="0"/>
          <w:numId w:val="25"/>
        </w:numPr>
        <w:spacing w:line="360" w:lineRule="auto"/>
        <w:jc w:val="both"/>
        <w:rPr>
          <w:lang w:val="en-US"/>
        </w:rPr>
      </w:pPr>
      <w:r w:rsidRPr="008E1E81">
        <w:rPr>
          <w:lang w:val="en-US"/>
        </w:rPr>
        <w:t>Well - targeted campaigns can achieve bigger return of investment and could be more efficient.</w:t>
      </w:r>
    </w:p>
    <w:p w:rsidR="004603CF" w:rsidRPr="008E1E81" w:rsidRDefault="004603CF" w:rsidP="003D5B41">
      <w:pPr>
        <w:spacing w:line="360" w:lineRule="auto"/>
        <w:ind w:firstLine="567"/>
        <w:jc w:val="both"/>
        <w:rPr>
          <w:lang w:val="en-US"/>
        </w:rPr>
      </w:pPr>
      <w:r w:rsidRPr="008E1E81">
        <w:rPr>
          <w:b/>
          <w:lang w:val="en-US"/>
        </w:rPr>
        <w:t>Methods of the investigation</w:t>
      </w:r>
      <w:r w:rsidR="003D5B41" w:rsidRPr="008E1E81">
        <w:rPr>
          <w:b/>
          <w:lang w:val="en-US"/>
        </w:rPr>
        <w:t>.</w:t>
      </w:r>
      <w:r w:rsidRPr="008E1E81">
        <w:rPr>
          <w:b/>
          <w:lang w:val="en-US"/>
        </w:rPr>
        <w:t xml:space="preserve"> </w:t>
      </w:r>
      <w:r w:rsidR="008E1E81" w:rsidRPr="008E1E81">
        <w:rPr>
          <w:lang w:val="en-US"/>
        </w:rPr>
        <w:t>Various</w:t>
      </w:r>
      <w:r w:rsidRPr="008E1E81">
        <w:rPr>
          <w:lang w:val="en-US"/>
        </w:rPr>
        <w:t xml:space="preserve"> research methods were applied: theoretical research - science literature studies, empiric method - accomplished analysis of four online advertising strategies using comparative and data analysis methods. Tables and graph are used for graphical </w:t>
      </w:r>
      <w:r w:rsidR="008E1E81" w:rsidRPr="008E1E81">
        <w:rPr>
          <w:lang w:val="en-US"/>
        </w:rPr>
        <w:t>representation</w:t>
      </w:r>
      <w:r w:rsidRPr="008E1E81">
        <w:rPr>
          <w:lang w:val="en-US"/>
        </w:rPr>
        <w:t>.</w:t>
      </w:r>
    </w:p>
    <w:p w:rsidR="00552ABC" w:rsidRPr="008E1E81" w:rsidRDefault="004603CF" w:rsidP="003D5B41">
      <w:pPr>
        <w:spacing w:line="360" w:lineRule="auto"/>
        <w:ind w:firstLine="567"/>
        <w:jc w:val="both"/>
        <w:rPr>
          <w:lang w:val="en-US"/>
        </w:rPr>
      </w:pPr>
      <w:r w:rsidRPr="008E1E81">
        <w:rPr>
          <w:b/>
          <w:lang w:val="en-US"/>
        </w:rPr>
        <w:t>Conclusions and results.</w:t>
      </w:r>
      <w:r w:rsidR="003D5B41" w:rsidRPr="008E1E81">
        <w:rPr>
          <w:b/>
          <w:lang w:val="en-US"/>
        </w:rPr>
        <w:t xml:space="preserve"> </w:t>
      </w:r>
      <w:r w:rsidR="003D5B41" w:rsidRPr="008E1E81">
        <w:rPr>
          <w:lang w:val="en-US"/>
        </w:rPr>
        <w:t xml:space="preserve">The </w:t>
      </w:r>
      <w:r w:rsidR="008E1E81" w:rsidRPr="008E1E81">
        <w:rPr>
          <w:lang w:val="en-US"/>
        </w:rPr>
        <w:t>literature</w:t>
      </w:r>
      <w:r w:rsidR="003D5B41" w:rsidRPr="008E1E81">
        <w:rPr>
          <w:lang w:val="en-US"/>
        </w:rPr>
        <w:t xml:space="preserve"> study showed that</w:t>
      </w:r>
      <w:r w:rsidR="003D5B41" w:rsidRPr="008E1E81">
        <w:rPr>
          <w:b/>
          <w:lang w:val="en-US"/>
        </w:rPr>
        <w:t xml:space="preserve"> </w:t>
      </w:r>
      <w:r w:rsidR="00552ABC" w:rsidRPr="008E1E81">
        <w:rPr>
          <w:lang w:val="en-US"/>
        </w:rPr>
        <w:t>online banner advertising is very topical nowadays</w:t>
      </w:r>
      <w:r w:rsidR="008E1E81">
        <w:rPr>
          <w:lang w:val="en-US"/>
        </w:rPr>
        <w:t>. M</w:t>
      </w:r>
      <w:r w:rsidR="00552ABC" w:rsidRPr="008E1E81">
        <w:rPr>
          <w:lang w:val="en-US"/>
        </w:rPr>
        <w:t xml:space="preserve">ore and more companies start their online advertising </w:t>
      </w:r>
      <w:r w:rsidR="008E1E81" w:rsidRPr="008E1E81">
        <w:rPr>
          <w:lang w:val="en-US"/>
        </w:rPr>
        <w:t>campaigns</w:t>
      </w:r>
      <w:r w:rsidR="00552ABC" w:rsidRPr="008E1E81">
        <w:rPr>
          <w:lang w:val="en-US"/>
        </w:rPr>
        <w:t xml:space="preserve">. A lot of </w:t>
      </w:r>
      <w:r w:rsidR="00863026" w:rsidRPr="008E1E81">
        <w:rPr>
          <w:lang w:val="en-US"/>
        </w:rPr>
        <w:t>researches</w:t>
      </w:r>
      <w:r w:rsidR="00552ABC" w:rsidRPr="008E1E81">
        <w:rPr>
          <w:lang w:val="en-US"/>
        </w:rPr>
        <w:t xml:space="preserve"> were performed in past few years and also many of them are</w:t>
      </w:r>
      <w:r w:rsidR="00D25F23">
        <w:rPr>
          <w:lang w:val="en-US"/>
        </w:rPr>
        <w:t xml:space="preserve"> being</w:t>
      </w:r>
      <w:r w:rsidR="00552ABC" w:rsidRPr="008E1E81">
        <w:rPr>
          <w:lang w:val="en-US"/>
        </w:rPr>
        <w:t xml:space="preserve"> performed these days. </w:t>
      </w:r>
    </w:p>
    <w:p w:rsidR="00D75A37" w:rsidRPr="008E1E81" w:rsidRDefault="00552ABC" w:rsidP="00552ABC">
      <w:pPr>
        <w:spacing w:line="360" w:lineRule="auto"/>
        <w:ind w:firstLine="567"/>
        <w:jc w:val="both"/>
        <w:rPr>
          <w:lang w:val="en-US"/>
        </w:rPr>
      </w:pPr>
      <w:r w:rsidRPr="008E1E81">
        <w:rPr>
          <w:lang w:val="en-US"/>
        </w:rPr>
        <w:t xml:space="preserve">The accomplished research confirmed all tested hypotheses. </w:t>
      </w:r>
      <w:r w:rsidR="00D25F23">
        <w:rPr>
          <w:lang w:val="en-US"/>
        </w:rPr>
        <w:t>Following</w:t>
      </w:r>
      <w:r w:rsidRPr="008E1E81">
        <w:rPr>
          <w:lang w:val="en-US"/>
        </w:rPr>
        <w:t xml:space="preserve"> conclusions were made, Flash based and interactive banners are more efficient compared to static and GIF banners. The Second </w:t>
      </w:r>
      <w:r w:rsidRPr="008E1E81">
        <w:rPr>
          <w:lang w:val="en-US"/>
        </w:rPr>
        <w:lastRenderedPageBreak/>
        <w:t xml:space="preserve">hypothesis confirmation revealed that bigger banners are more efficient, so bigger return of investment could be achieved. Testing of </w:t>
      </w:r>
      <w:r w:rsidR="00863026">
        <w:rPr>
          <w:lang w:val="en-US"/>
        </w:rPr>
        <w:t xml:space="preserve">the </w:t>
      </w:r>
      <w:r w:rsidRPr="008E1E81">
        <w:rPr>
          <w:lang w:val="en-US"/>
        </w:rPr>
        <w:t xml:space="preserve">third hypothesis revealed that online advertising campaigns which have media buy spread across several websites are more efficient. And final (fourth) hypothesis was also </w:t>
      </w:r>
      <w:r w:rsidR="00863026" w:rsidRPr="008E1E81">
        <w:rPr>
          <w:lang w:val="en-US"/>
        </w:rPr>
        <w:t>confirmed</w:t>
      </w:r>
      <w:r w:rsidRPr="008E1E81">
        <w:rPr>
          <w:lang w:val="en-US"/>
        </w:rPr>
        <w:t xml:space="preserve"> stating that well - targeted campaigns can achieve bigger return of investment and could be more efficient. Ad targeting is</w:t>
      </w:r>
      <w:r w:rsidR="00863026">
        <w:rPr>
          <w:lang w:val="en-US"/>
        </w:rPr>
        <w:t xml:space="preserve"> a</w:t>
      </w:r>
      <w:r w:rsidRPr="008E1E81">
        <w:rPr>
          <w:lang w:val="en-US"/>
        </w:rPr>
        <w:t xml:space="preserve"> possible task for the future work in this field. </w:t>
      </w:r>
    </w:p>
    <w:p w:rsidR="004603CF" w:rsidRPr="008E1E81" w:rsidRDefault="004603CF" w:rsidP="003D5B41">
      <w:pPr>
        <w:spacing w:line="360" w:lineRule="auto"/>
        <w:ind w:firstLine="567"/>
        <w:jc w:val="both"/>
        <w:rPr>
          <w:lang w:val="en-US"/>
        </w:rPr>
      </w:pPr>
      <w:r w:rsidRPr="008E1E81">
        <w:rPr>
          <w:b/>
          <w:lang w:val="en-US"/>
        </w:rPr>
        <w:t xml:space="preserve">The structure of the thesis. </w:t>
      </w:r>
      <w:r w:rsidRPr="008E1E81">
        <w:rPr>
          <w:lang w:val="en-US"/>
        </w:rPr>
        <w:t xml:space="preserve">The thesis consists of the introduction, four chapters, conclusions, bibliography, annotations and summaries. Each </w:t>
      </w:r>
      <w:r w:rsidR="003D5B41" w:rsidRPr="008E1E81">
        <w:rPr>
          <w:lang w:val="en-US"/>
        </w:rPr>
        <w:t>chapter is intended to describe different aspects and problems. Chapters</w:t>
      </w:r>
      <w:r w:rsidRPr="008E1E81">
        <w:rPr>
          <w:lang w:val="en-US"/>
        </w:rPr>
        <w:t xml:space="preserve"> are divided into sub</w:t>
      </w:r>
      <w:r w:rsidR="003D5B41" w:rsidRPr="008E1E81">
        <w:rPr>
          <w:lang w:val="en-US"/>
        </w:rPr>
        <w:t>chapters</w:t>
      </w:r>
      <w:r w:rsidRPr="008E1E81">
        <w:rPr>
          <w:lang w:val="en-US"/>
        </w:rPr>
        <w:t xml:space="preserve"> where different aspect</w:t>
      </w:r>
      <w:r w:rsidR="003D5B41" w:rsidRPr="008E1E81">
        <w:rPr>
          <w:lang w:val="en-US"/>
        </w:rPr>
        <w:t xml:space="preserve">s of the same problem are </w:t>
      </w:r>
      <w:r w:rsidR="00863026" w:rsidRPr="008E1E81">
        <w:rPr>
          <w:lang w:val="en-US"/>
        </w:rPr>
        <w:t>analyzed</w:t>
      </w:r>
      <w:r w:rsidRPr="008E1E81">
        <w:rPr>
          <w:lang w:val="en-US"/>
        </w:rPr>
        <w:t>.</w:t>
      </w:r>
    </w:p>
    <w:p w:rsidR="00402473" w:rsidRPr="00507A64" w:rsidRDefault="00402473" w:rsidP="003E6140">
      <w:pPr>
        <w:pStyle w:val="ListParagraph"/>
        <w:spacing w:line="360" w:lineRule="auto"/>
      </w:pPr>
    </w:p>
    <w:sectPr w:rsidR="00402473" w:rsidRPr="00507A64" w:rsidSect="00D5231C">
      <w:headerReference w:type="default" r:id="rId98"/>
      <w:pgSz w:w="12240" w:h="15840"/>
      <w:pgMar w:top="1134" w:right="567"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41FE" w:rsidRPr="0030548E" w:rsidRDefault="003341FE" w:rsidP="00EE4E99">
      <w:pPr>
        <w:rPr>
          <w:sz w:val="23"/>
          <w:szCs w:val="23"/>
        </w:rPr>
      </w:pPr>
      <w:r w:rsidRPr="0030548E">
        <w:rPr>
          <w:sz w:val="23"/>
          <w:szCs w:val="23"/>
        </w:rPr>
        <w:separator/>
      </w:r>
    </w:p>
  </w:endnote>
  <w:endnote w:type="continuationSeparator" w:id="1">
    <w:p w:rsidR="003341FE" w:rsidRPr="0030548E" w:rsidRDefault="003341FE" w:rsidP="00EE4E99">
      <w:pPr>
        <w:rPr>
          <w:sz w:val="23"/>
          <w:szCs w:val="23"/>
        </w:rPr>
      </w:pPr>
      <w:r w:rsidRPr="0030548E">
        <w:rPr>
          <w:sz w:val="23"/>
          <w:szCs w:val="23"/>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GNECN+TimesNewRoman,Bold">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41FE" w:rsidRPr="0030548E" w:rsidRDefault="003341FE" w:rsidP="00EE4E99">
      <w:pPr>
        <w:rPr>
          <w:sz w:val="23"/>
          <w:szCs w:val="23"/>
        </w:rPr>
      </w:pPr>
      <w:r w:rsidRPr="0030548E">
        <w:rPr>
          <w:sz w:val="23"/>
          <w:szCs w:val="23"/>
        </w:rPr>
        <w:separator/>
      </w:r>
    </w:p>
  </w:footnote>
  <w:footnote w:type="continuationSeparator" w:id="1">
    <w:p w:rsidR="003341FE" w:rsidRPr="0030548E" w:rsidRDefault="003341FE" w:rsidP="00EE4E99">
      <w:pPr>
        <w:rPr>
          <w:sz w:val="23"/>
          <w:szCs w:val="23"/>
        </w:rPr>
      </w:pPr>
      <w:r w:rsidRPr="0030548E">
        <w:rPr>
          <w:sz w:val="23"/>
          <w:szCs w:val="23"/>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42358"/>
      <w:docPartObj>
        <w:docPartGallery w:val="Page Numbers (Top of Page)"/>
        <w:docPartUnique/>
      </w:docPartObj>
    </w:sdtPr>
    <w:sdtContent>
      <w:p w:rsidR="00B846A5" w:rsidRDefault="00495D38">
        <w:pPr>
          <w:pStyle w:val="Header"/>
          <w:jc w:val="right"/>
        </w:pPr>
        <w:fldSimple w:instr=" PAGE   \* MERGEFORMAT ">
          <w:r w:rsidR="00192469">
            <w:rPr>
              <w:noProof/>
            </w:rPr>
            <w:t>33</w:t>
          </w:r>
        </w:fldSimple>
      </w:p>
    </w:sdtContent>
  </w:sdt>
  <w:p w:rsidR="00B846A5" w:rsidRDefault="00B846A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1406B"/>
    <w:multiLevelType w:val="hybridMultilevel"/>
    <w:tmpl w:val="F4DE68A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BAA3851"/>
    <w:multiLevelType w:val="hybridMultilevel"/>
    <w:tmpl w:val="78B6616C"/>
    <w:lvl w:ilvl="0" w:tplc="04270001">
      <w:start w:val="1"/>
      <w:numFmt w:val="bullet"/>
      <w:lvlText w:val=""/>
      <w:lvlJc w:val="left"/>
      <w:pPr>
        <w:ind w:left="1429" w:hanging="360"/>
      </w:pPr>
      <w:rPr>
        <w:rFonts w:ascii="Symbol" w:hAnsi="Symbol" w:hint="default"/>
      </w:rPr>
    </w:lvl>
    <w:lvl w:ilvl="1" w:tplc="04270003">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2">
    <w:nsid w:val="0FAB48DE"/>
    <w:multiLevelType w:val="hybridMultilevel"/>
    <w:tmpl w:val="403EE076"/>
    <w:lvl w:ilvl="0" w:tplc="CEBCBB5C">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nsid w:val="107B7762"/>
    <w:multiLevelType w:val="hybridMultilevel"/>
    <w:tmpl w:val="9C3C304E"/>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
    <w:nsid w:val="13A549AF"/>
    <w:multiLevelType w:val="hybridMultilevel"/>
    <w:tmpl w:val="68424BAE"/>
    <w:lvl w:ilvl="0" w:tplc="C242FFE6">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8FF1207"/>
    <w:multiLevelType w:val="hybridMultilevel"/>
    <w:tmpl w:val="FA48257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CEB23D3"/>
    <w:multiLevelType w:val="hybridMultilevel"/>
    <w:tmpl w:val="2E70D936"/>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7">
    <w:nsid w:val="21E620AB"/>
    <w:multiLevelType w:val="hybridMultilevel"/>
    <w:tmpl w:val="0376473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8">
    <w:nsid w:val="252A6EF7"/>
    <w:multiLevelType w:val="hybridMultilevel"/>
    <w:tmpl w:val="A1281E8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9">
    <w:nsid w:val="25CE0EB0"/>
    <w:multiLevelType w:val="hybridMultilevel"/>
    <w:tmpl w:val="34946A2E"/>
    <w:lvl w:ilvl="0" w:tplc="04270001">
      <w:start w:val="1"/>
      <w:numFmt w:val="bullet"/>
      <w:lvlText w:val=""/>
      <w:lvlJc w:val="left"/>
      <w:pPr>
        <w:ind w:left="1485" w:hanging="360"/>
      </w:pPr>
      <w:rPr>
        <w:rFonts w:ascii="Symbol" w:hAnsi="Symbol" w:hint="default"/>
      </w:rPr>
    </w:lvl>
    <w:lvl w:ilvl="1" w:tplc="04270003" w:tentative="1">
      <w:start w:val="1"/>
      <w:numFmt w:val="bullet"/>
      <w:lvlText w:val="o"/>
      <w:lvlJc w:val="left"/>
      <w:pPr>
        <w:ind w:left="2205" w:hanging="360"/>
      </w:pPr>
      <w:rPr>
        <w:rFonts w:ascii="Courier New" w:hAnsi="Courier New" w:cs="Courier New" w:hint="default"/>
      </w:rPr>
    </w:lvl>
    <w:lvl w:ilvl="2" w:tplc="04270005" w:tentative="1">
      <w:start w:val="1"/>
      <w:numFmt w:val="bullet"/>
      <w:lvlText w:val=""/>
      <w:lvlJc w:val="left"/>
      <w:pPr>
        <w:ind w:left="2925" w:hanging="360"/>
      </w:pPr>
      <w:rPr>
        <w:rFonts w:ascii="Wingdings" w:hAnsi="Wingdings" w:hint="default"/>
      </w:rPr>
    </w:lvl>
    <w:lvl w:ilvl="3" w:tplc="04270001" w:tentative="1">
      <w:start w:val="1"/>
      <w:numFmt w:val="bullet"/>
      <w:lvlText w:val=""/>
      <w:lvlJc w:val="left"/>
      <w:pPr>
        <w:ind w:left="3645" w:hanging="360"/>
      </w:pPr>
      <w:rPr>
        <w:rFonts w:ascii="Symbol" w:hAnsi="Symbol" w:hint="default"/>
      </w:rPr>
    </w:lvl>
    <w:lvl w:ilvl="4" w:tplc="04270003" w:tentative="1">
      <w:start w:val="1"/>
      <w:numFmt w:val="bullet"/>
      <w:lvlText w:val="o"/>
      <w:lvlJc w:val="left"/>
      <w:pPr>
        <w:ind w:left="4365" w:hanging="360"/>
      </w:pPr>
      <w:rPr>
        <w:rFonts w:ascii="Courier New" w:hAnsi="Courier New" w:cs="Courier New" w:hint="default"/>
      </w:rPr>
    </w:lvl>
    <w:lvl w:ilvl="5" w:tplc="04270005" w:tentative="1">
      <w:start w:val="1"/>
      <w:numFmt w:val="bullet"/>
      <w:lvlText w:val=""/>
      <w:lvlJc w:val="left"/>
      <w:pPr>
        <w:ind w:left="5085" w:hanging="360"/>
      </w:pPr>
      <w:rPr>
        <w:rFonts w:ascii="Wingdings" w:hAnsi="Wingdings" w:hint="default"/>
      </w:rPr>
    </w:lvl>
    <w:lvl w:ilvl="6" w:tplc="04270001" w:tentative="1">
      <w:start w:val="1"/>
      <w:numFmt w:val="bullet"/>
      <w:lvlText w:val=""/>
      <w:lvlJc w:val="left"/>
      <w:pPr>
        <w:ind w:left="5805" w:hanging="360"/>
      </w:pPr>
      <w:rPr>
        <w:rFonts w:ascii="Symbol" w:hAnsi="Symbol" w:hint="default"/>
      </w:rPr>
    </w:lvl>
    <w:lvl w:ilvl="7" w:tplc="04270003" w:tentative="1">
      <w:start w:val="1"/>
      <w:numFmt w:val="bullet"/>
      <w:lvlText w:val="o"/>
      <w:lvlJc w:val="left"/>
      <w:pPr>
        <w:ind w:left="6525" w:hanging="360"/>
      </w:pPr>
      <w:rPr>
        <w:rFonts w:ascii="Courier New" w:hAnsi="Courier New" w:cs="Courier New" w:hint="default"/>
      </w:rPr>
    </w:lvl>
    <w:lvl w:ilvl="8" w:tplc="04270005" w:tentative="1">
      <w:start w:val="1"/>
      <w:numFmt w:val="bullet"/>
      <w:lvlText w:val=""/>
      <w:lvlJc w:val="left"/>
      <w:pPr>
        <w:ind w:left="7245" w:hanging="360"/>
      </w:pPr>
      <w:rPr>
        <w:rFonts w:ascii="Wingdings" w:hAnsi="Wingdings" w:hint="default"/>
      </w:rPr>
    </w:lvl>
  </w:abstractNum>
  <w:abstractNum w:abstractNumId="10">
    <w:nsid w:val="36C012D8"/>
    <w:multiLevelType w:val="hybridMultilevel"/>
    <w:tmpl w:val="9BFEC77A"/>
    <w:lvl w:ilvl="0" w:tplc="3176D1A0">
      <w:start w:val="1"/>
      <w:numFmt w:val="decimal"/>
      <w:lvlText w:val="%1."/>
      <w:lvlJc w:val="left"/>
      <w:pPr>
        <w:ind w:left="1437" w:hanging="87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1">
    <w:nsid w:val="3A1E431A"/>
    <w:multiLevelType w:val="hybridMultilevel"/>
    <w:tmpl w:val="E9224FF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2">
    <w:nsid w:val="3D3262E6"/>
    <w:multiLevelType w:val="hybridMultilevel"/>
    <w:tmpl w:val="BCC43EEE"/>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3">
    <w:nsid w:val="45F3337E"/>
    <w:multiLevelType w:val="hybridMultilevel"/>
    <w:tmpl w:val="6DB2CB40"/>
    <w:lvl w:ilvl="0" w:tplc="2168E10E">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7A4623"/>
    <w:multiLevelType w:val="hybridMultilevel"/>
    <w:tmpl w:val="B1DA63F8"/>
    <w:lvl w:ilvl="0" w:tplc="0FC8EB8A">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DD90A1A"/>
    <w:multiLevelType w:val="hybridMultilevel"/>
    <w:tmpl w:val="673257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5F9B0F14"/>
    <w:multiLevelType w:val="hybridMultilevel"/>
    <w:tmpl w:val="00A8A4A8"/>
    <w:lvl w:ilvl="0" w:tplc="C53C0EE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7">
    <w:nsid w:val="62831469"/>
    <w:multiLevelType w:val="hybridMultilevel"/>
    <w:tmpl w:val="5C8CDD7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649B5E0B"/>
    <w:multiLevelType w:val="hybridMultilevel"/>
    <w:tmpl w:val="3EACC966"/>
    <w:lvl w:ilvl="0" w:tplc="18641D82">
      <w:start w:val="1"/>
      <w:numFmt w:val="decimal"/>
      <w:lvlText w:val="%1."/>
      <w:lvlJc w:val="left"/>
      <w:pPr>
        <w:tabs>
          <w:tab w:val="num" w:pos="360"/>
        </w:tabs>
        <w:ind w:left="360" w:hanging="360"/>
      </w:pPr>
      <w:rPr>
        <w:rFonts w:hint="default"/>
        <w:color w:val="auto"/>
      </w:rPr>
    </w:lvl>
    <w:lvl w:ilvl="1" w:tplc="D05E43F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9A476C7"/>
    <w:multiLevelType w:val="hybridMultilevel"/>
    <w:tmpl w:val="EB1650F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728D5889"/>
    <w:multiLevelType w:val="hybridMultilevel"/>
    <w:tmpl w:val="BC7E9DF8"/>
    <w:lvl w:ilvl="0" w:tplc="9B14E4E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60E545B"/>
    <w:multiLevelType w:val="hybridMultilevel"/>
    <w:tmpl w:val="A45CCD36"/>
    <w:lvl w:ilvl="0" w:tplc="CF8E1E24">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A1A14DD"/>
    <w:multiLevelType w:val="hybridMultilevel"/>
    <w:tmpl w:val="52F4AFB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nsid w:val="7CB27F9B"/>
    <w:multiLevelType w:val="hybridMultilevel"/>
    <w:tmpl w:val="877884B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4">
    <w:nsid w:val="7F55284C"/>
    <w:multiLevelType w:val="hybridMultilevel"/>
    <w:tmpl w:val="48A69066"/>
    <w:lvl w:ilvl="0" w:tplc="04270001">
      <w:start w:val="1"/>
      <w:numFmt w:val="bullet"/>
      <w:lvlText w:val=""/>
      <w:lvlJc w:val="left"/>
      <w:pPr>
        <w:ind w:left="862" w:hanging="360"/>
      </w:pPr>
      <w:rPr>
        <w:rFonts w:ascii="Symbol" w:hAnsi="Symbol" w:hint="default"/>
      </w:rPr>
    </w:lvl>
    <w:lvl w:ilvl="1" w:tplc="04270003" w:tentative="1">
      <w:start w:val="1"/>
      <w:numFmt w:val="bullet"/>
      <w:lvlText w:val="o"/>
      <w:lvlJc w:val="left"/>
      <w:pPr>
        <w:ind w:left="1582" w:hanging="360"/>
      </w:pPr>
      <w:rPr>
        <w:rFonts w:ascii="Courier New" w:hAnsi="Courier New" w:cs="Courier New" w:hint="default"/>
      </w:rPr>
    </w:lvl>
    <w:lvl w:ilvl="2" w:tplc="04270005" w:tentative="1">
      <w:start w:val="1"/>
      <w:numFmt w:val="bullet"/>
      <w:lvlText w:val=""/>
      <w:lvlJc w:val="left"/>
      <w:pPr>
        <w:ind w:left="2302" w:hanging="360"/>
      </w:pPr>
      <w:rPr>
        <w:rFonts w:ascii="Wingdings" w:hAnsi="Wingdings" w:hint="default"/>
      </w:rPr>
    </w:lvl>
    <w:lvl w:ilvl="3" w:tplc="04270001" w:tentative="1">
      <w:start w:val="1"/>
      <w:numFmt w:val="bullet"/>
      <w:lvlText w:val=""/>
      <w:lvlJc w:val="left"/>
      <w:pPr>
        <w:ind w:left="3022" w:hanging="360"/>
      </w:pPr>
      <w:rPr>
        <w:rFonts w:ascii="Symbol" w:hAnsi="Symbol" w:hint="default"/>
      </w:rPr>
    </w:lvl>
    <w:lvl w:ilvl="4" w:tplc="04270003" w:tentative="1">
      <w:start w:val="1"/>
      <w:numFmt w:val="bullet"/>
      <w:lvlText w:val="o"/>
      <w:lvlJc w:val="left"/>
      <w:pPr>
        <w:ind w:left="3742" w:hanging="360"/>
      </w:pPr>
      <w:rPr>
        <w:rFonts w:ascii="Courier New" w:hAnsi="Courier New" w:cs="Courier New" w:hint="default"/>
      </w:rPr>
    </w:lvl>
    <w:lvl w:ilvl="5" w:tplc="04270005" w:tentative="1">
      <w:start w:val="1"/>
      <w:numFmt w:val="bullet"/>
      <w:lvlText w:val=""/>
      <w:lvlJc w:val="left"/>
      <w:pPr>
        <w:ind w:left="4462" w:hanging="360"/>
      </w:pPr>
      <w:rPr>
        <w:rFonts w:ascii="Wingdings" w:hAnsi="Wingdings" w:hint="default"/>
      </w:rPr>
    </w:lvl>
    <w:lvl w:ilvl="6" w:tplc="04270001" w:tentative="1">
      <w:start w:val="1"/>
      <w:numFmt w:val="bullet"/>
      <w:lvlText w:val=""/>
      <w:lvlJc w:val="left"/>
      <w:pPr>
        <w:ind w:left="5182" w:hanging="360"/>
      </w:pPr>
      <w:rPr>
        <w:rFonts w:ascii="Symbol" w:hAnsi="Symbol" w:hint="default"/>
      </w:rPr>
    </w:lvl>
    <w:lvl w:ilvl="7" w:tplc="04270003" w:tentative="1">
      <w:start w:val="1"/>
      <w:numFmt w:val="bullet"/>
      <w:lvlText w:val="o"/>
      <w:lvlJc w:val="left"/>
      <w:pPr>
        <w:ind w:left="5902" w:hanging="360"/>
      </w:pPr>
      <w:rPr>
        <w:rFonts w:ascii="Courier New" w:hAnsi="Courier New" w:cs="Courier New" w:hint="default"/>
      </w:rPr>
    </w:lvl>
    <w:lvl w:ilvl="8" w:tplc="04270005" w:tentative="1">
      <w:start w:val="1"/>
      <w:numFmt w:val="bullet"/>
      <w:lvlText w:val=""/>
      <w:lvlJc w:val="left"/>
      <w:pPr>
        <w:ind w:left="6622" w:hanging="360"/>
      </w:pPr>
      <w:rPr>
        <w:rFonts w:ascii="Wingdings" w:hAnsi="Wingdings" w:hint="default"/>
      </w:rPr>
    </w:lvl>
  </w:abstractNum>
  <w:num w:numId="1">
    <w:abstractNumId w:val="12"/>
  </w:num>
  <w:num w:numId="2">
    <w:abstractNumId w:val="0"/>
  </w:num>
  <w:num w:numId="3">
    <w:abstractNumId w:val="15"/>
  </w:num>
  <w:num w:numId="4">
    <w:abstractNumId w:val="13"/>
  </w:num>
  <w:num w:numId="5">
    <w:abstractNumId w:val="19"/>
  </w:num>
  <w:num w:numId="6">
    <w:abstractNumId w:val="20"/>
  </w:num>
  <w:num w:numId="7">
    <w:abstractNumId w:val="21"/>
  </w:num>
  <w:num w:numId="8">
    <w:abstractNumId w:val="14"/>
  </w:num>
  <w:num w:numId="9">
    <w:abstractNumId w:val="22"/>
  </w:num>
  <w:num w:numId="10">
    <w:abstractNumId w:val="17"/>
  </w:num>
  <w:num w:numId="11">
    <w:abstractNumId w:val="3"/>
  </w:num>
  <w:num w:numId="12">
    <w:abstractNumId w:val="6"/>
  </w:num>
  <w:num w:numId="13">
    <w:abstractNumId w:val="9"/>
  </w:num>
  <w:num w:numId="14">
    <w:abstractNumId w:val="1"/>
  </w:num>
  <w:num w:numId="15">
    <w:abstractNumId w:val="24"/>
  </w:num>
  <w:num w:numId="16">
    <w:abstractNumId w:val="7"/>
  </w:num>
  <w:num w:numId="17">
    <w:abstractNumId w:val="8"/>
  </w:num>
  <w:num w:numId="18">
    <w:abstractNumId w:val="11"/>
  </w:num>
  <w:num w:numId="19">
    <w:abstractNumId w:val="23"/>
  </w:num>
  <w:num w:numId="20">
    <w:abstractNumId w:val="5"/>
  </w:num>
  <w:num w:numId="21">
    <w:abstractNumId w:val="16"/>
  </w:num>
  <w:num w:numId="22">
    <w:abstractNumId w:val="10"/>
  </w:num>
  <w:num w:numId="23">
    <w:abstractNumId w:val="18"/>
  </w:num>
  <w:num w:numId="24">
    <w:abstractNumId w:val="2"/>
  </w:num>
  <w:num w:numId="25">
    <w:abstractNumId w:val="4"/>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396"/>
  <w:drawingGridHorizontalSpacing w:val="120"/>
  <w:displayHorizontalDrawingGridEvery w:val="2"/>
  <w:characterSpacingControl w:val="doNotCompress"/>
  <w:hdrShapeDefaults>
    <o:shapedefaults v:ext="edit" spidmax="57346">
      <o:colormenu v:ext="edit" fillcolor="none [3212]" strokecolor="none"/>
    </o:shapedefaults>
  </w:hdrShapeDefaults>
  <w:footnotePr>
    <w:footnote w:id="0"/>
    <w:footnote w:id="1"/>
  </w:footnotePr>
  <w:endnotePr>
    <w:endnote w:id="0"/>
    <w:endnote w:id="1"/>
  </w:endnotePr>
  <w:compat/>
  <w:rsids>
    <w:rsidRoot w:val="0077653C"/>
    <w:rsid w:val="000018BC"/>
    <w:rsid w:val="00017B8D"/>
    <w:rsid w:val="00020061"/>
    <w:rsid w:val="000253B7"/>
    <w:rsid w:val="000400C7"/>
    <w:rsid w:val="00045F3D"/>
    <w:rsid w:val="00055580"/>
    <w:rsid w:val="000656A0"/>
    <w:rsid w:val="000706D2"/>
    <w:rsid w:val="000738CB"/>
    <w:rsid w:val="00075E87"/>
    <w:rsid w:val="000802E5"/>
    <w:rsid w:val="00082BE6"/>
    <w:rsid w:val="000852B2"/>
    <w:rsid w:val="00096ADE"/>
    <w:rsid w:val="00097D80"/>
    <w:rsid w:val="000A2577"/>
    <w:rsid w:val="000B18AB"/>
    <w:rsid w:val="000C3215"/>
    <w:rsid w:val="000E15D7"/>
    <w:rsid w:val="000E4C77"/>
    <w:rsid w:val="000E5480"/>
    <w:rsid w:val="000E72DD"/>
    <w:rsid w:val="000E73F3"/>
    <w:rsid w:val="000F0580"/>
    <w:rsid w:val="000F20DC"/>
    <w:rsid w:val="000F303A"/>
    <w:rsid w:val="00102375"/>
    <w:rsid w:val="00105029"/>
    <w:rsid w:val="00107113"/>
    <w:rsid w:val="00115E32"/>
    <w:rsid w:val="00121080"/>
    <w:rsid w:val="001211E3"/>
    <w:rsid w:val="001246A1"/>
    <w:rsid w:val="00127615"/>
    <w:rsid w:val="00141F5B"/>
    <w:rsid w:val="0015387E"/>
    <w:rsid w:val="00164FD9"/>
    <w:rsid w:val="001917DE"/>
    <w:rsid w:val="00192469"/>
    <w:rsid w:val="00196C7C"/>
    <w:rsid w:val="001A1D93"/>
    <w:rsid w:val="001A2FD7"/>
    <w:rsid w:val="001A4155"/>
    <w:rsid w:val="001A6DDC"/>
    <w:rsid w:val="001A753D"/>
    <w:rsid w:val="001B7089"/>
    <w:rsid w:val="001C167B"/>
    <w:rsid w:val="001C74E6"/>
    <w:rsid w:val="001E1A25"/>
    <w:rsid w:val="001E6DEE"/>
    <w:rsid w:val="001F0E77"/>
    <w:rsid w:val="001F145F"/>
    <w:rsid w:val="001F2B52"/>
    <w:rsid w:val="002038A4"/>
    <w:rsid w:val="00207D57"/>
    <w:rsid w:val="00212FB9"/>
    <w:rsid w:val="002236AE"/>
    <w:rsid w:val="00224051"/>
    <w:rsid w:val="002248DC"/>
    <w:rsid w:val="002352BC"/>
    <w:rsid w:val="00240A91"/>
    <w:rsid w:val="00240DC6"/>
    <w:rsid w:val="00246D02"/>
    <w:rsid w:val="0025693E"/>
    <w:rsid w:val="00264627"/>
    <w:rsid w:val="0027181C"/>
    <w:rsid w:val="0027538E"/>
    <w:rsid w:val="002775BD"/>
    <w:rsid w:val="00277ABC"/>
    <w:rsid w:val="002871F6"/>
    <w:rsid w:val="00294EFA"/>
    <w:rsid w:val="002A267F"/>
    <w:rsid w:val="002B0912"/>
    <w:rsid w:val="002B2DFA"/>
    <w:rsid w:val="002B6E3F"/>
    <w:rsid w:val="002C2DCD"/>
    <w:rsid w:val="002C384A"/>
    <w:rsid w:val="002C53D3"/>
    <w:rsid w:val="002D6580"/>
    <w:rsid w:val="002E0200"/>
    <w:rsid w:val="002E0E5D"/>
    <w:rsid w:val="002E1E85"/>
    <w:rsid w:val="002F7B08"/>
    <w:rsid w:val="0030548E"/>
    <w:rsid w:val="003157D1"/>
    <w:rsid w:val="00315971"/>
    <w:rsid w:val="003341FE"/>
    <w:rsid w:val="00347911"/>
    <w:rsid w:val="00374D9D"/>
    <w:rsid w:val="00375BC0"/>
    <w:rsid w:val="003906D1"/>
    <w:rsid w:val="003975D1"/>
    <w:rsid w:val="003A03CF"/>
    <w:rsid w:val="003A3198"/>
    <w:rsid w:val="003B49ED"/>
    <w:rsid w:val="003D5B41"/>
    <w:rsid w:val="003D69B1"/>
    <w:rsid w:val="003E0B3F"/>
    <w:rsid w:val="003E0C9B"/>
    <w:rsid w:val="003E2135"/>
    <w:rsid w:val="003E43B5"/>
    <w:rsid w:val="003E4D3B"/>
    <w:rsid w:val="003E5789"/>
    <w:rsid w:val="003E6140"/>
    <w:rsid w:val="003F2133"/>
    <w:rsid w:val="003F3E7F"/>
    <w:rsid w:val="003F7A3B"/>
    <w:rsid w:val="003F7B1F"/>
    <w:rsid w:val="00401179"/>
    <w:rsid w:val="00402473"/>
    <w:rsid w:val="0040432B"/>
    <w:rsid w:val="00410BAB"/>
    <w:rsid w:val="00410C5C"/>
    <w:rsid w:val="00410F4B"/>
    <w:rsid w:val="00417184"/>
    <w:rsid w:val="00423B7D"/>
    <w:rsid w:val="00426693"/>
    <w:rsid w:val="00431934"/>
    <w:rsid w:val="004354FF"/>
    <w:rsid w:val="00435E37"/>
    <w:rsid w:val="00436016"/>
    <w:rsid w:val="00437DC1"/>
    <w:rsid w:val="0044003D"/>
    <w:rsid w:val="00443873"/>
    <w:rsid w:val="004459D1"/>
    <w:rsid w:val="00450751"/>
    <w:rsid w:val="00453389"/>
    <w:rsid w:val="00453C00"/>
    <w:rsid w:val="00455E91"/>
    <w:rsid w:val="00457D48"/>
    <w:rsid w:val="004603CF"/>
    <w:rsid w:val="00462C90"/>
    <w:rsid w:val="00465EB8"/>
    <w:rsid w:val="00474FED"/>
    <w:rsid w:val="004807F6"/>
    <w:rsid w:val="00481C2F"/>
    <w:rsid w:val="004834D0"/>
    <w:rsid w:val="00484ACF"/>
    <w:rsid w:val="0048668B"/>
    <w:rsid w:val="004868AF"/>
    <w:rsid w:val="00492B30"/>
    <w:rsid w:val="00492F83"/>
    <w:rsid w:val="004933F1"/>
    <w:rsid w:val="00495D38"/>
    <w:rsid w:val="0049664E"/>
    <w:rsid w:val="004A04AA"/>
    <w:rsid w:val="004A7497"/>
    <w:rsid w:val="004B0ADD"/>
    <w:rsid w:val="004B4E95"/>
    <w:rsid w:val="004B7EE0"/>
    <w:rsid w:val="004D0C65"/>
    <w:rsid w:val="004D34BB"/>
    <w:rsid w:val="004E25A3"/>
    <w:rsid w:val="004E5B0F"/>
    <w:rsid w:val="00501804"/>
    <w:rsid w:val="005028A2"/>
    <w:rsid w:val="005068D0"/>
    <w:rsid w:val="005070F7"/>
    <w:rsid w:val="00507A64"/>
    <w:rsid w:val="00514DFA"/>
    <w:rsid w:val="00515E17"/>
    <w:rsid w:val="005210BB"/>
    <w:rsid w:val="005216C7"/>
    <w:rsid w:val="00522699"/>
    <w:rsid w:val="00522ECA"/>
    <w:rsid w:val="0052756F"/>
    <w:rsid w:val="005355F3"/>
    <w:rsid w:val="00544DE3"/>
    <w:rsid w:val="00547F7F"/>
    <w:rsid w:val="005512BF"/>
    <w:rsid w:val="00552ABC"/>
    <w:rsid w:val="005530BC"/>
    <w:rsid w:val="00553175"/>
    <w:rsid w:val="005572E5"/>
    <w:rsid w:val="0055798D"/>
    <w:rsid w:val="00562186"/>
    <w:rsid w:val="00566C08"/>
    <w:rsid w:val="00580766"/>
    <w:rsid w:val="00581500"/>
    <w:rsid w:val="005825DB"/>
    <w:rsid w:val="00585FD8"/>
    <w:rsid w:val="0058635C"/>
    <w:rsid w:val="005952BF"/>
    <w:rsid w:val="005957B6"/>
    <w:rsid w:val="005A49D4"/>
    <w:rsid w:val="005B4A71"/>
    <w:rsid w:val="005B69D0"/>
    <w:rsid w:val="005C3524"/>
    <w:rsid w:val="005C48A1"/>
    <w:rsid w:val="005C7336"/>
    <w:rsid w:val="005D1063"/>
    <w:rsid w:val="005D3B13"/>
    <w:rsid w:val="005D73A1"/>
    <w:rsid w:val="005E777E"/>
    <w:rsid w:val="00601CC1"/>
    <w:rsid w:val="00603470"/>
    <w:rsid w:val="006034AD"/>
    <w:rsid w:val="00606034"/>
    <w:rsid w:val="00614134"/>
    <w:rsid w:val="00615099"/>
    <w:rsid w:val="00626302"/>
    <w:rsid w:val="0063291F"/>
    <w:rsid w:val="00634991"/>
    <w:rsid w:val="006349C7"/>
    <w:rsid w:val="006372B5"/>
    <w:rsid w:val="00637C0C"/>
    <w:rsid w:val="006429B1"/>
    <w:rsid w:val="006507F2"/>
    <w:rsid w:val="00651DF5"/>
    <w:rsid w:val="00660F3C"/>
    <w:rsid w:val="00672AFB"/>
    <w:rsid w:val="00690484"/>
    <w:rsid w:val="00696A94"/>
    <w:rsid w:val="006A542E"/>
    <w:rsid w:val="006B134D"/>
    <w:rsid w:val="006B53B5"/>
    <w:rsid w:val="006C46A1"/>
    <w:rsid w:val="006C58E4"/>
    <w:rsid w:val="006C5B07"/>
    <w:rsid w:val="006D092F"/>
    <w:rsid w:val="006E07F9"/>
    <w:rsid w:val="006E61E1"/>
    <w:rsid w:val="006E6BA1"/>
    <w:rsid w:val="006F0F6B"/>
    <w:rsid w:val="006F1C08"/>
    <w:rsid w:val="006F2700"/>
    <w:rsid w:val="006F49B1"/>
    <w:rsid w:val="006F6717"/>
    <w:rsid w:val="00704311"/>
    <w:rsid w:val="00713ECF"/>
    <w:rsid w:val="00716E98"/>
    <w:rsid w:val="00721EDF"/>
    <w:rsid w:val="0072311B"/>
    <w:rsid w:val="00723552"/>
    <w:rsid w:val="007257CB"/>
    <w:rsid w:val="0072586D"/>
    <w:rsid w:val="00727044"/>
    <w:rsid w:val="007343F4"/>
    <w:rsid w:val="007447B1"/>
    <w:rsid w:val="007460F6"/>
    <w:rsid w:val="00746AE1"/>
    <w:rsid w:val="00747033"/>
    <w:rsid w:val="00760707"/>
    <w:rsid w:val="00760879"/>
    <w:rsid w:val="007647E8"/>
    <w:rsid w:val="0077653C"/>
    <w:rsid w:val="00777E6A"/>
    <w:rsid w:val="007860EA"/>
    <w:rsid w:val="0078671C"/>
    <w:rsid w:val="00797DD5"/>
    <w:rsid w:val="007B499D"/>
    <w:rsid w:val="007C49EC"/>
    <w:rsid w:val="007D242F"/>
    <w:rsid w:val="007D70F6"/>
    <w:rsid w:val="007E1355"/>
    <w:rsid w:val="007E1AE4"/>
    <w:rsid w:val="007F66E7"/>
    <w:rsid w:val="007F7157"/>
    <w:rsid w:val="007F7557"/>
    <w:rsid w:val="00816330"/>
    <w:rsid w:val="0082737B"/>
    <w:rsid w:val="0082767E"/>
    <w:rsid w:val="00835285"/>
    <w:rsid w:val="0085217E"/>
    <w:rsid w:val="00854314"/>
    <w:rsid w:val="00856F05"/>
    <w:rsid w:val="00863026"/>
    <w:rsid w:val="00863198"/>
    <w:rsid w:val="00874C2E"/>
    <w:rsid w:val="008773DE"/>
    <w:rsid w:val="00881628"/>
    <w:rsid w:val="00884743"/>
    <w:rsid w:val="008868AB"/>
    <w:rsid w:val="008A26CE"/>
    <w:rsid w:val="008A2BE4"/>
    <w:rsid w:val="008A6A7C"/>
    <w:rsid w:val="008B46D9"/>
    <w:rsid w:val="008B50A0"/>
    <w:rsid w:val="008B5819"/>
    <w:rsid w:val="008C254F"/>
    <w:rsid w:val="008C32BF"/>
    <w:rsid w:val="008D4ADF"/>
    <w:rsid w:val="008E10A7"/>
    <w:rsid w:val="008E1E81"/>
    <w:rsid w:val="008E3860"/>
    <w:rsid w:val="008E51F0"/>
    <w:rsid w:val="008E7C7A"/>
    <w:rsid w:val="008F2AB7"/>
    <w:rsid w:val="008F4E8D"/>
    <w:rsid w:val="00910460"/>
    <w:rsid w:val="00911028"/>
    <w:rsid w:val="00915E09"/>
    <w:rsid w:val="00916415"/>
    <w:rsid w:val="009167A2"/>
    <w:rsid w:val="00927FFE"/>
    <w:rsid w:val="009319D5"/>
    <w:rsid w:val="00946AB9"/>
    <w:rsid w:val="00950049"/>
    <w:rsid w:val="009504EE"/>
    <w:rsid w:val="00955528"/>
    <w:rsid w:val="009624DC"/>
    <w:rsid w:val="00963FDE"/>
    <w:rsid w:val="009713A9"/>
    <w:rsid w:val="00981538"/>
    <w:rsid w:val="00992758"/>
    <w:rsid w:val="00996DDD"/>
    <w:rsid w:val="009A6A41"/>
    <w:rsid w:val="009C0919"/>
    <w:rsid w:val="009C3142"/>
    <w:rsid w:val="009D05E4"/>
    <w:rsid w:val="009D18F1"/>
    <w:rsid w:val="009D6F1A"/>
    <w:rsid w:val="009E254A"/>
    <w:rsid w:val="009E7E06"/>
    <w:rsid w:val="009F0B28"/>
    <w:rsid w:val="009F65E8"/>
    <w:rsid w:val="00A0087F"/>
    <w:rsid w:val="00A03FBB"/>
    <w:rsid w:val="00A07CBD"/>
    <w:rsid w:val="00A11942"/>
    <w:rsid w:val="00A132D5"/>
    <w:rsid w:val="00A217F4"/>
    <w:rsid w:val="00A25F0D"/>
    <w:rsid w:val="00A35FFF"/>
    <w:rsid w:val="00A45BAE"/>
    <w:rsid w:val="00A55672"/>
    <w:rsid w:val="00A55902"/>
    <w:rsid w:val="00A617B6"/>
    <w:rsid w:val="00A717D2"/>
    <w:rsid w:val="00A76867"/>
    <w:rsid w:val="00A768BB"/>
    <w:rsid w:val="00A81C6B"/>
    <w:rsid w:val="00A86B0C"/>
    <w:rsid w:val="00A90C6B"/>
    <w:rsid w:val="00A91434"/>
    <w:rsid w:val="00A9488F"/>
    <w:rsid w:val="00AA0427"/>
    <w:rsid w:val="00AA2F9B"/>
    <w:rsid w:val="00AB3233"/>
    <w:rsid w:val="00AB5690"/>
    <w:rsid w:val="00AC6406"/>
    <w:rsid w:val="00AE33F8"/>
    <w:rsid w:val="00AF2398"/>
    <w:rsid w:val="00B11F7F"/>
    <w:rsid w:val="00B20E3D"/>
    <w:rsid w:val="00B27A3B"/>
    <w:rsid w:val="00B27E74"/>
    <w:rsid w:val="00B31FF2"/>
    <w:rsid w:val="00B326CD"/>
    <w:rsid w:val="00B33E16"/>
    <w:rsid w:val="00B34420"/>
    <w:rsid w:val="00B44F9B"/>
    <w:rsid w:val="00B457EB"/>
    <w:rsid w:val="00B51ADF"/>
    <w:rsid w:val="00B54E7B"/>
    <w:rsid w:val="00B67311"/>
    <w:rsid w:val="00B80167"/>
    <w:rsid w:val="00B81D5E"/>
    <w:rsid w:val="00B84517"/>
    <w:rsid w:val="00B846A5"/>
    <w:rsid w:val="00B85C9A"/>
    <w:rsid w:val="00B86FE6"/>
    <w:rsid w:val="00B91162"/>
    <w:rsid w:val="00B95A97"/>
    <w:rsid w:val="00BA0B39"/>
    <w:rsid w:val="00BA7493"/>
    <w:rsid w:val="00BB4144"/>
    <w:rsid w:val="00BB52FA"/>
    <w:rsid w:val="00BC0A66"/>
    <w:rsid w:val="00BC5040"/>
    <w:rsid w:val="00BD2992"/>
    <w:rsid w:val="00BD7B5C"/>
    <w:rsid w:val="00BE4CA0"/>
    <w:rsid w:val="00BE4CD9"/>
    <w:rsid w:val="00BE68AB"/>
    <w:rsid w:val="00BF277A"/>
    <w:rsid w:val="00BF2C83"/>
    <w:rsid w:val="00C047EC"/>
    <w:rsid w:val="00C11D5E"/>
    <w:rsid w:val="00C17D60"/>
    <w:rsid w:val="00C230C7"/>
    <w:rsid w:val="00C27166"/>
    <w:rsid w:val="00C35D40"/>
    <w:rsid w:val="00C605E9"/>
    <w:rsid w:val="00C631DB"/>
    <w:rsid w:val="00C64957"/>
    <w:rsid w:val="00C77254"/>
    <w:rsid w:val="00C860AB"/>
    <w:rsid w:val="00C9136D"/>
    <w:rsid w:val="00C941F1"/>
    <w:rsid w:val="00C975A6"/>
    <w:rsid w:val="00CA0C07"/>
    <w:rsid w:val="00CA11C0"/>
    <w:rsid w:val="00CB17A9"/>
    <w:rsid w:val="00CC24A5"/>
    <w:rsid w:val="00CD61AE"/>
    <w:rsid w:val="00CE0F3D"/>
    <w:rsid w:val="00CE3EA0"/>
    <w:rsid w:val="00CE7673"/>
    <w:rsid w:val="00CE78FE"/>
    <w:rsid w:val="00CF2E42"/>
    <w:rsid w:val="00D02186"/>
    <w:rsid w:val="00D02E4E"/>
    <w:rsid w:val="00D06DF4"/>
    <w:rsid w:val="00D25CAC"/>
    <w:rsid w:val="00D25F23"/>
    <w:rsid w:val="00D26728"/>
    <w:rsid w:val="00D2739B"/>
    <w:rsid w:val="00D422DD"/>
    <w:rsid w:val="00D45261"/>
    <w:rsid w:val="00D459E5"/>
    <w:rsid w:val="00D47CB0"/>
    <w:rsid w:val="00D5231C"/>
    <w:rsid w:val="00D5339C"/>
    <w:rsid w:val="00D57A78"/>
    <w:rsid w:val="00D666D0"/>
    <w:rsid w:val="00D676DE"/>
    <w:rsid w:val="00D73136"/>
    <w:rsid w:val="00D7471F"/>
    <w:rsid w:val="00D75A37"/>
    <w:rsid w:val="00D8718E"/>
    <w:rsid w:val="00D9218A"/>
    <w:rsid w:val="00D929F0"/>
    <w:rsid w:val="00DA5C6A"/>
    <w:rsid w:val="00DA6B48"/>
    <w:rsid w:val="00DA7963"/>
    <w:rsid w:val="00DB0CF1"/>
    <w:rsid w:val="00DC3861"/>
    <w:rsid w:val="00DE0AB2"/>
    <w:rsid w:val="00DF6358"/>
    <w:rsid w:val="00E0373E"/>
    <w:rsid w:val="00E06051"/>
    <w:rsid w:val="00E1602F"/>
    <w:rsid w:val="00E40C38"/>
    <w:rsid w:val="00E40EBF"/>
    <w:rsid w:val="00E4417B"/>
    <w:rsid w:val="00E45B91"/>
    <w:rsid w:val="00E515B4"/>
    <w:rsid w:val="00E620D9"/>
    <w:rsid w:val="00E656C3"/>
    <w:rsid w:val="00E70422"/>
    <w:rsid w:val="00EA6B24"/>
    <w:rsid w:val="00EB3E2E"/>
    <w:rsid w:val="00EB6ECE"/>
    <w:rsid w:val="00EC1F5B"/>
    <w:rsid w:val="00EC6107"/>
    <w:rsid w:val="00ED0E61"/>
    <w:rsid w:val="00ED6353"/>
    <w:rsid w:val="00ED77E9"/>
    <w:rsid w:val="00EE4E99"/>
    <w:rsid w:val="00F10771"/>
    <w:rsid w:val="00F12AF7"/>
    <w:rsid w:val="00F30469"/>
    <w:rsid w:val="00F31796"/>
    <w:rsid w:val="00F36D1F"/>
    <w:rsid w:val="00F41933"/>
    <w:rsid w:val="00F41BFE"/>
    <w:rsid w:val="00F64600"/>
    <w:rsid w:val="00F67463"/>
    <w:rsid w:val="00F749CC"/>
    <w:rsid w:val="00F76BD1"/>
    <w:rsid w:val="00F7780E"/>
    <w:rsid w:val="00F80E7B"/>
    <w:rsid w:val="00F8734B"/>
    <w:rsid w:val="00F9097A"/>
    <w:rsid w:val="00F95406"/>
    <w:rsid w:val="00F964F4"/>
    <w:rsid w:val="00FB002A"/>
    <w:rsid w:val="00FB0C4B"/>
    <w:rsid w:val="00FB1C8E"/>
    <w:rsid w:val="00FC2887"/>
    <w:rsid w:val="00FC3DC9"/>
    <w:rsid w:val="00FC3F4E"/>
    <w:rsid w:val="00FD380E"/>
    <w:rsid w:val="00FE5624"/>
    <w:rsid w:val="00FF2A13"/>
    <w:rsid w:val="00FF3384"/>
    <w:rsid w:val="00FF5E3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6">
      <o:colormenu v:ext="edit" fillcolor="none [3212]" strokecolor="none"/>
    </o:shapedefaults>
    <o:shapelayout v:ext="edit">
      <o:idmap v:ext="edit" data="1"/>
      <o:rules v:ext="edit">
        <o:r id="V:Rule4" type="connector" idref="#_x0000_s1033"/>
        <o:r id="V:Rule5" type="connector" idref="#_x0000_s1038"/>
        <o:r id="V:Rule6"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653C"/>
    <w:pPr>
      <w:spacing w:after="0" w:line="240" w:lineRule="auto"/>
    </w:pPr>
    <w:rPr>
      <w:rFonts w:ascii="Times New Roman" w:eastAsia="Times New Roman" w:hAnsi="Times New Roman" w:cs="Times New Roman"/>
      <w:sz w:val="24"/>
      <w:szCs w:val="24"/>
      <w:lang w:val="lt-LT"/>
    </w:rPr>
  </w:style>
  <w:style w:type="paragraph" w:styleId="Heading1">
    <w:name w:val="heading 1"/>
    <w:basedOn w:val="Normal"/>
    <w:next w:val="Normal"/>
    <w:link w:val="Heading1Char"/>
    <w:qFormat/>
    <w:rsid w:val="0077653C"/>
    <w:pPr>
      <w:keepNext/>
      <w:jc w:val="center"/>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lack28s1">
    <w:name w:val="black28s1"/>
    <w:basedOn w:val="DefaultParagraphFont"/>
    <w:rsid w:val="0077653C"/>
    <w:rPr>
      <w:rFonts w:ascii="Arial" w:hAnsi="Arial" w:cs="Arial" w:hint="default"/>
      <w:b/>
      <w:bCs/>
      <w:sz w:val="42"/>
      <w:szCs w:val="42"/>
    </w:rPr>
  </w:style>
  <w:style w:type="character" w:customStyle="1" w:styleId="Heading1Char">
    <w:name w:val="Heading 1 Char"/>
    <w:basedOn w:val="DefaultParagraphFont"/>
    <w:link w:val="Heading1"/>
    <w:rsid w:val="0077653C"/>
    <w:rPr>
      <w:rFonts w:ascii="Times New Roman" w:eastAsia="Times New Roman" w:hAnsi="Times New Roman" w:cs="Times New Roman"/>
      <w:sz w:val="28"/>
      <w:szCs w:val="24"/>
      <w:lang w:val="lt-LT"/>
    </w:rPr>
  </w:style>
  <w:style w:type="paragraph" w:styleId="ListParagraph">
    <w:name w:val="List Paragraph"/>
    <w:basedOn w:val="Normal"/>
    <w:qFormat/>
    <w:rsid w:val="004B0ADD"/>
    <w:pPr>
      <w:ind w:left="720"/>
      <w:contextualSpacing/>
    </w:pPr>
  </w:style>
  <w:style w:type="paragraph" w:styleId="NormalWeb">
    <w:name w:val="Normal (Web)"/>
    <w:basedOn w:val="Normal"/>
    <w:uiPriority w:val="99"/>
    <w:semiHidden/>
    <w:unhideWhenUsed/>
    <w:rsid w:val="004B0ADD"/>
    <w:pPr>
      <w:spacing w:before="100" w:beforeAutospacing="1" w:after="100" w:afterAutospacing="1"/>
    </w:pPr>
    <w:rPr>
      <w:lang w:val="en-US"/>
    </w:rPr>
  </w:style>
  <w:style w:type="paragraph" w:styleId="BalloonText">
    <w:name w:val="Balloon Text"/>
    <w:basedOn w:val="Normal"/>
    <w:link w:val="BalloonTextChar"/>
    <w:uiPriority w:val="99"/>
    <w:semiHidden/>
    <w:unhideWhenUsed/>
    <w:rsid w:val="004B0ADD"/>
    <w:rPr>
      <w:rFonts w:ascii="Tahoma" w:hAnsi="Tahoma" w:cs="Tahoma"/>
      <w:sz w:val="16"/>
      <w:szCs w:val="16"/>
    </w:rPr>
  </w:style>
  <w:style w:type="character" w:customStyle="1" w:styleId="BalloonTextChar">
    <w:name w:val="Balloon Text Char"/>
    <w:basedOn w:val="DefaultParagraphFont"/>
    <w:link w:val="BalloonText"/>
    <w:uiPriority w:val="99"/>
    <w:semiHidden/>
    <w:rsid w:val="004B0ADD"/>
    <w:rPr>
      <w:rFonts w:ascii="Tahoma" w:eastAsia="Times New Roman" w:hAnsi="Tahoma" w:cs="Tahoma"/>
      <w:sz w:val="16"/>
      <w:szCs w:val="16"/>
      <w:lang w:val="lt-LT"/>
    </w:rPr>
  </w:style>
  <w:style w:type="table" w:styleId="TableGrid">
    <w:name w:val="Table Grid"/>
    <w:basedOn w:val="TableNormal"/>
    <w:uiPriority w:val="59"/>
    <w:rsid w:val="00EE4E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EE4E99"/>
    <w:pPr>
      <w:tabs>
        <w:tab w:val="center" w:pos="4986"/>
        <w:tab w:val="right" w:pos="9972"/>
      </w:tabs>
    </w:pPr>
  </w:style>
  <w:style w:type="character" w:customStyle="1" w:styleId="HeaderChar">
    <w:name w:val="Header Char"/>
    <w:basedOn w:val="DefaultParagraphFont"/>
    <w:link w:val="Header"/>
    <w:uiPriority w:val="99"/>
    <w:rsid w:val="00EE4E99"/>
    <w:rPr>
      <w:rFonts w:ascii="Times New Roman" w:eastAsia="Times New Roman" w:hAnsi="Times New Roman" w:cs="Times New Roman"/>
      <w:sz w:val="24"/>
      <w:szCs w:val="24"/>
      <w:lang w:val="lt-LT"/>
    </w:rPr>
  </w:style>
  <w:style w:type="paragraph" w:styleId="Footer">
    <w:name w:val="footer"/>
    <w:basedOn w:val="Normal"/>
    <w:link w:val="FooterChar"/>
    <w:uiPriority w:val="99"/>
    <w:unhideWhenUsed/>
    <w:rsid w:val="00EE4E99"/>
    <w:pPr>
      <w:tabs>
        <w:tab w:val="center" w:pos="4986"/>
        <w:tab w:val="right" w:pos="9972"/>
      </w:tabs>
    </w:pPr>
  </w:style>
  <w:style w:type="character" w:customStyle="1" w:styleId="FooterChar">
    <w:name w:val="Footer Char"/>
    <w:basedOn w:val="DefaultParagraphFont"/>
    <w:link w:val="Footer"/>
    <w:uiPriority w:val="99"/>
    <w:rsid w:val="00EE4E99"/>
    <w:rPr>
      <w:rFonts w:ascii="Times New Roman" w:eastAsia="Times New Roman" w:hAnsi="Times New Roman" w:cs="Times New Roman"/>
      <w:sz w:val="24"/>
      <w:szCs w:val="24"/>
      <w:lang w:val="lt-LT"/>
    </w:rPr>
  </w:style>
  <w:style w:type="character" w:styleId="Hyperlink">
    <w:name w:val="Hyperlink"/>
    <w:basedOn w:val="DefaultParagraphFont"/>
    <w:uiPriority w:val="99"/>
    <w:unhideWhenUsed/>
    <w:rsid w:val="00C631DB"/>
    <w:rPr>
      <w:color w:val="0000FF" w:themeColor="hyperlink"/>
      <w:u w:val="single"/>
    </w:rPr>
  </w:style>
  <w:style w:type="character" w:customStyle="1" w:styleId="hw">
    <w:name w:val="hw"/>
    <w:basedOn w:val="DefaultParagraphFont"/>
    <w:rsid w:val="00B31FF2"/>
    <w:rPr>
      <w:rFonts w:ascii="Arial" w:hAnsi="Arial" w:cs="Arial" w:hint="default"/>
      <w:b/>
      <w:bCs/>
      <w:color w:val="A52A2A"/>
    </w:rPr>
  </w:style>
  <w:style w:type="character" w:styleId="Strong">
    <w:name w:val="Strong"/>
    <w:basedOn w:val="DefaultParagraphFont"/>
    <w:qFormat/>
    <w:rsid w:val="00B27A3B"/>
    <w:rPr>
      <w:rFonts w:ascii="Arial" w:hAnsi="Arial" w:cs="Arial" w:hint="default"/>
      <w:b/>
      <w:bCs/>
      <w:i w:val="0"/>
      <w:iCs w:val="0"/>
      <w:sz w:val="17"/>
      <w:szCs w:val="17"/>
      <w:shd w:val="clear" w:color="auto" w:fill="auto"/>
    </w:rPr>
  </w:style>
  <w:style w:type="paragraph" w:customStyle="1" w:styleId="Default">
    <w:name w:val="Default"/>
    <w:rsid w:val="00EA6B24"/>
    <w:pPr>
      <w:autoSpaceDE w:val="0"/>
      <w:autoSpaceDN w:val="0"/>
      <w:adjustRightInd w:val="0"/>
      <w:spacing w:after="0" w:line="240" w:lineRule="auto"/>
    </w:pPr>
    <w:rPr>
      <w:rFonts w:ascii="AGNECN+TimesNewRoman,Bold" w:hAnsi="AGNECN+TimesNewRoman,Bold" w:cs="AGNECN+TimesNewRoman,Bold"/>
      <w:color w:val="000000"/>
      <w:sz w:val="24"/>
      <w:szCs w:val="24"/>
    </w:rPr>
  </w:style>
  <w:style w:type="paragraph" w:customStyle="1" w:styleId="tekstas">
    <w:name w:val="tekstas"/>
    <w:basedOn w:val="Default"/>
    <w:next w:val="Default"/>
    <w:uiPriority w:val="99"/>
    <w:rsid w:val="00EA6B24"/>
    <w:rPr>
      <w:rFonts w:cstheme="minorBidi"/>
      <w:color w:val="auto"/>
    </w:rPr>
  </w:style>
  <w:style w:type="character" w:styleId="PlaceholderText">
    <w:name w:val="Placeholder Text"/>
    <w:basedOn w:val="DefaultParagraphFont"/>
    <w:uiPriority w:val="99"/>
    <w:semiHidden/>
    <w:rsid w:val="00121080"/>
    <w:rPr>
      <w:color w:val="808080"/>
    </w:rPr>
  </w:style>
  <w:style w:type="character" w:customStyle="1" w:styleId="author">
    <w:name w:val="author"/>
    <w:basedOn w:val="DefaultParagraphFont"/>
    <w:rsid w:val="00F9097A"/>
  </w:style>
  <w:style w:type="character" w:styleId="FollowedHyperlink">
    <w:name w:val="FollowedHyperlink"/>
    <w:basedOn w:val="DefaultParagraphFont"/>
    <w:uiPriority w:val="99"/>
    <w:semiHidden/>
    <w:unhideWhenUsed/>
    <w:rsid w:val="00F76BD1"/>
    <w:rPr>
      <w:color w:val="800080" w:themeColor="followedHyperlink"/>
      <w:u w:val="single"/>
    </w:rPr>
  </w:style>
  <w:style w:type="paragraph" w:styleId="BodyTextIndent">
    <w:name w:val="Body Text Indent"/>
    <w:basedOn w:val="Normal"/>
    <w:link w:val="BodyTextIndentChar"/>
    <w:rsid w:val="00D75A37"/>
    <w:pPr>
      <w:spacing w:after="120" w:line="276" w:lineRule="auto"/>
      <w:ind w:left="360"/>
    </w:pPr>
    <w:rPr>
      <w:rFonts w:ascii="Calibri" w:eastAsia="Calibri" w:hAnsi="Calibri"/>
      <w:sz w:val="22"/>
      <w:szCs w:val="22"/>
      <w:lang w:val="en-US"/>
    </w:rPr>
  </w:style>
  <w:style w:type="character" w:customStyle="1" w:styleId="BodyTextIndentChar">
    <w:name w:val="Body Text Indent Char"/>
    <w:basedOn w:val="DefaultParagraphFont"/>
    <w:link w:val="BodyTextIndent"/>
    <w:rsid w:val="00D75A37"/>
    <w:rPr>
      <w:rFonts w:ascii="Calibri" w:eastAsia="Calibri" w:hAnsi="Calibri" w:cs="Times New Roman"/>
    </w:rPr>
  </w:style>
  <w:style w:type="character" w:customStyle="1" w:styleId="en">
    <w:name w:val="en"/>
    <w:basedOn w:val="DefaultParagraphFont"/>
    <w:rsid w:val="00D75A37"/>
    <w:rPr>
      <w:rFonts w:ascii="Arial" w:hAnsi="Arial" w:cs="Arial" w:hint="default"/>
      <w:b/>
      <w:bCs/>
      <w:i/>
      <w:iCs/>
      <w:color w:val="008000"/>
      <w:sz w:val="22"/>
      <w:szCs w:val="22"/>
    </w:rPr>
  </w:style>
</w:styles>
</file>

<file path=word/webSettings.xml><?xml version="1.0" encoding="utf-8"?>
<w:webSettings xmlns:r="http://schemas.openxmlformats.org/officeDocument/2006/relationships" xmlns:w="http://schemas.openxmlformats.org/wordprocessingml/2006/main">
  <w:divs>
    <w:div w:id="24255220">
      <w:bodyDiv w:val="1"/>
      <w:marLeft w:val="0"/>
      <w:marRight w:val="0"/>
      <w:marTop w:val="0"/>
      <w:marBottom w:val="0"/>
      <w:divBdr>
        <w:top w:val="none" w:sz="0" w:space="0" w:color="auto"/>
        <w:left w:val="none" w:sz="0" w:space="0" w:color="auto"/>
        <w:bottom w:val="none" w:sz="0" w:space="0" w:color="auto"/>
        <w:right w:val="none" w:sz="0" w:space="0" w:color="auto"/>
      </w:divBdr>
    </w:div>
    <w:div w:id="25255349">
      <w:bodyDiv w:val="1"/>
      <w:marLeft w:val="0"/>
      <w:marRight w:val="0"/>
      <w:marTop w:val="0"/>
      <w:marBottom w:val="0"/>
      <w:divBdr>
        <w:top w:val="none" w:sz="0" w:space="0" w:color="auto"/>
        <w:left w:val="none" w:sz="0" w:space="0" w:color="auto"/>
        <w:bottom w:val="none" w:sz="0" w:space="0" w:color="auto"/>
        <w:right w:val="none" w:sz="0" w:space="0" w:color="auto"/>
      </w:divBdr>
      <w:divsChild>
        <w:div w:id="2122264486">
          <w:marLeft w:val="0"/>
          <w:marRight w:val="0"/>
          <w:marTop w:val="0"/>
          <w:marBottom w:val="0"/>
          <w:divBdr>
            <w:top w:val="none" w:sz="0" w:space="0" w:color="auto"/>
            <w:left w:val="none" w:sz="0" w:space="0" w:color="auto"/>
            <w:bottom w:val="none" w:sz="0" w:space="0" w:color="auto"/>
            <w:right w:val="none" w:sz="0" w:space="0" w:color="auto"/>
          </w:divBdr>
          <w:divsChild>
            <w:div w:id="1778871280">
              <w:marLeft w:val="0"/>
              <w:marRight w:val="0"/>
              <w:marTop w:val="0"/>
              <w:marBottom w:val="0"/>
              <w:divBdr>
                <w:top w:val="none" w:sz="0" w:space="0" w:color="auto"/>
                <w:left w:val="none" w:sz="0" w:space="0" w:color="auto"/>
                <w:bottom w:val="none" w:sz="0" w:space="0" w:color="auto"/>
                <w:right w:val="none" w:sz="0" w:space="0" w:color="auto"/>
              </w:divBdr>
              <w:divsChild>
                <w:div w:id="186346988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41048362">
      <w:bodyDiv w:val="1"/>
      <w:marLeft w:val="0"/>
      <w:marRight w:val="0"/>
      <w:marTop w:val="0"/>
      <w:marBottom w:val="0"/>
      <w:divBdr>
        <w:top w:val="none" w:sz="0" w:space="0" w:color="auto"/>
        <w:left w:val="none" w:sz="0" w:space="0" w:color="auto"/>
        <w:bottom w:val="none" w:sz="0" w:space="0" w:color="auto"/>
        <w:right w:val="none" w:sz="0" w:space="0" w:color="auto"/>
      </w:divBdr>
      <w:divsChild>
        <w:div w:id="2145075418">
          <w:marLeft w:val="0"/>
          <w:marRight w:val="0"/>
          <w:marTop w:val="0"/>
          <w:marBottom w:val="0"/>
          <w:divBdr>
            <w:top w:val="none" w:sz="0" w:space="0" w:color="auto"/>
            <w:left w:val="none" w:sz="0" w:space="0" w:color="auto"/>
            <w:bottom w:val="none" w:sz="0" w:space="0" w:color="auto"/>
            <w:right w:val="none" w:sz="0" w:space="0" w:color="auto"/>
          </w:divBdr>
        </w:div>
      </w:divsChild>
    </w:div>
    <w:div w:id="152836553">
      <w:bodyDiv w:val="1"/>
      <w:marLeft w:val="0"/>
      <w:marRight w:val="0"/>
      <w:marTop w:val="0"/>
      <w:marBottom w:val="0"/>
      <w:divBdr>
        <w:top w:val="none" w:sz="0" w:space="0" w:color="auto"/>
        <w:left w:val="none" w:sz="0" w:space="0" w:color="auto"/>
        <w:bottom w:val="none" w:sz="0" w:space="0" w:color="auto"/>
        <w:right w:val="none" w:sz="0" w:space="0" w:color="auto"/>
      </w:divBdr>
    </w:div>
    <w:div w:id="225071190">
      <w:bodyDiv w:val="1"/>
      <w:marLeft w:val="0"/>
      <w:marRight w:val="0"/>
      <w:marTop w:val="0"/>
      <w:marBottom w:val="0"/>
      <w:divBdr>
        <w:top w:val="none" w:sz="0" w:space="0" w:color="auto"/>
        <w:left w:val="none" w:sz="0" w:space="0" w:color="auto"/>
        <w:bottom w:val="none" w:sz="0" w:space="0" w:color="auto"/>
        <w:right w:val="none" w:sz="0" w:space="0" w:color="auto"/>
      </w:divBdr>
    </w:div>
    <w:div w:id="272321762">
      <w:bodyDiv w:val="1"/>
      <w:marLeft w:val="0"/>
      <w:marRight w:val="0"/>
      <w:marTop w:val="0"/>
      <w:marBottom w:val="0"/>
      <w:divBdr>
        <w:top w:val="none" w:sz="0" w:space="0" w:color="auto"/>
        <w:left w:val="none" w:sz="0" w:space="0" w:color="auto"/>
        <w:bottom w:val="none" w:sz="0" w:space="0" w:color="auto"/>
        <w:right w:val="none" w:sz="0" w:space="0" w:color="auto"/>
      </w:divBdr>
    </w:div>
    <w:div w:id="376584017">
      <w:bodyDiv w:val="1"/>
      <w:marLeft w:val="0"/>
      <w:marRight w:val="0"/>
      <w:marTop w:val="0"/>
      <w:marBottom w:val="0"/>
      <w:divBdr>
        <w:top w:val="none" w:sz="0" w:space="0" w:color="auto"/>
        <w:left w:val="none" w:sz="0" w:space="0" w:color="auto"/>
        <w:bottom w:val="none" w:sz="0" w:space="0" w:color="auto"/>
        <w:right w:val="none" w:sz="0" w:space="0" w:color="auto"/>
      </w:divBdr>
    </w:div>
    <w:div w:id="471749502">
      <w:bodyDiv w:val="1"/>
      <w:marLeft w:val="0"/>
      <w:marRight w:val="0"/>
      <w:marTop w:val="0"/>
      <w:marBottom w:val="0"/>
      <w:divBdr>
        <w:top w:val="none" w:sz="0" w:space="0" w:color="auto"/>
        <w:left w:val="none" w:sz="0" w:space="0" w:color="auto"/>
        <w:bottom w:val="none" w:sz="0" w:space="0" w:color="auto"/>
        <w:right w:val="none" w:sz="0" w:space="0" w:color="auto"/>
      </w:divBdr>
    </w:div>
    <w:div w:id="485165815">
      <w:bodyDiv w:val="1"/>
      <w:marLeft w:val="0"/>
      <w:marRight w:val="0"/>
      <w:marTop w:val="0"/>
      <w:marBottom w:val="0"/>
      <w:divBdr>
        <w:top w:val="none" w:sz="0" w:space="0" w:color="auto"/>
        <w:left w:val="none" w:sz="0" w:space="0" w:color="auto"/>
        <w:bottom w:val="none" w:sz="0" w:space="0" w:color="auto"/>
        <w:right w:val="none" w:sz="0" w:space="0" w:color="auto"/>
      </w:divBdr>
      <w:divsChild>
        <w:div w:id="1089933537">
          <w:marLeft w:val="0"/>
          <w:marRight w:val="0"/>
          <w:marTop w:val="0"/>
          <w:marBottom w:val="0"/>
          <w:divBdr>
            <w:top w:val="none" w:sz="0" w:space="0" w:color="auto"/>
            <w:left w:val="none" w:sz="0" w:space="0" w:color="auto"/>
            <w:bottom w:val="none" w:sz="0" w:space="0" w:color="auto"/>
            <w:right w:val="none" w:sz="0" w:space="0" w:color="auto"/>
          </w:divBdr>
        </w:div>
      </w:divsChild>
    </w:div>
    <w:div w:id="599223747">
      <w:bodyDiv w:val="1"/>
      <w:marLeft w:val="0"/>
      <w:marRight w:val="0"/>
      <w:marTop w:val="0"/>
      <w:marBottom w:val="0"/>
      <w:divBdr>
        <w:top w:val="none" w:sz="0" w:space="0" w:color="auto"/>
        <w:left w:val="none" w:sz="0" w:space="0" w:color="auto"/>
        <w:bottom w:val="none" w:sz="0" w:space="0" w:color="auto"/>
        <w:right w:val="none" w:sz="0" w:space="0" w:color="auto"/>
      </w:divBdr>
    </w:div>
    <w:div w:id="655499304">
      <w:bodyDiv w:val="1"/>
      <w:marLeft w:val="0"/>
      <w:marRight w:val="0"/>
      <w:marTop w:val="0"/>
      <w:marBottom w:val="0"/>
      <w:divBdr>
        <w:top w:val="none" w:sz="0" w:space="0" w:color="auto"/>
        <w:left w:val="none" w:sz="0" w:space="0" w:color="auto"/>
        <w:bottom w:val="none" w:sz="0" w:space="0" w:color="auto"/>
        <w:right w:val="none" w:sz="0" w:space="0" w:color="auto"/>
      </w:divBdr>
    </w:div>
    <w:div w:id="681317430">
      <w:bodyDiv w:val="1"/>
      <w:marLeft w:val="0"/>
      <w:marRight w:val="0"/>
      <w:marTop w:val="0"/>
      <w:marBottom w:val="0"/>
      <w:divBdr>
        <w:top w:val="none" w:sz="0" w:space="0" w:color="auto"/>
        <w:left w:val="none" w:sz="0" w:space="0" w:color="auto"/>
        <w:bottom w:val="none" w:sz="0" w:space="0" w:color="auto"/>
        <w:right w:val="none" w:sz="0" w:space="0" w:color="auto"/>
      </w:divBdr>
    </w:div>
    <w:div w:id="750664987">
      <w:bodyDiv w:val="1"/>
      <w:marLeft w:val="0"/>
      <w:marRight w:val="0"/>
      <w:marTop w:val="0"/>
      <w:marBottom w:val="0"/>
      <w:divBdr>
        <w:top w:val="none" w:sz="0" w:space="0" w:color="auto"/>
        <w:left w:val="none" w:sz="0" w:space="0" w:color="auto"/>
        <w:bottom w:val="none" w:sz="0" w:space="0" w:color="auto"/>
        <w:right w:val="none" w:sz="0" w:space="0" w:color="auto"/>
      </w:divBdr>
    </w:div>
    <w:div w:id="807552920">
      <w:bodyDiv w:val="1"/>
      <w:marLeft w:val="0"/>
      <w:marRight w:val="0"/>
      <w:marTop w:val="0"/>
      <w:marBottom w:val="0"/>
      <w:divBdr>
        <w:top w:val="none" w:sz="0" w:space="0" w:color="auto"/>
        <w:left w:val="none" w:sz="0" w:space="0" w:color="auto"/>
        <w:bottom w:val="none" w:sz="0" w:space="0" w:color="auto"/>
        <w:right w:val="none" w:sz="0" w:space="0" w:color="auto"/>
      </w:divBdr>
    </w:div>
    <w:div w:id="873152831">
      <w:bodyDiv w:val="1"/>
      <w:marLeft w:val="0"/>
      <w:marRight w:val="0"/>
      <w:marTop w:val="0"/>
      <w:marBottom w:val="0"/>
      <w:divBdr>
        <w:top w:val="none" w:sz="0" w:space="0" w:color="auto"/>
        <w:left w:val="none" w:sz="0" w:space="0" w:color="auto"/>
        <w:bottom w:val="none" w:sz="0" w:space="0" w:color="auto"/>
        <w:right w:val="none" w:sz="0" w:space="0" w:color="auto"/>
      </w:divBdr>
      <w:divsChild>
        <w:div w:id="729109368">
          <w:marLeft w:val="0"/>
          <w:marRight w:val="0"/>
          <w:marTop w:val="0"/>
          <w:marBottom w:val="0"/>
          <w:divBdr>
            <w:top w:val="none" w:sz="0" w:space="0" w:color="auto"/>
            <w:left w:val="none" w:sz="0" w:space="0" w:color="auto"/>
            <w:bottom w:val="none" w:sz="0" w:space="0" w:color="auto"/>
            <w:right w:val="none" w:sz="0" w:space="0" w:color="auto"/>
          </w:divBdr>
          <w:divsChild>
            <w:div w:id="769348531">
              <w:marLeft w:val="-2928"/>
              <w:marRight w:val="0"/>
              <w:marTop w:val="0"/>
              <w:marBottom w:val="144"/>
              <w:divBdr>
                <w:top w:val="none" w:sz="0" w:space="0" w:color="auto"/>
                <w:left w:val="none" w:sz="0" w:space="0" w:color="auto"/>
                <w:bottom w:val="none" w:sz="0" w:space="0" w:color="auto"/>
                <w:right w:val="none" w:sz="0" w:space="0" w:color="auto"/>
              </w:divBdr>
              <w:divsChild>
                <w:div w:id="1170174752">
                  <w:marLeft w:val="2928"/>
                  <w:marRight w:val="0"/>
                  <w:marTop w:val="720"/>
                  <w:marBottom w:val="0"/>
                  <w:divBdr>
                    <w:top w:val="single" w:sz="6" w:space="0" w:color="AAAAAA"/>
                    <w:left w:val="single" w:sz="6" w:space="0" w:color="AAAAAA"/>
                    <w:bottom w:val="single" w:sz="6" w:space="0" w:color="AAAAAA"/>
                    <w:right w:val="none" w:sz="0" w:space="0" w:color="auto"/>
                  </w:divBdr>
                  <w:divsChild>
                    <w:div w:id="193771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734589">
      <w:bodyDiv w:val="1"/>
      <w:marLeft w:val="0"/>
      <w:marRight w:val="0"/>
      <w:marTop w:val="0"/>
      <w:marBottom w:val="0"/>
      <w:divBdr>
        <w:top w:val="none" w:sz="0" w:space="0" w:color="auto"/>
        <w:left w:val="none" w:sz="0" w:space="0" w:color="auto"/>
        <w:bottom w:val="none" w:sz="0" w:space="0" w:color="auto"/>
        <w:right w:val="none" w:sz="0" w:space="0" w:color="auto"/>
      </w:divBdr>
      <w:divsChild>
        <w:div w:id="70395724">
          <w:marLeft w:val="0"/>
          <w:marRight w:val="0"/>
          <w:marTop w:val="0"/>
          <w:marBottom w:val="0"/>
          <w:divBdr>
            <w:top w:val="none" w:sz="0" w:space="0" w:color="auto"/>
            <w:left w:val="none" w:sz="0" w:space="0" w:color="auto"/>
            <w:bottom w:val="none" w:sz="0" w:space="0" w:color="auto"/>
            <w:right w:val="none" w:sz="0" w:space="0" w:color="auto"/>
          </w:divBdr>
          <w:divsChild>
            <w:div w:id="1647276293">
              <w:marLeft w:val="0"/>
              <w:marRight w:val="0"/>
              <w:marTop w:val="0"/>
              <w:marBottom w:val="0"/>
              <w:divBdr>
                <w:top w:val="none" w:sz="0" w:space="0" w:color="auto"/>
                <w:left w:val="none" w:sz="0" w:space="0" w:color="auto"/>
                <w:bottom w:val="none" w:sz="0" w:space="0" w:color="auto"/>
                <w:right w:val="none" w:sz="0" w:space="0" w:color="auto"/>
              </w:divBdr>
              <w:divsChild>
                <w:div w:id="145825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595718">
      <w:bodyDiv w:val="1"/>
      <w:marLeft w:val="0"/>
      <w:marRight w:val="0"/>
      <w:marTop w:val="0"/>
      <w:marBottom w:val="0"/>
      <w:divBdr>
        <w:top w:val="none" w:sz="0" w:space="0" w:color="auto"/>
        <w:left w:val="none" w:sz="0" w:space="0" w:color="auto"/>
        <w:bottom w:val="none" w:sz="0" w:space="0" w:color="auto"/>
        <w:right w:val="none" w:sz="0" w:space="0" w:color="auto"/>
      </w:divBdr>
    </w:div>
    <w:div w:id="909537883">
      <w:bodyDiv w:val="1"/>
      <w:marLeft w:val="0"/>
      <w:marRight w:val="0"/>
      <w:marTop w:val="0"/>
      <w:marBottom w:val="0"/>
      <w:divBdr>
        <w:top w:val="none" w:sz="0" w:space="0" w:color="auto"/>
        <w:left w:val="none" w:sz="0" w:space="0" w:color="auto"/>
        <w:bottom w:val="none" w:sz="0" w:space="0" w:color="auto"/>
        <w:right w:val="none" w:sz="0" w:space="0" w:color="auto"/>
      </w:divBdr>
    </w:div>
    <w:div w:id="963776641">
      <w:bodyDiv w:val="1"/>
      <w:marLeft w:val="0"/>
      <w:marRight w:val="0"/>
      <w:marTop w:val="0"/>
      <w:marBottom w:val="0"/>
      <w:divBdr>
        <w:top w:val="none" w:sz="0" w:space="0" w:color="auto"/>
        <w:left w:val="none" w:sz="0" w:space="0" w:color="auto"/>
        <w:bottom w:val="none" w:sz="0" w:space="0" w:color="auto"/>
        <w:right w:val="none" w:sz="0" w:space="0" w:color="auto"/>
      </w:divBdr>
    </w:div>
    <w:div w:id="1031880277">
      <w:bodyDiv w:val="1"/>
      <w:marLeft w:val="0"/>
      <w:marRight w:val="0"/>
      <w:marTop w:val="0"/>
      <w:marBottom w:val="0"/>
      <w:divBdr>
        <w:top w:val="none" w:sz="0" w:space="0" w:color="auto"/>
        <w:left w:val="none" w:sz="0" w:space="0" w:color="auto"/>
        <w:bottom w:val="none" w:sz="0" w:space="0" w:color="auto"/>
        <w:right w:val="none" w:sz="0" w:space="0" w:color="auto"/>
      </w:divBdr>
    </w:div>
    <w:div w:id="1250458821">
      <w:bodyDiv w:val="1"/>
      <w:marLeft w:val="0"/>
      <w:marRight w:val="0"/>
      <w:marTop w:val="0"/>
      <w:marBottom w:val="0"/>
      <w:divBdr>
        <w:top w:val="none" w:sz="0" w:space="0" w:color="auto"/>
        <w:left w:val="none" w:sz="0" w:space="0" w:color="auto"/>
        <w:bottom w:val="none" w:sz="0" w:space="0" w:color="auto"/>
        <w:right w:val="none" w:sz="0" w:space="0" w:color="auto"/>
      </w:divBdr>
    </w:div>
    <w:div w:id="1339776461">
      <w:bodyDiv w:val="1"/>
      <w:marLeft w:val="0"/>
      <w:marRight w:val="0"/>
      <w:marTop w:val="0"/>
      <w:marBottom w:val="0"/>
      <w:divBdr>
        <w:top w:val="none" w:sz="0" w:space="0" w:color="auto"/>
        <w:left w:val="none" w:sz="0" w:space="0" w:color="auto"/>
        <w:bottom w:val="none" w:sz="0" w:space="0" w:color="auto"/>
        <w:right w:val="none" w:sz="0" w:space="0" w:color="auto"/>
      </w:divBdr>
      <w:divsChild>
        <w:div w:id="615715106">
          <w:marLeft w:val="0"/>
          <w:marRight w:val="0"/>
          <w:marTop w:val="0"/>
          <w:marBottom w:val="0"/>
          <w:divBdr>
            <w:top w:val="none" w:sz="0" w:space="0" w:color="auto"/>
            <w:left w:val="none" w:sz="0" w:space="0" w:color="auto"/>
            <w:bottom w:val="none" w:sz="0" w:space="0" w:color="auto"/>
            <w:right w:val="none" w:sz="0" w:space="0" w:color="auto"/>
          </w:divBdr>
        </w:div>
      </w:divsChild>
    </w:div>
    <w:div w:id="1369529644">
      <w:bodyDiv w:val="1"/>
      <w:marLeft w:val="0"/>
      <w:marRight w:val="0"/>
      <w:marTop w:val="0"/>
      <w:marBottom w:val="0"/>
      <w:divBdr>
        <w:top w:val="none" w:sz="0" w:space="0" w:color="auto"/>
        <w:left w:val="none" w:sz="0" w:space="0" w:color="auto"/>
        <w:bottom w:val="none" w:sz="0" w:space="0" w:color="auto"/>
        <w:right w:val="none" w:sz="0" w:space="0" w:color="auto"/>
      </w:divBdr>
    </w:div>
    <w:div w:id="1395397586">
      <w:bodyDiv w:val="1"/>
      <w:marLeft w:val="0"/>
      <w:marRight w:val="0"/>
      <w:marTop w:val="0"/>
      <w:marBottom w:val="0"/>
      <w:divBdr>
        <w:top w:val="none" w:sz="0" w:space="0" w:color="auto"/>
        <w:left w:val="none" w:sz="0" w:space="0" w:color="auto"/>
        <w:bottom w:val="none" w:sz="0" w:space="0" w:color="auto"/>
        <w:right w:val="none" w:sz="0" w:space="0" w:color="auto"/>
      </w:divBdr>
    </w:div>
    <w:div w:id="1462765150">
      <w:bodyDiv w:val="1"/>
      <w:marLeft w:val="0"/>
      <w:marRight w:val="0"/>
      <w:marTop w:val="0"/>
      <w:marBottom w:val="0"/>
      <w:divBdr>
        <w:top w:val="none" w:sz="0" w:space="0" w:color="auto"/>
        <w:left w:val="none" w:sz="0" w:space="0" w:color="auto"/>
        <w:bottom w:val="none" w:sz="0" w:space="0" w:color="auto"/>
        <w:right w:val="none" w:sz="0" w:space="0" w:color="auto"/>
      </w:divBdr>
    </w:div>
    <w:div w:id="1511408279">
      <w:bodyDiv w:val="1"/>
      <w:marLeft w:val="0"/>
      <w:marRight w:val="0"/>
      <w:marTop w:val="0"/>
      <w:marBottom w:val="0"/>
      <w:divBdr>
        <w:top w:val="none" w:sz="0" w:space="0" w:color="auto"/>
        <w:left w:val="none" w:sz="0" w:space="0" w:color="auto"/>
        <w:bottom w:val="none" w:sz="0" w:space="0" w:color="auto"/>
        <w:right w:val="none" w:sz="0" w:space="0" w:color="auto"/>
      </w:divBdr>
    </w:div>
    <w:div w:id="1631208792">
      <w:bodyDiv w:val="1"/>
      <w:marLeft w:val="0"/>
      <w:marRight w:val="0"/>
      <w:marTop w:val="0"/>
      <w:marBottom w:val="0"/>
      <w:divBdr>
        <w:top w:val="none" w:sz="0" w:space="0" w:color="auto"/>
        <w:left w:val="none" w:sz="0" w:space="0" w:color="auto"/>
        <w:bottom w:val="none" w:sz="0" w:space="0" w:color="auto"/>
        <w:right w:val="none" w:sz="0" w:space="0" w:color="auto"/>
      </w:divBdr>
    </w:div>
    <w:div w:id="1659535112">
      <w:bodyDiv w:val="1"/>
      <w:marLeft w:val="0"/>
      <w:marRight w:val="0"/>
      <w:marTop w:val="0"/>
      <w:marBottom w:val="0"/>
      <w:divBdr>
        <w:top w:val="none" w:sz="0" w:space="0" w:color="auto"/>
        <w:left w:val="none" w:sz="0" w:space="0" w:color="auto"/>
        <w:bottom w:val="none" w:sz="0" w:space="0" w:color="auto"/>
        <w:right w:val="none" w:sz="0" w:space="0" w:color="auto"/>
      </w:divBdr>
    </w:div>
    <w:div w:id="1704595463">
      <w:bodyDiv w:val="1"/>
      <w:marLeft w:val="0"/>
      <w:marRight w:val="0"/>
      <w:marTop w:val="0"/>
      <w:marBottom w:val="0"/>
      <w:divBdr>
        <w:top w:val="none" w:sz="0" w:space="0" w:color="auto"/>
        <w:left w:val="none" w:sz="0" w:space="0" w:color="auto"/>
        <w:bottom w:val="none" w:sz="0" w:space="0" w:color="auto"/>
        <w:right w:val="none" w:sz="0" w:space="0" w:color="auto"/>
      </w:divBdr>
    </w:div>
    <w:div w:id="1727140603">
      <w:bodyDiv w:val="1"/>
      <w:marLeft w:val="0"/>
      <w:marRight w:val="0"/>
      <w:marTop w:val="0"/>
      <w:marBottom w:val="0"/>
      <w:divBdr>
        <w:top w:val="none" w:sz="0" w:space="0" w:color="auto"/>
        <w:left w:val="none" w:sz="0" w:space="0" w:color="auto"/>
        <w:bottom w:val="none" w:sz="0" w:space="0" w:color="auto"/>
        <w:right w:val="none" w:sz="0" w:space="0" w:color="auto"/>
      </w:divBdr>
    </w:div>
    <w:div w:id="1757482684">
      <w:bodyDiv w:val="1"/>
      <w:marLeft w:val="0"/>
      <w:marRight w:val="0"/>
      <w:marTop w:val="0"/>
      <w:marBottom w:val="0"/>
      <w:divBdr>
        <w:top w:val="none" w:sz="0" w:space="0" w:color="auto"/>
        <w:left w:val="none" w:sz="0" w:space="0" w:color="auto"/>
        <w:bottom w:val="none" w:sz="0" w:space="0" w:color="auto"/>
        <w:right w:val="none" w:sz="0" w:space="0" w:color="auto"/>
      </w:divBdr>
    </w:div>
    <w:div w:id="1767577935">
      <w:bodyDiv w:val="1"/>
      <w:marLeft w:val="0"/>
      <w:marRight w:val="0"/>
      <w:marTop w:val="0"/>
      <w:marBottom w:val="0"/>
      <w:divBdr>
        <w:top w:val="none" w:sz="0" w:space="0" w:color="auto"/>
        <w:left w:val="none" w:sz="0" w:space="0" w:color="auto"/>
        <w:bottom w:val="none" w:sz="0" w:space="0" w:color="auto"/>
        <w:right w:val="none" w:sz="0" w:space="0" w:color="auto"/>
      </w:divBdr>
    </w:div>
    <w:div w:id="1848866165">
      <w:bodyDiv w:val="1"/>
      <w:marLeft w:val="0"/>
      <w:marRight w:val="0"/>
      <w:marTop w:val="0"/>
      <w:marBottom w:val="0"/>
      <w:divBdr>
        <w:top w:val="none" w:sz="0" w:space="0" w:color="auto"/>
        <w:left w:val="none" w:sz="0" w:space="0" w:color="auto"/>
        <w:bottom w:val="none" w:sz="0" w:space="0" w:color="auto"/>
        <w:right w:val="none" w:sz="0" w:space="0" w:color="auto"/>
      </w:divBdr>
      <w:divsChild>
        <w:div w:id="970943115">
          <w:marLeft w:val="0"/>
          <w:marRight w:val="0"/>
          <w:marTop w:val="0"/>
          <w:marBottom w:val="0"/>
          <w:divBdr>
            <w:top w:val="none" w:sz="0" w:space="0" w:color="auto"/>
            <w:left w:val="none" w:sz="0" w:space="0" w:color="auto"/>
            <w:bottom w:val="none" w:sz="0" w:space="0" w:color="auto"/>
            <w:right w:val="none" w:sz="0" w:space="0" w:color="auto"/>
          </w:divBdr>
          <w:divsChild>
            <w:div w:id="690424154">
              <w:marLeft w:val="0"/>
              <w:marRight w:val="0"/>
              <w:marTop w:val="0"/>
              <w:marBottom w:val="0"/>
              <w:divBdr>
                <w:top w:val="none" w:sz="0" w:space="0" w:color="auto"/>
                <w:left w:val="none" w:sz="0" w:space="0" w:color="auto"/>
                <w:bottom w:val="none" w:sz="0" w:space="0" w:color="auto"/>
                <w:right w:val="none" w:sz="0" w:space="0" w:color="auto"/>
              </w:divBdr>
              <w:divsChild>
                <w:div w:id="20521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230107">
      <w:bodyDiv w:val="1"/>
      <w:marLeft w:val="0"/>
      <w:marRight w:val="0"/>
      <w:marTop w:val="0"/>
      <w:marBottom w:val="0"/>
      <w:divBdr>
        <w:top w:val="none" w:sz="0" w:space="0" w:color="auto"/>
        <w:left w:val="none" w:sz="0" w:space="0" w:color="auto"/>
        <w:bottom w:val="none" w:sz="0" w:space="0" w:color="auto"/>
        <w:right w:val="none" w:sz="0" w:space="0" w:color="auto"/>
      </w:divBdr>
    </w:div>
    <w:div w:id="1970552605">
      <w:bodyDiv w:val="1"/>
      <w:marLeft w:val="0"/>
      <w:marRight w:val="0"/>
      <w:marTop w:val="0"/>
      <w:marBottom w:val="0"/>
      <w:divBdr>
        <w:top w:val="none" w:sz="0" w:space="0" w:color="auto"/>
        <w:left w:val="none" w:sz="0" w:space="0" w:color="auto"/>
        <w:bottom w:val="none" w:sz="0" w:space="0" w:color="auto"/>
        <w:right w:val="none" w:sz="0" w:space="0" w:color="auto"/>
      </w:divBdr>
    </w:div>
    <w:div w:id="1978878238">
      <w:bodyDiv w:val="1"/>
      <w:marLeft w:val="0"/>
      <w:marRight w:val="0"/>
      <w:marTop w:val="0"/>
      <w:marBottom w:val="0"/>
      <w:divBdr>
        <w:top w:val="none" w:sz="0" w:space="0" w:color="auto"/>
        <w:left w:val="none" w:sz="0" w:space="0" w:color="auto"/>
        <w:bottom w:val="none" w:sz="0" w:space="0" w:color="auto"/>
        <w:right w:val="none" w:sz="0" w:space="0" w:color="auto"/>
      </w:divBdr>
    </w:div>
    <w:div w:id="2137334000">
      <w:bodyDiv w:val="1"/>
      <w:marLeft w:val="0"/>
      <w:marRight w:val="0"/>
      <w:marTop w:val="0"/>
      <w:marBottom w:val="0"/>
      <w:divBdr>
        <w:top w:val="none" w:sz="0" w:space="0" w:color="auto"/>
        <w:left w:val="none" w:sz="0" w:space="0" w:color="auto"/>
        <w:bottom w:val="none" w:sz="0" w:space="0" w:color="auto"/>
        <w:right w:val="none" w:sz="0" w:space="0" w:color="auto"/>
      </w:divBdr>
    </w:div>
    <w:div w:id="2140368698">
      <w:bodyDiv w:val="1"/>
      <w:marLeft w:val="0"/>
      <w:marRight w:val="0"/>
      <w:marTop w:val="0"/>
      <w:marBottom w:val="0"/>
      <w:divBdr>
        <w:top w:val="none" w:sz="0" w:space="0" w:color="auto"/>
        <w:left w:val="none" w:sz="0" w:space="0" w:color="auto"/>
        <w:bottom w:val="none" w:sz="0" w:space="0" w:color="auto"/>
        <w:right w:val="none" w:sz="0" w:space="0" w:color="auto"/>
      </w:divBdr>
      <w:divsChild>
        <w:div w:id="430274528">
          <w:marLeft w:val="0"/>
          <w:marRight w:val="0"/>
          <w:marTop w:val="0"/>
          <w:marBottom w:val="0"/>
          <w:divBdr>
            <w:top w:val="none" w:sz="0" w:space="0" w:color="auto"/>
            <w:left w:val="none" w:sz="0" w:space="0" w:color="auto"/>
            <w:bottom w:val="none" w:sz="0" w:space="0" w:color="auto"/>
            <w:right w:val="none" w:sz="0" w:space="0" w:color="auto"/>
          </w:divBdr>
          <w:divsChild>
            <w:div w:id="1143499184">
              <w:marLeft w:val="-2928"/>
              <w:marRight w:val="0"/>
              <w:marTop w:val="0"/>
              <w:marBottom w:val="144"/>
              <w:divBdr>
                <w:top w:val="none" w:sz="0" w:space="0" w:color="auto"/>
                <w:left w:val="none" w:sz="0" w:space="0" w:color="auto"/>
                <w:bottom w:val="none" w:sz="0" w:space="0" w:color="auto"/>
                <w:right w:val="none" w:sz="0" w:space="0" w:color="auto"/>
              </w:divBdr>
              <w:divsChild>
                <w:div w:id="1407412426">
                  <w:marLeft w:val="2928"/>
                  <w:marRight w:val="0"/>
                  <w:marTop w:val="720"/>
                  <w:marBottom w:val="0"/>
                  <w:divBdr>
                    <w:top w:val="single" w:sz="6" w:space="0" w:color="AAAAAA"/>
                    <w:left w:val="single" w:sz="6" w:space="0" w:color="AAAAAA"/>
                    <w:bottom w:val="single" w:sz="6" w:space="0" w:color="AAAAAA"/>
                    <w:right w:val="none" w:sz="0" w:space="0" w:color="auto"/>
                  </w:divBdr>
                  <w:divsChild>
                    <w:div w:id="98300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youtube.com" TargetMode="External"/><Relationship Id="rId21" Type="http://schemas.openxmlformats.org/officeDocument/2006/relationships/hyperlink" Target="http://www.iab.net/media/file/standards_richmedia_pdf_RichMediaGuidelines2.pdf" TargetMode="External"/><Relationship Id="rId34" Type="http://schemas.openxmlformats.org/officeDocument/2006/relationships/image" Target="media/image8.png"/><Relationship Id="rId42" Type="http://schemas.openxmlformats.org/officeDocument/2006/relationships/chart" Target="charts/chart12.xml"/><Relationship Id="rId47" Type="http://schemas.openxmlformats.org/officeDocument/2006/relationships/chart" Target="charts/chart15.xml"/><Relationship Id="rId50" Type="http://schemas.openxmlformats.org/officeDocument/2006/relationships/chart" Target="charts/chart16.xml"/><Relationship Id="rId55" Type="http://schemas.openxmlformats.org/officeDocument/2006/relationships/oleObject" Target="embeddings/oleObject2.bin"/><Relationship Id="rId63" Type="http://schemas.openxmlformats.org/officeDocument/2006/relationships/chart" Target="charts/chart22.xml"/><Relationship Id="rId68" Type="http://schemas.openxmlformats.org/officeDocument/2006/relationships/hyperlink" Target="http://journals.cambridge.org/action/displayAbstract?fromPage=online&amp;aid=411262" TargetMode="External"/><Relationship Id="rId76" Type="http://schemas.openxmlformats.org/officeDocument/2006/relationships/hyperlink" Target="http://www.audience.lt/" TargetMode="External"/><Relationship Id="rId84" Type="http://schemas.openxmlformats.org/officeDocument/2006/relationships/hyperlink" Target="http://www.dynamiclogic.com/Esomar-Nielsen-DL-June-2003.ppt" TargetMode="External"/><Relationship Id="rId89" Type="http://schemas.openxmlformats.org/officeDocument/2006/relationships/hyperlink" Target="http://www.shawnolson.net/a/1226/online-vs-print.html" TargetMode="External"/><Relationship Id="rId97" Type="http://schemas.openxmlformats.org/officeDocument/2006/relationships/hyperlink" Target="http://www.ciadvertising.org/sa/fall_04/adv391k/eliz0126/spam/history.html" TargetMode="External"/><Relationship Id="rId7" Type="http://schemas.openxmlformats.org/officeDocument/2006/relationships/endnotes" Target="endnotes.xml"/><Relationship Id="rId71" Type="http://schemas.openxmlformats.org/officeDocument/2006/relationships/hyperlink" Target="http://www.marketingprofs.com/6/dempsey1.asp?sz=10" TargetMode="External"/><Relationship Id="rId92" Type="http://schemas.openxmlformats.org/officeDocument/2006/relationships/hyperlink" Target="http://journals.cambridge.org/action/displayIssue?jid=JAR&amp;volumeId=45&amp;issueId=04" TargetMode="External"/><Relationship Id="rId2" Type="http://schemas.openxmlformats.org/officeDocument/2006/relationships/numbering" Target="numbering.xml"/><Relationship Id="rId16" Type="http://schemas.openxmlformats.org/officeDocument/2006/relationships/hyperlink" Target="http://www.iab.net" TargetMode="External"/><Relationship Id="rId29" Type="http://schemas.openxmlformats.org/officeDocument/2006/relationships/chart" Target="charts/chart4.xml"/><Relationship Id="rId11" Type="http://schemas.openxmlformats.org/officeDocument/2006/relationships/hyperlink" Target="http://www.delfi.lt" TargetMode="External"/><Relationship Id="rId24" Type="http://schemas.openxmlformats.org/officeDocument/2006/relationships/image" Target="media/image6.jpeg"/><Relationship Id="rId32" Type="http://schemas.openxmlformats.org/officeDocument/2006/relationships/image" Target="media/image7.jpeg"/><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image" Target="media/image9.jpeg"/><Relationship Id="rId53" Type="http://schemas.openxmlformats.org/officeDocument/2006/relationships/image" Target="media/image12.png"/><Relationship Id="rId58" Type="http://schemas.openxmlformats.org/officeDocument/2006/relationships/chart" Target="charts/chart17.xml"/><Relationship Id="rId66" Type="http://schemas.openxmlformats.org/officeDocument/2006/relationships/hyperlink" Target="http://www.doubleclick.com/insight/pdfs/dc_bpwp_0605.pdf" TargetMode="External"/><Relationship Id="rId74" Type="http://schemas.openxmlformats.org/officeDocument/2006/relationships/hyperlink" Target="http://journals.cambridge.org/action/displayIssue?jid=JAR&amp;volumeId=45&amp;issueId=02" TargetMode="External"/><Relationship Id="rId79" Type="http://schemas.openxmlformats.org/officeDocument/2006/relationships/hyperlink" Target="http://www.emarketer.com/report.aspx?code=targeting_may06" TargetMode="External"/><Relationship Id="rId87" Type="http://schemas.openxmlformats.org/officeDocument/2006/relationships/hyperlink" Target="http://www.emeraldinsight.com/0263-5577.htm" TargetMode="External"/><Relationship Id="rId5" Type="http://schemas.openxmlformats.org/officeDocument/2006/relationships/webSettings" Target="webSettings.xml"/><Relationship Id="rId61" Type="http://schemas.openxmlformats.org/officeDocument/2006/relationships/chart" Target="charts/chart20.xml"/><Relationship Id="rId82" Type="http://schemas.openxmlformats.org/officeDocument/2006/relationships/hyperlink" Target="http://www.iab.net/standards/measurements.asp" TargetMode="External"/><Relationship Id="rId90" Type="http://schemas.openxmlformats.org/officeDocument/2006/relationships/hyperlink" Target="http://www.dynamiclogic.com/maturity_matters_june_2004.pdf" TargetMode="External"/><Relationship Id="rId95" Type="http://schemas.openxmlformats.org/officeDocument/2006/relationships/hyperlink" Target="http://www.imediaconnection.com/content/8988.asp" TargetMode="External"/><Relationship Id="rId19" Type="http://schemas.openxmlformats.org/officeDocument/2006/relationships/hyperlink" Target="http://www.MSN.com" TargetMode="External"/><Relationship Id="rId14" Type="http://schemas.openxmlformats.org/officeDocument/2006/relationships/image" Target="media/image3.jpeg"/><Relationship Id="rId22" Type="http://schemas.openxmlformats.org/officeDocument/2006/relationships/image" Target="media/image4.jpeg"/><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hyperlink" Target="http://www.msn.com" TargetMode="External"/><Relationship Id="rId43" Type="http://schemas.openxmlformats.org/officeDocument/2006/relationships/chart" Target="charts/chart13.xml"/><Relationship Id="rId48" Type="http://schemas.openxmlformats.org/officeDocument/2006/relationships/image" Target="media/image10.png"/><Relationship Id="rId56" Type="http://schemas.openxmlformats.org/officeDocument/2006/relationships/image" Target="media/image14.wmf"/><Relationship Id="rId64" Type="http://schemas.openxmlformats.org/officeDocument/2006/relationships/chart" Target="charts/chart23.xml"/><Relationship Id="rId69" Type="http://schemas.openxmlformats.org/officeDocument/2006/relationships/hyperlink" Target="http://www.clickz.com/2176361" TargetMode="External"/><Relationship Id="rId77" Type="http://schemas.openxmlformats.org/officeDocument/2006/relationships/hyperlink" Target="http://www.mediapost.com/publications/index.cfm?fuseaction=Articles.showArticleHomePage&amp;art_aid=41889" TargetMode="External"/><Relationship Id="rId100" Type="http://schemas.openxmlformats.org/officeDocument/2006/relationships/theme" Target="theme/theme1.xml"/><Relationship Id="rId8" Type="http://schemas.openxmlformats.org/officeDocument/2006/relationships/chart" Target="charts/chart1.xml"/><Relationship Id="rId51" Type="http://schemas.openxmlformats.org/officeDocument/2006/relationships/image" Target="media/image11.wmf"/><Relationship Id="rId72" Type="http://schemas.openxmlformats.org/officeDocument/2006/relationships/hyperlink" Target="http://www.dynamiclogic.com/IAB_full_report.pdf" TargetMode="External"/><Relationship Id="rId80" Type="http://schemas.openxmlformats.org/officeDocument/2006/relationships/hyperlink" Target="http://www.imediaconnection.com/content/7057.asp" TargetMode="External"/><Relationship Id="rId85" Type="http://schemas.openxmlformats.org/officeDocument/2006/relationships/hyperlink" Target="http://www.stat.gov.lt/lt/news/view/?id=2075" TargetMode="External"/><Relationship Id="rId93" Type="http://schemas.openxmlformats.org/officeDocument/2006/relationships/hyperlink" Target="http://journals.cambridge.org/action/displayIssue?jid=JAR&amp;volumeId=45&amp;issueId=02" TargetMode="External"/><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iab.net/media/file/standards_richmedia_pdf_RichMediaGuidelines2.pdf" TargetMode="External"/><Relationship Id="rId25" Type="http://schemas.openxmlformats.org/officeDocument/2006/relationships/hyperlink" Target="http://www.tv.com" TargetMode="External"/><Relationship Id="rId33" Type="http://schemas.openxmlformats.org/officeDocument/2006/relationships/hyperlink" Target="http://www.nytimes.com" TargetMode="External"/><Relationship Id="rId38" Type="http://schemas.openxmlformats.org/officeDocument/2006/relationships/chart" Target="charts/chart8.xml"/><Relationship Id="rId46" Type="http://schemas.openxmlformats.org/officeDocument/2006/relationships/hyperlink" Target="http://advertising.microsoft.com/" TargetMode="External"/><Relationship Id="rId59" Type="http://schemas.openxmlformats.org/officeDocument/2006/relationships/chart" Target="charts/chart18.xml"/><Relationship Id="rId67" Type="http://schemas.openxmlformats.org/officeDocument/2006/relationships/hyperlink" Target="http://www.doubleclick.com/insight/pdfs/dc_targetdemo_0506.pdf" TargetMode="External"/><Relationship Id="rId20" Type="http://schemas.openxmlformats.org/officeDocument/2006/relationships/hyperlink" Target="http://www.yahoo.com" TargetMode="External"/><Relationship Id="rId41" Type="http://schemas.openxmlformats.org/officeDocument/2006/relationships/chart" Target="charts/chart11.xml"/><Relationship Id="rId54" Type="http://schemas.openxmlformats.org/officeDocument/2006/relationships/image" Target="media/image13.wmf"/><Relationship Id="rId62" Type="http://schemas.openxmlformats.org/officeDocument/2006/relationships/chart" Target="charts/chart21.xml"/><Relationship Id="rId70" Type="http://schemas.openxmlformats.org/officeDocument/2006/relationships/hyperlink" Target="http://www.emeraldinsight.com/0263-5577.htm" TargetMode="External"/><Relationship Id="rId75" Type="http://schemas.openxmlformats.org/officeDocument/2006/relationships/hyperlink" Target="http://www.apiereklama.lt" TargetMode="External"/><Relationship Id="rId83" Type="http://schemas.openxmlformats.org/officeDocument/2006/relationships/hyperlink" Target="http://www.imediaconnection.com/global/5728.asp?ref=http://www.imediaconnection.com/content/1054.asp" TargetMode="External"/><Relationship Id="rId88" Type="http://schemas.openxmlformats.org/officeDocument/2006/relationships/hyperlink" Target="http://www.nielsen-online.com/resources.jsp?section=preso_lib_2008&amp;nav=4" TargetMode="External"/><Relationship Id="rId91" Type="http://schemas.openxmlformats.org/officeDocument/2006/relationships/hyperlink" Target="http://www.emeraldinsight.com/0263-4503.htm" TargetMode="External"/><Relationship Id="rId96" Type="http://schemas.openxmlformats.org/officeDocument/2006/relationships/hyperlink" Target="http://www.tns-gallup.lt/lt/disp.php/lt_surveys.%20200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lylal.lt" TargetMode="External"/><Relationship Id="rId23" Type="http://schemas.openxmlformats.org/officeDocument/2006/relationships/image" Target="media/image5.png"/><Relationship Id="rId28" Type="http://schemas.openxmlformats.org/officeDocument/2006/relationships/chart" Target="charts/chart3.xml"/><Relationship Id="rId36" Type="http://schemas.openxmlformats.org/officeDocument/2006/relationships/hyperlink" Target="http://www.msn.com" TargetMode="External"/><Relationship Id="rId49" Type="http://schemas.openxmlformats.org/officeDocument/2006/relationships/hyperlink" Target="http://www.bt.dk" TargetMode="External"/><Relationship Id="rId57" Type="http://schemas.openxmlformats.org/officeDocument/2006/relationships/oleObject" Target="embeddings/oleObject3.bin"/><Relationship Id="rId10" Type="http://schemas.openxmlformats.org/officeDocument/2006/relationships/hyperlink" Target="http://www.flylal.lt" TargetMode="External"/><Relationship Id="rId31" Type="http://schemas.openxmlformats.org/officeDocument/2006/relationships/chart" Target="charts/chart6.xml"/><Relationship Id="rId44" Type="http://schemas.openxmlformats.org/officeDocument/2006/relationships/chart" Target="charts/chart14.xml"/><Relationship Id="rId52" Type="http://schemas.openxmlformats.org/officeDocument/2006/relationships/oleObject" Target="embeddings/oleObject1.bin"/><Relationship Id="rId60" Type="http://schemas.openxmlformats.org/officeDocument/2006/relationships/chart" Target="charts/chart19.xml"/><Relationship Id="rId65" Type="http://schemas.openxmlformats.org/officeDocument/2006/relationships/hyperlink" Target="http://www.doubleclick.com/us/knowledge_central/documents/research/dc_internetauddynamics_0409.pdf" TargetMode="External"/><Relationship Id="rId73" Type="http://schemas.openxmlformats.org/officeDocument/2006/relationships/hyperlink" Target="http://www.dynamiclogic.com/na/research/btc/beyond_the_click_mar2004_part3.html" TargetMode="External"/><Relationship Id="rId78" Type="http://schemas.openxmlformats.org/officeDocument/2006/relationships/hyperlink" Target="http://www.emeraldinsight.com/1066-2243.htm" TargetMode="External"/><Relationship Id="rId81" Type="http://schemas.openxmlformats.org/officeDocument/2006/relationships/hyperlink" Target="http://www.iab.com" TargetMode="External"/><Relationship Id="rId86" Type="http://schemas.openxmlformats.org/officeDocument/2006/relationships/hyperlink" Target="http://www.clickz.com/news/article.php/3615611" TargetMode="External"/><Relationship Id="rId94" Type="http://schemas.openxmlformats.org/officeDocument/2006/relationships/hyperlink" Target="http://publications.mediapost.com/index.cfm?fuseaction=Articles.showArticle&amp;art_aid=39925"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akon.org/robert/internet/timeline/" TargetMode="External"/><Relationship Id="rId13" Type="http://schemas.openxmlformats.org/officeDocument/2006/relationships/image" Target="media/image2.png"/><Relationship Id="rId18" Type="http://schemas.openxmlformats.org/officeDocument/2006/relationships/hyperlink" Target="http://www.forbes.com" TargetMode="External"/><Relationship Id="rId39" Type="http://schemas.openxmlformats.org/officeDocument/2006/relationships/chart" Target="charts/chart9.xml"/></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Magistras\Magistrinis\!Tyrimas\Grafik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v>Svetainių skaičius</c:v>
          </c:tx>
          <c:marker>
            <c:spPr>
              <a:solidFill>
                <a:schemeClr val="tx1">
                  <a:lumMod val="75000"/>
                  <a:lumOff val="25000"/>
                </a:schemeClr>
              </a:solidFill>
            </c:spPr>
          </c:marker>
          <c:cat>
            <c:strRef>
              <c:f>Sheet1!$A$1:$A$140</c:f>
              <c:strCache>
                <c:ptCount val="140"/>
                <c:pt idx="0">
                  <c:v>12/90</c:v>
                </c:pt>
                <c:pt idx="1">
                  <c:v>12/91</c:v>
                </c:pt>
                <c:pt idx="2">
                  <c:v>12/92</c:v>
                </c:pt>
                <c:pt idx="3">
                  <c:v>06/93</c:v>
                </c:pt>
                <c:pt idx="4">
                  <c:v>09/93</c:v>
                </c:pt>
                <c:pt idx="5">
                  <c:v>10/93</c:v>
                </c:pt>
                <c:pt idx="6">
                  <c:v>12/93</c:v>
                </c:pt>
                <c:pt idx="7">
                  <c:v>06/94</c:v>
                </c:pt>
                <c:pt idx="8">
                  <c:v>12/94</c:v>
                </c:pt>
                <c:pt idx="9">
                  <c:v>06/95</c:v>
                </c:pt>
                <c:pt idx="10">
                  <c:v>01/96</c:v>
                </c:pt>
                <c:pt idx="11">
                  <c:v>03/96</c:v>
                </c:pt>
                <c:pt idx="12">
                  <c:v>04/96</c:v>
                </c:pt>
                <c:pt idx="13">
                  <c:v>05/96</c:v>
                </c:pt>
                <c:pt idx="14">
                  <c:v>06/96</c:v>
                </c:pt>
                <c:pt idx="15">
                  <c:v>07/96</c:v>
                </c:pt>
                <c:pt idx="16">
                  <c:v>08/96</c:v>
                </c:pt>
                <c:pt idx="17">
                  <c:v>09/96</c:v>
                </c:pt>
                <c:pt idx="18">
                  <c:v>10/96</c:v>
                </c:pt>
                <c:pt idx="19">
                  <c:v>11/96</c:v>
                </c:pt>
                <c:pt idx="20">
                  <c:v>12/96</c:v>
                </c:pt>
                <c:pt idx="21">
                  <c:v>01/97</c:v>
                </c:pt>
                <c:pt idx="22">
                  <c:v>02/97</c:v>
                </c:pt>
                <c:pt idx="23">
                  <c:v>03/97</c:v>
                </c:pt>
                <c:pt idx="24">
                  <c:v>04/97</c:v>
                </c:pt>
                <c:pt idx="25">
                  <c:v>05/97</c:v>
                </c:pt>
                <c:pt idx="26">
                  <c:v>06/97</c:v>
                </c:pt>
                <c:pt idx="27">
                  <c:v>07/97</c:v>
                </c:pt>
                <c:pt idx="28">
                  <c:v>08/97</c:v>
                </c:pt>
                <c:pt idx="29">
                  <c:v>09/97</c:v>
                </c:pt>
                <c:pt idx="30">
                  <c:v>10/97</c:v>
                </c:pt>
                <c:pt idx="31">
                  <c:v>11/97</c:v>
                </c:pt>
                <c:pt idx="32">
                  <c:v>12/97</c:v>
                </c:pt>
                <c:pt idx="33">
                  <c:v>01/98</c:v>
                </c:pt>
                <c:pt idx="34">
                  <c:v>02/98</c:v>
                </c:pt>
                <c:pt idx="35">
                  <c:v>03/98</c:v>
                </c:pt>
                <c:pt idx="36">
                  <c:v>04/98</c:v>
                </c:pt>
                <c:pt idx="37">
                  <c:v>05/98</c:v>
                </c:pt>
                <c:pt idx="38">
                  <c:v>06/98</c:v>
                </c:pt>
                <c:pt idx="39">
                  <c:v>07/98</c:v>
                </c:pt>
                <c:pt idx="40">
                  <c:v>08/98</c:v>
                </c:pt>
                <c:pt idx="41">
                  <c:v>09/98</c:v>
                </c:pt>
                <c:pt idx="42">
                  <c:v>10/98</c:v>
                </c:pt>
                <c:pt idx="43">
                  <c:v>11/98</c:v>
                </c:pt>
                <c:pt idx="44">
                  <c:v>12/98</c:v>
                </c:pt>
                <c:pt idx="45">
                  <c:v>01/99</c:v>
                </c:pt>
                <c:pt idx="46">
                  <c:v>02/99</c:v>
                </c:pt>
                <c:pt idx="47">
                  <c:v>03/99</c:v>
                </c:pt>
                <c:pt idx="48">
                  <c:v>04/99</c:v>
                </c:pt>
                <c:pt idx="49">
                  <c:v>05/99</c:v>
                </c:pt>
                <c:pt idx="50">
                  <c:v>06/99</c:v>
                </c:pt>
                <c:pt idx="51">
                  <c:v>07/99</c:v>
                </c:pt>
                <c:pt idx="52">
                  <c:v>08/99</c:v>
                </c:pt>
                <c:pt idx="53">
                  <c:v>09/99</c:v>
                </c:pt>
                <c:pt idx="54">
                  <c:v>10/99</c:v>
                </c:pt>
                <c:pt idx="55">
                  <c:v>11/99</c:v>
                </c:pt>
                <c:pt idx="56">
                  <c:v>12/99</c:v>
                </c:pt>
                <c:pt idx="57">
                  <c:v>01/00</c:v>
                </c:pt>
                <c:pt idx="58">
                  <c:v>02/00</c:v>
                </c:pt>
                <c:pt idx="59">
                  <c:v>03/00</c:v>
                </c:pt>
                <c:pt idx="60">
                  <c:v>04/00</c:v>
                </c:pt>
                <c:pt idx="61">
                  <c:v>05/00</c:v>
                </c:pt>
                <c:pt idx="62">
                  <c:v>06/00</c:v>
                </c:pt>
                <c:pt idx="63">
                  <c:v>07/00</c:v>
                </c:pt>
                <c:pt idx="64">
                  <c:v>08/00</c:v>
                </c:pt>
                <c:pt idx="65">
                  <c:v>09/00</c:v>
                </c:pt>
                <c:pt idx="66">
                  <c:v>10/00</c:v>
                </c:pt>
                <c:pt idx="67">
                  <c:v>11/00</c:v>
                </c:pt>
                <c:pt idx="68">
                  <c:v>12/00</c:v>
                </c:pt>
                <c:pt idx="69">
                  <c:v>01/01</c:v>
                </c:pt>
                <c:pt idx="70">
                  <c:v>02/01</c:v>
                </c:pt>
                <c:pt idx="71">
                  <c:v>03/01</c:v>
                </c:pt>
                <c:pt idx="72">
                  <c:v>04/01</c:v>
                </c:pt>
                <c:pt idx="73">
                  <c:v>05/01</c:v>
                </c:pt>
                <c:pt idx="74">
                  <c:v>06/01</c:v>
                </c:pt>
                <c:pt idx="75">
                  <c:v>07/01</c:v>
                </c:pt>
                <c:pt idx="76">
                  <c:v>08/01</c:v>
                </c:pt>
                <c:pt idx="77">
                  <c:v>09/01</c:v>
                </c:pt>
                <c:pt idx="78">
                  <c:v>10/01</c:v>
                </c:pt>
                <c:pt idx="79">
                  <c:v>11/01</c:v>
                </c:pt>
                <c:pt idx="80">
                  <c:v>12/01</c:v>
                </c:pt>
                <c:pt idx="81">
                  <c:v>01/02</c:v>
                </c:pt>
                <c:pt idx="82">
                  <c:v>02/02</c:v>
                </c:pt>
                <c:pt idx="83">
                  <c:v>03/02</c:v>
                </c:pt>
                <c:pt idx="84">
                  <c:v>04/02</c:v>
                </c:pt>
                <c:pt idx="85">
                  <c:v>05/02</c:v>
                </c:pt>
                <c:pt idx="86">
                  <c:v>06/02</c:v>
                </c:pt>
                <c:pt idx="87">
                  <c:v>07/02</c:v>
                </c:pt>
                <c:pt idx="88">
                  <c:v>08/02</c:v>
                </c:pt>
                <c:pt idx="89">
                  <c:v>09/02</c:v>
                </c:pt>
                <c:pt idx="90">
                  <c:v>10/02</c:v>
                </c:pt>
                <c:pt idx="91">
                  <c:v>11/02</c:v>
                </c:pt>
                <c:pt idx="92">
                  <c:v>12/02</c:v>
                </c:pt>
                <c:pt idx="93">
                  <c:v>01/03</c:v>
                </c:pt>
                <c:pt idx="94">
                  <c:v>02/03</c:v>
                </c:pt>
                <c:pt idx="95">
                  <c:v>03/03</c:v>
                </c:pt>
                <c:pt idx="96">
                  <c:v>04/03</c:v>
                </c:pt>
                <c:pt idx="97">
                  <c:v>05/03</c:v>
                </c:pt>
                <c:pt idx="98">
                  <c:v>06/03</c:v>
                </c:pt>
                <c:pt idx="99">
                  <c:v>07/03</c:v>
                </c:pt>
                <c:pt idx="100">
                  <c:v>08/03</c:v>
                </c:pt>
                <c:pt idx="101">
                  <c:v>09/03</c:v>
                </c:pt>
                <c:pt idx="102">
                  <c:v>10/03</c:v>
                </c:pt>
                <c:pt idx="103">
                  <c:v>11/03</c:v>
                </c:pt>
                <c:pt idx="104">
                  <c:v>12/03</c:v>
                </c:pt>
                <c:pt idx="105">
                  <c:v>01/04</c:v>
                </c:pt>
                <c:pt idx="106">
                  <c:v>02/04</c:v>
                </c:pt>
                <c:pt idx="107">
                  <c:v>03/04</c:v>
                </c:pt>
                <c:pt idx="108">
                  <c:v>04/04</c:v>
                </c:pt>
                <c:pt idx="109">
                  <c:v>05/04</c:v>
                </c:pt>
                <c:pt idx="110">
                  <c:v>06/04</c:v>
                </c:pt>
                <c:pt idx="111">
                  <c:v>07/04</c:v>
                </c:pt>
                <c:pt idx="112">
                  <c:v>08/04</c:v>
                </c:pt>
                <c:pt idx="113">
                  <c:v>09/04</c:v>
                </c:pt>
                <c:pt idx="114">
                  <c:v>10/04</c:v>
                </c:pt>
                <c:pt idx="115">
                  <c:v>11/04</c:v>
                </c:pt>
                <c:pt idx="116">
                  <c:v>12/04</c:v>
                </c:pt>
                <c:pt idx="117">
                  <c:v>01/05</c:v>
                </c:pt>
                <c:pt idx="118">
                  <c:v>02/05</c:v>
                </c:pt>
                <c:pt idx="119">
                  <c:v>03/05</c:v>
                </c:pt>
                <c:pt idx="120">
                  <c:v>04/05</c:v>
                </c:pt>
                <c:pt idx="121">
                  <c:v>05/05</c:v>
                </c:pt>
                <c:pt idx="122">
                  <c:v>06/05</c:v>
                </c:pt>
                <c:pt idx="123">
                  <c:v>07/05</c:v>
                </c:pt>
                <c:pt idx="124">
                  <c:v>08/05</c:v>
                </c:pt>
                <c:pt idx="125">
                  <c:v>09/05</c:v>
                </c:pt>
                <c:pt idx="126">
                  <c:v>10/05</c:v>
                </c:pt>
                <c:pt idx="127">
                  <c:v>11/05</c:v>
                </c:pt>
                <c:pt idx="128">
                  <c:v>12/05</c:v>
                </c:pt>
                <c:pt idx="129">
                  <c:v>01/06</c:v>
                </c:pt>
                <c:pt idx="130">
                  <c:v>02/06</c:v>
                </c:pt>
                <c:pt idx="131">
                  <c:v>03/06</c:v>
                </c:pt>
                <c:pt idx="132">
                  <c:v>04/06</c:v>
                </c:pt>
                <c:pt idx="133">
                  <c:v>05/06</c:v>
                </c:pt>
                <c:pt idx="134">
                  <c:v>06/06</c:v>
                </c:pt>
                <c:pt idx="135">
                  <c:v>07/06</c:v>
                </c:pt>
                <c:pt idx="136">
                  <c:v>08/06</c:v>
                </c:pt>
                <c:pt idx="137">
                  <c:v>09/06</c:v>
                </c:pt>
                <c:pt idx="138">
                  <c:v>10/06</c:v>
                </c:pt>
                <c:pt idx="139">
                  <c:v>11/06</c:v>
                </c:pt>
              </c:strCache>
            </c:strRef>
          </c:cat>
          <c:val>
            <c:numRef>
              <c:f>Sheet1!$B$1:$B$140</c:f>
              <c:numCache>
                <c:formatCode>General</c:formatCode>
                <c:ptCount val="140"/>
                <c:pt idx="0">
                  <c:v>1</c:v>
                </c:pt>
                <c:pt idx="1">
                  <c:v>10</c:v>
                </c:pt>
                <c:pt idx="2">
                  <c:v>50</c:v>
                </c:pt>
                <c:pt idx="3">
                  <c:v>130</c:v>
                </c:pt>
                <c:pt idx="4">
                  <c:v>204</c:v>
                </c:pt>
                <c:pt idx="5">
                  <c:v>228</c:v>
                </c:pt>
                <c:pt idx="6">
                  <c:v>623</c:v>
                </c:pt>
                <c:pt idx="7">
                  <c:v>2738</c:v>
                </c:pt>
                <c:pt idx="8">
                  <c:v>10022</c:v>
                </c:pt>
                <c:pt idx="9">
                  <c:v>23500</c:v>
                </c:pt>
                <c:pt idx="10">
                  <c:v>100000</c:v>
                </c:pt>
                <c:pt idx="11">
                  <c:v>135396</c:v>
                </c:pt>
                <c:pt idx="12">
                  <c:v>150295</c:v>
                </c:pt>
                <c:pt idx="13">
                  <c:v>193150</c:v>
                </c:pt>
                <c:pt idx="14">
                  <c:v>252000</c:v>
                </c:pt>
                <c:pt idx="15">
                  <c:v>299403</c:v>
                </c:pt>
                <c:pt idx="16">
                  <c:v>342081</c:v>
                </c:pt>
                <c:pt idx="17">
                  <c:v>397281</c:v>
                </c:pt>
                <c:pt idx="18">
                  <c:v>462047</c:v>
                </c:pt>
                <c:pt idx="19">
                  <c:v>525906</c:v>
                </c:pt>
                <c:pt idx="20">
                  <c:v>603367</c:v>
                </c:pt>
                <c:pt idx="21">
                  <c:v>646162</c:v>
                </c:pt>
                <c:pt idx="22">
                  <c:v>739688</c:v>
                </c:pt>
                <c:pt idx="23">
                  <c:v>883149</c:v>
                </c:pt>
                <c:pt idx="24">
                  <c:v>1002612</c:v>
                </c:pt>
                <c:pt idx="25">
                  <c:v>1044163</c:v>
                </c:pt>
                <c:pt idx="26">
                  <c:v>1117259</c:v>
                </c:pt>
                <c:pt idx="27">
                  <c:v>1203096</c:v>
                </c:pt>
                <c:pt idx="28">
                  <c:v>1269800</c:v>
                </c:pt>
                <c:pt idx="29">
                  <c:v>1364714</c:v>
                </c:pt>
                <c:pt idx="30">
                  <c:v>1466906</c:v>
                </c:pt>
                <c:pt idx="31">
                  <c:v>1553998</c:v>
                </c:pt>
                <c:pt idx="32">
                  <c:v>1681868</c:v>
                </c:pt>
                <c:pt idx="33">
                  <c:v>1834710</c:v>
                </c:pt>
                <c:pt idx="34">
                  <c:v>1920933</c:v>
                </c:pt>
                <c:pt idx="35">
                  <c:v>2084473</c:v>
                </c:pt>
                <c:pt idx="36">
                  <c:v>2215195</c:v>
                </c:pt>
                <c:pt idx="37">
                  <c:v>2308502</c:v>
                </c:pt>
                <c:pt idx="38">
                  <c:v>2410067</c:v>
                </c:pt>
                <c:pt idx="39">
                  <c:v>2594622</c:v>
                </c:pt>
                <c:pt idx="40">
                  <c:v>2807588</c:v>
                </c:pt>
                <c:pt idx="41">
                  <c:v>3156324</c:v>
                </c:pt>
                <c:pt idx="42">
                  <c:v>3358969</c:v>
                </c:pt>
                <c:pt idx="43">
                  <c:v>3518158</c:v>
                </c:pt>
                <c:pt idx="44">
                  <c:v>3689227</c:v>
                </c:pt>
                <c:pt idx="45">
                  <c:v>4062280</c:v>
                </c:pt>
                <c:pt idx="46">
                  <c:v>4301512</c:v>
                </c:pt>
                <c:pt idx="47">
                  <c:v>4349131</c:v>
                </c:pt>
                <c:pt idx="48">
                  <c:v>5040663</c:v>
                </c:pt>
                <c:pt idx="49">
                  <c:v>5414325</c:v>
                </c:pt>
                <c:pt idx="50">
                  <c:v>6177453</c:v>
                </c:pt>
                <c:pt idx="51">
                  <c:v>6598697</c:v>
                </c:pt>
                <c:pt idx="52">
                  <c:v>7078194</c:v>
                </c:pt>
                <c:pt idx="53">
                  <c:v>7370929</c:v>
                </c:pt>
                <c:pt idx="54">
                  <c:v>8115828</c:v>
                </c:pt>
                <c:pt idx="55">
                  <c:v>8844573</c:v>
                </c:pt>
                <c:pt idx="56">
                  <c:v>9560866</c:v>
                </c:pt>
                <c:pt idx="57">
                  <c:v>9950491</c:v>
                </c:pt>
                <c:pt idx="58">
                  <c:v>11161811</c:v>
                </c:pt>
                <c:pt idx="59">
                  <c:v>13106190</c:v>
                </c:pt>
                <c:pt idx="60">
                  <c:v>14322950</c:v>
                </c:pt>
                <c:pt idx="61">
                  <c:v>15049382</c:v>
                </c:pt>
                <c:pt idx="62">
                  <c:v>17119262</c:v>
                </c:pt>
                <c:pt idx="63">
                  <c:v>18169498</c:v>
                </c:pt>
                <c:pt idx="64">
                  <c:v>19823296</c:v>
                </c:pt>
                <c:pt idx="65">
                  <c:v>21166912</c:v>
                </c:pt>
                <c:pt idx="66">
                  <c:v>22282727</c:v>
                </c:pt>
                <c:pt idx="67">
                  <c:v>23777446</c:v>
                </c:pt>
                <c:pt idx="68">
                  <c:v>25675581</c:v>
                </c:pt>
                <c:pt idx="69">
                  <c:v>27585719</c:v>
                </c:pt>
                <c:pt idx="70">
                  <c:v>28125284</c:v>
                </c:pt>
                <c:pt idx="71">
                  <c:v>28611177</c:v>
                </c:pt>
                <c:pt idx="72">
                  <c:v>28669939</c:v>
                </c:pt>
                <c:pt idx="73">
                  <c:v>29031745</c:v>
                </c:pt>
                <c:pt idx="74">
                  <c:v>29302656</c:v>
                </c:pt>
                <c:pt idx="75">
                  <c:v>31299592</c:v>
                </c:pt>
                <c:pt idx="76">
                  <c:v>30775624</c:v>
                </c:pt>
                <c:pt idx="77">
                  <c:v>32398046</c:v>
                </c:pt>
                <c:pt idx="78">
                  <c:v>33135768</c:v>
                </c:pt>
                <c:pt idx="79">
                  <c:v>36458394</c:v>
                </c:pt>
                <c:pt idx="80">
                  <c:v>36276252</c:v>
                </c:pt>
                <c:pt idx="81">
                  <c:v>36689008</c:v>
                </c:pt>
                <c:pt idx="82">
                  <c:v>38444856</c:v>
                </c:pt>
                <c:pt idx="83">
                  <c:v>38118962</c:v>
                </c:pt>
                <c:pt idx="84">
                  <c:v>37585233</c:v>
                </c:pt>
                <c:pt idx="85">
                  <c:v>37574105</c:v>
                </c:pt>
                <c:pt idx="86">
                  <c:v>38807788</c:v>
                </c:pt>
                <c:pt idx="87">
                  <c:v>37235470</c:v>
                </c:pt>
                <c:pt idx="88">
                  <c:v>35991815</c:v>
                </c:pt>
                <c:pt idx="89">
                  <c:v>35756436</c:v>
                </c:pt>
                <c:pt idx="90">
                  <c:v>35114328</c:v>
                </c:pt>
                <c:pt idx="91">
                  <c:v>35686907</c:v>
                </c:pt>
                <c:pt idx="92">
                  <c:v>35543105</c:v>
                </c:pt>
                <c:pt idx="93">
                  <c:v>35424956</c:v>
                </c:pt>
                <c:pt idx="94">
                  <c:v>35863952</c:v>
                </c:pt>
                <c:pt idx="95">
                  <c:v>39174349</c:v>
                </c:pt>
                <c:pt idx="96">
                  <c:v>40100739</c:v>
                </c:pt>
                <c:pt idx="97">
                  <c:v>40444778</c:v>
                </c:pt>
                <c:pt idx="98">
                  <c:v>40936076</c:v>
                </c:pt>
                <c:pt idx="99">
                  <c:v>42298371</c:v>
                </c:pt>
                <c:pt idx="100">
                  <c:v>42807275</c:v>
                </c:pt>
                <c:pt idx="101">
                  <c:v>43144374</c:v>
                </c:pt>
                <c:pt idx="102">
                  <c:v>43700759</c:v>
                </c:pt>
                <c:pt idx="103">
                  <c:v>44946965</c:v>
                </c:pt>
                <c:pt idx="104">
                  <c:v>45980112</c:v>
                </c:pt>
                <c:pt idx="105">
                  <c:v>46067743</c:v>
                </c:pt>
                <c:pt idx="106">
                  <c:v>47173415</c:v>
                </c:pt>
                <c:pt idx="107">
                  <c:v>48038131</c:v>
                </c:pt>
                <c:pt idx="108">
                  <c:v>49750568</c:v>
                </c:pt>
                <c:pt idx="109">
                  <c:v>50550965</c:v>
                </c:pt>
                <c:pt idx="110">
                  <c:v>51635284</c:v>
                </c:pt>
                <c:pt idx="111">
                  <c:v>52131889</c:v>
                </c:pt>
                <c:pt idx="112">
                  <c:v>53341867</c:v>
                </c:pt>
                <c:pt idx="113">
                  <c:v>54407216</c:v>
                </c:pt>
                <c:pt idx="114">
                  <c:v>55388466</c:v>
                </c:pt>
                <c:pt idx="115">
                  <c:v>56115015</c:v>
                </c:pt>
                <c:pt idx="116">
                  <c:v>56923737</c:v>
                </c:pt>
                <c:pt idx="117">
                  <c:v>58194836</c:v>
                </c:pt>
                <c:pt idx="118">
                  <c:v>59100880</c:v>
                </c:pt>
                <c:pt idx="119">
                  <c:v>60442655</c:v>
                </c:pt>
                <c:pt idx="120">
                  <c:v>62286451</c:v>
                </c:pt>
                <c:pt idx="121">
                  <c:v>63532742</c:v>
                </c:pt>
                <c:pt idx="122">
                  <c:v>64808485</c:v>
                </c:pt>
                <c:pt idx="123">
                  <c:v>67571581</c:v>
                </c:pt>
                <c:pt idx="124">
                  <c:v>70392567</c:v>
                </c:pt>
                <c:pt idx="125">
                  <c:v>71723098</c:v>
                </c:pt>
                <c:pt idx="126">
                  <c:v>74409971</c:v>
                </c:pt>
                <c:pt idx="127">
                  <c:v>74572794</c:v>
                </c:pt>
                <c:pt idx="128">
                  <c:v>74353258</c:v>
                </c:pt>
                <c:pt idx="129">
                  <c:v>75251256</c:v>
                </c:pt>
                <c:pt idx="130">
                  <c:v>76184000</c:v>
                </c:pt>
                <c:pt idx="131">
                  <c:v>77568868</c:v>
                </c:pt>
                <c:pt idx="132">
                  <c:v>80655992</c:v>
                </c:pt>
                <c:pt idx="133">
                  <c:v>81565877</c:v>
                </c:pt>
                <c:pt idx="134">
                  <c:v>85541228</c:v>
                </c:pt>
                <c:pt idx="135">
                  <c:v>88166395</c:v>
                </c:pt>
                <c:pt idx="136">
                  <c:v>92615362</c:v>
                </c:pt>
                <c:pt idx="137">
                  <c:v>96854877</c:v>
                </c:pt>
                <c:pt idx="138">
                  <c:v>97932447</c:v>
                </c:pt>
                <c:pt idx="139">
                  <c:v>101435253</c:v>
                </c:pt>
              </c:numCache>
            </c:numRef>
          </c:val>
        </c:ser>
        <c:marker val="1"/>
        <c:axId val="77373440"/>
        <c:axId val="77376512"/>
      </c:lineChart>
      <c:catAx>
        <c:axId val="77373440"/>
        <c:scaling>
          <c:orientation val="minMax"/>
        </c:scaling>
        <c:axPos val="b"/>
        <c:tickLblPos val="nextTo"/>
        <c:txPr>
          <a:bodyPr/>
          <a:lstStyle/>
          <a:p>
            <a:pPr>
              <a:defRPr lang="en-US">
                <a:latin typeface="Times New Roman" pitchFamily="18" charset="0"/>
                <a:cs typeface="Times New Roman" pitchFamily="18" charset="0"/>
              </a:defRPr>
            </a:pPr>
            <a:endParaRPr lang="en-US"/>
          </a:p>
        </c:txPr>
        <c:crossAx val="77376512"/>
        <c:crosses val="autoZero"/>
        <c:auto val="1"/>
        <c:lblAlgn val="ctr"/>
        <c:lblOffset val="100"/>
      </c:catAx>
      <c:valAx>
        <c:axId val="77376512"/>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en-US"/>
          </a:p>
        </c:txPr>
        <c:crossAx val="77373440"/>
        <c:crosses val="autoZero"/>
        <c:crossBetween val="between"/>
      </c:valAx>
    </c:plotArea>
    <c:legend>
      <c:legendPos val="r"/>
      <c:txPr>
        <a:bodyPr/>
        <a:lstStyle/>
        <a:p>
          <a:pPr>
            <a:defRPr lang="en-US">
              <a:latin typeface="Times New Roman" pitchFamily="18" charset="0"/>
              <a:cs typeface="Times New Roman" pitchFamily="18"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7"/>
  <c:chart>
    <c:plotArea>
      <c:layout/>
      <c:pieChart>
        <c:varyColors val="1"/>
        <c:ser>
          <c:idx val="0"/>
          <c:order val="0"/>
          <c:dLbls>
            <c:txPr>
              <a:bodyPr/>
              <a:lstStyle/>
              <a:p>
                <a:pPr>
                  <a:defRPr>
                    <a:solidFill>
                      <a:schemeClr val="bg1"/>
                    </a:solidFill>
                  </a:defRPr>
                </a:pPr>
                <a:endParaRPr lang="en-US"/>
              </a:p>
            </c:txPr>
            <c:showVal val="1"/>
            <c:showLeaderLines val="1"/>
          </c:dLbls>
          <c:cat>
            <c:strRef>
              <c:f>'Banner type'!$A$1:$B$1</c:f>
              <c:strCache>
                <c:ptCount val="2"/>
                <c:pt idx="0">
                  <c:v>Interaktyvūs</c:v>
                </c:pt>
                <c:pt idx="1">
                  <c:v>Statiniai ir GIF formato</c:v>
                </c:pt>
              </c:strCache>
            </c:strRef>
          </c:cat>
          <c:val>
            <c:numRef>
              <c:f>'Banner type'!$A$2:$B$2</c:f>
              <c:numCache>
                <c:formatCode>General</c:formatCode>
                <c:ptCount val="2"/>
                <c:pt idx="0">
                  <c:v>290</c:v>
                </c:pt>
                <c:pt idx="1">
                  <c:v>101</c:v>
                </c:pt>
              </c:numCache>
            </c:numRef>
          </c:val>
        </c:ser>
        <c:firstSliceAng val="0"/>
      </c:pieChart>
    </c:plotArea>
    <c:legend>
      <c:legendPos val="b"/>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spPr>
            <a:solidFill>
              <a:schemeClr val="tx1">
                <a:lumMod val="75000"/>
                <a:lumOff val="25000"/>
              </a:schemeClr>
            </a:solidFill>
          </c:spPr>
          <c:dLbls>
            <c:txPr>
              <a:bodyPr/>
              <a:lstStyle/>
              <a:p>
                <a:pPr>
                  <a:defRPr lang="lt-LT"/>
                </a:pPr>
                <a:endParaRPr lang="en-US"/>
              </a:p>
            </c:txPr>
            <c:showVal val="1"/>
          </c:dLbls>
          <c:cat>
            <c:strRef>
              <c:f>'Banner type'!$D$1:$E$1</c:f>
              <c:strCache>
                <c:ptCount val="2"/>
                <c:pt idx="0">
                  <c:v>Interaktyvūs</c:v>
                </c:pt>
                <c:pt idx="1">
                  <c:v>Statiniai ir GIF formato</c:v>
                </c:pt>
              </c:strCache>
            </c:strRef>
          </c:cat>
          <c:val>
            <c:numRef>
              <c:f>'Banner type'!$D$2:$E$2</c:f>
              <c:numCache>
                <c:formatCode>0.00%</c:formatCode>
                <c:ptCount val="2"/>
                <c:pt idx="0">
                  <c:v>0.74168797953964194</c:v>
                </c:pt>
                <c:pt idx="1">
                  <c:v>0.25831202046035806</c:v>
                </c:pt>
              </c:numCache>
            </c:numRef>
          </c:val>
        </c:ser>
        <c:axId val="80490880"/>
        <c:axId val="80492416"/>
      </c:barChart>
      <c:catAx>
        <c:axId val="80490880"/>
        <c:scaling>
          <c:orientation val="minMax"/>
        </c:scaling>
        <c:axPos val="b"/>
        <c:tickLblPos val="nextTo"/>
        <c:txPr>
          <a:bodyPr/>
          <a:lstStyle/>
          <a:p>
            <a:pPr>
              <a:defRPr lang="lt-LT"/>
            </a:pPr>
            <a:endParaRPr lang="en-US"/>
          </a:p>
        </c:txPr>
        <c:crossAx val="80492416"/>
        <c:crosses val="autoZero"/>
        <c:auto val="1"/>
        <c:lblAlgn val="ctr"/>
        <c:lblOffset val="100"/>
      </c:catAx>
      <c:valAx>
        <c:axId val="80492416"/>
        <c:scaling>
          <c:orientation val="minMax"/>
          <c:max val="1"/>
        </c:scaling>
        <c:axPos val="l"/>
        <c:majorGridlines/>
        <c:numFmt formatCode="0.00%" sourceLinked="1"/>
        <c:tickLblPos val="nextTo"/>
        <c:txPr>
          <a:bodyPr/>
          <a:lstStyle/>
          <a:p>
            <a:pPr>
              <a:defRPr lang="lt-LT"/>
            </a:pPr>
            <a:endParaRPr lang="en-US"/>
          </a:p>
        </c:txPr>
        <c:crossAx val="80490880"/>
        <c:crosses val="autoZero"/>
        <c:crossBetween val="between"/>
        <c:majorUnit val="0.2"/>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Inter_stat!$A$2</c:f>
              <c:strCache>
                <c:ptCount val="1"/>
                <c:pt idx="0">
                  <c:v>Interaktyvūs</c:v>
                </c:pt>
              </c:strCache>
            </c:strRef>
          </c:tx>
          <c:spPr>
            <a:solidFill>
              <a:schemeClr val="bg1">
                <a:lumMod val="75000"/>
              </a:schemeClr>
            </a:solidFill>
          </c:spPr>
          <c:dLbls>
            <c:txPr>
              <a:bodyPr/>
              <a:lstStyle/>
              <a:p>
                <a:pPr>
                  <a:defRPr lang="lt-LT"/>
                </a:pPr>
                <a:endParaRPr lang="en-US"/>
              </a:p>
            </c:txPr>
            <c:showVal val="1"/>
          </c:dLbls>
          <c:cat>
            <c:strRef>
              <c:f>Inter_stat!$E$1:$F$1</c:f>
              <c:strCache>
                <c:ptCount val="2"/>
                <c:pt idx="0">
                  <c:v>Kaina už 1000 parodymų (CPM)</c:v>
                </c:pt>
                <c:pt idx="1">
                  <c:v>1 paspaudimo kaina (CPC)</c:v>
                </c:pt>
              </c:strCache>
            </c:strRef>
          </c:cat>
          <c:val>
            <c:numRef>
              <c:f>Inter_stat!$E$2:$F$2</c:f>
              <c:numCache>
                <c:formatCode>0.00</c:formatCode>
                <c:ptCount val="2"/>
                <c:pt idx="0">
                  <c:v>2.0339316261876612</c:v>
                </c:pt>
                <c:pt idx="1">
                  <c:v>1.2172812032944456</c:v>
                </c:pt>
              </c:numCache>
            </c:numRef>
          </c:val>
        </c:ser>
        <c:ser>
          <c:idx val="1"/>
          <c:order val="1"/>
          <c:tx>
            <c:strRef>
              <c:f>Inter_stat!$A$3</c:f>
              <c:strCache>
                <c:ptCount val="1"/>
                <c:pt idx="0">
                  <c:v>Statiniai ir GIF</c:v>
                </c:pt>
              </c:strCache>
            </c:strRef>
          </c:tx>
          <c:spPr>
            <a:solidFill>
              <a:schemeClr val="tx1">
                <a:lumMod val="75000"/>
                <a:lumOff val="25000"/>
              </a:schemeClr>
            </a:solidFill>
          </c:spPr>
          <c:dLbls>
            <c:txPr>
              <a:bodyPr/>
              <a:lstStyle/>
              <a:p>
                <a:pPr>
                  <a:defRPr lang="lt-LT"/>
                </a:pPr>
                <a:endParaRPr lang="en-US"/>
              </a:p>
            </c:txPr>
            <c:showVal val="1"/>
          </c:dLbls>
          <c:cat>
            <c:strRef>
              <c:f>Inter_stat!$E$1:$F$1</c:f>
              <c:strCache>
                <c:ptCount val="2"/>
                <c:pt idx="0">
                  <c:v>Kaina už 1000 parodymų (CPM)</c:v>
                </c:pt>
                <c:pt idx="1">
                  <c:v>1 paspaudimo kaina (CPC)</c:v>
                </c:pt>
              </c:strCache>
            </c:strRef>
          </c:cat>
          <c:val>
            <c:numRef>
              <c:f>Inter_stat!$E$3:$F$3</c:f>
              <c:numCache>
                <c:formatCode>0.00</c:formatCode>
                <c:ptCount val="2"/>
                <c:pt idx="0">
                  <c:v>2.3326341081112787</c:v>
                </c:pt>
                <c:pt idx="1">
                  <c:v>1.8957024617881058</c:v>
                </c:pt>
              </c:numCache>
            </c:numRef>
          </c:val>
        </c:ser>
        <c:axId val="80529664"/>
        <c:axId val="80560128"/>
      </c:barChart>
      <c:catAx>
        <c:axId val="80529664"/>
        <c:scaling>
          <c:orientation val="minMax"/>
        </c:scaling>
        <c:axPos val="b"/>
        <c:tickLblPos val="nextTo"/>
        <c:txPr>
          <a:bodyPr/>
          <a:lstStyle/>
          <a:p>
            <a:pPr>
              <a:defRPr lang="lt-LT"/>
            </a:pPr>
            <a:endParaRPr lang="en-US"/>
          </a:p>
        </c:txPr>
        <c:crossAx val="80560128"/>
        <c:crosses val="autoZero"/>
        <c:auto val="1"/>
        <c:lblAlgn val="ctr"/>
        <c:lblOffset val="100"/>
      </c:catAx>
      <c:valAx>
        <c:axId val="80560128"/>
        <c:scaling>
          <c:orientation val="minMax"/>
        </c:scaling>
        <c:axPos val="l"/>
        <c:majorGridlines/>
        <c:numFmt formatCode="0.00" sourceLinked="1"/>
        <c:tickLblPos val="nextTo"/>
        <c:txPr>
          <a:bodyPr/>
          <a:lstStyle/>
          <a:p>
            <a:pPr>
              <a:defRPr lang="lt-LT"/>
            </a:pPr>
            <a:endParaRPr lang="en-US"/>
          </a:p>
        </c:txPr>
        <c:crossAx val="80529664"/>
        <c:crosses val="autoZero"/>
        <c:crossBetween val="between"/>
        <c:majorUnit val="0.30000000000000032"/>
      </c:valAx>
    </c:plotArea>
    <c:legend>
      <c:legendPos val="b"/>
      <c:layout>
        <c:manualLayout>
          <c:xMode val="edge"/>
          <c:yMode val="edge"/>
          <c:x val="0.30136001749781655"/>
          <c:y val="0.87924577136191362"/>
          <c:w val="0.54393258737394656"/>
          <c:h val="6.7347908327101594E-2"/>
        </c:manualLayout>
      </c:layout>
      <c:txPr>
        <a:bodyPr/>
        <a:lstStyle/>
        <a:p>
          <a:pPr>
            <a:defRPr lang="lt-LT"/>
          </a:pPr>
          <a:endParaRPr lang="en-US"/>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Inter_stat!$A$2:$A$3</c:f>
              <c:strCache>
                <c:ptCount val="2"/>
                <c:pt idx="0">
                  <c:v>Interaktyvūs</c:v>
                </c:pt>
                <c:pt idx="1">
                  <c:v>Statiniai ir GIF</c:v>
                </c:pt>
              </c:strCache>
            </c:strRef>
          </c:cat>
          <c:val>
            <c:numRef>
              <c:f>Inter_stat!$G$2:$G$3</c:f>
              <c:numCache>
                <c:formatCode>0.00%</c:formatCode>
                <c:ptCount val="2"/>
                <c:pt idx="0">
                  <c:v>1.6561643809319701E-3</c:v>
                </c:pt>
                <c:pt idx="1">
                  <c:v>1.2304853504864141E-3</c:v>
                </c:pt>
              </c:numCache>
            </c:numRef>
          </c:val>
        </c:ser>
        <c:axId val="80571776"/>
        <c:axId val="80573952"/>
      </c:barChart>
      <c:catAx>
        <c:axId val="80571776"/>
        <c:scaling>
          <c:orientation val="minMax"/>
        </c:scaling>
        <c:axPos val="b"/>
        <c:title>
          <c:tx>
            <c:rich>
              <a:bodyPr/>
              <a:lstStyle/>
              <a:p>
                <a:pPr>
                  <a:defRPr lang="lt-LT"/>
                </a:pPr>
                <a:r>
                  <a:rPr lang="lt-LT" sz="1000" b="0" i="0" baseline="0">
                    <a:latin typeface="Times New Roman" pitchFamily="18" charset="0"/>
                    <a:cs typeface="Times New Roman" pitchFamily="18" charset="0"/>
                  </a:rPr>
                  <a:t>Paspaudimų ir parodymų santykis (%)</a:t>
                </a:r>
                <a:r>
                  <a:rPr lang="lt-LT" sz="1000" b="1" i="0" baseline="0">
                    <a:latin typeface="Times New Roman" pitchFamily="18" charset="0"/>
                    <a:cs typeface="Times New Roman" pitchFamily="18" charset="0"/>
                  </a:rPr>
                  <a:t> </a:t>
                </a:r>
              </a:p>
            </c:rich>
          </c:tx>
        </c:title>
        <c:tickLblPos val="nextTo"/>
        <c:txPr>
          <a:bodyPr/>
          <a:lstStyle/>
          <a:p>
            <a:pPr>
              <a:defRPr lang="lt-LT">
                <a:latin typeface="Times New Roman" pitchFamily="18" charset="0"/>
                <a:cs typeface="Times New Roman" pitchFamily="18" charset="0"/>
              </a:defRPr>
            </a:pPr>
            <a:endParaRPr lang="en-US"/>
          </a:p>
        </c:txPr>
        <c:crossAx val="80573952"/>
        <c:crosses val="autoZero"/>
        <c:auto val="1"/>
        <c:lblAlgn val="ctr"/>
        <c:lblOffset val="100"/>
      </c:catAx>
      <c:valAx>
        <c:axId val="80573952"/>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0571776"/>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Sheet2!$C$18</c:f>
              <c:strCache>
                <c:ptCount val="1"/>
                <c:pt idx="0">
                  <c:v>Kaina už 1000 parodymų (CPM)</c:v>
                </c:pt>
              </c:strCache>
            </c:strRef>
          </c:tx>
          <c:spPr>
            <a:solidFill>
              <a:schemeClr val="tx1">
                <a:lumMod val="75000"/>
                <a:lumOff val="25000"/>
              </a:schemeClr>
            </a:solidFill>
          </c:spPr>
          <c:dLbls>
            <c:txPr>
              <a:bodyPr/>
              <a:lstStyle/>
              <a:p>
                <a:pPr>
                  <a:defRPr lang="lt-LT"/>
                </a:pPr>
                <a:endParaRPr lang="en-US"/>
              </a:p>
            </c:txPr>
            <c:showVal val="1"/>
          </c:dLbls>
          <c:cat>
            <c:strRef>
              <c:f>Sheet2!$B$19:$B$31</c:f>
              <c:strCache>
                <c:ptCount val="13"/>
                <c:pt idx="0">
                  <c:v>180 X 150</c:v>
                </c:pt>
                <c:pt idx="1">
                  <c:v>120 X 600</c:v>
                </c:pt>
                <c:pt idx="2">
                  <c:v>160 X 600</c:v>
                </c:pt>
                <c:pt idx="3">
                  <c:v>300 X 250</c:v>
                </c:pt>
                <c:pt idx="4">
                  <c:v>728 X 90</c:v>
                </c:pt>
                <c:pt idx="5">
                  <c:v>140 X 350</c:v>
                </c:pt>
                <c:pt idx="6">
                  <c:v>468 X 60</c:v>
                </c:pt>
                <c:pt idx="7">
                  <c:v>114 X 600</c:v>
                </c:pt>
                <c:pt idx="8">
                  <c:v>930 X 180</c:v>
                </c:pt>
                <c:pt idx="9">
                  <c:v>950 X 200</c:v>
                </c:pt>
                <c:pt idx="10">
                  <c:v>70 X 728</c:v>
                </c:pt>
                <c:pt idx="11">
                  <c:v>234 X 60</c:v>
                </c:pt>
                <c:pt idx="12">
                  <c:v>468 X 400</c:v>
                </c:pt>
              </c:strCache>
            </c:strRef>
          </c:cat>
          <c:val>
            <c:numRef>
              <c:f>Sheet2!$C$19:$C$31</c:f>
              <c:numCache>
                <c:formatCode>0.00</c:formatCode>
                <c:ptCount val="13"/>
                <c:pt idx="0">
                  <c:v>1.017315896013578</c:v>
                </c:pt>
                <c:pt idx="1">
                  <c:v>1.0317004176559847</c:v>
                </c:pt>
                <c:pt idx="2">
                  <c:v>1.2117948029329282</c:v>
                </c:pt>
                <c:pt idx="3">
                  <c:v>1.86894761345752</c:v>
                </c:pt>
                <c:pt idx="4">
                  <c:v>1.9625832710803299</c:v>
                </c:pt>
                <c:pt idx="5">
                  <c:v>1.9979260804170877</c:v>
                </c:pt>
                <c:pt idx="6">
                  <c:v>2.2511820171746084</c:v>
                </c:pt>
                <c:pt idx="7">
                  <c:v>2.9034574027846647</c:v>
                </c:pt>
                <c:pt idx="8">
                  <c:v>3.0002773437677011</c:v>
                </c:pt>
                <c:pt idx="9">
                  <c:v>4.0867270996709024</c:v>
                </c:pt>
                <c:pt idx="10">
                  <c:v>4.8665936284372275</c:v>
                </c:pt>
                <c:pt idx="11">
                  <c:v>6.1156129273719655</c:v>
                </c:pt>
                <c:pt idx="12">
                  <c:v>7.8694421749862089</c:v>
                </c:pt>
              </c:numCache>
            </c:numRef>
          </c:val>
        </c:ser>
        <c:axId val="80651008"/>
        <c:axId val="80652544"/>
      </c:barChart>
      <c:catAx>
        <c:axId val="80651008"/>
        <c:scaling>
          <c:orientation val="minMax"/>
        </c:scaling>
        <c:axPos val="b"/>
        <c:tickLblPos val="nextTo"/>
        <c:txPr>
          <a:bodyPr rot="-2700000"/>
          <a:lstStyle/>
          <a:p>
            <a:pPr>
              <a:defRPr lang="lt-LT"/>
            </a:pPr>
            <a:endParaRPr lang="en-US"/>
          </a:p>
        </c:txPr>
        <c:crossAx val="80652544"/>
        <c:crosses val="autoZero"/>
        <c:auto val="1"/>
        <c:lblAlgn val="ctr"/>
        <c:lblOffset val="100"/>
      </c:catAx>
      <c:valAx>
        <c:axId val="80652544"/>
        <c:scaling>
          <c:orientation val="minMax"/>
        </c:scaling>
        <c:axPos val="l"/>
        <c:majorGridlines/>
        <c:numFmt formatCode="0.00" sourceLinked="1"/>
        <c:tickLblPos val="nextTo"/>
        <c:txPr>
          <a:bodyPr/>
          <a:lstStyle/>
          <a:p>
            <a:pPr>
              <a:defRPr lang="lt-LT"/>
            </a:pPr>
            <a:endParaRPr lang="en-US"/>
          </a:p>
        </c:txPr>
        <c:crossAx val="80651008"/>
        <c:crosses val="autoZero"/>
        <c:crossBetween val="between"/>
      </c:valAx>
    </c:plotArea>
    <c:legend>
      <c:legendPos val="b"/>
      <c:txPr>
        <a:bodyPr/>
        <a:lstStyle/>
        <a:p>
          <a:pPr>
            <a:defRPr lang="lt-LT"/>
          </a:pPr>
          <a:endParaRPr lang="en-US"/>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Sheet2!$F$18</c:f>
              <c:strCache>
                <c:ptCount val="1"/>
                <c:pt idx="0">
                  <c:v>1 paspaudimo kaina (CPC)</c:v>
                </c:pt>
              </c:strCache>
            </c:strRef>
          </c:tx>
          <c:spPr>
            <a:solidFill>
              <a:schemeClr val="tx1">
                <a:lumMod val="75000"/>
                <a:lumOff val="25000"/>
              </a:schemeClr>
            </a:solidFill>
          </c:spPr>
          <c:dLbls>
            <c:txPr>
              <a:bodyPr/>
              <a:lstStyle/>
              <a:p>
                <a:pPr>
                  <a:defRPr lang="lt-LT"/>
                </a:pPr>
                <a:endParaRPr lang="en-US"/>
              </a:p>
            </c:txPr>
            <c:showVal val="1"/>
          </c:dLbls>
          <c:cat>
            <c:strRef>
              <c:f>Sheet2!$E$19:$E$31</c:f>
              <c:strCache>
                <c:ptCount val="13"/>
                <c:pt idx="0">
                  <c:v>120 X 600</c:v>
                </c:pt>
                <c:pt idx="1">
                  <c:v>140 X 350</c:v>
                </c:pt>
                <c:pt idx="2">
                  <c:v>300 X 250</c:v>
                </c:pt>
                <c:pt idx="3">
                  <c:v>160 X 600</c:v>
                </c:pt>
                <c:pt idx="4">
                  <c:v>930 X 180</c:v>
                </c:pt>
                <c:pt idx="5">
                  <c:v>114 X 600</c:v>
                </c:pt>
                <c:pt idx="6">
                  <c:v>728 X 90</c:v>
                </c:pt>
                <c:pt idx="7">
                  <c:v>950 X 200</c:v>
                </c:pt>
                <c:pt idx="8">
                  <c:v>468 X 60</c:v>
                </c:pt>
                <c:pt idx="9">
                  <c:v>468 X 400</c:v>
                </c:pt>
                <c:pt idx="10">
                  <c:v>180 X 150</c:v>
                </c:pt>
                <c:pt idx="11">
                  <c:v>234 X 60</c:v>
                </c:pt>
                <c:pt idx="12">
                  <c:v>70 X 728</c:v>
                </c:pt>
              </c:strCache>
            </c:strRef>
          </c:cat>
          <c:val>
            <c:numRef>
              <c:f>Sheet2!$F$19:$F$31</c:f>
              <c:numCache>
                <c:formatCode>0.00</c:formatCode>
                <c:ptCount val="13"/>
                <c:pt idx="0">
                  <c:v>0.89389867390749211</c:v>
                </c:pt>
                <c:pt idx="1">
                  <c:v>1.1785744450549438</c:v>
                </c:pt>
                <c:pt idx="2">
                  <c:v>1.2288155698876841</c:v>
                </c:pt>
                <c:pt idx="3">
                  <c:v>1.2619638372792927</c:v>
                </c:pt>
                <c:pt idx="4">
                  <c:v>1.3628028894508057</c:v>
                </c:pt>
                <c:pt idx="5">
                  <c:v>1.4464462173010304</c:v>
                </c:pt>
                <c:pt idx="6">
                  <c:v>1.5301328455598455</c:v>
                </c:pt>
                <c:pt idx="7">
                  <c:v>1.9280842487428029</c:v>
                </c:pt>
                <c:pt idx="8">
                  <c:v>3.3574310313901341</c:v>
                </c:pt>
                <c:pt idx="9">
                  <c:v>4.8066435174887889</c:v>
                </c:pt>
                <c:pt idx="10">
                  <c:v>4.9052495209580833</c:v>
                </c:pt>
                <c:pt idx="11">
                  <c:v>5.4223477600083401</c:v>
                </c:pt>
                <c:pt idx="12">
                  <c:v>6.160925498538866</c:v>
                </c:pt>
              </c:numCache>
            </c:numRef>
          </c:val>
        </c:ser>
        <c:axId val="80676736"/>
        <c:axId val="80678272"/>
      </c:barChart>
      <c:catAx>
        <c:axId val="80676736"/>
        <c:scaling>
          <c:orientation val="minMax"/>
        </c:scaling>
        <c:axPos val="b"/>
        <c:tickLblPos val="nextTo"/>
        <c:txPr>
          <a:bodyPr rot="-2700000"/>
          <a:lstStyle/>
          <a:p>
            <a:pPr>
              <a:defRPr lang="lt-LT"/>
            </a:pPr>
            <a:endParaRPr lang="en-US"/>
          </a:p>
        </c:txPr>
        <c:crossAx val="80678272"/>
        <c:crosses val="autoZero"/>
        <c:auto val="1"/>
        <c:lblAlgn val="ctr"/>
        <c:lblOffset val="100"/>
      </c:catAx>
      <c:valAx>
        <c:axId val="80678272"/>
        <c:scaling>
          <c:orientation val="minMax"/>
        </c:scaling>
        <c:axPos val="l"/>
        <c:majorGridlines/>
        <c:numFmt formatCode="0.00" sourceLinked="1"/>
        <c:tickLblPos val="nextTo"/>
        <c:txPr>
          <a:bodyPr/>
          <a:lstStyle/>
          <a:p>
            <a:pPr>
              <a:defRPr lang="lt-LT"/>
            </a:pPr>
            <a:endParaRPr lang="en-US"/>
          </a:p>
        </c:txPr>
        <c:crossAx val="80676736"/>
        <c:crosses val="autoZero"/>
        <c:crossBetween val="between"/>
      </c:valAx>
    </c:plotArea>
    <c:legend>
      <c:legendPos val="b"/>
      <c:txPr>
        <a:bodyPr/>
        <a:lstStyle/>
        <a:p>
          <a:pPr>
            <a:defRPr lang="lt-LT"/>
          </a:pPr>
          <a:endParaRPr lang="en-US"/>
        </a:p>
      </c:txP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Sheet2!$H$18</c:f>
              <c:strCache>
                <c:ptCount val="1"/>
                <c:pt idx="0">
                  <c:v>Paspaudimų ir parodymų santykis (%)</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Sheet2!$G$19:$G$31</c:f>
              <c:strCache>
                <c:ptCount val="13"/>
                <c:pt idx="0">
                  <c:v>930 X 180</c:v>
                </c:pt>
                <c:pt idx="1">
                  <c:v>950 X 200</c:v>
                </c:pt>
                <c:pt idx="2">
                  <c:v>114 X 600</c:v>
                </c:pt>
                <c:pt idx="3">
                  <c:v>140 X 350</c:v>
                </c:pt>
                <c:pt idx="4">
                  <c:v>468 X 400</c:v>
                </c:pt>
                <c:pt idx="5">
                  <c:v>300 X 250</c:v>
                </c:pt>
                <c:pt idx="6">
                  <c:v>728 X 90</c:v>
                </c:pt>
                <c:pt idx="7">
                  <c:v>120 X 600</c:v>
                </c:pt>
                <c:pt idx="8">
                  <c:v>234 X 60</c:v>
                </c:pt>
                <c:pt idx="9">
                  <c:v>160 X 600</c:v>
                </c:pt>
                <c:pt idx="10">
                  <c:v>70 X 728</c:v>
                </c:pt>
                <c:pt idx="11">
                  <c:v>468 X 60</c:v>
                </c:pt>
                <c:pt idx="12">
                  <c:v>180 X 150</c:v>
                </c:pt>
              </c:strCache>
            </c:strRef>
          </c:cat>
          <c:val>
            <c:numRef>
              <c:f>Sheet2!$H$19:$H$31</c:f>
              <c:numCache>
                <c:formatCode>0.00%</c:formatCode>
                <c:ptCount val="13"/>
                <c:pt idx="0">
                  <c:v>2.2015490038891803E-3</c:v>
                </c:pt>
                <c:pt idx="1">
                  <c:v>2.1195791119271012E-3</c:v>
                </c:pt>
                <c:pt idx="2">
                  <c:v>2.0073040864266273E-3</c:v>
                </c:pt>
                <c:pt idx="3">
                  <c:v>1.6952056688484911E-3</c:v>
                </c:pt>
                <c:pt idx="4">
                  <c:v>1.6372011251414005E-3</c:v>
                </c:pt>
                <c:pt idx="5">
                  <c:v>1.5209341900089589E-3</c:v>
                </c:pt>
                <c:pt idx="6">
                  <c:v>1.2826227976056878E-3</c:v>
                </c:pt>
                <c:pt idx="7">
                  <c:v>1.1541581252673212E-3</c:v>
                </c:pt>
                <c:pt idx="8">
                  <c:v>1.1278533207472897E-3</c:v>
                </c:pt>
                <c:pt idx="9">
                  <c:v>9.6024526784024259E-4</c:v>
                </c:pt>
                <c:pt idx="10">
                  <c:v>7.8991275411322513E-4</c:v>
                </c:pt>
                <c:pt idx="11">
                  <c:v>6.7050730041133338E-4</c:v>
                </c:pt>
                <c:pt idx="12">
                  <c:v>2.0739330214844846E-4</c:v>
                </c:pt>
              </c:numCache>
            </c:numRef>
          </c:val>
        </c:ser>
        <c:axId val="80702464"/>
        <c:axId val="80716544"/>
      </c:barChart>
      <c:catAx>
        <c:axId val="80702464"/>
        <c:scaling>
          <c:orientation val="minMax"/>
        </c:scaling>
        <c:axPos val="b"/>
        <c:tickLblPos val="nextTo"/>
        <c:txPr>
          <a:bodyPr rot="-2700000"/>
          <a:lstStyle/>
          <a:p>
            <a:pPr>
              <a:defRPr lang="lt-LT">
                <a:latin typeface="Times New Roman" pitchFamily="18" charset="0"/>
                <a:cs typeface="Times New Roman" pitchFamily="18" charset="0"/>
              </a:defRPr>
            </a:pPr>
            <a:endParaRPr lang="en-US"/>
          </a:p>
        </c:txPr>
        <c:crossAx val="80716544"/>
        <c:crosses val="autoZero"/>
        <c:auto val="1"/>
        <c:lblAlgn val="ctr"/>
        <c:lblOffset val="100"/>
      </c:catAx>
      <c:valAx>
        <c:axId val="80716544"/>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0702464"/>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Sheet1!$E$2</c:f>
              <c:strCache>
                <c:ptCount val="1"/>
                <c:pt idx="0">
                  <c:v>Kaina už 1000 parodymų (CPM)</c:v>
                </c:pt>
              </c:strCache>
            </c:strRef>
          </c:tx>
          <c:spPr>
            <a:solidFill>
              <a:schemeClr val="bg1">
                <a:lumMod val="75000"/>
              </a:schemeClr>
            </a:solidFill>
          </c:spPr>
          <c:dLbls>
            <c:txPr>
              <a:bodyPr/>
              <a:lstStyle/>
              <a:p>
                <a:pPr>
                  <a:defRPr lang="lt-LT"/>
                </a:pPr>
                <a:endParaRPr lang="en-US"/>
              </a:p>
            </c:txPr>
            <c:showVal val="1"/>
          </c:dLbls>
          <c:cat>
            <c:strRef>
              <c:f>Sheet1!$A$3:$A$5</c:f>
              <c:strCache>
                <c:ptCount val="3"/>
                <c:pt idx="0">
                  <c:v>1 grupė</c:v>
                </c:pt>
                <c:pt idx="1">
                  <c:v>2 grupė</c:v>
                </c:pt>
                <c:pt idx="2">
                  <c:v>3 grupė</c:v>
                </c:pt>
              </c:strCache>
            </c:strRef>
          </c:cat>
          <c:val>
            <c:numRef>
              <c:f>Sheet1!$E$3:$E$5</c:f>
              <c:numCache>
                <c:formatCode>0.00</c:formatCode>
                <c:ptCount val="3"/>
                <c:pt idx="0">
                  <c:v>3.670900068146365</c:v>
                </c:pt>
                <c:pt idx="1">
                  <c:v>1.820472851526765</c:v>
                </c:pt>
                <c:pt idx="2">
                  <c:v>3.3688285253782499</c:v>
                </c:pt>
              </c:numCache>
            </c:numRef>
          </c:val>
        </c:ser>
        <c:ser>
          <c:idx val="1"/>
          <c:order val="1"/>
          <c:tx>
            <c:strRef>
              <c:f>Sheet1!$F$2</c:f>
              <c:strCache>
                <c:ptCount val="1"/>
                <c:pt idx="0">
                  <c:v>1 paspaudimo kaina (CPC)</c:v>
                </c:pt>
              </c:strCache>
            </c:strRef>
          </c:tx>
          <c:spPr>
            <a:solidFill>
              <a:schemeClr val="tx1">
                <a:lumMod val="75000"/>
                <a:lumOff val="25000"/>
              </a:schemeClr>
            </a:solidFill>
          </c:spPr>
          <c:dLbls>
            <c:txPr>
              <a:bodyPr/>
              <a:lstStyle/>
              <a:p>
                <a:pPr>
                  <a:defRPr lang="lt-LT"/>
                </a:pPr>
                <a:endParaRPr lang="en-US"/>
              </a:p>
            </c:txPr>
            <c:showVal val="1"/>
          </c:dLbls>
          <c:cat>
            <c:strRef>
              <c:f>Sheet1!$A$3:$A$5</c:f>
              <c:strCache>
                <c:ptCount val="3"/>
                <c:pt idx="0">
                  <c:v>1 grupė</c:v>
                </c:pt>
                <c:pt idx="1">
                  <c:v>2 grupė</c:v>
                </c:pt>
                <c:pt idx="2">
                  <c:v>3 grupė</c:v>
                </c:pt>
              </c:strCache>
            </c:strRef>
          </c:cat>
          <c:val>
            <c:numRef>
              <c:f>Sheet1!$F$3:$F$5</c:f>
              <c:numCache>
                <c:formatCode>0.00</c:formatCode>
                <c:ptCount val="3"/>
                <c:pt idx="0">
                  <c:v>2.2439747110045158</c:v>
                </c:pt>
                <c:pt idx="1">
                  <c:v>1.0321576447370981</c:v>
                </c:pt>
                <c:pt idx="2">
                  <c:v>1.4786267849800234</c:v>
                </c:pt>
              </c:numCache>
            </c:numRef>
          </c:val>
        </c:ser>
        <c:axId val="80979456"/>
        <c:axId val="80980992"/>
      </c:barChart>
      <c:catAx>
        <c:axId val="80979456"/>
        <c:scaling>
          <c:orientation val="minMax"/>
        </c:scaling>
        <c:axPos val="b"/>
        <c:tickLblPos val="nextTo"/>
        <c:txPr>
          <a:bodyPr/>
          <a:lstStyle/>
          <a:p>
            <a:pPr>
              <a:defRPr lang="lt-LT"/>
            </a:pPr>
            <a:endParaRPr lang="en-US"/>
          </a:p>
        </c:txPr>
        <c:crossAx val="80980992"/>
        <c:crosses val="autoZero"/>
        <c:auto val="1"/>
        <c:lblAlgn val="ctr"/>
        <c:lblOffset val="100"/>
      </c:catAx>
      <c:valAx>
        <c:axId val="80980992"/>
        <c:scaling>
          <c:orientation val="minMax"/>
        </c:scaling>
        <c:axPos val="l"/>
        <c:majorGridlines/>
        <c:numFmt formatCode="0.00" sourceLinked="1"/>
        <c:tickLblPos val="nextTo"/>
        <c:txPr>
          <a:bodyPr/>
          <a:lstStyle/>
          <a:p>
            <a:pPr>
              <a:defRPr lang="lt-LT"/>
            </a:pPr>
            <a:endParaRPr lang="en-US"/>
          </a:p>
        </c:txPr>
        <c:crossAx val="80979456"/>
        <c:crosses val="autoZero"/>
        <c:crossBetween val="between"/>
      </c:valAx>
    </c:plotArea>
    <c:legend>
      <c:legendPos val="b"/>
      <c:txPr>
        <a:bodyPr/>
        <a:lstStyle/>
        <a:p>
          <a:pPr>
            <a:defRPr lang="lt-LT"/>
          </a:pPr>
          <a:endParaRPr lang="en-US"/>
        </a:p>
      </c:txPr>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Sheet1!$G$2</c:f>
              <c:strCache>
                <c:ptCount val="1"/>
                <c:pt idx="0">
                  <c:v>Paspaudimų ir parodymų santykis (%)</c:v>
                </c:pt>
              </c:strCache>
            </c:strRef>
          </c:tx>
          <c:spPr>
            <a:solidFill>
              <a:schemeClr val="tx1">
                <a:lumMod val="75000"/>
                <a:lumOff val="25000"/>
              </a:schemeClr>
            </a:solidFill>
          </c:spPr>
          <c:dLbls>
            <c:txPr>
              <a:bodyPr/>
              <a:lstStyle/>
              <a:p>
                <a:pPr>
                  <a:defRPr lang="lt-LT"/>
                </a:pPr>
                <a:endParaRPr lang="en-US"/>
              </a:p>
            </c:txPr>
            <c:showVal val="1"/>
          </c:dLbls>
          <c:cat>
            <c:strRef>
              <c:f>Sheet1!$A$3:$A$5</c:f>
              <c:strCache>
                <c:ptCount val="3"/>
                <c:pt idx="0">
                  <c:v>1 grupė</c:v>
                </c:pt>
                <c:pt idx="1">
                  <c:v>2 grupė</c:v>
                </c:pt>
                <c:pt idx="2">
                  <c:v>3 grupė</c:v>
                </c:pt>
              </c:strCache>
            </c:strRef>
          </c:cat>
          <c:val>
            <c:numRef>
              <c:f>Sheet1!$G$3:$G$5</c:f>
              <c:numCache>
                <c:formatCode>0.00%</c:formatCode>
                <c:ptCount val="3"/>
                <c:pt idx="0">
                  <c:v>1.6358919065104401E-3</c:v>
                </c:pt>
                <c:pt idx="1">
                  <c:v>1.763754655898956E-3</c:v>
                </c:pt>
                <c:pt idx="2">
                  <c:v>2.2783494520720567E-3</c:v>
                </c:pt>
              </c:numCache>
            </c:numRef>
          </c:val>
        </c:ser>
        <c:axId val="81001088"/>
        <c:axId val="81076608"/>
      </c:barChart>
      <c:catAx>
        <c:axId val="81001088"/>
        <c:scaling>
          <c:orientation val="minMax"/>
        </c:scaling>
        <c:axPos val="b"/>
        <c:tickLblPos val="nextTo"/>
        <c:txPr>
          <a:bodyPr/>
          <a:lstStyle/>
          <a:p>
            <a:pPr>
              <a:defRPr lang="lt-LT"/>
            </a:pPr>
            <a:endParaRPr lang="en-US"/>
          </a:p>
        </c:txPr>
        <c:crossAx val="81076608"/>
        <c:crosses val="autoZero"/>
        <c:auto val="1"/>
        <c:lblAlgn val="ctr"/>
        <c:lblOffset val="100"/>
      </c:catAx>
      <c:valAx>
        <c:axId val="81076608"/>
        <c:scaling>
          <c:orientation val="minMax"/>
        </c:scaling>
        <c:axPos val="l"/>
        <c:majorGridlines/>
        <c:numFmt formatCode="0.00%" sourceLinked="1"/>
        <c:tickLblPos val="nextTo"/>
        <c:txPr>
          <a:bodyPr/>
          <a:lstStyle/>
          <a:p>
            <a:pPr>
              <a:defRPr lang="lt-LT"/>
            </a:pPr>
            <a:endParaRPr lang="en-US"/>
          </a:p>
        </c:txPr>
        <c:crossAx val="81001088"/>
        <c:crosses val="autoZero"/>
        <c:crossBetween val="between"/>
      </c:valAx>
    </c:plotArea>
    <c:legend>
      <c:legendPos val="b"/>
      <c:txPr>
        <a:bodyPr/>
        <a:lstStyle/>
        <a:p>
          <a:pPr>
            <a:defRPr lang="lt-LT"/>
          </a:pPr>
          <a:endParaRPr lang="en-US"/>
        </a:p>
      </c:txPr>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Sheet5!$D$50</c:f>
              <c:strCache>
                <c:ptCount val="1"/>
                <c:pt idx="0">
                  <c:v>Paspaudimų ir parodymų santykis (%)</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[Grafikai.xlsx]Sheet5!$D$48,[Grafikai.xlsx]Sheet5!$D$56,[Grafikai.xlsx]Sheet5!$D$65,[Grafikai.xlsx]Sheet5!$D$72</c:f>
              <c:numCache>
                <c:formatCode>0.00%</c:formatCode>
                <c:ptCount val="4"/>
                <c:pt idx="0">
                  <c:v>6.7217485263892983E-4</c:v>
                </c:pt>
                <c:pt idx="1">
                  <c:v>6.7473879530859798E-4</c:v>
                </c:pt>
                <c:pt idx="2">
                  <c:v>1.2373095579384006E-3</c:v>
                </c:pt>
                <c:pt idx="3">
                  <c:v>5.4079400596294372E-4</c:v>
                </c:pt>
              </c:numCache>
            </c:numRef>
          </c:val>
        </c:ser>
        <c:axId val="81108992"/>
        <c:axId val="81110528"/>
      </c:barChart>
      <c:catAx>
        <c:axId val="81108992"/>
        <c:scaling>
          <c:orientation val="minMax"/>
        </c:scaling>
        <c:axPos val="b"/>
        <c:tickLblPos val="nextTo"/>
        <c:txPr>
          <a:bodyPr/>
          <a:lstStyle/>
          <a:p>
            <a:pPr>
              <a:defRPr lang="lt-LT">
                <a:latin typeface="Times New Roman" pitchFamily="18" charset="0"/>
                <a:cs typeface="Times New Roman" pitchFamily="18" charset="0"/>
              </a:defRPr>
            </a:pPr>
            <a:endParaRPr lang="en-US"/>
          </a:p>
        </c:txPr>
        <c:crossAx val="81110528"/>
        <c:crosses val="autoZero"/>
        <c:auto val="1"/>
        <c:lblAlgn val="ctr"/>
        <c:lblOffset val="100"/>
      </c:catAx>
      <c:valAx>
        <c:axId val="81110528"/>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1108992"/>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Išlaidos reklamai</c:v>
                </c:pt>
              </c:strCache>
            </c:strRef>
          </c:tx>
          <c:spPr>
            <a:solidFill>
              <a:schemeClr val="tx1">
                <a:lumMod val="75000"/>
                <a:lumOff val="25000"/>
              </a:schemeClr>
            </a:solidFill>
          </c:spPr>
          <c:dLbls>
            <c:showVal val="1"/>
          </c:dLbls>
          <c:cat>
            <c:strRef>
              <c:f>Sheet1!$A$2:$A$3</c:f>
              <c:strCache>
                <c:ptCount val="2"/>
                <c:pt idx="0">
                  <c:v>2007 metai</c:v>
                </c:pt>
                <c:pt idx="1">
                  <c:v>2006 metai</c:v>
                </c:pt>
              </c:strCache>
            </c:strRef>
          </c:cat>
          <c:val>
            <c:numRef>
              <c:f>Sheet1!$B$2:$B$3</c:f>
              <c:numCache>
                <c:formatCode>General</c:formatCode>
                <c:ptCount val="2"/>
                <c:pt idx="0">
                  <c:v>35000000</c:v>
                </c:pt>
                <c:pt idx="1">
                  <c:v>16320000</c:v>
                </c:pt>
              </c:numCache>
            </c:numRef>
          </c:val>
        </c:ser>
        <c:axId val="75762688"/>
        <c:axId val="75764480"/>
      </c:barChart>
      <c:catAx>
        <c:axId val="75762688"/>
        <c:scaling>
          <c:orientation val="minMax"/>
        </c:scaling>
        <c:axPos val="b"/>
        <c:tickLblPos val="nextTo"/>
        <c:txPr>
          <a:bodyPr/>
          <a:lstStyle/>
          <a:p>
            <a:pPr>
              <a:defRPr lang="en-US">
                <a:latin typeface="Times New Roman" pitchFamily="18" charset="0"/>
                <a:cs typeface="Times New Roman" pitchFamily="18" charset="0"/>
              </a:defRPr>
            </a:pPr>
            <a:endParaRPr lang="en-US"/>
          </a:p>
        </c:txPr>
        <c:crossAx val="75764480"/>
        <c:crosses val="autoZero"/>
        <c:auto val="1"/>
        <c:lblAlgn val="ctr"/>
        <c:lblOffset val="100"/>
      </c:catAx>
      <c:valAx>
        <c:axId val="75764480"/>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en-US"/>
          </a:p>
        </c:txPr>
        <c:crossAx val="75762688"/>
        <c:crosses val="autoZero"/>
        <c:crossBetween val="between"/>
      </c:valAx>
    </c:plotArea>
    <c:legend>
      <c:legendPos val="r"/>
      <c:txPr>
        <a:bodyPr/>
        <a:lstStyle/>
        <a:p>
          <a:pPr>
            <a:defRPr lang="en-US">
              <a:latin typeface="Times New Roman" pitchFamily="18" charset="0"/>
              <a:cs typeface="Times New Roman" pitchFamily="18" charset="0"/>
            </a:defRPr>
          </a:pPr>
          <a:endParaRPr lang="en-US"/>
        </a:p>
      </c:txP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Sheet5!$G$50</c:f>
              <c:strCache>
                <c:ptCount val="1"/>
                <c:pt idx="0">
                  <c:v>Kaina už 1000 parodymų (CPM)</c:v>
                </c:pt>
              </c:strCache>
            </c:strRef>
          </c:tx>
          <c:spPr>
            <a:solidFill>
              <a:schemeClr val="bg1">
                <a:lumMod val="7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[Grafikai.xlsx]Sheet5!$G$48,[Grafikai.xlsx]Sheet5!$G$56,[Grafikai.xlsx]Sheet5!$G$65,[Grafikai.xlsx]Sheet5!$G$72</c:f>
              <c:numCache>
                <c:formatCode>#,##0.00</c:formatCode>
                <c:ptCount val="4"/>
                <c:pt idx="0" formatCode="0.00">
                  <c:v>1.273454166780766</c:v>
                </c:pt>
                <c:pt idx="1">
                  <c:v>0.82252613397034458</c:v>
                </c:pt>
                <c:pt idx="2">
                  <c:v>2.656656689700275</c:v>
                </c:pt>
                <c:pt idx="3">
                  <c:v>1.3609630664799302</c:v>
                </c:pt>
              </c:numCache>
            </c:numRef>
          </c:val>
        </c:ser>
        <c:ser>
          <c:idx val="1"/>
          <c:order val="1"/>
          <c:tx>
            <c:strRef>
              <c:f>Sheet5!$H$50</c:f>
              <c:strCache>
                <c:ptCount val="1"/>
                <c:pt idx="0">
                  <c:v>1 paspaudimo kaina (CPC)</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[Grafikai.xlsx]Sheet5!$H$48,[Grafikai.xlsx]Sheet5!$H$56,[Grafikai.xlsx]Sheet5!$H$65,[Grafikai.xlsx]Sheet5!$H$72</c:f>
              <c:numCache>
                <c:formatCode>#,##0.00</c:formatCode>
                <c:ptCount val="4"/>
                <c:pt idx="0" formatCode="0.00">
                  <c:v>1.8945281302643771</c:v>
                </c:pt>
                <c:pt idx="1">
                  <c:v>1.219028963043626</c:v>
                </c:pt>
                <c:pt idx="2">
                  <c:v>2.1471237110031072</c:v>
                </c:pt>
                <c:pt idx="3">
                  <c:v>2.5166016107308367</c:v>
                </c:pt>
              </c:numCache>
            </c:numRef>
          </c:val>
        </c:ser>
        <c:axId val="81135872"/>
        <c:axId val="81174528"/>
      </c:barChart>
      <c:catAx>
        <c:axId val="81135872"/>
        <c:scaling>
          <c:orientation val="minMax"/>
        </c:scaling>
        <c:axPos val="b"/>
        <c:tickLblPos val="nextTo"/>
        <c:txPr>
          <a:bodyPr/>
          <a:lstStyle/>
          <a:p>
            <a:pPr>
              <a:defRPr lang="lt-LT">
                <a:latin typeface="Times New Roman" pitchFamily="18" charset="0"/>
                <a:cs typeface="Times New Roman" pitchFamily="18" charset="0"/>
              </a:defRPr>
            </a:pPr>
            <a:endParaRPr lang="en-US"/>
          </a:p>
        </c:txPr>
        <c:crossAx val="81174528"/>
        <c:crosses val="autoZero"/>
        <c:auto val="1"/>
        <c:lblAlgn val="ctr"/>
        <c:lblOffset val="100"/>
      </c:catAx>
      <c:valAx>
        <c:axId val="81174528"/>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1135872"/>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Sheet5!$J$67</c:f>
              <c:strCache>
                <c:ptCount val="1"/>
                <c:pt idx="0">
                  <c:v>Paspaudimų ir nukreipimų santykis (%)</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[Grafikai.xlsx]Sheet5!$J$48,[Grafikai.xlsx]Sheet5!$J$56,[Grafikai.xlsx]Sheet5!$J$65,[Grafikai.xlsx]Sheet5!$J$72</c:f>
              <c:numCache>
                <c:formatCode>0.00%</c:formatCode>
                <c:ptCount val="4"/>
                <c:pt idx="0">
                  <c:v>0.1152046366897076</c:v>
                </c:pt>
                <c:pt idx="1">
                  <c:v>0.10406315932757119</c:v>
                </c:pt>
                <c:pt idx="2">
                  <c:v>0.1291795551627633</c:v>
                </c:pt>
                <c:pt idx="3">
                  <c:v>8.5228527268712731E-2</c:v>
                </c:pt>
              </c:numCache>
            </c:numRef>
          </c:val>
        </c:ser>
        <c:axId val="81182080"/>
        <c:axId val="81183872"/>
      </c:barChart>
      <c:catAx>
        <c:axId val="81182080"/>
        <c:scaling>
          <c:orientation val="minMax"/>
        </c:scaling>
        <c:axPos val="b"/>
        <c:tickLblPos val="nextTo"/>
        <c:txPr>
          <a:bodyPr/>
          <a:lstStyle/>
          <a:p>
            <a:pPr>
              <a:defRPr lang="lt-LT">
                <a:latin typeface="Times New Roman" pitchFamily="18" charset="0"/>
                <a:cs typeface="Times New Roman" pitchFamily="18" charset="0"/>
              </a:defRPr>
            </a:pPr>
            <a:endParaRPr lang="en-US"/>
          </a:p>
        </c:txPr>
        <c:crossAx val="81183872"/>
        <c:crosses val="autoZero"/>
        <c:auto val="1"/>
        <c:lblAlgn val="ctr"/>
        <c:lblOffset val="100"/>
      </c:catAx>
      <c:valAx>
        <c:axId val="81183872"/>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1182080"/>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Sheet5!$K$50</c:f>
              <c:strCache>
                <c:ptCount val="1"/>
                <c:pt idx="0">
                  <c:v>Vieno nukreipimo kaina</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[Grafikai.xlsx]Sheet5!$K$48,[Grafikai.xlsx]Sheet5!$K$56,[Grafikai.xlsx]Sheet5!$K$65,[Grafikai.xlsx]Sheet5!$K$72</c:f>
              <c:numCache>
                <c:formatCode>0.00</c:formatCode>
                <c:ptCount val="4"/>
                <c:pt idx="0">
                  <c:v>16.444894795051631</c:v>
                </c:pt>
                <c:pt idx="1">
                  <c:v>11.714318217135368</c:v>
                </c:pt>
                <c:pt idx="2">
                  <c:v>16.621234748004635</c:v>
                </c:pt>
                <c:pt idx="3">
                  <c:v>29.527690919689121</c:v>
                </c:pt>
              </c:numCache>
            </c:numRef>
          </c:val>
        </c:ser>
        <c:axId val="81494784"/>
        <c:axId val="81496320"/>
      </c:barChart>
      <c:catAx>
        <c:axId val="81494784"/>
        <c:scaling>
          <c:orientation val="minMax"/>
        </c:scaling>
        <c:axPos val="b"/>
        <c:tickLblPos val="nextTo"/>
        <c:txPr>
          <a:bodyPr/>
          <a:lstStyle/>
          <a:p>
            <a:pPr>
              <a:defRPr lang="lt-LT">
                <a:latin typeface="Times New Roman" pitchFamily="18" charset="0"/>
                <a:cs typeface="Times New Roman" pitchFamily="18" charset="0"/>
              </a:defRPr>
            </a:pPr>
            <a:endParaRPr lang="en-US"/>
          </a:p>
        </c:txPr>
        <c:crossAx val="81496320"/>
        <c:crosses val="autoZero"/>
        <c:auto val="1"/>
        <c:lblAlgn val="ctr"/>
        <c:lblOffset val="100"/>
      </c:catAx>
      <c:valAx>
        <c:axId val="81496320"/>
        <c:scaling>
          <c:orientation val="minMax"/>
        </c:scaling>
        <c:axPos val="l"/>
        <c:majorGridlines/>
        <c:numFmt formatCode="0.00" sourceLinked="1"/>
        <c:tickLblPos val="nextTo"/>
        <c:txPr>
          <a:bodyPr/>
          <a:lstStyle/>
          <a:p>
            <a:pPr>
              <a:defRPr lang="lt-LT" sz="1000">
                <a:latin typeface="Times New Roman" pitchFamily="18" charset="0"/>
                <a:cs typeface="Times New Roman" pitchFamily="18" charset="0"/>
              </a:defRPr>
            </a:pPr>
            <a:endParaRPr lang="en-US"/>
          </a:p>
        </c:txPr>
        <c:crossAx val="81494784"/>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Sheet5!$O$74</c:f>
              <c:strCache>
                <c:ptCount val="1"/>
                <c:pt idx="0">
                  <c:v>Efektyvumo bei atsiperkamumo indeksas (Iea)</c:v>
                </c:pt>
              </c:strCache>
            </c:strRef>
          </c:tx>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[Grafikai.xlsx]Sheet5!$A$36,[Grafikai.xlsx]Sheet5!$A$50,[Grafikai.xlsx]Sheet5!$A$59,[Grafikai.xlsx]Sheet5!$A$67</c:f>
              <c:strCache>
                <c:ptCount val="4"/>
                <c:pt idx="0">
                  <c:v>Pirmoji grupė</c:v>
                </c:pt>
                <c:pt idx="1">
                  <c:v>Antroji grupė</c:v>
                </c:pt>
                <c:pt idx="2">
                  <c:v>Trečioji grupė</c:v>
                </c:pt>
                <c:pt idx="3">
                  <c:v>Ketvirtoji grupė</c:v>
                </c:pt>
              </c:strCache>
            </c:strRef>
          </c:cat>
          <c:val>
            <c:numRef>
              <c:f>Sheet5!$O$75:$O$78</c:f>
              <c:numCache>
                <c:formatCode>0.00</c:formatCode>
                <c:ptCount val="4"/>
                <c:pt idx="0">
                  <c:v>1.1679494581540995</c:v>
                </c:pt>
                <c:pt idx="1">
                  <c:v>3.243543423880054</c:v>
                </c:pt>
                <c:pt idx="2">
                  <c:v>2.0822055766847369</c:v>
                </c:pt>
                <c:pt idx="3">
                  <c:v>0.16232241591665861</c:v>
                </c:pt>
              </c:numCache>
            </c:numRef>
          </c:val>
        </c:ser>
        <c:axId val="81516416"/>
        <c:axId val="81517952"/>
      </c:barChart>
      <c:catAx>
        <c:axId val="81516416"/>
        <c:scaling>
          <c:orientation val="minMax"/>
        </c:scaling>
        <c:axPos val="b"/>
        <c:tickLblPos val="nextTo"/>
        <c:txPr>
          <a:bodyPr/>
          <a:lstStyle/>
          <a:p>
            <a:pPr>
              <a:defRPr lang="lt-LT">
                <a:latin typeface="Times New Roman" pitchFamily="18" charset="0"/>
                <a:cs typeface="Times New Roman" pitchFamily="18" charset="0"/>
              </a:defRPr>
            </a:pPr>
            <a:endParaRPr lang="en-US"/>
          </a:p>
        </c:txPr>
        <c:crossAx val="81517952"/>
        <c:crosses val="autoZero"/>
        <c:auto val="1"/>
        <c:lblAlgn val="ctr"/>
        <c:lblOffset val="100"/>
      </c:catAx>
      <c:valAx>
        <c:axId val="81517952"/>
        <c:scaling>
          <c:orientation val="minMax"/>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81516416"/>
        <c:crosses val="autoZero"/>
        <c:crossBetween val="between"/>
      </c:valAx>
    </c:plotArea>
    <c:legend>
      <c:legendPos val="b"/>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Sheet1!$B$9</c:f>
              <c:strCache>
                <c:ptCount val="1"/>
                <c:pt idx="0">
                  <c:v>Unikalių lankytojų skaičius</c:v>
                </c:pt>
              </c:strCache>
            </c:strRef>
          </c:tx>
          <c:spPr>
            <a:solidFill>
              <a:schemeClr val="tx1">
                <a:lumMod val="75000"/>
                <a:lumOff val="25000"/>
              </a:schemeClr>
            </a:solidFill>
          </c:spPr>
          <c:cat>
            <c:strRef>
              <c:f>Sheet1!$A$10:$A$19</c:f>
              <c:strCache>
                <c:ptCount val="10"/>
                <c:pt idx="0">
                  <c:v>delfi.lt</c:v>
                </c:pt>
                <c:pt idx="1">
                  <c:v>one.lt</c:v>
                </c:pt>
                <c:pt idx="2">
                  <c:v>plius.lt</c:v>
                </c:pt>
                <c:pt idx="3">
                  <c:v>lrytas.lt</c:v>
                </c:pt>
                <c:pt idx="4">
                  <c:v>zebra.lt</c:v>
                </c:pt>
                <c:pt idx="5">
                  <c:v>skelbiu.lt</c:v>
                </c:pt>
                <c:pt idx="6">
                  <c:v>videogaga.lt</c:v>
                </c:pt>
                <c:pt idx="7">
                  <c:v>draugas.lt</c:v>
                </c:pt>
                <c:pt idx="8">
                  <c:v>alfa.lt</c:v>
                </c:pt>
                <c:pt idx="9">
                  <c:v>blogas.lt</c:v>
                </c:pt>
              </c:strCache>
            </c:strRef>
          </c:cat>
          <c:val>
            <c:numRef>
              <c:f>Sheet1!$B$10:$B$19</c:f>
              <c:numCache>
                <c:formatCode>General</c:formatCode>
                <c:ptCount val="10"/>
                <c:pt idx="0">
                  <c:v>1136947</c:v>
                </c:pt>
                <c:pt idx="1">
                  <c:v>914093</c:v>
                </c:pt>
                <c:pt idx="2">
                  <c:v>605804</c:v>
                </c:pt>
                <c:pt idx="3">
                  <c:v>584834</c:v>
                </c:pt>
                <c:pt idx="4">
                  <c:v>501002</c:v>
                </c:pt>
                <c:pt idx="5">
                  <c:v>500604</c:v>
                </c:pt>
                <c:pt idx="6">
                  <c:v>488287</c:v>
                </c:pt>
                <c:pt idx="7">
                  <c:v>442048</c:v>
                </c:pt>
                <c:pt idx="8">
                  <c:v>424548</c:v>
                </c:pt>
                <c:pt idx="9">
                  <c:v>382904</c:v>
                </c:pt>
              </c:numCache>
            </c:numRef>
          </c:val>
        </c:ser>
        <c:axId val="77037568"/>
        <c:axId val="77039104"/>
      </c:barChart>
      <c:catAx>
        <c:axId val="77037568"/>
        <c:scaling>
          <c:orientation val="minMax"/>
        </c:scaling>
        <c:axPos val="b"/>
        <c:tickLblPos val="nextTo"/>
        <c:txPr>
          <a:bodyPr/>
          <a:lstStyle/>
          <a:p>
            <a:pPr>
              <a:defRPr lang="en-US">
                <a:latin typeface="Times New Roman" pitchFamily="18" charset="0"/>
                <a:cs typeface="Times New Roman" pitchFamily="18" charset="0"/>
              </a:defRPr>
            </a:pPr>
            <a:endParaRPr lang="en-US"/>
          </a:p>
        </c:txPr>
        <c:crossAx val="77039104"/>
        <c:crosses val="autoZero"/>
        <c:auto val="1"/>
        <c:lblAlgn val="ctr"/>
        <c:lblOffset val="100"/>
      </c:catAx>
      <c:valAx>
        <c:axId val="77039104"/>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en-US"/>
          </a:p>
        </c:txPr>
        <c:crossAx val="7703756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Sheet1!$C$9</c:f>
              <c:strCache>
                <c:ptCount val="1"/>
                <c:pt idx="0">
                  <c:v>Pasiekiamumas (%)</c:v>
                </c:pt>
              </c:strCache>
            </c:strRef>
          </c:tx>
          <c:spPr>
            <a:solidFill>
              <a:schemeClr val="tx1">
                <a:lumMod val="75000"/>
                <a:lumOff val="25000"/>
              </a:schemeClr>
            </a:solidFill>
          </c:spPr>
          <c:cat>
            <c:strRef>
              <c:f>Sheet1!$A$10:$A$19</c:f>
              <c:strCache>
                <c:ptCount val="10"/>
                <c:pt idx="0">
                  <c:v>delfi.lt</c:v>
                </c:pt>
                <c:pt idx="1">
                  <c:v>one.lt</c:v>
                </c:pt>
                <c:pt idx="2">
                  <c:v>plius.lt</c:v>
                </c:pt>
                <c:pt idx="3">
                  <c:v>lrytas.lt</c:v>
                </c:pt>
                <c:pt idx="4">
                  <c:v>zebra.lt</c:v>
                </c:pt>
                <c:pt idx="5">
                  <c:v>skelbiu.lt</c:v>
                </c:pt>
                <c:pt idx="6">
                  <c:v>videogaga.lt</c:v>
                </c:pt>
                <c:pt idx="7">
                  <c:v>draugas.lt</c:v>
                </c:pt>
                <c:pt idx="8">
                  <c:v>alfa.lt</c:v>
                </c:pt>
                <c:pt idx="9">
                  <c:v>blogas.lt</c:v>
                </c:pt>
              </c:strCache>
            </c:strRef>
          </c:cat>
          <c:val>
            <c:numRef>
              <c:f>Sheet1!$C$10:$C$19</c:f>
              <c:numCache>
                <c:formatCode>0.00</c:formatCode>
                <c:ptCount val="10"/>
                <c:pt idx="0">
                  <c:v>73.55</c:v>
                </c:pt>
                <c:pt idx="1">
                  <c:v>59.14</c:v>
                </c:pt>
                <c:pt idx="2">
                  <c:v>39.190000000000012</c:v>
                </c:pt>
                <c:pt idx="3">
                  <c:v>37.840000000000003</c:v>
                </c:pt>
                <c:pt idx="4">
                  <c:v>32.410000000000004</c:v>
                </c:pt>
                <c:pt idx="5">
                  <c:v>32.39</c:v>
                </c:pt>
                <c:pt idx="6">
                  <c:v>31.59</c:v>
                </c:pt>
                <c:pt idx="7">
                  <c:v>28.6</c:v>
                </c:pt>
                <c:pt idx="8">
                  <c:v>27.47</c:v>
                </c:pt>
                <c:pt idx="9">
                  <c:v>24.77</c:v>
                </c:pt>
              </c:numCache>
            </c:numRef>
          </c:val>
        </c:ser>
        <c:axId val="77365632"/>
        <c:axId val="77367168"/>
      </c:barChart>
      <c:catAx>
        <c:axId val="77365632"/>
        <c:scaling>
          <c:orientation val="minMax"/>
        </c:scaling>
        <c:axPos val="b"/>
        <c:tickLblPos val="nextTo"/>
        <c:txPr>
          <a:bodyPr/>
          <a:lstStyle/>
          <a:p>
            <a:pPr>
              <a:defRPr lang="en-US">
                <a:latin typeface="Times New Roman" pitchFamily="18" charset="0"/>
                <a:cs typeface="Times New Roman" pitchFamily="18" charset="0"/>
              </a:defRPr>
            </a:pPr>
            <a:endParaRPr lang="en-US"/>
          </a:p>
        </c:txPr>
        <c:crossAx val="77367168"/>
        <c:crosses val="autoZero"/>
        <c:auto val="1"/>
        <c:lblAlgn val="ctr"/>
        <c:lblOffset val="100"/>
      </c:catAx>
      <c:valAx>
        <c:axId val="77367168"/>
        <c:scaling>
          <c:orientation val="minMax"/>
        </c:scaling>
        <c:axPos val="l"/>
        <c:majorGridlines/>
        <c:numFmt formatCode="0.00" sourceLinked="1"/>
        <c:tickLblPos val="nextTo"/>
        <c:txPr>
          <a:bodyPr/>
          <a:lstStyle/>
          <a:p>
            <a:pPr>
              <a:defRPr lang="en-US">
                <a:latin typeface="Times New Roman" pitchFamily="18" charset="0"/>
                <a:cs typeface="Times New Roman" pitchFamily="18" charset="0"/>
              </a:defRPr>
            </a:pPr>
            <a:endParaRPr lang="en-US"/>
          </a:p>
        </c:txPr>
        <c:crossAx val="7736563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bar"/>
        <c:grouping val="clustered"/>
        <c:ser>
          <c:idx val="0"/>
          <c:order val="0"/>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Sheet4!$A$1:$A$5</c:f>
              <c:strCache>
                <c:ptCount val="5"/>
                <c:pt idx="0">
                  <c:v>Pasiekti labiau besidominčius pirkėjus</c:v>
                </c:pt>
                <c:pt idx="1">
                  <c:v>Pasiekti tikslesnę pirkėjų auditoriją</c:v>
                </c:pt>
                <c:pt idx="2">
                  <c:v>Susieti kompanijos prekes su kokybišku turiniu</c:v>
                </c:pt>
                <c:pt idx="3">
                  <c:v>Pasiekti pirkėjus anksčiau pirkimo cikle</c:v>
                </c:pt>
                <c:pt idx="4">
                  <c:v>Galimybė pasiekti pirkėjus pagal jų elgesį</c:v>
                </c:pt>
              </c:strCache>
            </c:strRef>
          </c:cat>
          <c:val>
            <c:numRef>
              <c:f>Sheet4!$B$1:$B$5</c:f>
              <c:numCache>
                <c:formatCode>0%</c:formatCode>
                <c:ptCount val="5"/>
                <c:pt idx="0">
                  <c:v>0.58000000000000007</c:v>
                </c:pt>
                <c:pt idx="1">
                  <c:v>0.54</c:v>
                </c:pt>
                <c:pt idx="2">
                  <c:v>0.43000000000000038</c:v>
                </c:pt>
                <c:pt idx="3">
                  <c:v>0.37000000000000038</c:v>
                </c:pt>
                <c:pt idx="4">
                  <c:v>0.14000000000000001</c:v>
                </c:pt>
              </c:numCache>
            </c:numRef>
          </c:val>
        </c:ser>
        <c:axId val="77419648"/>
        <c:axId val="77421184"/>
      </c:barChart>
      <c:catAx>
        <c:axId val="77419648"/>
        <c:scaling>
          <c:orientation val="minMax"/>
        </c:scaling>
        <c:axPos val="l"/>
        <c:tickLblPos val="nextTo"/>
        <c:txPr>
          <a:bodyPr/>
          <a:lstStyle/>
          <a:p>
            <a:pPr>
              <a:defRPr lang="lt-LT">
                <a:latin typeface="Times New Roman" pitchFamily="18" charset="0"/>
                <a:cs typeface="Times New Roman" pitchFamily="18" charset="0"/>
              </a:defRPr>
            </a:pPr>
            <a:endParaRPr lang="en-US"/>
          </a:p>
        </c:txPr>
        <c:crossAx val="77421184"/>
        <c:crosses val="autoZero"/>
        <c:auto val="1"/>
        <c:lblAlgn val="ctr"/>
        <c:lblOffset val="100"/>
      </c:catAx>
      <c:valAx>
        <c:axId val="77421184"/>
        <c:scaling>
          <c:orientation val="minMax"/>
        </c:scaling>
        <c:axPos val="b"/>
        <c:majorGridlines/>
        <c:numFmt formatCode="0%" sourceLinked="1"/>
        <c:tickLblPos val="nextTo"/>
        <c:txPr>
          <a:bodyPr/>
          <a:lstStyle/>
          <a:p>
            <a:pPr>
              <a:defRPr lang="lt-LT">
                <a:latin typeface="Times New Roman" pitchFamily="18" charset="0"/>
                <a:cs typeface="Times New Roman" pitchFamily="18" charset="0"/>
              </a:defRPr>
            </a:pPr>
            <a:endParaRPr lang="en-US"/>
          </a:p>
        </c:txPr>
        <c:crossAx val="7741964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Sheet1!$A$2</c:f>
              <c:strCache>
                <c:ptCount val="1"/>
                <c:pt idx="0">
                  <c:v>Internetas</c:v>
                </c:pt>
              </c:strCache>
            </c:strRef>
          </c:tx>
          <c:spPr>
            <a:solidFill>
              <a:schemeClr val="bg1">
                <a:lumMod val="85000"/>
              </a:schemeClr>
            </a:solidFill>
          </c:spPr>
          <c:cat>
            <c:strRef>
              <c:f>Sheet1!$B$1:$I$1</c:f>
              <c:strCache>
                <c:ptCount val="8"/>
                <c:pt idx="0">
                  <c:v>6-9val</c:v>
                </c:pt>
                <c:pt idx="1">
                  <c:v>9-12val</c:v>
                </c:pt>
                <c:pt idx="2">
                  <c:v>12-16:30val</c:v>
                </c:pt>
                <c:pt idx="3">
                  <c:v>16:30-18val</c:v>
                </c:pt>
                <c:pt idx="4">
                  <c:v>18-19val</c:v>
                </c:pt>
                <c:pt idx="5">
                  <c:v>19-23val</c:v>
                </c:pt>
                <c:pt idx="6">
                  <c:v>23-1val</c:v>
                </c:pt>
                <c:pt idx="7">
                  <c:v>1-6val</c:v>
                </c:pt>
              </c:strCache>
            </c:strRef>
          </c:cat>
          <c:val>
            <c:numRef>
              <c:f>Sheet1!$B$2:$I$2</c:f>
              <c:numCache>
                <c:formatCode>0.00%</c:formatCode>
                <c:ptCount val="8"/>
                <c:pt idx="0">
                  <c:v>0.31000000000000238</c:v>
                </c:pt>
                <c:pt idx="1">
                  <c:v>0.84000000000000064</c:v>
                </c:pt>
                <c:pt idx="2">
                  <c:v>0.83000000000000063</c:v>
                </c:pt>
                <c:pt idx="3">
                  <c:v>0.68</c:v>
                </c:pt>
                <c:pt idx="4">
                  <c:v>0.46</c:v>
                </c:pt>
                <c:pt idx="5">
                  <c:v>0.67000000000000692</c:v>
                </c:pt>
                <c:pt idx="6">
                  <c:v>0.31000000000000238</c:v>
                </c:pt>
                <c:pt idx="7">
                  <c:v>0.1</c:v>
                </c:pt>
              </c:numCache>
            </c:numRef>
          </c:val>
        </c:ser>
        <c:ser>
          <c:idx val="1"/>
          <c:order val="1"/>
          <c:tx>
            <c:strRef>
              <c:f>Sheet1!$A$3</c:f>
              <c:strCache>
                <c:ptCount val="1"/>
                <c:pt idx="0">
                  <c:v>Televizija</c:v>
                </c:pt>
              </c:strCache>
            </c:strRef>
          </c:tx>
          <c:spPr>
            <a:solidFill>
              <a:schemeClr val="bg1">
                <a:lumMod val="50000"/>
              </a:schemeClr>
            </a:solidFill>
          </c:spPr>
          <c:cat>
            <c:strRef>
              <c:f>Sheet1!$B$1:$I$1</c:f>
              <c:strCache>
                <c:ptCount val="8"/>
                <c:pt idx="0">
                  <c:v>6-9val</c:v>
                </c:pt>
                <c:pt idx="1">
                  <c:v>9-12val</c:v>
                </c:pt>
                <c:pt idx="2">
                  <c:v>12-16:30val</c:v>
                </c:pt>
                <c:pt idx="3">
                  <c:v>16:30-18val</c:v>
                </c:pt>
                <c:pt idx="4">
                  <c:v>18-19val</c:v>
                </c:pt>
                <c:pt idx="5">
                  <c:v>19-23val</c:v>
                </c:pt>
                <c:pt idx="6">
                  <c:v>23-1val</c:v>
                </c:pt>
                <c:pt idx="7">
                  <c:v>1-6val</c:v>
                </c:pt>
              </c:strCache>
            </c:strRef>
          </c:cat>
          <c:val>
            <c:numRef>
              <c:f>Sheet1!$B$3:$I$3</c:f>
              <c:numCache>
                <c:formatCode>0.00%</c:formatCode>
                <c:ptCount val="8"/>
                <c:pt idx="0">
                  <c:v>6.0000000000000032E-2</c:v>
                </c:pt>
                <c:pt idx="1">
                  <c:v>4.0000000000000022E-2</c:v>
                </c:pt>
                <c:pt idx="2">
                  <c:v>0.12000000000000002</c:v>
                </c:pt>
                <c:pt idx="3">
                  <c:v>8.0000000000000043E-2</c:v>
                </c:pt>
                <c:pt idx="4">
                  <c:v>0.11</c:v>
                </c:pt>
                <c:pt idx="5">
                  <c:v>0.75000000000000544</c:v>
                </c:pt>
                <c:pt idx="6">
                  <c:v>0.25</c:v>
                </c:pt>
                <c:pt idx="7">
                  <c:v>3.0000000000000002E-2</c:v>
                </c:pt>
              </c:numCache>
            </c:numRef>
          </c:val>
        </c:ser>
        <c:ser>
          <c:idx val="2"/>
          <c:order val="2"/>
          <c:tx>
            <c:strRef>
              <c:f>Sheet1!$A$4</c:f>
              <c:strCache>
                <c:ptCount val="1"/>
                <c:pt idx="0">
                  <c:v>Radijas</c:v>
                </c:pt>
              </c:strCache>
            </c:strRef>
          </c:tx>
          <c:spPr>
            <a:solidFill>
              <a:schemeClr val="tx1">
                <a:lumMod val="65000"/>
                <a:lumOff val="35000"/>
              </a:schemeClr>
            </a:solidFill>
          </c:spPr>
          <c:cat>
            <c:strRef>
              <c:f>Sheet1!$B$1:$I$1</c:f>
              <c:strCache>
                <c:ptCount val="8"/>
                <c:pt idx="0">
                  <c:v>6-9val</c:v>
                </c:pt>
                <c:pt idx="1">
                  <c:v>9-12val</c:v>
                </c:pt>
                <c:pt idx="2">
                  <c:v>12-16:30val</c:v>
                </c:pt>
                <c:pt idx="3">
                  <c:v>16:30-18val</c:v>
                </c:pt>
                <c:pt idx="4">
                  <c:v>18-19val</c:v>
                </c:pt>
                <c:pt idx="5">
                  <c:v>19-23val</c:v>
                </c:pt>
                <c:pt idx="6">
                  <c:v>23-1val</c:v>
                </c:pt>
                <c:pt idx="7">
                  <c:v>1-6val</c:v>
                </c:pt>
              </c:strCache>
            </c:strRef>
          </c:cat>
          <c:val>
            <c:numRef>
              <c:f>Sheet1!$B$4:$I$4</c:f>
              <c:numCache>
                <c:formatCode>0.00%</c:formatCode>
                <c:ptCount val="8"/>
                <c:pt idx="0">
                  <c:v>0.54</c:v>
                </c:pt>
                <c:pt idx="1">
                  <c:v>0.30000000000000032</c:v>
                </c:pt>
                <c:pt idx="2">
                  <c:v>0.23</c:v>
                </c:pt>
                <c:pt idx="3">
                  <c:v>0.2</c:v>
                </c:pt>
                <c:pt idx="4">
                  <c:v>0.2</c:v>
                </c:pt>
                <c:pt idx="5">
                  <c:v>0.21000000000000021</c:v>
                </c:pt>
                <c:pt idx="6">
                  <c:v>8.0000000000000043E-2</c:v>
                </c:pt>
                <c:pt idx="7">
                  <c:v>3.0000000000000002E-2</c:v>
                </c:pt>
              </c:numCache>
            </c:numRef>
          </c:val>
        </c:ser>
        <c:ser>
          <c:idx val="3"/>
          <c:order val="3"/>
          <c:tx>
            <c:strRef>
              <c:f>Sheet1!$A$5</c:f>
              <c:strCache>
                <c:ptCount val="1"/>
                <c:pt idx="0">
                  <c:v>Laikraščiai</c:v>
                </c:pt>
              </c:strCache>
            </c:strRef>
          </c:tx>
          <c:spPr>
            <a:solidFill>
              <a:schemeClr val="tx1">
                <a:lumMod val="95000"/>
                <a:lumOff val="5000"/>
              </a:schemeClr>
            </a:solidFill>
          </c:spPr>
          <c:cat>
            <c:strRef>
              <c:f>Sheet1!$B$1:$I$1</c:f>
              <c:strCache>
                <c:ptCount val="8"/>
                <c:pt idx="0">
                  <c:v>6-9val</c:v>
                </c:pt>
                <c:pt idx="1">
                  <c:v>9-12val</c:v>
                </c:pt>
                <c:pt idx="2">
                  <c:v>12-16:30val</c:v>
                </c:pt>
                <c:pt idx="3">
                  <c:v>16:30-18val</c:v>
                </c:pt>
                <c:pt idx="4">
                  <c:v>18-19val</c:v>
                </c:pt>
                <c:pt idx="5">
                  <c:v>19-23val</c:v>
                </c:pt>
                <c:pt idx="6">
                  <c:v>23-1val</c:v>
                </c:pt>
                <c:pt idx="7">
                  <c:v>1-6val</c:v>
                </c:pt>
              </c:strCache>
            </c:strRef>
          </c:cat>
          <c:val>
            <c:numRef>
              <c:f>Sheet1!$B$5:$I$5</c:f>
              <c:numCache>
                <c:formatCode>0.00%</c:formatCode>
                <c:ptCount val="8"/>
                <c:pt idx="0">
                  <c:v>0.31000000000000238</c:v>
                </c:pt>
                <c:pt idx="1">
                  <c:v>0.33000000000000324</c:v>
                </c:pt>
                <c:pt idx="2">
                  <c:v>0.22</c:v>
                </c:pt>
                <c:pt idx="3">
                  <c:v>0.1</c:v>
                </c:pt>
                <c:pt idx="4">
                  <c:v>0.11</c:v>
                </c:pt>
                <c:pt idx="5">
                  <c:v>0.18000000000000024</c:v>
                </c:pt>
                <c:pt idx="6">
                  <c:v>3.0000000000000002E-2</c:v>
                </c:pt>
                <c:pt idx="7">
                  <c:v>1.0000000000000005E-2</c:v>
                </c:pt>
              </c:numCache>
            </c:numRef>
          </c:val>
        </c:ser>
        <c:ser>
          <c:idx val="4"/>
          <c:order val="4"/>
          <c:tx>
            <c:strRef>
              <c:f>Sheet1!$A$6</c:f>
              <c:strCache>
                <c:ptCount val="1"/>
                <c:pt idx="0">
                  <c:v>Žurnalai</c:v>
                </c:pt>
              </c:strCache>
            </c:strRef>
          </c:tx>
          <c:spPr>
            <a:solidFill>
              <a:schemeClr val="bg1">
                <a:lumMod val="75000"/>
              </a:schemeClr>
            </a:solidFill>
          </c:spPr>
          <c:cat>
            <c:strRef>
              <c:f>Sheet1!$B$1:$I$1</c:f>
              <c:strCache>
                <c:ptCount val="8"/>
                <c:pt idx="0">
                  <c:v>6-9val</c:v>
                </c:pt>
                <c:pt idx="1">
                  <c:v>9-12val</c:v>
                </c:pt>
                <c:pt idx="2">
                  <c:v>12-16:30val</c:v>
                </c:pt>
                <c:pt idx="3">
                  <c:v>16:30-18val</c:v>
                </c:pt>
                <c:pt idx="4">
                  <c:v>18-19val</c:v>
                </c:pt>
                <c:pt idx="5">
                  <c:v>19-23val</c:v>
                </c:pt>
                <c:pt idx="6">
                  <c:v>23-1val</c:v>
                </c:pt>
                <c:pt idx="7">
                  <c:v>1-6val</c:v>
                </c:pt>
              </c:strCache>
            </c:strRef>
          </c:cat>
          <c:val>
            <c:numRef>
              <c:f>Sheet1!$B$6:$I$6</c:f>
              <c:numCache>
                <c:formatCode>0.00%</c:formatCode>
                <c:ptCount val="8"/>
                <c:pt idx="0">
                  <c:v>0.16</c:v>
                </c:pt>
                <c:pt idx="1">
                  <c:v>0.25</c:v>
                </c:pt>
                <c:pt idx="2">
                  <c:v>0.24000000000000021</c:v>
                </c:pt>
                <c:pt idx="3">
                  <c:v>0.16</c:v>
                </c:pt>
                <c:pt idx="4">
                  <c:v>0.16</c:v>
                </c:pt>
                <c:pt idx="5">
                  <c:v>0.30000000000000032</c:v>
                </c:pt>
                <c:pt idx="6">
                  <c:v>9.0000000000000024E-2</c:v>
                </c:pt>
                <c:pt idx="7">
                  <c:v>2.0000000000000011E-2</c:v>
                </c:pt>
              </c:numCache>
            </c:numRef>
          </c:val>
        </c:ser>
        <c:axId val="77558528"/>
        <c:axId val="77560064"/>
      </c:barChart>
      <c:catAx>
        <c:axId val="77558528"/>
        <c:scaling>
          <c:orientation val="minMax"/>
        </c:scaling>
        <c:axPos val="b"/>
        <c:majorTickMark val="none"/>
        <c:tickLblPos val="nextTo"/>
        <c:txPr>
          <a:bodyPr/>
          <a:lstStyle/>
          <a:p>
            <a:pPr>
              <a:defRPr lang="lt-LT">
                <a:latin typeface="Times New Roman" pitchFamily="18" charset="0"/>
                <a:cs typeface="Times New Roman" pitchFamily="18" charset="0"/>
              </a:defRPr>
            </a:pPr>
            <a:endParaRPr lang="en-US"/>
          </a:p>
        </c:txPr>
        <c:crossAx val="77560064"/>
        <c:crosses val="autoZero"/>
        <c:auto val="1"/>
        <c:lblAlgn val="ctr"/>
        <c:lblOffset val="100"/>
      </c:catAx>
      <c:valAx>
        <c:axId val="77560064"/>
        <c:scaling>
          <c:orientation val="minMax"/>
        </c:scaling>
        <c:axPos val="l"/>
        <c:majorGridlines/>
        <c:numFmt formatCode="0.00%" sourceLinked="0"/>
        <c:majorTickMark val="none"/>
        <c:tickLblPos val="nextTo"/>
        <c:txPr>
          <a:bodyPr/>
          <a:lstStyle/>
          <a:p>
            <a:pPr>
              <a:defRPr lang="lt-LT">
                <a:latin typeface="Times New Roman" pitchFamily="18" charset="0"/>
                <a:cs typeface="Times New Roman" pitchFamily="18" charset="0"/>
              </a:defRPr>
            </a:pPr>
            <a:endParaRPr lang="en-US"/>
          </a:p>
        </c:txPr>
        <c:crossAx val="77558528"/>
        <c:crosses val="autoZero"/>
        <c:crossBetween val="between"/>
      </c:valAx>
    </c:plotArea>
    <c:legend>
      <c:legendPos val="r"/>
      <c:txPr>
        <a:bodyPr/>
        <a:lstStyle/>
        <a:p>
          <a:pPr>
            <a:defRPr lang="lt-LT" sz="1000">
              <a:latin typeface="Times New Roman" pitchFamily="18" charset="0"/>
              <a:cs typeface="Times New Roman" pitchFamily="18" charset="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'Rinkos sritis'!$I$2:$I$8</c:f>
              <c:strCache>
                <c:ptCount val="1"/>
                <c:pt idx="0">
                  <c:v>5 7 9 7 2 4 5</c:v>
                </c:pt>
              </c:strCache>
            </c:strRef>
          </c:tx>
          <c:dLbls>
            <c:txPr>
              <a:bodyPr/>
              <a:lstStyle/>
              <a:p>
                <a:pPr>
                  <a:defRPr lang="lt-LT">
                    <a:latin typeface="Times New Roman" pitchFamily="18" charset="0"/>
                    <a:cs typeface="Times New Roman" pitchFamily="18" charset="0"/>
                  </a:defRPr>
                </a:pPr>
                <a:endParaRPr lang="en-US"/>
              </a:p>
            </c:txPr>
            <c:showVal val="1"/>
            <c:showLeaderLines val="1"/>
          </c:dLbls>
          <c:cat>
            <c:strRef>
              <c:f>'Rinkos sritis'!$H$2:$H$8</c:f>
              <c:strCache>
                <c:ptCount val="7"/>
                <c:pt idx="0">
                  <c:v>Vyriausybinis sektorius (5)</c:v>
                </c:pt>
                <c:pt idx="1">
                  <c:v>Informacinės technologijos (7)</c:v>
                </c:pt>
                <c:pt idx="2">
                  <c:v>Bankinis sektorius (9)</c:v>
                </c:pt>
                <c:pt idx="3">
                  <c:v>Telekomunikacijos (7)</c:v>
                </c:pt>
                <c:pt idx="4">
                  <c:v>Žiniasklaida (2)</c:v>
                </c:pt>
                <c:pt idx="5">
                  <c:v>Automobiliai (4)</c:v>
                </c:pt>
                <c:pt idx="6">
                  <c:v>Kitos sritys (5)</c:v>
                </c:pt>
              </c:strCache>
            </c:strRef>
          </c:cat>
          <c:val>
            <c:numRef>
              <c:f>'Rinkos sritis'!$I$2:$I$8</c:f>
              <c:numCache>
                <c:formatCode>General</c:formatCode>
                <c:ptCount val="7"/>
                <c:pt idx="0">
                  <c:v>5</c:v>
                </c:pt>
                <c:pt idx="1">
                  <c:v>7</c:v>
                </c:pt>
                <c:pt idx="2">
                  <c:v>9</c:v>
                </c:pt>
                <c:pt idx="3">
                  <c:v>7</c:v>
                </c:pt>
                <c:pt idx="4">
                  <c:v>2</c:v>
                </c:pt>
                <c:pt idx="5">
                  <c:v>4</c:v>
                </c:pt>
                <c:pt idx="6">
                  <c:v>5</c:v>
                </c:pt>
              </c:numCache>
            </c:numRef>
          </c:val>
        </c:ser>
        <c:firstSliceAng val="0"/>
      </c:pieChart>
    </c:plotArea>
    <c:legend>
      <c:legendPos val="r"/>
      <c:txPr>
        <a:bodyPr/>
        <a:lstStyle/>
        <a:p>
          <a:pPr>
            <a:defRPr lang="lt-LT">
              <a:latin typeface="Times New Roman" pitchFamily="18" charset="0"/>
              <a:cs typeface="Times New Roman" pitchFamily="18"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'Svetainiu skaicius'!$B$1</c:f>
              <c:strCache>
                <c:ptCount val="1"/>
                <c:pt idx="0">
                  <c:v>Kampanijų skaičius</c:v>
                </c:pt>
              </c:strCache>
            </c:strRef>
          </c:tx>
          <c:spPr>
            <a:solidFill>
              <a:schemeClr val="tx1">
                <a:lumMod val="75000"/>
                <a:lumOff val="25000"/>
              </a:schemeClr>
            </a:solidFill>
          </c:spPr>
          <c:cat>
            <c:strRef>
              <c:f>'Svetainiu skaicius'!$A$2:$A$13</c:f>
              <c:strCache>
                <c:ptCount val="12"/>
                <c:pt idx="0">
                  <c:v>1</c:v>
                </c:pt>
                <c:pt idx="1">
                  <c:v>2</c:v>
                </c:pt>
                <c:pt idx="2">
                  <c:v>3</c:v>
                </c:pt>
                <c:pt idx="3">
                  <c:v>4</c:v>
                </c:pt>
                <c:pt idx="4">
                  <c:v>5</c:v>
                </c:pt>
                <c:pt idx="5">
                  <c:v>6</c:v>
                </c:pt>
                <c:pt idx="6">
                  <c:v>7</c:v>
                </c:pt>
                <c:pt idx="7">
                  <c:v>8</c:v>
                </c:pt>
                <c:pt idx="8">
                  <c:v>10</c:v>
                </c:pt>
                <c:pt idx="9">
                  <c:v>12</c:v>
                </c:pt>
                <c:pt idx="10">
                  <c:v>14</c:v>
                </c:pt>
                <c:pt idx="11">
                  <c:v>18</c:v>
                </c:pt>
              </c:strCache>
            </c:strRef>
          </c:cat>
          <c:val>
            <c:numRef>
              <c:f>'Svetainiu skaicius'!$B$2:$B$13</c:f>
              <c:numCache>
                <c:formatCode>General</c:formatCode>
                <c:ptCount val="12"/>
                <c:pt idx="0">
                  <c:v>5</c:v>
                </c:pt>
                <c:pt idx="1">
                  <c:v>3</c:v>
                </c:pt>
                <c:pt idx="2">
                  <c:v>4</c:v>
                </c:pt>
                <c:pt idx="3">
                  <c:v>1</c:v>
                </c:pt>
                <c:pt idx="4">
                  <c:v>4</c:v>
                </c:pt>
                <c:pt idx="5">
                  <c:v>5</c:v>
                </c:pt>
                <c:pt idx="6">
                  <c:v>7</c:v>
                </c:pt>
                <c:pt idx="7">
                  <c:v>3</c:v>
                </c:pt>
                <c:pt idx="8">
                  <c:v>2</c:v>
                </c:pt>
                <c:pt idx="9">
                  <c:v>2</c:v>
                </c:pt>
                <c:pt idx="10">
                  <c:v>1</c:v>
                </c:pt>
                <c:pt idx="11">
                  <c:v>1</c:v>
                </c:pt>
              </c:numCache>
            </c:numRef>
          </c:val>
        </c:ser>
        <c:axId val="77737344"/>
        <c:axId val="77760000"/>
      </c:barChart>
      <c:catAx>
        <c:axId val="77737344"/>
        <c:scaling>
          <c:orientation val="minMax"/>
        </c:scaling>
        <c:axPos val="b"/>
        <c:title>
          <c:tx>
            <c:rich>
              <a:bodyPr/>
              <a:lstStyle/>
              <a:p>
                <a:pPr>
                  <a:defRPr lang="lt-LT"/>
                </a:pPr>
                <a:r>
                  <a:rPr lang="lt-LT"/>
                  <a:t>Svetainių skaičius</a:t>
                </a:r>
              </a:p>
            </c:rich>
          </c:tx>
        </c:title>
        <c:tickLblPos val="nextTo"/>
        <c:txPr>
          <a:bodyPr/>
          <a:lstStyle/>
          <a:p>
            <a:pPr>
              <a:defRPr lang="lt-LT"/>
            </a:pPr>
            <a:endParaRPr lang="en-US"/>
          </a:p>
        </c:txPr>
        <c:crossAx val="77760000"/>
        <c:crosses val="autoZero"/>
        <c:auto val="1"/>
        <c:lblAlgn val="ctr"/>
        <c:lblOffset val="100"/>
      </c:catAx>
      <c:valAx>
        <c:axId val="77760000"/>
        <c:scaling>
          <c:orientation val="minMax"/>
        </c:scaling>
        <c:axPos val="l"/>
        <c:majorGridlines/>
        <c:numFmt formatCode="General" sourceLinked="1"/>
        <c:tickLblPos val="nextTo"/>
        <c:txPr>
          <a:bodyPr/>
          <a:lstStyle/>
          <a:p>
            <a:pPr>
              <a:defRPr lang="lt-LT"/>
            </a:pPr>
            <a:endParaRPr lang="en-US"/>
          </a:p>
        </c:txPr>
        <c:crossAx val="77737344"/>
        <c:crosses val="autoZero"/>
        <c:crossBetween val="between"/>
      </c:valAx>
    </c:plotArea>
    <c:legend>
      <c:legendPos val="r"/>
      <c:txPr>
        <a:bodyPr/>
        <a:lstStyle/>
        <a:p>
          <a:pPr>
            <a:defRPr lang="lt-LT"/>
          </a:pPr>
          <a:endParaRPr lang="en-US"/>
        </a:p>
      </c:txPr>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spPr>
            <a:solidFill>
              <a:schemeClr val="tx1">
                <a:lumMod val="75000"/>
                <a:lumOff val="25000"/>
              </a:schemeClr>
            </a:solidFill>
          </c:spPr>
          <c:dLbls>
            <c:txPr>
              <a:bodyPr/>
              <a:lstStyle/>
              <a:p>
                <a:pPr>
                  <a:defRPr lang="lt-LT">
                    <a:latin typeface="Times New Roman" pitchFamily="18" charset="0"/>
                    <a:cs typeface="Times New Roman" pitchFamily="18" charset="0"/>
                  </a:defRPr>
                </a:pPr>
                <a:endParaRPr lang="en-US"/>
              </a:p>
            </c:txPr>
            <c:showVal val="1"/>
          </c:dLbls>
          <c:cat>
            <c:strRef>
              <c:f>'Banner size1'!$D$3:$D$16</c:f>
              <c:strCache>
                <c:ptCount val="14"/>
                <c:pt idx="0">
                  <c:v>120x600</c:v>
                </c:pt>
                <c:pt idx="1">
                  <c:v>140x350</c:v>
                </c:pt>
                <c:pt idx="2">
                  <c:v>160x600</c:v>
                </c:pt>
                <c:pt idx="3">
                  <c:v>234x60</c:v>
                </c:pt>
                <c:pt idx="4">
                  <c:v>180x150</c:v>
                </c:pt>
                <c:pt idx="5">
                  <c:v>300x250</c:v>
                </c:pt>
                <c:pt idx="6">
                  <c:v>114x600</c:v>
                </c:pt>
                <c:pt idx="7">
                  <c:v>468x400</c:v>
                </c:pt>
                <c:pt idx="8">
                  <c:v>468x60</c:v>
                </c:pt>
                <c:pt idx="9">
                  <c:v>728x90</c:v>
                </c:pt>
                <c:pt idx="10">
                  <c:v>930x180</c:v>
                </c:pt>
                <c:pt idx="11">
                  <c:v>950x200</c:v>
                </c:pt>
                <c:pt idx="12">
                  <c:v>70x728</c:v>
                </c:pt>
                <c:pt idx="13">
                  <c:v>950x200</c:v>
                </c:pt>
              </c:strCache>
            </c:strRef>
          </c:cat>
          <c:val>
            <c:numRef>
              <c:f>'Banner size1'!$F$3:$F$16</c:f>
              <c:numCache>
                <c:formatCode>0.00%</c:formatCode>
                <c:ptCount val="14"/>
                <c:pt idx="0">
                  <c:v>1.1494252873563218E-2</c:v>
                </c:pt>
                <c:pt idx="1">
                  <c:v>8.0459770114942528E-2</c:v>
                </c:pt>
                <c:pt idx="2">
                  <c:v>0.11494252873563222</c:v>
                </c:pt>
                <c:pt idx="3">
                  <c:v>2.5862068965517241E-2</c:v>
                </c:pt>
                <c:pt idx="4">
                  <c:v>3.7356321839080463E-2</c:v>
                </c:pt>
                <c:pt idx="5">
                  <c:v>0.24137931034482771</c:v>
                </c:pt>
                <c:pt idx="6">
                  <c:v>2.0114942528735656E-2</c:v>
                </c:pt>
                <c:pt idx="7">
                  <c:v>2.8735632183908056E-2</c:v>
                </c:pt>
                <c:pt idx="8">
                  <c:v>4.8850574712643813E-2</c:v>
                </c:pt>
                <c:pt idx="9">
                  <c:v>0.18390804597701313</c:v>
                </c:pt>
                <c:pt idx="10">
                  <c:v>0.1350574712643679</c:v>
                </c:pt>
                <c:pt idx="11">
                  <c:v>2.5862068965517241E-2</c:v>
                </c:pt>
                <c:pt idx="12">
                  <c:v>2.0114942528735656E-2</c:v>
                </c:pt>
                <c:pt idx="13">
                  <c:v>2.5862068965517241E-2</c:v>
                </c:pt>
              </c:numCache>
            </c:numRef>
          </c:val>
        </c:ser>
        <c:axId val="77929088"/>
        <c:axId val="77927552"/>
      </c:barChart>
      <c:valAx>
        <c:axId val="77927552"/>
        <c:scaling>
          <c:orientation val="minMax"/>
          <c:max val="0.4"/>
        </c:scaling>
        <c:axPos val="l"/>
        <c:majorGridlines/>
        <c:numFmt formatCode="0.00%" sourceLinked="1"/>
        <c:tickLblPos val="nextTo"/>
        <c:txPr>
          <a:bodyPr/>
          <a:lstStyle/>
          <a:p>
            <a:pPr>
              <a:defRPr lang="lt-LT">
                <a:latin typeface="Times New Roman" pitchFamily="18" charset="0"/>
                <a:cs typeface="Times New Roman" pitchFamily="18" charset="0"/>
              </a:defRPr>
            </a:pPr>
            <a:endParaRPr lang="en-US"/>
          </a:p>
        </c:txPr>
        <c:crossAx val="77929088"/>
        <c:crosses val="autoZero"/>
        <c:crossBetween val="between"/>
        <c:majorUnit val="0.1"/>
      </c:valAx>
      <c:catAx>
        <c:axId val="77929088"/>
        <c:scaling>
          <c:orientation val="minMax"/>
        </c:scaling>
        <c:axPos val="b"/>
        <c:title>
          <c:tx>
            <c:rich>
              <a:bodyPr/>
              <a:lstStyle/>
              <a:p>
                <a:pPr>
                  <a:defRPr lang="lt-LT">
                    <a:latin typeface="Times New Roman" pitchFamily="18" charset="0"/>
                    <a:cs typeface="Times New Roman" pitchFamily="18" charset="0"/>
                  </a:defRPr>
                </a:pPr>
                <a:r>
                  <a:rPr lang="en-US">
                    <a:latin typeface="Times New Roman" pitchFamily="18" charset="0"/>
                    <a:cs typeface="Times New Roman" pitchFamily="18" charset="0"/>
                  </a:rPr>
                  <a:t>Reklamini</a:t>
                </a:r>
                <a:r>
                  <a:rPr lang="lt-LT">
                    <a:latin typeface="Times New Roman" pitchFamily="18" charset="0"/>
                    <a:cs typeface="Times New Roman" pitchFamily="18" charset="0"/>
                  </a:rPr>
                  <a:t>ų</a:t>
                </a:r>
                <a:r>
                  <a:rPr lang="lt-LT" baseline="0">
                    <a:latin typeface="Times New Roman" pitchFamily="18" charset="0"/>
                    <a:cs typeface="Times New Roman" pitchFamily="18" charset="0"/>
                  </a:rPr>
                  <a:t> skydelių dydžiai</a:t>
                </a:r>
                <a:endParaRPr lang="lt-LT">
                  <a:latin typeface="Times New Roman" pitchFamily="18" charset="0"/>
                  <a:cs typeface="Times New Roman" pitchFamily="18" charset="0"/>
                </a:endParaRPr>
              </a:p>
            </c:rich>
          </c:tx>
        </c:title>
        <c:tickLblPos val="nextTo"/>
        <c:txPr>
          <a:bodyPr/>
          <a:lstStyle/>
          <a:p>
            <a:pPr>
              <a:defRPr lang="lt-LT">
                <a:latin typeface="Times New Roman" pitchFamily="18" charset="0"/>
                <a:cs typeface="Times New Roman" pitchFamily="18" charset="0"/>
              </a:defRPr>
            </a:pPr>
            <a:endParaRPr lang="en-US"/>
          </a:p>
        </c:txPr>
        <c:crossAx val="77927552"/>
        <c:crosses val="autoZero"/>
        <c:auto val="1"/>
        <c:lblAlgn val="ctr"/>
        <c:lblOffset val="100"/>
      </c:cat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D884F3-B3AC-42C0-A13D-91C423D94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72</Pages>
  <Words>16170</Words>
  <Characters>113521</Characters>
  <Application>Microsoft Office Word</Application>
  <DocSecurity>0</DocSecurity>
  <Lines>2640</Lines>
  <Paragraphs>1168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128523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Donatas</dc:creator>
  <cp:lastModifiedBy>Donatas</cp:lastModifiedBy>
  <cp:revision>2</cp:revision>
  <cp:lastPrinted>2008-12-12T10:35:00Z</cp:lastPrinted>
  <dcterms:created xsi:type="dcterms:W3CDTF">2008-12-30T12:09:00Z</dcterms:created>
  <dcterms:modified xsi:type="dcterms:W3CDTF">2008-12-30T12:09:00Z</dcterms:modified>
</cp:coreProperties>
</file>